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ADB7BCD" w14:textId="77777777" w:rsidR="00B92464" w:rsidRPr="00B52811" w:rsidRDefault="00B92464" w:rsidP="00B92464">
      <w:pPr>
        <w:tabs>
          <w:tab w:val="left" w:pos="0"/>
        </w:tabs>
        <w:suppressAutoHyphens/>
        <w:spacing w:line="240" w:lineRule="atLeast"/>
        <w:jc w:val="both"/>
        <w:rPr>
          <w:spacing w:val="-3"/>
          <w:szCs w:val="28"/>
        </w:rPr>
      </w:pPr>
      <w:r w:rsidRPr="00B52811">
        <w:rPr>
          <w:b/>
          <w:bCs/>
          <w:spacing w:val="-3"/>
          <w:szCs w:val="28"/>
        </w:rPr>
        <w:t>1. Descartes and the method of doubt</w:t>
      </w:r>
    </w:p>
    <w:p w14:paraId="51295684" w14:textId="77777777" w:rsidR="00B92464" w:rsidRPr="00B52811" w:rsidRDefault="00B92464" w:rsidP="00B92464">
      <w:pPr>
        <w:tabs>
          <w:tab w:val="left" w:pos="0"/>
          <w:tab w:val="left" w:pos="1279"/>
          <w:tab w:val="left" w:pos="1440"/>
        </w:tabs>
        <w:suppressAutoHyphens/>
        <w:spacing w:line="240" w:lineRule="atLeast"/>
        <w:ind w:left="1279" w:hanging="1279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Descartes: </w:t>
      </w:r>
      <w:r w:rsidRPr="00B52811">
        <w:rPr>
          <w:i/>
          <w:iCs/>
          <w:spacing w:val="-3"/>
          <w:szCs w:val="28"/>
        </w:rPr>
        <w:t>Meditation</w:t>
      </w:r>
      <w:r w:rsidRPr="00B52811">
        <w:rPr>
          <w:spacing w:val="-3"/>
          <w:szCs w:val="28"/>
        </w:rPr>
        <w:t xml:space="preserve"> I</w:t>
      </w:r>
    </w:p>
    <w:p w14:paraId="39E8E749" w14:textId="77777777" w:rsidR="00B92464" w:rsidRPr="00B52811" w:rsidRDefault="00B92464" w:rsidP="00B92464">
      <w:pPr>
        <w:tabs>
          <w:tab w:val="left" w:pos="0"/>
          <w:tab w:val="left" w:pos="1279"/>
          <w:tab w:val="left" w:pos="1440"/>
        </w:tabs>
        <w:suppressAutoHyphens/>
        <w:spacing w:line="240" w:lineRule="atLeast"/>
        <w:ind w:left="1279" w:hanging="1279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                 </w:t>
      </w:r>
      <w:r w:rsidRPr="00B52811">
        <w:rPr>
          <w:i/>
          <w:iCs/>
          <w:spacing w:val="-3"/>
          <w:szCs w:val="28"/>
        </w:rPr>
        <w:t>Principles</w:t>
      </w:r>
      <w:r w:rsidRPr="00B52811">
        <w:rPr>
          <w:spacing w:val="-3"/>
          <w:szCs w:val="28"/>
        </w:rPr>
        <w:t xml:space="preserve"> I.1-6</w:t>
      </w:r>
    </w:p>
    <w:p w14:paraId="36FDB37C" w14:textId="77777777" w:rsidR="00B92464" w:rsidRPr="00B52811" w:rsidRDefault="00B92464" w:rsidP="00B92464">
      <w:pPr>
        <w:tabs>
          <w:tab w:val="left" w:pos="0"/>
          <w:tab w:val="left" w:pos="1279"/>
          <w:tab w:val="left" w:pos="1440"/>
        </w:tabs>
        <w:suppressAutoHyphens/>
        <w:spacing w:line="240" w:lineRule="atLeast"/>
        <w:ind w:left="1279" w:hanging="1279"/>
        <w:jc w:val="both"/>
        <w:rPr>
          <w:spacing w:val="-3"/>
          <w:szCs w:val="28"/>
        </w:rPr>
      </w:pPr>
      <w:r w:rsidRPr="00B52811">
        <w:rPr>
          <w:i/>
          <w:iCs/>
          <w:spacing w:val="-3"/>
          <w:szCs w:val="28"/>
        </w:rPr>
        <w:t xml:space="preserve">                 Discourse </w:t>
      </w:r>
      <w:r w:rsidRPr="00B52811">
        <w:rPr>
          <w:spacing w:val="-3"/>
          <w:szCs w:val="28"/>
        </w:rPr>
        <w:t>I-II (III)</w:t>
      </w:r>
    </w:p>
    <w:p w14:paraId="3DDB7F54" w14:textId="77777777" w:rsidR="00B92464" w:rsidRPr="00B52811" w:rsidRDefault="00B92464" w:rsidP="00B9246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Anthony Kenny, </w:t>
      </w:r>
      <w:r w:rsidRPr="00B52811">
        <w:rPr>
          <w:i/>
          <w:iCs/>
          <w:spacing w:val="-3"/>
          <w:szCs w:val="28"/>
        </w:rPr>
        <w:t>Descartes</w:t>
      </w:r>
      <w:r w:rsidRPr="00B52811">
        <w:rPr>
          <w:spacing w:val="-3"/>
          <w:szCs w:val="28"/>
        </w:rPr>
        <w:t xml:space="preserve">, </w:t>
      </w:r>
      <w:proofErr w:type="spellStart"/>
      <w:r w:rsidRPr="00B52811">
        <w:rPr>
          <w:spacing w:val="-3"/>
          <w:szCs w:val="28"/>
        </w:rPr>
        <w:t>ch</w:t>
      </w:r>
      <w:proofErr w:type="spellEnd"/>
      <w:r w:rsidRPr="00B52811">
        <w:rPr>
          <w:spacing w:val="-3"/>
          <w:szCs w:val="28"/>
        </w:rPr>
        <w:t xml:space="preserve"> 2</w:t>
      </w:r>
    </w:p>
    <w:p w14:paraId="28B086D8" w14:textId="77777777" w:rsidR="00B92464" w:rsidRPr="00B52811" w:rsidRDefault="00B92464" w:rsidP="00B9246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N. Malcolm, 'Dreaming and </w:t>
      </w:r>
      <w:proofErr w:type="spellStart"/>
      <w:r w:rsidRPr="00B52811">
        <w:rPr>
          <w:spacing w:val="-3"/>
          <w:szCs w:val="28"/>
        </w:rPr>
        <w:t>Skepticism</w:t>
      </w:r>
      <w:proofErr w:type="spellEnd"/>
      <w:r w:rsidRPr="00B52811">
        <w:rPr>
          <w:spacing w:val="-3"/>
          <w:szCs w:val="28"/>
        </w:rPr>
        <w:t xml:space="preserve">', </w:t>
      </w:r>
      <w:r w:rsidRPr="00B52811">
        <w:rPr>
          <w:i/>
          <w:iCs/>
          <w:spacing w:val="-3"/>
          <w:szCs w:val="28"/>
        </w:rPr>
        <w:t>Philosophical Review</w:t>
      </w:r>
      <w:r w:rsidRPr="00B52811">
        <w:rPr>
          <w:spacing w:val="-3"/>
          <w:szCs w:val="28"/>
        </w:rPr>
        <w:t xml:space="preserve"> 1956 and </w:t>
      </w:r>
      <w:proofErr w:type="spellStart"/>
      <w:r w:rsidRPr="00B52811">
        <w:rPr>
          <w:spacing w:val="-3"/>
          <w:szCs w:val="28"/>
        </w:rPr>
        <w:t>Doney</w:t>
      </w:r>
      <w:proofErr w:type="spellEnd"/>
    </w:p>
    <w:p w14:paraId="1731D155" w14:textId="77777777" w:rsidR="00B92464" w:rsidRPr="00B52811" w:rsidRDefault="00B92464" w:rsidP="00B9246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jc w:val="both"/>
      </w:pPr>
      <w:r w:rsidRPr="00B52811">
        <w:t xml:space="preserve">J. Cottingham, </w:t>
      </w:r>
      <w:r w:rsidRPr="00B52811">
        <w:rPr>
          <w:i/>
          <w:iCs/>
        </w:rPr>
        <w:t>Descartes</w:t>
      </w:r>
      <w:r w:rsidRPr="00B52811">
        <w:t>, chapter 2, pp.22-35</w:t>
      </w:r>
    </w:p>
    <w:p w14:paraId="6D385A94" w14:textId="77777777" w:rsidR="00B92464" w:rsidRPr="00B52811" w:rsidRDefault="00B92464" w:rsidP="00B9246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ind w:left="379" w:hanging="379"/>
        <w:jc w:val="both"/>
      </w:pPr>
      <w:r w:rsidRPr="00B52811">
        <w:t xml:space="preserve">G. Hatfield, </w:t>
      </w:r>
      <w:r w:rsidRPr="00B52811">
        <w:rPr>
          <w:i/>
          <w:iCs/>
        </w:rPr>
        <w:t>Descartes and the Meditations</w:t>
      </w:r>
      <w:r w:rsidRPr="00B52811">
        <w:t>, chapters 2 and 3</w:t>
      </w:r>
    </w:p>
    <w:p w14:paraId="25F7E284" w14:textId="77777777" w:rsidR="00B92464" w:rsidRPr="00B52811" w:rsidRDefault="00B92464" w:rsidP="00B9246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O.K. </w:t>
      </w:r>
      <w:proofErr w:type="spellStart"/>
      <w:r w:rsidRPr="00B52811">
        <w:rPr>
          <w:spacing w:val="-3"/>
          <w:szCs w:val="28"/>
        </w:rPr>
        <w:t>Bouwsma</w:t>
      </w:r>
      <w:proofErr w:type="spellEnd"/>
      <w:r w:rsidRPr="00B52811">
        <w:rPr>
          <w:spacing w:val="-3"/>
          <w:szCs w:val="28"/>
        </w:rPr>
        <w:t xml:space="preserve">, 'Descartes' Evil Genius', </w:t>
      </w:r>
      <w:r w:rsidRPr="00B52811">
        <w:rPr>
          <w:i/>
          <w:iCs/>
          <w:spacing w:val="-3"/>
          <w:szCs w:val="28"/>
        </w:rPr>
        <w:t>Philosophical Review</w:t>
      </w:r>
      <w:r w:rsidRPr="00B52811">
        <w:rPr>
          <w:spacing w:val="-3"/>
          <w:szCs w:val="28"/>
        </w:rPr>
        <w:t xml:space="preserve"> 1949 and his </w:t>
      </w:r>
    </w:p>
    <w:p w14:paraId="31B9BA72" w14:textId="77777777" w:rsidR="00B92464" w:rsidRPr="00B52811" w:rsidRDefault="00B92464" w:rsidP="00B92464">
      <w:pPr>
        <w:tabs>
          <w:tab w:val="left" w:pos="0"/>
          <w:tab w:val="left" w:pos="379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         </w:t>
      </w:r>
      <w:r w:rsidRPr="00B52811">
        <w:rPr>
          <w:i/>
          <w:iCs/>
          <w:spacing w:val="-3"/>
          <w:szCs w:val="28"/>
        </w:rPr>
        <w:t>Philosophical Essays</w:t>
      </w:r>
    </w:p>
    <w:p w14:paraId="3D326EBF" w14:textId="77777777" w:rsidR="00B92464" w:rsidRPr="00B52811" w:rsidRDefault="00B92464" w:rsidP="00B92464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O. </w:t>
      </w:r>
      <w:proofErr w:type="spellStart"/>
      <w:r w:rsidRPr="00B52811">
        <w:rPr>
          <w:spacing w:val="-3"/>
          <w:szCs w:val="28"/>
        </w:rPr>
        <w:t>Hanfling</w:t>
      </w:r>
      <w:proofErr w:type="spellEnd"/>
      <w:r w:rsidRPr="00B52811">
        <w:rPr>
          <w:spacing w:val="-3"/>
          <w:szCs w:val="28"/>
        </w:rPr>
        <w:t xml:space="preserve">, ‘Can there be a Method of Doubt’, </w:t>
      </w:r>
      <w:r w:rsidRPr="00B52811">
        <w:rPr>
          <w:i/>
          <w:iCs/>
          <w:spacing w:val="-3"/>
          <w:szCs w:val="28"/>
        </w:rPr>
        <w:t xml:space="preserve">Philosophy </w:t>
      </w:r>
      <w:r w:rsidRPr="00B52811">
        <w:rPr>
          <w:spacing w:val="-3"/>
          <w:szCs w:val="28"/>
        </w:rPr>
        <w:t>1984</w:t>
      </w:r>
    </w:p>
    <w:p w14:paraId="52CF6C3A" w14:textId="77777777" w:rsidR="00B92464" w:rsidRPr="00B52811" w:rsidRDefault="00B92464" w:rsidP="00B92464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r w:rsidRPr="00B52811">
        <w:rPr>
          <w:spacing w:val="-3"/>
          <w:szCs w:val="28"/>
        </w:rPr>
        <w:t xml:space="preserve">H.G. Frankfurt, </w:t>
      </w:r>
      <w:r w:rsidRPr="00B52811">
        <w:rPr>
          <w:i/>
          <w:iCs/>
          <w:spacing w:val="-3"/>
          <w:szCs w:val="28"/>
        </w:rPr>
        <w:t xml:space="preserve">Demons, Dreamers and Madmen, </w:t>
      </w:r>
      <w:r w:rsidRPr="00B52811">
        <w:rPr>
          <w:spacing w:val="-3"/>
          <w:szCs w:val="28"/>
        </w:rPr>
        <w:t>Part I</w:t>
      </w:r>
    </w:p>
    <w:p w14:paraId="7A77DAE9" w14:textId="77777777" w:rsidR="00B92464" w:rsidRPr="00B52811" w:rsidRDefault="00B92464" w:rsidP="00B92464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spacing w:val="-3"/>
          <w:szCs w:val="28"/>
        </w:rPr>
      </w:pPr>
      <w:proofErr w:type="spellStart"/>
      <w:r w:rsidRPr="00B52811">
        <w:rPr>
          <w:spacing w:val="-3"/>
          <w:szCs w:val="28"/>
        </w:rPr>
        <w:t>Raimond</w:t>
      </w:r>
      <w:proofErr w:type="spellEnd"/>
      <w:r w:rsidRPr="00B52811">
        <w:rPr>
          <w:spacing w:val="-3"/>
          <w:szCs w:val="28"/>
        </w:rPr>
        <w:t xml:space="preserve"> </w:t>
      </w:r>
      <w:proofErr w:type="spellStart"/>
      <w:r w:rsidRPr="00B52811">
        <w:rPr>
          <w:spacing w:val="-3"/>
          <w:szCs w:val="28"/>
        </w:rPr>
        <w:t>Gaita</w:t>
      </w:r>
      <w:proofErr w:type="spellEnd"/>
      <w:r w:rsidRPr="00B52811">
        <w:rPr>
          <w:spacing w:val="-3"/>
          <w:szCs w:val="28"/>
        </w:rPr>
        <w:t xml:space="preserve">, ‘Radical Critique, Scepticism and </w:t>
      </w:r>
      <w:proofErr w:type="spellStart"/>
      <w:r w:rsidRPr="00B52811">
        <w:rPr>
          <w:spacing w:val="-3"/>
          <w:szCs w:val="28"/>
        </w:rPr>
        <w:t>Commonsense</w:t>
      </w:r>
      <w:proofErr w:type="spellEnd"/>
      <w:r w:rsidRPr="00B52811">
        <w:rPr>
          <w:spacing w:val="-3"/>
          <w:szCs w:val="28"/>
        </w:rPr>
        <w:t xml:space="preserve">’, in David Cockburn </w:t>
      </w:r>
    </w:p>
    <w:p w14:paraId="631627C9" w14:textId="77777777" w:rsidR="00B92464" w:rsidRPr="00B52811" w:rsidRDefault="00B92464" w:rsidP="00B92464">
      <w:pPr>
        <w:tabs>
          <w:tab w:val="left" w:pos="0"/>
          <w:tab w:val="left" w:pos="619"/>
          <w:tab w:val="left" w:pos="720"/>
        </w:tabs>
        <w:suppressAutoHyphens/>
        <w:spacing w:line="240" w:lineRule="atLeast"/>
        <w:jc w:val="both"/>
        <w:rPr>
          <w:i/>
          <w:iCs/>
          <w:spacing w:val="-3"/>
          <w:szCs w:val="28"/>
        </w:rPr>
      </w:pPr>
      <w:r w:rsidRPr="00B52811">
        <w:rPr>
          <w:spacing w:val="-3"/>
          <w:szCs w:val="28"/>
        </w:rPr>
        <w:t xml:space="preserve">     (ed) </w:t>
      </w:r>
      <w:r w:rsidRPr="00B52811">
        <w:rPr>
          <w:i/>
          <w:iCs/>
          <w:spacing w:val="-3"/>
          <w:szCs w:val="28"/>
        </w:rPr>
        <w:t>Human Beings</w:t>
      </w:r>
    </w:p>
    <w:p w14:paraId="64012FB2" w14:textId="77777777" w:rsidR="00B92464" w:rsidRPr="00B52811" w:rsidRDefault="00B92464" w:rsidP="00B92464">
      <w:pPr>
        <w:tabs>
          <w:tab w:val="left" w:pos="0"/>
        </w:tabs>
        <w:suppressAutoHyphens/>
        <w:spacing w:line="240" w:lineRule="atLeast"/>
        <w:rPr>
          <w:szCs w:val="28"/>
        </w:rPr>
      </w:pPr>
    </w:p>
    <w:p w14:paraId="75B8FA6D" w14:textId="77777777" w:rsidR="007E4935" w:rsidRDefault="007E4935" w:rsidP="007E4935">
      <w:pPr>
        <w:tabs>
          <w:tab w:val="left" w:pos="0"/>
        </w:tabs>
        <w:suppressAutoHyphens/>
        <w:spacing w:line="240" w:lineRule="atLeast"/>
        <w:rPr>
          <w:szCs w:val="28"/>
        </w:rPr>
      </w:pPr>
      <w:r w:rsidRPr="00B52811">
        <w:rPr>
          <w:szCs w:val="28"/>
        </w:rPr>
        <w:t>What is the purpose of Descartes' hypothesis concerning the evil demon?  Can the hypothesis do the work that Descartes suggests it can?</w:t>
      </w:r>
    </w:p>
    <w:p w14:paraId="489340BA" w14:textId="77777777" w:rsidR="006F3F5F" w:rsidRDefault="006F3F5F"/>
    <w:sectPr w:rsidR="006F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464"/>
    <w:rsid w:val="006F3F5F"/>
    <w:rsid w:val="007E4935"/>
    <w:rsid w:val="00B92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376EA"/>
  <w15:chartTrackingRefBased/>
  <w15:docId w15:val="{E1D07AB6-2F4B-465A-B98C-71B9B56207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9246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120</Words>
  <Characters>689</Characters>
  <Application>Microsoft Office Word</Application>
  <DocSecurity>0</DocSecurity>
  <Lines>5</Lines>
  <Paragraphs>1</Paragraphs>
  <ScaleCrop>false</ScaleCrop>
  <Company/>
  <LinksUpToDate>false</LinksUpToDate>
  <CharactersWithSpaces>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2</cp:revision>
  <dcterms:created xsi:type="dcterms:W3CDTF">2020-10-29T14:03:00Z</dcterms:created>
  <dcterms:modified xsi:type="dcterms:W3CDTF">2020-10-29T14:10:00Z</dcterms:modified>
</cp:coreProperties>
</file>