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658E" w:rsidRPr="00B37881" w:rsidRDefault="0038658E" w:rsidP="00340391">
      <w:pPr>
        <w:jc w:val="center"/>
        <w:rPr>
          <w:rFonts w:ascii="Arial" w:hAnsi="Arial"/>
          <w:b/>
          <w:sz w:val="36"/>
          <w:szCs w:val="36"/>
        </w:rPr>
      </w:pPr>
      <w:bookmarkStart w:id="0" w:name="_Toc100590851"/>
      <w:r w:rsidRPr="00B37881">
        <w:rPr>
          <w:rFonts w:ascii="Arial" w:hAnsi="Arial"/>
          <w:b/>
          <w:sz w:val="36"/>
          <w:szCs w:val="36"/>
        </w:rPr>
        <w:t>Student name: Petea-kaye Davis</w:t>
      </w:r>
    </w:p>
    <w:p w:rsidR="0038658E" w:rsidRPr="00B37881" w:rsidRDefault="0038658E" w:rsidP="0038658E">
      <w:pPr>
        <w:jc w:val="center"/>
        <w:rPr>
          <w:rFonts w:ascii="Arial" w:hAnsi="Arial"/>
          <w:b/>
          <w:sz w:val="36"/>
          <w:szCs w:val="36"/>
        </w:rPr>
      </w:pPr>
      <w:r w:rsidRPr="00B37881">
        <w:rPr>
          <w:rFonts w:ascii="Arial" w:hAnsi="Arial"/>
          <w:b/>
          <w:sz w:val="36"/>
          <w:szCs w:val="36"/>
        </w:rPr>
        <w:t>Student ID: 1911491</w:t>
      </w:r>
    </w:p>
    <w:p w:rsidR="0038658E" w:rsidRPr="00B37881" w:rsidRDefault="0038658E" w:rsidP="0038658E">
      <w:pPr>
        <w:jc w:val="center"/>
        <w:rPr>
          <w:rFonts w:ascii="Arial" w:hAnsi="Arial"/>
          <w:b/>
          <w:bCs/>
          <w:sz w:val="36"/>
          <w:szCs w:val="36"/>
        </w:rPr>
      </w:pPr>
      <w:r w:rsidRPr="00B37881">
        <w:rPr>
          <w:rFonts w:ascii="Arial" w:hAnsi="Arial"/>
          <w:b/>
          <w:bCs/>
          <w:sz w:val="36"/>
          <w:szCs w:val="36"/>
        </w:rPr>
        <w:t>Module: Introduction of physiology</w:t>
      </w:r>
    </w:p>
    <w:p w:rsidR="0038658E" w:rsidRPr="00B37881" w:rsidRDefault="0038658E" w:rsidP="0038658E">
      <w:pPr>
        <w:jc w:val="center"/>
        <w:rPr>
          <w:rFonts w:ascii="Arial" w:hAnsi="Arial"/>
          <w:b/>
          <w:sz w:val="36"/>
          <w:szCs w:val="36"/>
        </w:rPr>
      </w:pPr>
      <w:r w:rsidRPr="00B37881">
        <w:rPr>
          <w:rFonts w:ascii="Arial" w:hAnsi="Arial"/>
          <w:b/>
          <w:sz w:val="36"/>
          <w:szCs w:val="36"/>
        </w:rPr>
        <w:t>Module name: BMHP5003-BIRM</w:t>
      </w:r>
    </w:p>
    <w:p w:rsidR="0038658E" w:rsidRPr="00B37881" w:rsidRDefault="0038658E" w:rsidP="0038658E">
      <w:pPr>
        <w:jc w:val="center"/>
        <w:rPr>
          <w:rFonts w:ascii="Arial" w:hAnsi="Arial"/>
          <w:b/>
          <w:sz w:val="36"/>
          <w:szCs w:val="36"/>
        </w:rPr>
      </w:pPr>
      <w:r w:rsidRPr="00B37881">
        <w:rPr>
          <w:rFonts w:ascii="Arial" w:hAnsi="Arial"/>
          <w:b/>
          <w:sz w:val="36"/>
          <w:szCs w:val="36"/>
        </w:rPr>
        <w:t>Lecture:Mumtaz Goolam</w:t>
      </w:r>
    </w:p>
    <w:p w:rsidR="0038658E" w:rsidRPr="00B37881" w:rsidRDefault="0038658E" w:rsidP="0038658E">
      <w:pPr>
        <w:spacing w:line="360" w:lineRule="auto"/>
        <w:jc w:val="center"/>
        <w:rPr>
          <w:rFonts w:ascii="Arial" w:hAnsi="Arial"/>
          <w:b/>
          <w:sz w:val="36"/>
          <w:szCs w:val="36"/>
        </w:rPr>
      </w:pPr>
      <w:r w:rsidRPr="00B37881">
        <w:rPr>
          <w:rFonts w:ascii="Arial" w:hAnsi="Arial"/>
          <w:b/>
          <w:sz w:val="36"/>
          <w:szCs w:val="36"/>
        </w:rPr>
        <w:t>Assignment Title: Health Assessment Report</w:t>
      </w:r>
    </w:p>
    <w:p w:rsidR="0038658E" w:rsidRPr="00FC5355" w:rsidRDefault="0038658E" w:rsidP="0038658E">
      <w:pPr>
        <w:spacing w:line="360" w:lineRule="auto"/>
        <w:jc w:val="center"/>
        <w:rPr>
          <w:rFonts w:ascii="Arial" w:hAnsi="Arial" w:cs="Arial"/>
          <w:b/>
          <w:bCs/>
        </w:rPr>
      </w:pPr>
    </w:p>
    <w:p w:rsidR="00C639C5" w:rsidRDefault="00C639C5" w:rsidP="00C639C5">
      <w:pPr>
        <w:pStyle w:val="Heading1"/>
        <w:rPr>
          <w:rFonts w:eastAsia="Times New Roman"/>
        </w:rPr>
      </w:pPr>
    </w:p>
    <w:p w:rsidR="0038658E" w:rsidRDefault="0038658E" w:rsidP="00C639C5">
      <w:pPr>
        <w:pStyle w:val="TOCHeading"/>
        <w:jc w:val="center"/>
        <w:rPr>
          <w:rFonts w:ascii="Times New Roman" w:hAnsi="Times New Roman" w:cs="Times New Roman"/>
          <w:b/>
          <w:bCs/>
          <w:color w:val="auto"/>
          <w:sz w:val="40"/>
          <w:szCs w:val="40"/>
          <w:u w:val="double"/>
        </w:rPr>
      </w:pPr>
    </w:p>
    <w:p w:rsidR="0038658E" w:rsidRDefault="0038658E" w:rsidP="00C639C5">
      <w:pPr>
        <w:pStyle w:val="TOCHeading"/>
        <w:jc w:val="center"/>
        <w:rPr>
          <w:rFonts w:ascii="Times New Roman" w:hAnsi="Times New Roman" w:cs="Times New Roman"/>
          <w:b/>
          <w:bCs/>
          <w:color w:val="auto"/>
          <w:sz w:val="40"/>
          <w:szCs w:val="40"/>
          <w:u w:val="double"/>
        </w:rPr>
      </w:pPr>
    </w:p>
    <w:p w:rsidR="0038658E" w:rsidRDefault="0038658E" w:rsidP="00C639C5">
      <w:pPr>
        <w:pStyle w:val="TOCHeading"/>
        <w:jc w:val="center"/>
        <w:rPr>
          <w:rFonts w:ascii="Times New Roman" w:hAnsi="Times New Roman" w:cs="Times New Roman"/>
          <w:b/>
          <w:bCs/>
          <w:color w:val="auto"/>
          <w:sz w:val="40"/>
          <w:szCs w:val="40"/>
          <w:u w:val="double"/>
        </w:rPr>
      </w:pPr>
    </w:p>
    <w:p w:rsidR="0038658E" w:rsidRDefault="0038658E" w:rsidP="00C639C5">
      <w:pPr>
        <w:pStyle w:val="TOCHeading"/>
        <w:jc w:val="center"/>
        <w:rPr>
          <w:rFonts w:ascii="Times New Roman" w:hAnsi="Times New Roman" w:cs="Times New Roman"/>
          <w:b/>
          <w:bCs/>
          <w:color w:val="auto"/>
          <w:sz w:val="40"/>
          <w:szCs w:val="40"/>
          <w:u w:val="double"/>
        </w:rPr>
      </w:pPr>
    </w:p>
    <w:p w:rsidR="0038658E" w:rsidRDefault="0038658E" w:rsidP="00C639C5">
      <w:pPr>
        <w:pStyle w:val="TOCHeading"/>
        <w:jc w:val="center"/>
        <w:rPr>
          <w:rFonts w:ascii="Times New Roman" w:hAnsi="Times New Roman" w:cs="Times New Roman"/>
          <w:b/>
          <w:bCs/>
          <w:color w:val="auto"/>
          <w:sz w:val="40"/>
          <w:szCs w:val="40"/>
          <w:u w:val="double"/>
        </w:rPr>
      </w:pPr>
    </w:p>
    <w:p w:rsidR="0038658E" w:rsidRDefault="0038658E" w:rsidP="00C639C5">
      <w:pPr>
        <w:pStyle w:val="TOCHeading"/>
        <w:jc w:val="center"/>
        <w:rPr>
          <w:rFonts w:ascii="Times New Roman" w:hAnsi="Times New Roman" w:cs="Times New Roman"/>
          <w:b/>
          <w:bCs/>
          <w:color w:val="auto"/>
          <w:sz w:val="40"/>
          <w:szCs w:val="40"/>
          <w:u w:val="double"/>
        </w:rPr>
      </w:pPr>
    </w:p>
    <w:p w:rsidR="0038658E" w:rsidRDefault="0038658E" w:rsidP="00C639C5">
      <w:pPr>
        <w:pStyle w:val="TOCHeading"/>
        <w:jc w:val="center"/>
        <w:rPr>
          <w:rFonts w:ascii="Times New Roman" w:hAnsi="Times New Roman" w:cs="Times New Roman"/>
          <w:b/>
          <w:bCs/>
          <w:color w:val="auto"/>
          <w:sz w:val="40"/>
          <w:szCs w:val="40"/>
          <w:u w:val="double"/>
        </w:rPr>
      </w:pPr>
    </w:p>
    <w:p w:rsidR="0038658E" w:rsidRDefault="0038658E" w:rsidP="00C639C5">
      <w:pPr>
        <w:pStyle w:val="TOCHeading"/>
        <w:jc w:val="center"/>
        <w:rPr>
          <w:rFonts w:ascii="Times New Roman" w:hAnsi="Times New Roman" w:cs="Times New Roman"/>
          <w:b/>
          <w:bCs/>
          <w:color w:val="auto"/>
          <w:sz w:val="40"/>
          <w:szCs w:val="40"/>
          <w:u w:val="double"/>
        </w:rPr>
      </w:pPr>
    </w:p>
    <w:p w:rsidR="0038658E" w:rsidRDefault="0038658E" w:rsidP="00C639C5">
      <w:pPr>
        <w:pStyle w:val="TOCHeading"/>
        <w:jc w:val="center"/>
        <w:rPr>
          <w:rFonts w:ascii="Times New Roman" w:hAnsi="Times New Roman" w:cs="Times New Roman"/>
          <w:b/>
          <w:bCs/>
          <w:color w:val="auto"/>
          <w:sz w:val="40"/>
          <w:szCs w:val="40"/>
          <w:u w:val="double"/>
        </w:rPr>
      </w:pPr>
    </w:p>
    <w:p w:rsidR="0038658E" w:rsidRDefault="0038658E" w:rsidP="0038658E"/>
    <w:p w:rsidR="0038658E" w:rsidRDefault="0038658E" w:rsidP="0038658E"/>
    <w:p w:rsidR="0038658E" w:rsidRDefault="0038658E" w:rsidP="0038658E"/>
    <w:p w:rsidR="0038658E" w:rsidRDefault="0038658E" w:rsidP="0038658E"/>
    <w:p w:rsidR="0038658E" w:rsidRDefault="0038658E" w:rsidP="0038658E"/>
    <w:p w:rsidR="00C639C5" w:rsidRPr="00B37881" w:rsidRDefault="00C639C5" w:rsidP="00B37881">
      <w:pPr>
        <w:jc w:val="center"/>
        <w:rPr>
          <w:rFonts w:ascii="Arial" w:hAnsi="Arial" w:cs="Arial"/>
          <w:b/>
          <w:u w:val="single"/>
        </w:rPr>
      </w:pPr>
      <w:r w:rsidRPr="00B37881">
        <w:rPr>
          <w:rFonts w:ascii="Arial" w:hAnsi="Arial" w:cs="Arial"/>
          <w:b/>
          <w:u w:val="single"/>
        </w:rPr>
        <w:t>Table of Contents</w:t>
      </w:r>
    </w:p>
    <w:p w:rsidR="00C639C5" w:rsidRPr="0038658E" w:rsidRDefault="00C639C5" w:rsidP="00B37881"/>
    <w:p w:rsidR="00C639C5" w:rsidRPr="0038658E" w:rsidRDefault="009E7F7D" w:rsidP="00B37881">
      <w:pPr>
        <w:rPr>
          <w:rFonts w:eastAsiaTheme="minorEastAsia"/>
          <w:noProof/>
        </w:rPr>
      </w:pPr>
      <w:r w:rsidRPr="0038658E">
        <w:fldChar w:fldCharType="begin"/>
      </w:r>
      <w:r w:rsidR="00C639C5" w:rsidRPr="0038658E">
        <w:instrText xml:space="preserve"> TOC \o "1-3" \h \z \u </w:instrText>
      </w:r>
      <w:r w:rsidRPr="0038658E">
        <w:fldChar w:fldCharType="separate"/>
      </w:r>
      <w:hyperlink w:anchor="_Toc100590851" w:history="1">
        <w:r w:rsidR="00C639C5" w:rsidRPr="0038658E">
          <w:rPr>
            <w:rStyle w:val="Hyperlink"/>
            <w:rFonts w:ascii="Arial" w:eastAsia="Times New Roman" w:hAnsi="Arial" w:cs="Arial"/>
            <w:noProof/>
            <w:sz w:val="22"/>
          </w:rPr>
          <w:t>Introduction</w:t>
        </w:r>
        <w:r w:rsidR="00C639C5" w:rsidRPr="0038658E">
          <w:rPr>
            <w:noProof/>
            <w:webHidden/>
          </w:rPr>
          <w:tab/>
        </w:r>
        <w:r w:rsidRPr="0038658E">
          <w:rPr>
            <w:noProof/>
            <w:webHidden/>
          </w:rPr>
          <w:fldChar w:fldCharType="begin"/>
        </w:r>
        <w:r w:rsidR="00C639C5" w:rsidRPr="0038658E">
          <w:rPr>
            <w:noProof/>
            <w:webHidden/>
          </w:rPr>
          <w:instrText xml:space="preserve"> PAGEREF _Toc100590851 \h </w:instrText>
        </w:r>
        <w:r w:rsidRPr="0038658E">
          <w:rPr>
            <w:noProof/>
            <w:webHidden/>
          </w:rPr>
        </w:r>
        <w:r w:rsidRPr="0038658E">
          <w:rPr>
            <w:noProof/>
            <w:webHidden/>
          </w:rPr>
          <w:fldChar w:fldCharType="separate"/>
        </w:r>
        <w:r w:rsidR="00C639C5" w:rsidRPr="0038658E">
          <w:rPr>
            <w:noProof/>
            <w:webHidden/>
          </w:rPr>
          <w:t>3</w:t>
        </w:r>
        <w:r w:rsidRPr="0038658E">
          <w:rPr>
            <w:noProof/>
            <w:webHidden/>
          </w:rPr>
          <w:fldChar w:fldCharType="end"/>
        </w:r>
      </w:hyperlink>
    </w:p>
    <w:p w:rsidR="00C639C5" w:rsidRPr="0038658E" w:rsidRDefault="009E7F7D" w:rsidP="00B37881">
      <w:pPr>
        <w:rPr>
          <w:rFonts w:eastAsiaTheme="minorEastAsia"/>
          <w:noProof/>
        </w:rPr>
      </w:pPr>
      <w:hyperlink w:anchor="_Toc100590852" w:history="1">
        <w:r w:rsidR="00C639C5" w:rsidRPr="0038658E">
          <w:rPr>
            <w:rStyle w:val="Hyperlink"/>
            <w:rFonts w:ascii="Arial" w:eastAsia="Times New Roman" w:hAnsi="Arial" w:cs="Arial"/>
            <w:noProof/>
            <w:sz w:val="22"/>
          </w:rPr>
          <w:t>Case study</w:t>
        </w:r>
        <w:r w:rsidR="00C639C5" w:rsidRPr="0038658E">
          <w:rPr>
            <w:noProof/>
            <w:webHidden/>
          </w:rPr>
          <w:tab/>
        </w:r>
        <w:r w:rsidRPr="0038658E">
          <w:rPr>
            <w:noProof/>
            <w:webHidden/>
          </w:rPr>
          <w:fldChar w:fldCharType="begin"/>
        </w:r>
        <w:r w:rsidR="00C639C5" w:rsidRPr="0038658E">
          <w:rPr>
            <w:noProof/>
            <w:webHidden/>
          </w:rPr>
          <w:instrText xml:space="preserve"> PAGEREF _Toc100590852 \h </w:instrText>
        </w:r>
        <w:r w:rsidRPr="0038658E">
          <w:rPr>
            <w:noProof/>
            <w:webHidden/>
          </w:rPr>
        </w:r>
        <w:r w:rsidRPr="0038658E">
          <w:rPr>
            <w:noProof/>
            <w:webHidden/>
          </w:rPr>
          <w:fldChar w:fldCharType="separate"/>
        </w:r>
        <w:r w:rsidR="00C639C5" w:rsidRPr="0038658E">
          <w:rPr>
            <w:noProof/>
            <w:webHidden/>
          </w:rPr>
          <w:t>4</w:t>
        </w:r>
        <w:r w:rsidRPr="0038658E">
          <w:rPr>
            <w:noProof/>
            <w:webHidden/>
          </w:rPr>
          <w:fldChar w:fldCharType="end"/>
        </w:r>
      </w:hyperlink>
    </w:p>
    <w:p w:rsidR="00C639C5" w:rsidRPr="0038658E" w:rsidRDefault="009E7F7D" w:rsidP="00B37881">
      <w:pPr>
        <w:rPr>
          <w:rFonts w:eastAsiaTheme="minorEastAsia"/>
          <w:noProof/>
        </w:rPr>
      </w:pPr>
      <w:hyperlink w:anchor="_Toc100590853" w:history="1">
        <w:r w:rsidR="00C639C5" w:rsidRPr="0038658E">
          <w:rPr>
            <w:rStyle w:val="Hyperlink"/>
            <w:rFonts w:ascii="Arial" w:hAnsi="Arial" w:cs="Arial"/>
            <w:noProof/>
            <w:sz w:val="22"/>
          </w:rPr>
          <w:t>Aim of study and Informed consent</w:t>
        </w:r>
        <w:r w:rsidR="00C639C5" w:rsidRPr="0038658E">
          <w:rPr>
            <w:noProof/>
            <w:webHidden/>
          </w:rPr>
          <w:tab/>
        </w:r>
        <w:r w:rsidRPr="0038658E">
          <w:rPr>
            <w:noProof/>
            <w:webHidden/>
          </w:rPr>
          <w:fldChar w:fldCharType="begin"/>
        </w:r>
        <w:r w:rsidR="00C639C5" w:rsidRPr="0038658E">
          <w:rPr>
            <w:noProof/>
            <w:webHidden/>
          </w:rPr>
          <w:instrText xml:space="preserve"> PAGEREF _Toc100590853 \h </w:instrText>
        </w:r>
        <w:r w:rsidRPr="0038658E">
          <w:rPr>
            <w:noProof/>
            <w:webHidden/>
          </w:rPr>
        </w:r>
        <w:r w:rsidRPr="0038658E">
          <w:rPr>
            <w:noProof/>
            <w:webHidden/>
          </w:rPr>
          <w:fldChar w:fldCharType="separate"/>
        </w:r>
        <w:r w:rsidR="00C639C5" w:rsidRPr="0038658E">
          <w:rPr>
            <w:noProof/>
            <w:webHidden/>
          </w:rPr>
          <w:t>4</w:t>
        </w:r>
        <w:r w:rsidRPr="0038658E">
          <w:rPr>
            <w:noProof/>
            <w:webHidden/>
          </w:rPr>
          <w:fldChar w:fldCharType="end"/>
        </w:r>
      </w:hyperlink>
    </w:p>
    <w:p w:rsidR="00C639C5" w:rsidRPr="0038658E" w:rsidRDefault="009E7F7D" w:rsidP="00B37881">
      <w:pPr>
        <w:rPr>
          <w:rFonts w:eastAsiaTheme="minorEastAsia"/>
          <w:noProof/>
        </w:rPr>
      </w:pPr>
      <w:hyperlink w:anchor="_Toc100590854" w:history="1">
        <w:r w:rsidR="00C639C5" w:rsidRPr="0038658E">
          <w:rPr>
            <w:rStyle w:val="Hyperlink"/>
            <w:rFonts w:ascii="Arial" w:hAnsi="Arial" w:cs="Arial"/>
            <w:noProof/>
            <w:sz w:val="22"/>
          </w:rPr>
          <w:t>Assessment Report of Patient</w:t>
        </w:r>
        <w:r w:rsidR="00C639C5" w:rsidRPr="0038658E">
          <w:rPr>
            <w:noProof/>
            <w:webHidden/>
          </w:rPr>
          <w:tab/>
        </w:r>
        <w:r w:rsidRPr="0038658E">
          <w:rPr>
            <w:noProof/>
            <w:webHidden/>
          </w:rPr>
          <w:fldChar w:fldCharType="begin"/>
        </w:r>
        <w:r w:rsidR="00C639C5" w:rsidRPr="0038658E">
          <w:rPr>
            <w:noProof/>
            <w:webHidden/>
          </w:rPr>
          <w:instrText xml:space="preserve"> PAGEREF _Toc100590854 \h </w:instrText>
        </w:r>
        <w:r w:rsidRPr="0038658E">
          <w:rPr>
            <w:noProof/>
            <w:webHidden/>
          </w:rPr>
        </w:r>
        <w:r w:rsidRPr="0038658E">
          <w:rPr>
            <w:noProof/>
            <w:webHidden/>
          </w:rPr>
          <w:fldChar w:fldCharType="separate"/>
        </w:r>
        <w:r w:rsidR="00C639C5" w:rsidRPr="0038658E">
          <w:rPr>
            <w:noProof/>
            <w:webHidden/>
          </w:rPr>
          <w:t>5</w:t>
        </w:r>
        <w:r w:rsidRPr="0038658E">
          <w:rPr>
            <w:noProof/>
            <w:webHidden/>
          </w:rPr>
          <w:fldChar w:fldCharType="end"/>
        </w:r>
      </w:hyperlink>
    </w:p>
    <w:p w:rsidR="00C639C5" w:rsidRPr="0038658E" w:rsidRDefault="009E7F7D" w:rsidP="00B37881">
      <w:pPr>
        <w:rPr>
          <w:rFonts w:eastAsiaTheme="minorEastAsia"/>
          <w:noProof/>
        </w:rPr>
      </w:pPr>
      <w:hyperlink w:anchor="_Toc100590855" w:history="1">
        <w:r w:rsidR="00C639C5" w:rsidRPr="0038658E">
          <w:rPr>
            <w:rStyle w:val="Hyperlink"/>
            <w:rFonts w:ascii="Arial" w:hAnsi="Arial" w:cs="Arial"/>
            <w:noProof/>
            <w:sz w:val="22"/>
          </w:rPr>
          <w:t>Recommendation</w:t>
        </w:r>
        <w:r w:rsidR="00C639C5" w:rsidRPr="0038658E">
          <w:rPr>
            <w:noProof/>
            <w:webHidden/>
          </w:rPr>
          <w:tab/>
        </w:r>
        <w:r w:rsidRPr="0038658E">
          <w:rPr>
            <w:noProof/>
            <w:webHidden/>
          </w:rPr>
          <w:fldChar w:fldCharType="begin"/>
        </w:r>
        <w:r w:rsidR="00C639C5" w:rsidRPr="0038658E">
          <w:rPr>
            <w:noProof/>
            <w:webHidden/>
          </w:rPr>
          <w:instrText xml:space="preserve"> PAGEREF _Toc100590855 \h </w:instrText>
        </w:r>
        <w:r w:rsidRPr="0038658E">
          <w:rPr>
            <w:noProof/>
            <w:webHidden/>
          </w:rPr>
        </w:r>
        <w:r w:rsidRPr="0038658E">
          <w:rPr>
            <w:noProof/>
            <w:webHidden/>
          </w:rPr>
          <w:fldChar w:fldCharType="separate"/>
        </w:r>
        <w:r w:rsidR="00C639C5" w:rsidRPr="0038658E">
          <w:rPr>
            <w:noProof/>
            <w:webHidden/>
          </w:rPr>
          <w:t>6</w:t>
        </w:r>
        <w:r w:rsidRPr="0038658E">
          <w:rPr>
            <w:noProof/>
            <w:webHidden/>
          </w:rPr>
          <w:fldChar w:fldCharType="end"/>
        </w:r>
      </w:hyperlink>
    </w:p>
    <w:p w:rsidR="00C639C5" w:rsidRPr="0038658E" w:rsidRDefault="009E7F7D" w:rsidP="00B37881">
      <w:pPr>
        <w:rPr>
          <w:rFonts w:eastAsiaTheme="minorEastAsia"/>
          <w:noProof/>
        </w:rPr>
      </w:pPr>
      <w:hyperlink w:anchor="_Toc100590856" w:history="1">
        <w:r w:rsidR="00C639C5" w:rsidRPr="0038658E">
          <w:rPr>
            <w:rStyle w:val="Hyperlink"/>
            <w:rFonts w:ascii="Arial" w:hAnsi="Arial" w:cs="Arial"/>
            <w:noProof/>
            <w:sz w:val="22"/>
          </w:rPr>
          <w:t>Proposed Lifestyle changes and a plan of care</w:t>
        </w:r>
        <w:r w:rsidR="00C639C5" w:rsidRPr="0038658E">
          <w:rPr>
            <w:noProof/>
            <w:webHidden/>
          </w:rPr>
          <w:tab/>
        </w:r>
        <w:r w:rsidRPr="0038658E">
          <w:rPr>
            <w:noProof/>
            <w:webHidden/>
          </w:rPr>
          <w:fldChar w:fldCharType="begin"/>
        </w:r>
        <w:r w:rsidR="00C639C5" w:rsidRPr="0038658E">
          <w:rPr>
            <w:noProof/>
            <w:webHidden/>
          </w:rPr>
          <w:instrText xml:space="preserve"> PAGEREF _Toc100590856 \h </w:instrText>
        </w:r>
        <w:r w:rsidRPr="0038658E">
          <w:rPr>
            <w:noProof/>
            <w:webHidden/>
          </w:rPr>
        </w:r>
        <w:r w:rsidRPr="0038658E">
          <w:rPr>
            <w:noProof/>
            <w:webHidden/>
          </w:rPr>
          <w:fldChar w:fldCharType="separate"/>
        </w:r>
        <w:r w:rsidR="00C639C5" w:rsidRPr="0038658E">
          <w:rPr>
            <w:noProof/>
            <w:webHidden/>
          </w:rPr>
          <w:t>6</w:t>
        </w:r>
        <w:r w:rsidRPr="0038658E">
          <w:rPr>
            <w:noProof/>
            <w:webHidden/>
          </w:rPr>
          <w:fldChar w:fldCharType="end"/>
        </w:r>
      </w:hyperlink>
    </w:p>
    <w:p w:rsidR="00C639C5" w:rsidRPr="0038658E" w:rsidRDefault="009E7F7D" w:rsidP="00B37881">
      <w:pPr>
        <w:rPr>
          <w:rFonts w:eastAsiaTheme="minorEastAsia"/>
          <w:noProof/>
        </w:rPr>
      </w:pPr>
      <w:hyperlink w:anchor="_Toc100590857" w:history="1">
        <w:r w:rsidR="00C639C5" w:rsidRPr="0038658E">
          <w:rPr>
            <w:rStyle w:val="Hyperlink"/>
            <w:rFonts w:ascii="Arial" w:hAnsi="Arial" w:cs="Arial"/>
            <w:noProof/>
            <w:sz w:val="22"/>
          </w:rPr>
          <w:t>Results</w:t>
        </w:r>
        <w:r w:rsidR="00C639C5" w:rsidRPr="0038658E">
          <w:rPr>
            <w:noProof/>
            <w:webHidden/>
          </w:rPr>
          <w:tab/>
        </w:r>
        <w:r w:rsidRPr="0038658E">
          <w:rPr>
            <w:noProof/>
            <w:webHidden/>
          </w:rPr>
          <w:fldChar w:fldCharType="begin"/>
        </w:r>
        <w:r w:rsidR="00C639C5" w:rsidRPr="0038658E">
          <w:rPr>
            <w:noProof/>
            <w:webHidden/>
          </w:rPr>
          <w:instrText xml:space="preserve"> PAGEREF _Toc100590857 \h </w:instrText>
        </w:r>
        <w:r w:rsidRPr="0038658E">
          <w:rPr>
            <w:noProof/>
            <w:webHidden/>
          </w:rPr>
        </w:r>
        <w:r w:rsidRPr="0038658E">
          <w:rPr>
            <w:noProof/>
            <w:webHidden/>
          </w:rPr>
          <w:fldChar w:fldCharType="separate"/>
        </w:r>
        <w:r w:rsidR="00C639C5" w:rsidRPr="0038658E">
          <w:rPr>
            <w:noProof/>
            <w:webHidden/>
          </w:rPr>
          <w:t>7</w:t>
        </w:r>
        <w:r w:rsidRPr="0038658E">
          <w:rPr>
            <w:noProof/>
            <w:webHidden/>
          </w:rPr>
          <w:fldChar w:fldCharType="end"/>
        </w:r>
      </w:hyperlink>
    </w:p>
    <w:p w:rsidR="00C639C5" w:rsidRPr="0038658E" w:rsidRDefault="009E7F7D" w:rsidP="00B37881">
      <w:pPr>
        <w:rPr>
          <w:rFonts w:eastAsiaTheme="minorEastAsia"/>
          <w:noProof/>
        </w:rPr>
      </w:pPr>
      <w:hyperlink w:anchor="_Toc100590858" w:history="1">
        <w:r w:rsidR="00C639C5" w:rsidRPr="0038658E">
          <w:rPr>
            <w:rStyle w:val="Hyperlink"/>
            <w:rFonts w:ascii="Arial" w:hAnsi="Arial" w:cs="Arial"/>
            <w:noProof/>
            <w:sz w:val="22"/>
          </w:rPr>
          <w:t>Discussion</w:t>
        </w:r>
        <w:r w:rsidR="00C639C5" w:rsidRPr="0038658E">
          <w:rPr>
            <w:noProof/>
            <w:webHidden/>
          </w:rPr>
          <w:tab/>
        </w:r>
        <w:r w:rsidRPr="0038658E">
          <w:rPr>
            <w:noProof/>
            <w:webHidden/>
          </w:rPr>
          <w:fldChar w:fldCharType="begin"/>
        </w:r>
        <w:r w:rsidR="00C639C5" w:rsidRPr="0038658E">
          <w:rPr>
            <w:noProof/>
            <w:webHidden/>
          </w:rPr>
          <w:instrText xml:space="preserve"> PAGEREF _Toc100590858 \h </w:instrText>
        </w:r>
        <w:r w:rsidRPr="0038658E">
          <w:rPr>
            <w:noProof/>
            <w:webHidden/>
          </w:rPr>
        </w:r>
        <w:r w:rsidRPr="0038658E">
          <w:rPr>
            <w:noProof/>
            <w:webHidden/>
          </w:rPr>
          <w:fldChar w:fldCharType="separate"/>
        </w:r>
        <w:r w:rsidR="00C639C5" w:rsidRPr="0038658E">
          <w:rPr>
            <w:noProof/>
            <w:webHidden/>
          </w:rPr>
          <w:t>7</w:t>
        </w:r>
        <w:r w:rsidRPr="0038658E">
          <w:rPr>
            <w:noProof/>
            <w:webHidden/>
          </w:rPr>
          <w:fldChar w:fldCharType="end"/>
        </w:r>
      </w:hyperlink>
    </w:p>
    <w:p w:rsidR="00C639C5" w:rsidRPr="0038658E" w:rsidRDefault="009E7F7D" w:rsidP="00B37881">
      <w:pPr>
        <w:rPr>
          <w:rFonts w:eastAsiaTheme="minorEastAsia"/>
          <w:noProof/>
        </w:rPr>
      </w:pPr>
      <w:hyperlink w:anchor="_Toc100590859" w:history="1">
        <w:r w:rsidR="00C639C5" w:rsidRPr="0038658E">
          <w:rPr>
            <w:rStyle w:val="Hyperlink"/>
            <w:rFonts w:ascii="Arial" w:hAnsi="Arial" w:cs="Arial"/>
            <w:noProof/>
            <w:sz w:val="22"/>
          </w:rPr>
          <w:t>Conclusion</w:t>
        </w:r>
        <w:r w:rsidR="00C639C5" w:rsidRPr="0038658E">
          <w:rPr>
            <w:noProof/>
            <w:webHidden/>
          </w:rPr>
          <w:tab/>
        </w:r>
        <w:r w:rsidRPr="0038658E">
          <w:rPr>
            <w:noProof/>
            <w:webHidden/>
          </w:rPr>
          <w:fldChar w:fldCharType="begin"/>
        </w:r>
        <w:r w:rsidR="00C639C5" w:rsidRPr="0038658E">
          <w:rPr>
            <w:noProof/>
            <w:webHidden/>
          </w:rPr>
          <w:instrText xml:space="preserve"> PAGEREF _Toc100590859 \h </w:instrText>
        </w:r>
        <w:r w:rsidRPr="0038658E">
          <w:rPr>
            <w:noProof/>
            <w:webHidden/>
          </w:rPr>
        </w:r>
        <w:r w:rsidRPr="0038658E">
          <w:rPr>
            <w:noProof/>
            <w:webHidden/>
          </w:rPr>
          <w:fldChar w:fldCharType="separate"/>
        </w:r>
        <w:r w:rsidR="00C639C5" w:rsidRPr="0038658E">
          <w:rPr>
            <w:noProof/>
            <w:webHidden/>
          </w:rPr>
          <w:t>8</w:t>
        </w:r>
        <w:r w:rsidRPr="0038658E">
          <w:rPr>
            <w:noProof/>
            <w:webHidden/>
          </w:rPr>
          <w:fldChar w:fldCharType="end"/>
        </w:r>
      </w:hyperlink>
    </w:p>
    <w:p w:rsidR="00C639C5" w:rsidRPr="0038658E" w:rsidRDefault="009E7F7D" w:rsidP="00B37881">
      <w:pPr>
        <w:rPr>
          <w:rFonts w:eastAsiaTheme="minorEastAsia"/>
          <w:noProof/>
        </w:rPr>
      </w:pPr>
      <w:hyperlink w:anchor="_Toc100590860" w:history="1">
        <w:r w:rsidR="00C639C5" w:rsidRPr="0038658E">
          <w:rPr>
            <w:rStyle w:val="Hyperlink"/>
            <w:rFonts w:ascii="Arial" w:hAnsi="Arial" w:cs="Arial"/>
            <w:noProof/>
            <w:sz w:val="22"/>
          </w:rPr>
          <w:t>References</w:t>
        </w:r>
        <w:r w:rsidR="00C639C5" w:rsidRPr="0038658E">
          <w:rPr>
            <w:noProof/>
            <w:webHidden/>
          </w:rPr>
          <w:tab/>
        </w:r>
        <w:r w:rsidRPr="0038658E">
          <w:rPr>
            <w:noProof/>
            <w:webHidden/>
          </w:rPr>
          <w:fldChar w:fldCharType="begin"/>
        </w:r>
        <w:r w:rsidR="00C639C5" w:rsidRPr="0038658E">
          <w:rPr>
            <w:noProof/>
            <w:webHidden/>
          </w:rPr>
          <w:instrText xml:space="preserve"> PAGEREF _Toc100590860 \h </w:instrText>
        </w:r>
        <w:r w:rsidRPr="0038658E">
          <w:rPr>
            <w:noProof/>
            <w:webHidden/>
          </w:rPr>
        </w:r>
        <w:r w:rsidRPr="0038658E">
          <w:rPr>
            <w:noProof/>
            <w:webHidden/>
          </w:rPr>
          <w:fldChar w:fldCharType="separate"/>
        </w:r>
        <w:r w:rsidR="00C639C5" w:rsidRPr="0038658E">
          <w:rPr>
            <w:noProof/>
            <w:webHidden/>
          </w:rPr>
          <w:t>8</w:t>
        </w:r>
        <w:r w:rsidRPr="0038658E">
          <w:rPr>
            <w:noProof/>
            <w:webHidden/>
          </w:rPr>
          <w:fldChar w:fldCharType="end"/>
        </w:r>
      </w:hyperlink>
    </w:p>
    <w:p w:rsidR="00C639C5" w:rsidRDefault="009E7F7D" w:rsidP="00B37881">
      <w:pPr>
        <w:rPr>
          <w:rFonts w:eastAsia="Times New Roman"/>
        </w:rPr>
      </w:pPr>
      <w:r w:rsidRPr="0038658E">
        <w:rPr>
          <w:noProof/>
        </w:rPr>
        <w:fldChar w:fldCharType="end"/>
      </w:r>
    </w:p>
    <w:p w:rsidR="00C639C5" w:rsidRDefault="00C639C5" w:rsidP="00C639C5">
      <w:pPr>
        <w:pStyle w:val="Heading1"/>
        <w:rPr>
          <w:rFonts w:eastAsia="Times New Roman"/>
        </w:rPr>
      </w:pPr>
    </w:p>
    <w:p w:rsidR="00C639C5" w:rsidRDefault="00C639C5" w:rsidP="00C639C5">
      <w:pPr>
        <w:pStyle w:val="Heading1"/>
        <w:rPr>
          <w:rFonts w:eastAsia="Times New Roman"/>
        </w:rPr>
      </w:pPr>
    </w:p>
    <w:p w:rsidR="00C639C5" w:rsidRDefault="00C639C5" w:rsidP="00C639C5">
      <w:pPr>
        <w:pStyle w:val="Heading1"/>
        <w:rPr>
          <w:rFonts w:eastAsia="Times New Roman"/>
        </w:rPr>
      </w:pPr>
    </w:p>
    <w:p w:rsidR="00C639C5" w:rsidRDefault="00C639C5" w:rsidP="00C639C5">
      <w:pPr>
        <w:pStyle w:val="Heading1"/>
        <w:rPr>
          <w:rFonts w:eastAsia="Times New Roman"/>
        </w:rPr>
      </w:pPr>
    </w:p>
    <w:p w:rsidR="0038658E" w:rsidRDefault="0038658E" w:rsidP="0038658E"/>
    <w:p w:rsidR="0038658E" w:rsidRDefault="0038658E" w:rsidP="0038658E"/>
    <w:p w:rsidR="0038658E" w:rsidRDefault="0038658E" w:rsidP="0038658E"/>
    <w:p w:rsidR="0038658E" w:rsidRDefault="0038658E" w:rsidP="0038658E">
      <w:pPr>
        <w:rPr>
          <w:rFonts w:ascii="Arial" w:hAnsi="Arial" w:cs="Arial"/>
          <w:sz w:val="22"/>
        </w:rPr>
      </w:pPr>
    </w:p>
    <w:p w:rsidR="0038658E" w:rsidRDefault="0038658E" w:rsidP="0038658E">
      <w:pPr>
        <w:rPr>
          <w:rFonts w:ascii="Arial" w:hAnsi="Arial" w:cs="Arial"/>
          <w:sz w:val="22"/>
        </w:rPr>
      </w:pPr>
    </w:p>
    <w:p w:rsidR="00B37881" w:rsidRDefault="00B37881" w:rsidP="0038658E">
      <w:pPr>
        <w:rPr>
          <w:rFonts w:ascii="Arial" w:hAnsi="Arial" w:cs="Arial"/>
          <w:b/>
          <w:sz w:val="22"/>
        </w:rPr>
      </w:pPr>
    </w:p>
    <w:p w:rsidR="00B37881" w:rsidRDefault="00B37881" w:rsidP="0038658E">
      <w:pPr>
        <w:rPr>
          <w:rFonts w:ascii="Arial" w:hAnsi="Arial" w:cs="Arial"/>
          <w:b/>
          <w:sz w:val="22"/>
        </w:rPr>
      </w:pPr>
    </w:p>
    <w:p w:rsidR="00B37881" w:rsidRDefault="00B37881" w:rsidP="0038658E">
      <w:pPr>
        <w:rPr>
          <w:rFonts w:ascii="Arial" w:hAnsi="Arial" w:cs="Arial"/>
          <w:b/>
          <w:sz w:val="22"/>
        </w:rPr>
      </w:pPr>
    </w:p>
    <w:p w:rsidR="00B37881" w:rsidRDefault="00B37881" w:rsidP="0038658E">
      <w:pPr>
        <w:rPr>
          <w:rFonts w:ascii="Arial" w:hAnsi="Arial" w:cs="Arial"/>
          <w:b/>
          <w:sz w:val="22"/>
        </w:rPr>
      </w:pPr>
    </w:p>
    <w:p w:rsidR="00B37881" w:rsidRDefault="00B37881" w:rsidP="0038658E">
      <w:pPr>
        <w:rPr>
          <w:rFonts w:ascii="Arial" w:hAnsi="Arial" w:cs="Arial"/>
          <w:b/>
          <w:sz w:val="22"/>
        </w:rPr>
      </w:pPr>
    </w:p>
    <w:p w:rsidR="00B37881" w:rsidRDefault="00B37881" w:rsidP="0038658E">
      <w:pPr>
        <w:rPr>
          <w:rFonts w:ascii="Arial" w:hAnsi="Arial" w:cs="Arial"/>
          <w:b/>
          <w:sz w:val="22"/>
        </w:rPr>
      </w:pPr>
    </w:p>
    <w:p w:rsidR="00C639C5" w:rsidRPr="0038658E" w:rsidRDefault="00C639C5" w:rsidP="0038658E">
      <w:pPr>
        <w:rPr>
          <w:rFonts w:ascii="Arial" w:hAnsi="Arial" w:cs="Arial"/>
          <w:b/>
          <w:sz w:val="22"/>
        </w:rPr>
      </w:pPr>
      <w:r w:rsidRPr="0038658E">
        <w:rPr>
          <w:rFonts w:ascii="Arial" w:hAnsi="Arial" w:cs="Arial"/>
          <w:b/>
          <w:sz w:val="22"/>
        </w:rPr>
        <w:t>Introduction</w:t>
      </w:r>
      <w:bookmarkEnd w:id="0"/>
    </w:p>
    <w:p w:rsidR="00C639C5" w:rsidRPr="0038658E" w:rsidRDefault="00C639C5" w:rsidP="00C639C5">
      <w:pPr>
        <w:spacing w:before="240" w:line="360" w:lineRule="auto"/>
        <w:jc w:val="both"/>
        <w:rPr>
          <w:rFonts w:ascii="Arial" w:hAnsi="Arial" w:cs="Arial"/>
          <w:sz w:val="22"/>
        </w:rPr>
      </w:pPr>
      <w:r w:rsidRPr="0038658E">
        <w:rPr>
          <w:rFonts w:ascii="Arial" w:hAnsi="Arial" w:cs="Arial"/>
          <w:sz w:val="22"/>
        </w:rPr>
        <w:t>Overweight and diabetes mellitus are strongly associated with one another. The accumulation of excess fat in the body results in glucose intolerance, hypertension, and a rise in belly circumference in extremely obese individuals as a natural result of the excess fat in the body. Over the years, researchers have conducted substantial research into diabetes and the metabolic syndrome, and appropriate therapeutic evidence suggests that intra-abdominal circumference is a strong motivating factor behind higher cardiometabolic risk. This relationship is caused both intrinsically and extrinsically through the release of adipokines, which in turn appears to promote insulin resistance. The most significant therapy solution for people suffering from the prediabetes should be weight loss combined with regular daily physical activity as a priority.</w:t>
      </w:r>
    </w:p>
    <w:p w:rsidR="00C639C5" w:rsidRPr="0038658E" w:rsidRDefault="00C639C5" w:rsidP="00C639C5">
      <w:pPr>
        <w:spacing w:before="240" w:line="360" w:lineRule="auto"/>
        <w:jc w:val="both"/>
        <w:rPr>
          <w:rFonts w:ascii="Arial" w:hAnsi="Arial" w:cs="Arial"/>
          <w:sz w:val="22"/>
        </w:rPr>
      </w:pPr>
      <w:r w:rsidRPr="0038658E">
        <w:rPr>
          <w:rFonts w:ascii="Arial" w:hAnsi="Arial" w:cs="Arial"/>
          <w:sz w:val="22"/>
        </w:rPr>
        <w:t>To build proper weight loss, health professionals concur such as adopting healthier eating pattern, limiting caloric intake, and getting regular exercise are essential. Weight-loss and weight-management programmes, on the other hand, have shown to be futile on several occasions. As a result, effective medical changes are needed to regulate weight gain and halt or prevent the transition to obesity from occurring. Dietary restriction and physical activity are two of the most important components of weight management. For losing the weight, a variety of dietary regimens and diets have been advised, each with a distinct proportion of triglycerides, proteins, and carbohydrate calories.</w:t>
      </w:r>
    </w:p>
    <w:p w:rsidR="00C639C5" w:rsidRPr="0038658E" w:rsidRDefault="00C639C5" w:rsidP="00C639C5">
      <w:pPr>
        <w:spacing w:before="240" w:line="360" w:lineRule="auto"/>
        <w:jc w:val="both"/>
        <w:rPr>
          <w:rFonts w:ascii="Arial" w:hAnsi="Arial" w:cs="Arial"/>
          <w:sz w:val="22"/>
        </w:rPr>
      </w:pPr>
      <w:r w:rsidRPr="0038658E">
        <w:rPr>
          <w:rFonts w:ascii="Arial" w:hAnsi="Arial" w:cs="Arial"/>
          <w:sz w:val="22"/>
        </w:rPr>
        <w:t>Weight loss was first pushed by a decrease, which did not culminate in weight loss in those younger months. When it comes to reducing weight, many people are now looking at cutting back on refined carbs. Several studies have demonstrated that high-fiber diets and fiber supplements can help people lose weight while also worsening their cholesterol. Weight-loss products may now be purchased over the counter from a variety of manufacturers. When it comes to helping individuals lose weight, most over-the-counter vitamins have not been well investigated, can have substantial negative repercussions, and don't offer decent results, as per Böhm and Heitmann (2013).</w:t>
      </w:r>
    </w:p>
    <w:p w:rsidR="00C639C5" w:rsidRPr="0038658E" w:rsidRDefault="00C639C5" w:rsidP="00C639C5">
      <w:pPr>
        <w:pStyle w:val="Heading1"/>
        <w:spacing w:after="240"/>
        <w:rPr>
          <w:rFonts w:ascii="Arial" w:eastAsia="Times New Roman" w:hAnsi="Arial" w:cs="Arial"/>
          <w:sz w:val="22"/>
          <w:szCs w:val="22"/>
        </w:rPr>
      </w:pPr>
      <w:bookmarkStart w:id="1" w:name="_Toc100590852"/>
      <w:r w:rsidRPr="0038658E">
        <w:rPr>
          <w:rFonts w:ascii="Arial" w:eastAsia="Times New Roman" w:hAnsi="Arial" w:cs="Arial"/>
          <w:sz w:val="22"/>
          <w:szCs w:val="22"/>
        </w:rPr>
        <w:lastRenderedPageBreak/>
        <w:t>Case study</w:t>
      </w:r>
      <w:bookmarkEnd w:id="1"/>
    </w:p>
    <w:p w:rsidR="002E66CB" w:rsidRPr="0038658E" w:rsidRDefault="00C639C5" w:rsidP="00C639C5">
      <w:pPr>
        <w:rPr>
          <w:rFonts w:ascii="Arial" w:hAnsi="Arial" w:cs="Arial"/>
          <w:sz w:val="22"/>
        </w:rPr>
      </w:pPr>
      <w:r w:rsidRPr="0038658E">
        <w:rPr>
          <w:rFonts w:ascii="Arial" w:hAnsi="Arial" w:cs="Arial"/>
          <w:sz w:val="22"/>
        </w:rPr>
        <w:t>In the Norwegian city of Oslo, a 39-year-old woman hurried to an inconsistent malnutrition clinic with a mass index (BMI) of 48.2 kg/m2. Although she had a significant abdomen hernia,</w:t>
      </w:r>
    </w:p>
    <w:p w:rsidR="00C639C5" w:rsidRPr="0038658E" w:rsidRDefault="00C639C5" w:rsidP="00C639C5">
      <w:pPr>
        <w:spacing w:line="360" w:lineRule="auto"/>
        <w:jc w:val="both"/>
        <w:rPr>
          <w:rFonts w:ascii="Arial" w:hAnsi="Arial" w:cs="Arial"/>
          <w:sz w:val="22"/>
        </w:rPr>
      </w:pPr>
      <w:r w:rsidRPr="0038658E">
        <w:rPr>
          <w:rFonts w:ascii="Arial" w:hAnsi="Arial" w:cs="Arial"/>
          <w:sz w:val="22"/>
        </w:rPr>
        <w:t>she could only have surgery to correct it if her BMI dropped below 30 kg/m2. As a result of being born with learning difficulties, she was unable to walk on her own and relied on a scooter or walker to get around the house. When it came to losing weight, she had tried several methods and none of them worked. When she came at the clinic, she was depressed and did not match the requirements for a gastric bypass. It was established after an evaluation and prognosis that a multi-pronged management strategy would be undertaken, including usage of an all-natural feed additive, a customized education department, and regular clinic visits.</w:t>
      </w:r>
    </w:p>
    <w:p w:rsidR="00C639C5" w:rsidRPr="0038658E" w:rsidRDefault="00C639C5" w:rsidP="00C639C5">
      <w:pPr>
        <w:spacing w:line="360" w:lineRule="auto"/>
        <w:jc w:val="both"/>
        <w:rPr>
          <w:rFonts w:ascii="Arial" w:hAnsi="Arial" w:cs="Arial"/>
          <w:sz w:val="22"/>
        </w:rPr>
      </w:pPr>
      <w:r w:rsidRPr="0038658E">
        <w:rPr>
          <w:rFonts w:ascii="Arial" w:hAnsi="Arial" w:cs="Arial"/>
          <w:sz w:val="22"/>
        </w:rPr>
        <w:t>It was discovered that a natural cure employed in this study included a strange mix of natural substances that were helpful in boosting weight reduction while generating little to no negative effects, including white kidney bean extract, locust grain gingival extract, and leaf extract. White, green bean extract, which includes phaseolamin, goes by the scientific name Beta vulgaris. In both white and red peas, there contains a glycoprotein called Phaseolamin, which is a good alpha-amylase inhibitory. Locus bean gum extract is a seed coat extract that lowers the appetite hormone ghrelin and makes you feel fuller sooner after eating. Delaying the food cravings after a meal is another benefit. Furthermore, locust bean gum has been shown in multiple trials to have lipid-lowering characteristics. A green tea (Peony Virginia) blend is the third and final component, and it possesses pro and pro-inflammatory properties, as well as an increase in energy demand (Birketvedt et al.,2016)</w:t>
      </w:r>
    </w:p>
    <w:p w:rsidR="00C639C5" w:rsidRPr="0038658E" w:rsidRDefault="00C639C5" w:rsidP="00C639C5">
      <w:pPr>
        <w:pStyle w:val="Heading1"/>
        <w:rPr>
          <w:rFonts w:ascii="Arial" w:hAnsi="Arial" w:cs="Arial"/>
          <w:i/>
          <w:iCs/>
          <w:sz w:val="22"/>
          <w:szCs w:val="22"/>
        </w:rPr>
      </w:pPr>
      <w:bookmarkStart w:id="2" w:name="_Toc100590853"/>
      <w:r w:rsidRPr="0038658E">
        <w:rPr>
          <w:rFonts w:ascii="Arial" w:hAnsi="Arial" w:cs="Arial"/>
          <w:sz w:val="22"/>
          <w:szCs w:val="22"/>
        </w:rPr>
        <w:t>Aim of study and Informed consent</w:t>
      </w:r>
      <w:bookmarkEnd w:id="2"/>
    </w:p>
    <w:p w:rsidR="00C639C5" w:rsidRPr="0038658E" w:rsidRDefault="00C639C5" w:rsidP="00C639C5">
      <w:pPr>
        <w:pStyle w:val="Heading4"/>
        <w:shd w:val="clear" w:color="auto" w:fill="FFFFFF"/>
        <w:spacing w:before="0"/>
        <w:ind w:firstLine="720"/>
        <w:jc w:val="both"/>
        <w:rPr>
          <w:rFonts w:ascii="Arial" w:hAnsi="Arial" w:cs="Arial"/>
          <w:b w:val="0"/>
          <w:bCs w:val="0"/>
          <w:i w:val="0"/>
          <w:iCs w:val="0"/>
          <w:color w:val="000000" w:themeColor="text1"/>
          <w:sz w:val="22"/>
        </w:rPr>
      </w:pPr>
    </w:p>
    <w:p w:rsidR="00C639C5" w:rsidRPr="0038658E" w:rsidRDefault="00C639C5" w:rsidP="00C639C5">
      <w:pPr>
        <w:spacing w:line="360" w:lineRule="auto"/>
        <w:jc w:val="both"/>
        <w:rPr>
          <w:rFonts w:ascii="Arial" w:hAnsi="Arial" w:cs="Arial"/>
          <w:sz w:val="22"/>
        </w:rPr>
      </w:pPr>
      <w:r w:rsidRPr="0038658E">
        <w:rPr>
          <w:rFonts w:ascii="Arial" w:hAnsi="Arial" w:cs="Arial"/>
          <w:sz w:val="22"/>
        </w:rPr>
        <w:t>It is the aim of the research to find out whether a supplement including extracts of white pea, beetle bean gum, and herbal tea would help a severely obese individual with diabetes mellitus lose unwanted pounds and enhance physiological activities (SOC). The individual has authorized the release of information by signing the consent form.</w:t>
      </w:r>
    </w:p>
    <w:p w:rsidR="00C639C5" w:rsidRPr="0038658E" w:rsidRDefault="00C639C5" w:rsidP="00C639C5">
      <w:pPr>
        <w:pStyle w:val="Heading1"/>
        <w:rPr>
          <w:rFonts w:ascii="Arial" w:hAnsi="Arial" w:cs="Arial"/>
          <w:sz w:val="22"/>
          <w:szCs w:val="22"/>
        </w:rPr>
      </w:pPr>
      <w:bookmarkStart w:id="3" w:name="_Toc100590854"/>
      <w:r w:rsidRPr="0038658E">
        <w:rPr>
          <w:rFonts w:ascii="Arial" w:hAnsi="Arial" w:cs="Arial"/>
          <w:sz w:val="22"/>
          <w:szCs w:val="22"/>
        </w:rPr>
        <w:t>Assessment Report of Patient</w:t>
      </w:r>
      <w:bookmarkEnd w:id="3"/>
    </w:p>
    <w:p w:rsidR="00C639C5" w:rsidRPr="0038658E" w:rsidRDefault="00C639C5" w:rsidP="00C639C5">
      <w:pPr>
        <w:spacing w:before="240" w:line="360" w:lineRule="auto"/>
        <w:jc w:val="both"/>
        <w:rPr>
          <w:rFonts w:ascii="Arial" w:hAnsi="Arial" w:cs="Arial"/>
          <w:sz w:val="22"/>
        </w:rPr>
      </w:pPr>
      <w:r w:rsidRPr="0038658E">
        <w:rPr>
          <w:rFonts w:ascii="Arial" w:hAnsi="Arial" w:cs="Arial"/>
          <w:sz w:val="22"/>
        </w:rPr>
        <w:t xml:space="preserve">A 39-year-old lady with a record having adiposity, two diabetes mellitus (t2dm, and cholesterol sought medical weight loss maintenance treatment at a held territory clinic in Oslo, Norway. Binge eating disorder, diabetes, and heart disease are all linked to one another, so she figured this was her last chance to get treatment for her health conditions. After years of using splints </w:t>
      </w:r>
      <w:r w:rsidRPr="0038658E">
        <w:rPr>
          <w:rFonts w:ascii="Arial" w:hAnsi="Arial" w:cs="Arial"/>
          <w:sz w:val="22"/>
        </w:rPr>
        <w:lastRenderedPageBreak/>
        <w:t>and strollers, she piled on the pounds in her thirties, even though she had been slim as a child and adolescent. She got married and had two children, and each time she gave birth, she gained a lot of weight. For medical reasons, she was unable to have operate for a large abdominal aneurysm.</w:t>
      </w:r>
    </w:p>
    <w:p w:rsidR="00C639C5" w:rsidRPr="0038658E" w:rsidRDefault="00C639C5" w:rsidP="00C639C5">
      <w:pPr>
        <w:spacing w:before="240" w:line="360" w:lineRule="auto"/>
        <w:jc w:val="both"/>
        <w:rPr>
          <w:rFonts w:ascii="Arial" w:hAnsi="Arial" w:cs="Arial"/>
          <w:sz w:val="22"/>
        </w:rPr>
      </w:pPr>
      <w:r w:rsidRPr="0038658E">
        <w:rPr>
          <w:rFonts w:ascii="Arial" w:hAnsi="Arial" w:cs="Arial"/>
          <w:sz w:val="22"/>
        </w:rPr>
        <w:t>Although her physical ailments, she has always been of body mass, active, and prospering in her teens and adolescence. When she engaged, she slowly gathered bulk, which climax with the pregnancy of her second child. After her children grew up, she acquired type 2 diabetes and congestion, and she was treated with hypotension and antidiabetic medications. Her primary care physician seemed uninterested in her weight and had advised increased medication dosages or insulin injections on multiple occasions. Because she was terrified of gaining additional weight, the patient was averse to insulin injections.</w:t>
      </w:r>
    </w:p>
    <w:p w:rsidR="00C639C5" w:rsidRPr="0038658E" w:rsidRDefault="00C639C5" w:rsidP="00C639C5">
      <w:pPr>
        <w:spacing w:before="240" w:line="360" w:lineRule="auto"/>
        <w:jc w:val="both"/>
        <w:rPr>
          <w:rFonts w:ascii="Arial" w:hAnsi="Arial" w:cs="Arial"/>
          <w:sz w:val="22"/>
        </w:rPr>
      </w:pPr>
      <w:r w:rsidRPr="0038658E">
        <w:rPr>
          <w:rFonts w:ascii="Arial" w:hAnsi="Arial" w:cs="Arial"/>
          <w:sz w:val="22"/>
        </w:rPr>
        <w:t>The sufferer had been dormant for the last five years because of a perforation in the intestinal system. To lose weight, she had tried various methods, including dieting on her own, practicing with a personal trainer, and going to the doctor once a week. Despite her vast food expertise, her diet was high in saturated fat. She admitted, though, to consuming and bingeing on food. In addition to diet Coke, she also drank diet juice, which totaled over 2.5 liters per day. As a result of her meticulous attention to her kid's food habits, each of her toddlers were severely underweight. An advanced degree and knowledge of her own health issues were among her advantages. She was, though, subjected to a great deal of strain in her day-to-day activities, and she had to battle daily for medical assistance. Preliminary measurements showed that she weighed 125 kg, was 1.61 m tall, and had a mass index (BMI) of 48.2 kg/m2. It was 52.2 percent and she weighed 65 kg that she had a high fat percentage. As of this writing, her HbA1c level was 8.8%, and her pulse rate was 160/95 mm Hg.</w:t>
      </w:r>
    </w:p>
    <w:p w:rsidR="00C639C5" w:rsidRPr="0038658E" w:rsidRDefault="00C639C5" w:rsidP="00C639C5">
      <w:pPr>
        <w:pStyle w:val="Heading1"/>
        <w:rPr>
          <w:rFonts w:ascii="Arial" w:hAnsi="Arial" w:cs="Arial"/>
          <w:sz w:val="22"/>
          <w:szCs w:val="22"/>
        </w:rPr>
      </w:pPr>
      <w:bookmarkStart w:id="4" w:name="_Toc100590855"/>
      <w:r w:rsidRPr="0038658E">
        <w:rPr>
          <w:rFonts w:ascii="Arial" w:hAnsi="Arial" w:cs="Arial"/>
          <w:sz w:val="22"/>
          <w:szCs w:val="22"/>
        </w:rPr>
        <w:t>Recommendation</w:t>
      </w:r>
      <w:bookmarkEnd w:id="4"/>
    </w:p>
    <w:p w:rsidR="00C639C5" w:rsidRPr="0038658E" w:rsidRDefault="00C639C5" w:rsidP="00C639C5">
      <w:pPr>
        <w:pStyle w:val="Heading2"/>
        <w:rPr>
          <w:rFonts w:ascii="Arial" w:hAnsi="Arial" w:cs="Arial"/>
          <w:sz w:val="22"/>
          <w:szCs w:val="22"/>
        </w:rPr>
      </w:pPr>
      <w:bookmarkStart w:id="5" w:name="_Toc100590856"/>
      <w:r w:rsidRPr="0038658E">
        <w:rPr>
          <w:rFonts w:ascii="Arial" w:hAnsi="Arial" w:cs="Arial"/>
          <w:sz w:val="22"/>
          <w:szCs w:val="22"/>
        </w:rPr>
        <w:t>Proposed Lifestyle changes and a plan of care</w:t>
      </w:r>
      <w:bookmarkEnd w:id="5"/>
    </w:p>
    <w:p w:rsidR="00C639C5" w:rsidRPr="0038658E" w:rsidRDefault="00C639C5" w:rsidP="00C639C5">
      <w:pPr>
        <w:spacing w:line="360" w:lineRule="auto"/>
        <w:jc w:val="both"/>
        <w:rPr>
          <w:rFonts w:ascii="Arial" w:hAnsi="Arial" w:cs="Arial"/>
          <w:sz w:val="22"/>
        </w:rPr>
      </w:pPr>
      <w:r w:rsidRPr="0038658E">
        <w:rPr>
          <w:rFonts w:ascii="Arial" w:hAnsi="Arial" w:cs="Arial"/>
          <w:sz w:val="22"/>
        </w:rPr>
        <w:t xml:space="preserve">The lady was counselled on which simple carbohydrate foods she would limit in her regular diet. She was given calorie limitations and a nutrition plan tailored to her unique health needs, with a focus on her high blood pressure and diabetes. Diet beverages and juices should be replaced with water with a squeezed lime. With the hope that she might reduce or eliminate her reliance on antihypertensive medications and therefore improve her hyperglycemia and aid in her weight loss, she set out to achieve this goal. The medical provider needed to offer her with meal materials that had the ability to alleviate stress in her digestion axis. She had an RMR (net </w:t>
      </w:r>
      <w:r w:rsidRPr="0038658E">
        <w:rPr>
          <w:rFonts w:ascii="Arial" w:hAnsi="Arial" w:cs="Arial"/>
          <w:sz w:val="22"/>
        </w:rPr>
        <w:lastRenderedPageBreak/>
        <w:t>absorption rate) of 1829 kcal, as well as the doctor recommended a diet of between 1250 and 1650 kcal. She may have a daily calorie deficit of 400 kcal or more, based on her low level of physical activity. Her weight loss might be as much as 0.5 kg in two weeks if she follows this regimen. After a decrease in her intake of simple carbohydrates, she was advised to keep an eye on her insulin levels three times a day until the next meeting. Her glucose levels were monitored, and she was given instructions on how to alter her metformin (Jensen et al.,2013).</w:t>
      </w:r>
    </w:p>
    <w:p w:rsidR="00C639C5" w:rsidRPr="0038658E" w:rsidRDefault="00C639C5" w:rsidP="00C639C5">
      <w:pPr>
        <w:spacing w:line="360" w:lineRule="auto"/>
        <w:jc w:val="both"/>
        <w:rPr>
          <w:rFonts w:ascii="Arial" w:hAnsi="Arial" w:cs="Arial"/>
          <w:sz w:val="22"/>
        </w:rPr>
      </w:pPr>
      <w:r w:rsidRPr="0038658E">
        <w:rPr>
          <w:rFonts w:ascii="Arial" w:hAnsi="Arial" w:cs="Arial"/>
          <w:sz w:val="22"/>
        </w:rPr>
        <w:t>Single capsule of the dietary supplement should be taken 25 minutes before first main dish, supper, lunch, and dinner, after 6 weeks. Every month, her weight and percentage of belly fat were recorded. The woman was allowed to eat as much as she wanted on the meal plan, which was limited to 1200 to 1600 calories. All white grains and pasta, cookies, cakes, and pastries, as well as fructose-sweetened drinks and beverages, were prohibited, as were diet sodas and juices. Phenylalanine, an amino acid that affects the brain's neurotransmitters as well as the blood sugar levels, was gradually introduced to her diet. Several "favorite dishes" and "attitude fruits and vegetables" are added in your diet for the tryptophan phosphoenolpyruvate enzyme: fisheries, chicken, catfish, tuna and cherries, as well as sprouted wheat, skimmed milk and walnuts. Every time, the participant's preferred items got swapped with other ones, and the selection was increased (Heymsfield et al.,2014).</w:t>
      </w:r>
    </w:p>
    <w:p w:rsidR="00C639C5" w:rsidRPr="0038658E" w:rsidRDefault="00C639C5" w:rsidP="00C639C5">
      <w:pPr>
        <w:pStyle w:val="Heading1"/>
        <w:rPr>
          <w:rFonts w:ascii="Arial" w:hAnsi="Arial" w:cs="Arial"/>
          <w:sz w:val="22"/>
          <w:szCs w:val="22"/>
        </w:rPr>
      </w:pPr>
      <w:bookmarkStart w:id="6" w:name="_Toc100590857"/>
      <w:r w:rsidRPr="0038658E">
        <w:rPr>
          <w:rFonts w:ascii="Arial" w:hAnsi="Arial" w:cs="Arial"/>
          <w:sz w:val="22"/>
          <w:szCs w:val="22"/>
        </w:rPr>
        <w:t>Results</w:t>
      </w:r>
      <w:bookmarkEnd w:id="6"/>
    </w:p>
    <w:p w:rsidR="00C639C5" w:rsidRPr="0038658E" w:rsidRDefault="00C639C5" w:rsidP="00C639C5">
      <w:pPr>
        <w:spacing w:before="240" w:line="360" w:lineRule="auto"/>
        <w:jc w:val="both"/>
        <w:rPr>
          <w:rFonts w:ascii="Arial" w:hAnsi="Arial" w:cs="Arial"/>
          <w:sz w:val="22"/>
        </w:rPr>
      </w:pPr>
      <w:r w:rsidRPr="0038658E">
        <w:rPr>
          <w:rFonts w:ascii="Arial" w:hAnsi="Arial" w:cs="Arial"/>
          <w:sz w:val="22"/>
        </w:rPr>
        <w:t>She dropped just one lb in the first two weeks of therapy, but she noted that her insulin levels had not jumped as much as it had in the past when she had attempted to eliminate sugar and some other simple carbs. She stated that it was tough for her to resist these items since she always has had a sweet appetite. She was taught about how the body and brain interact hormonally when various foods are consumed. She was taught about the amino acid cysteine and how eating foods high in phenylalanine will promote gut-brain connection, boost dopamine levels, reduce cortisol, and hence improve overall health.</w:t>
      </w:r>
    </w:p>
    <w:p w:rsidR="00C639C5" w:rsidRPr="0038658E" w:rsidRDefault="00C639C5" w:rsidP="00C639C5">
      <w:pPr>
        <w:spacing w:before="240" w:line="360" w:lineRule="auto"/>
        <w:jc w:val="both"/>
        <w:rPr>
          <w:rFonts w:ascii="Arial" w:hAnsi="Arial" w:cs="Arial"/>
          <w:sz w:val="22"/>
        </w:rPr>
      </w:pPr>
      <w:r w:rsidRPr="0038658E">
        <w:rPr>
          <w:rFonts w:ascii="Arial" w:hAnsi="Arial" w:cs="Arial"/>
          <w:sz w:val="22"/>
        </w:rPr>
        <w:t xml:space="preserve">She lost a total of 1.2 kg in the following four weeks. Fat removal was formerly ascribed to a woman's physical weight. After that, she was given a prescription for an U.s. food and drug administration proprietary supplement that contained leaf extract, white bean harvest, and arthropod bean gum extract. Each month, she lost weight while also seeing a reduction in her body fat percentage. After a year, she had lost twenty-onekilograms, with eighty percent of the losing the weight coming from the loss of fat. She was less depressed, her energy expenditure had risen, and she remained adamant about losing weight. Finally, her body fat percentage had </w:t>
      </w:r>
      <w:r w:rsidRPr="0038658E">
        <w:rPr>
          <w:rFonts w:ascii="Arial" w:hAnsi="Arial" w:cs="Arial"/>
          <w:sz w:val="22"/>
        </w:rPr>
        <w:lastRenderedPageBreak/>
        <w:t>reduced to 37 percent, when it was still within the standard parameters for her age, after a 23-month course of treatment. There was no sign of any problems with her blood sugars. Yet her insulin and hemoglobin A1c counts were within acceptable limits, and her hypertension was under control despite her continued use of diabetic medication. 6 months later, despite having a BMI of over 30kg/m2, she was cleared for surgical interventions since her excess fat was still within usual norms (Birketvedt et al.,2016).</w:t>
      </w:r>
    </w:p>
    <w:p w:rsidR="00C639C5" w:rsidRPr="0038658E" w:rsidRDefault="00C639C5" w:rsidP="00C639C5">
      <w:pPr>
        <w:pStyle w:val="Heading1"/>
        <w:rPr>
          <w:rFonts w:ascii="Arial" w:hAnsi="Arial" w:cs="Arial"/>
          <w:sz w:val="22"/>
          <w:szCs w:val="22"/>
        </w:rPr>
      </w:pPr>
      <w:bookmarkStart w:id="7" w:name="_Toc100590858"/>
      <w:r w:rsidRPr="0038658E">
        <w:rPr>
          <w:rFonts w:ascii="Arial" w:hAnsi="Arial" w:cs="Arial"/>
          <w:sz w:val="22"/>
          <w:szCs w:val="22"/>
        </w:rPr>
        <w:t>Discussion</w:t>
      </w:r>
      <w:bookmarkEnd w:id="7"/>
    </w:p>
    <w:p w:rsidR="00C639C5" w:rsidRPr="0038658E" w:rsidRDefault="00C639C5" w:rsidP="00C639C5">
      <w:pPr>
        <w:spacing w:before="240" w:line="360" w:lineRule="auto"/>
        <w:jc w:val="both"/>
        <w:rPr>
          <w:rFonts w:ascii="Arial" w:hAnsi="Arial" w:cs="Arial"/>
          <w:sz w:val="22"/>
        </w:rPr>
      </w:pPr>
      <w:r w:rsidRPr="0038658E">
        <w:rPr>
          <w:rFonts w:ascii="Arial" w:hAnsi="Arial" w:cs="Arial"/>
          <w:sz w:val="22"/>
        </w:rPr>
        <w:t>A customized diet addition containing white, green bean extract, beetle bean fiber, and herbal extract resulted in significant weight loss, alterations in fat percentage, hypertension, and glucose levels in an obese woman. In terms of such weight loss witnessed inside this patient, fat responsible for more than 75% of the total loss, suggesting a significant calorie restriction in which body composition mass accounted for less than another of the original weight loss. Because of her reduction of weight, the patient lost 25% so much body fat than would be projected by dietary changes alone.</w:t>
      </w:r>
    </w:p>
    <w:p w:rsidR="00C639C5" w:rsidRPr="0038658E" w:rsidRDefault="00C639C5" w:rsidP="00C639C5">
      <w:pPr>
        <w:spacing w:before="240" w:line="360" w:lineRule="auto"/>
        <w:jc w:val="both"/>
        <w:rPr>
          <w:rFonts w:ascii="Arial" w:hAnsi="Arial" w:cs="Arial"/>
          <w:sz w:val="22"/>
        </w:rPr>
      </w:pPr>
      <w:r w:rsidRPr="0038658E">
        <w:rPr>
          <w:rFonts w:ascii="Arial" w:hAnsi="Arial" w:cs="Arial"/>
          <w:sz w:val="22"/>
        </w:rPr>
        <w:t>The explanation her energy level raised, and her temperament improve might very well be due to a dietary adjustment. She ate meals high in tryptophan mixed with complex carbs at each meal, which elevated her serotonin levels. Numerous studies have shown strong dopamine pathways are associated with better moods (Preuss,2009). However, this patient's better mood and increased energy may be due to the fat loss alleviating tension in the intestinal microbiota axis. Natural supplements reduced fat metabolism by reducing glucose and lipid levels while increasing fat expenditure. In the future, a programme like this might be a beneficial technique in the treatment of hypertension.</w:t>
      </w:r>
    </w:p>
    <w:p w:rsidR="0038658E" w:rsidRPr="0038658E" w:rsidRDefault="00C639C5" w:rsidP="0038658E">
      <w:pPr>
        <w:pStyle w:val="Heading1"/>
        <w:rPr>
          <w:rFonts w:ascii="Arial" w:hAnsi="Arial" w:cs="Arial"/>
          <w:sz w:val="22"/>
          <w:szCs w:val="22"/>
        </w:rPr>
      </w:pPr>
      <w:r w:rsidRPr="0038658E">
        <w:rPr>
          <w:rFonts w:ascii="Arial" w:hAnsi="Arial" w:cs="Arial"/>
          <w:sz w:val="22"/>
          <w:szCs w:val="22"/>
        </w:rPr>
        <w:t xml:space="preserve"> </w:t>
      </w:r>
      <w:bookmarkStart w:id="8" w:name="_Toc100590859"/>
    </w:p>
    <w:p w:rsidR="0038658E" w:rsidRPr="0038658E" w:rsidRDefault="0038658E" w:rsidP="0038658E">
      <w:pPr>
        <w:pStyle w:val="Heading1"/>
        <w:rPr>
          <w:rFonts w:ascii="Arial" w:hAnsi="Arial" w:cs="Arial"/>
          <w:sz w:val="22"/>
          <w:szCs w:val="22"/>
        </w:rPr>
      </w:pPr>
    </w:p>
    <w:p w:rsidR="0038658E" w:rsidRPr="0038658E" w:rsidRDefault="0038658E" w:rsidP="0038658E">
      <w:pPr>
        <w:pStyle w:val="Heading1"/>
        <w:rPr>
          <w:rFonts w:ascii="Arial" w:hAnsi="Arial" w:cs="Arial"/>
          <w:sz w:val="22"/>
          <w:szCs w:val="22"/>
        </w:rPr>
      </w:pPr>
    </w:p>
    <w:p w:rsidR="0038658E" w:rsidRPr="0038658E" w:rsidRDefault="0038658E" w:rsidP="0038658E">
      <w:pPr>
        <w:pStyle w:val="Heading1"/>
        <w:rPr>
          <w:rFonts w:ascii="Arial" w:hAnsi="Arial" w:cs="Arial"/>
          <w:sz w:val="22"/>
          <w:szCs w:val="22"/>
        </w:rPr>
      </w:pPr>
      <w:r w:rsidRPr="0038658E">
        <w:rPr>
          <w:rFonts w:ascii="Arial" w:hAnsi="Arial" w:cs="Arial"/>
          <w:sz w:val="22"/>
          <w:szCs w:val="22"/>
        </w:rPr>
        <w:t>Conclusion</w:t>
      </w:r>
      <w:bookmarkEnd w:id="8"/>
    </w:p>
    <w:p w:rsidR="0038658E" w:rsidRPr="0038658E" w:rsidRDefault="0038658E" w:rsidP="0038658E">
      <w:pPr>
        <w:spacing w:before="240" w:line="360" w:lineRule="auto"/>
        <w:jc w:val="both"/>
        <w:rPr>
          <w:rFonts w:ascii="Arial" w:hAnsi="Arial" w:cs="Arial"/>
          <w:sz w:val="22"/>
        </w:rPr>
      </w:pPr>
      <w:r w:rsidRPr="0038658E">
        <w:rPr>
          <w:rFonts w:ascii="Arial" w:hAnsi="Arial" w:cs="Arial"/>
          <w:sz w:val="22"/>
        </w:rPr>
        <w:t xml:space="preserve">To summarize, an ecological fruit or vegetable, a well-designed meal plan, and a weight loss behavioral programme can successfully treat excessive obesity and return a person to a normal body fat percentage. A two-part treatment strategy that included nearby cardiologist walk, a really well mentoring program, and the addition of a protein source composed entirely of a sale </w:t>
      </w:r>
      <w:r w:rsidRPr="0038658E">
        <w:rPr>
          <w:rFonts w:ascii="Arial" w:hAnsi="Arial" w:cs="Arial"/>
          <w:sz w:val="22"/>
        </w:rPr>
        <w:lastRenderedPageBreak/>
        <w:t>of white fruit, an ingredient of locust corn gum, and a harvest of natural antioxidants resulted in substantial calorie restriction and a loss through body mass index ( bmi toward another normal fat contents in a painful obese person with glucose intolerance.</w:t>
      </w:r>
    </w:p>
    <w:p w:rsidR="0038658E" w:rsidRPr="0038658E" w:rsidRDefault="0038658E" w:rsidP="0038658E">
      <w:pPr>
        <w:pStyle w:val="Heading1"/>
        <w:rPr>
          <w:rFonts w:ascii="Arial" w:hAnsi="Arial" w:cs="Arial"/>
          <w:sz w:val="22"/>
          <w:szCs w:val="22"/>
        </w:rPr>
      </w:pPr>
      <w:bookmarkStart w:id="9" w:name="_Toc100590860"/>
      <w:r w:rsidRPr="0038658E">
        <w:rPr>
          <w:rFonts w:ascii="Arial" w:hAnsi="Arial" w:cs="Arial"/>
          <w:sz w:val="22"/>
          <w:szCs w:val="22"/>
        </w:rPr>
        <w:t>References</w:t>
      </w:r>
      <w:bookmarkEnd w:id="9"/>
    </w:p>
    <w:p w:rsidR="0038658E" w:rsidRPr="0038658E" w:rsidRDefault="0038658E" w:rsidP="0038658E">
      <w:pPr>
        <w:pStyle w:val="ListParagraph"/>
        <w:numPr>
          <w:ilvl w:val="0"/>
          <w:numId w:val="1"/>
        </w:numPr>
        <w:spacing w:before="240" w:line="360" w:lineRule="auto"/>
        <w:jc w:val="both"/>
        <w:rPr>
          <w:rFonts w:ascii="Arial" w:hAnsi="Arial" w:cs="Arial"/>
          <w:sz w:val="22"/>
        </w:rPr>
      </w:pPr>
      <w:r w:rsidRPr="0038658E">
        <w:rPr>
          <w:rFonts w:ascii="Arial" w:hAnsi="Arial" w:cs="Arial"/>
          <w:sz w:val="22"/>
        </w:rPr>
        <w:t>Böhm, A. and Heitmann, B.L., 2013. The use of bioelectrical impedance analysis for body composition in epidemiological studies. European journal of clinical nutrition, 67(1), pp. S79-S85.</w:t>
      </w:r>
    </w:p>
    <w:p w:rsidR="0038658E" w:rsidRPr="0038658E" w:rsidRDefault="0038658E" w:rsidP="0038658E">
      <w:pPr>
        <w:pStyle w:val="ListParagraph"/>
        <w:numPr>
          <w:ilvl w:val="0"/>
          <w:numId w:val="1"/>
        </w:numPr>
        <w:spacing w:before="240" w:line="360" w:lineRule="auto"/>
        <w:jc w:val="both"/>
        <w:rPr>
          <w:rFonts w:ascii="Arial" w:hAnsi="Arial" w:cs="Arial"/>
          <w:sz w:val="22"/>
        </w:rPr>
      </w:pPr>
      <w:r w:rsidRPr="0038658E">
        <w:rPr>
          <w:rFonts w:ascii="Arial" w:hAnsi="Arial" w:cs="Arial"/>
          <w:sz w:val="22"/>
        </w:rPr>
        <w:t>Bondad-Reantaso, M.G., Subasinghe, R.P., Arthur, J.R., Ogawa, K., Chinabut, S., Adlard, R., Tan, Z. and Shariff, M., 2005. Disease and health management in Asian aquaculture. Veterinary parasitology, 132(3-4), pp.249-272.</w:t>
      </w:r>
    </w:p>
    <w:p w:rsidR="0038658E" w:rsidRPr="0038658E" w:rsidRDefault="0038658E" w:rsidP="0038658E">
      <w:pPr>
        <w:pStyle w:val="ListParagraph"/>
        <w:numPr>
          <w:ilvl w:val="0"/>
          <w:numId w:val="1"/>
        </w:numPr>
        <w:spacing w:before="240" w:line="360" w:lineRule="auto"/>
        <w:jc w:val="both"/>
        <w:rPr>
          <w:rFonts w:ascii="Arial" w:hAnsi="Arial" w:cs="Arial"/>
          <w:sz w:val="22"/>
        </w:rPr>
      </w:pPr>
      <w:r w:rsidRPr="0038658E">
        <w:rPr>
          <w:rFonts w:ascii="Arial" w:hAnsi="Arial" w:cs="Arial"/>
          <w:sz w:val="22"/>
        </w:rPr>
        <w:t xml:space="preserve">Birketvedt, G.S., Schou, C.F. and Thom, E., 2016. A case study: Obesity and the metabolic syndrome. A three-pronged program, targeting education, close follow-up, and a dietary supplement, significantly decrease body weight and body fat. Integrative Obesity and Diabetes, 2, pp.191-194. </w:t>
      </w:r>
    </w:p>
    <w:p w:rsidR="0038658E" w:rsidRPr="0038658E" w:rsidRDefault="0038658E" w:rsidP="0038658E">
      <w:pPr>
        <w:pStyle w:val="ListParagraph"/>
        <w:numPr>
          <w:ilvl w:val="0"/>
          <w:numId w:val="1"/>
        </w:numPr>
        <w:spacing w:before="240" w:line="360" w:lineRule="auto"/>
        <w:jc w:val="both"/>
        <w:rPr>
          <w:rFonts w:ascii="Arial" w:hAnsi="Arial" w:cs="Arial"/>
          <w:sz w:val="22"/>
        </w:rPr>
      </w:pPr>
      <w:r w:rsidRPr="0038658E">
        <w:rPr>
          <w:rFonts w:ascii="Arial" w:hAnsi="Arial" w:cs="Arial"/>
          <w:sz w:val="22"/>
        </w:rPr>
        <w:t>Cook, R.J., 2000. Advances in plant health management in the twentieth century. Annual review of phytopathology, 38(1), pp.95-116.</w:t>
      </w:r>
    </w:p>
    <w:p w:rsidR="0038658E" w:rsidRPr="0038658E" w:rsidRDefault="0038658E" w:rsidP="0038658E">
      <w:pPr>
        <w:pStyle w:val="ListParagraph"/>
        <w:numPr>
          <w:ilvl w:val="0"/>
          <w:numId w:val="1"/>
        </w:numPr>
        <w:spacing w:before="240" w:line="360" w:lineRule="auto"/>
        <w:jc w:val="both"/>
        <w:rPr>
          <w:rFonts w:ascii="Arial" w:hAnsi="Arial" w:cs="Arial"/>
          <w:sz w:val="22"/>
        </w:rPr>
      </w:pPr>
      <w:r w:rsidRPr="0038658E">
        <w:rPr>
          <w:rFonts w:ascii="Arial" w:hAnsi="Arial" w:cs="Arial"/>
          <w:sz w:val="22"/>
        </w:rPr>
        <w:t>Heymsfield, S.B., Gonzalez, M.C., Shen, W., Redman, L. and Thomas, D., 2014. Weight loss composition is one</w:t>
      </w:r>
      <w:r w:rsidRPr="0038658E">
        <w:rPr>
          <w:rFonts w:cs="Arial"/>
          <w:sz w:val="22"/>
        </w:rPr>
        <w:t>‐</w:t>
      </w:r>
      <w:r w:rsidRPr="0038658E">
        <w:rPr>
          <w:rFonts w:ascii="Arial" w:hAnsi="Arial" w:cs="Arial"/>
          <w:sz w:val="22"/>
        </w:rPr>
        <w:t>fourth fat</w:t>
      </w:r>
      <w:r w:rsidRPr="0038658E">
        <w:rPr>
          <w:rFonts w:cs="Arial"/>
          <w:sz w:val="22"/>
        </w:rPr>
        <w:t>‐</w:t>
      </w:r>
      <w:r w:rsidRPr="0038658E">
        <w:rPr>
          <w:rFonts w:ascii="Arial" w:hAnsi="Arial" w:cs="Arial"/>
          <w:sz w:val="22"/>
        </w:rPr>
        <w:t>free mass: a critical review and critique of this widely cited rule. Obesity Reviews, 15(4), pp.310-321.</w:t>
      </w:r>
    </w:p>
    <w:p w:rsidR="0038658E" w:rsidRPr="0038658E" w:rsidRDefault="0038658E" w:rsidP="0038658E">
      <w:pPr>
        <w:pStyle w:val="ListParagraph"/>
        <w:numPr>
          <w:ilvl w:val="0"/>
          <w:numId w:val="1"/>
        </w:numPr>
        <w:spacing w:before="240" w:line="360" w:lineRule="auto"/>
        <w:jc w:val="both"/>
        <w:rPr>
          <w:rFonts w:ascii="Arial" w:hAnsi="Arial" w:cs="Arial"/>
          <w:sz w:val="22"/>
        </w:rPr>
      </w:pPr>
      <w:r w:rsidRPr="0038658E">
        <w:rPr>
          <w:rFonts w:ascii="Arial" w:hAnsi="Arial" w:cs="Arial"/>
          <w:sz w:val="22"/>
        </w:rPr>
        <w:t>Jensen, M.D., Ryan, D.H., Apovian, C.M., Ard, J.D., Comuzzie, A.G., Donato, K.A., Hu, F.B., Hubbard, V.S., Jakicic, J.M., Kushner, R.F. and Loria, C.M., 2014. 2013 AHA/ACC/TOS’S guideline for the management of overweight and obesity in adults: a report of the American College of Cardiology/American Heart Association Task Force on Practice Guidelines and The Obesity Society. Journal of the American college of cardiology, 63(25 Part B), pp.2985-3023.</w:t>
      </w:r>
    </w:p>
    <w:p w:rsidR="0038658E" w:rsidRPr="0038658E" w:rsidRDefault="0038658E" w:rsidP="0038658E">
      <w:pPr>
        <w:pStyle w:val="ListParagraph"/>
        <w:numPr>
          <w:ilvl w:val="0"/>
          <w:numId w:val="1"/>
        </w:numPr>
        <w:spacing w:before="240" w:line="360" w:lineRule="auto"/>
        <w:jc w:val="both"/>
        <w:rPr>
          <w:rFonts w:ascii="Arial" w:hAnsi="Arial" w:cs="Arial"/>
          <w:sz w:val="22"/>
        </w:rPr>
      </w:pPr>
      <w:r w:rsidRPr="0038658E">
        <w:rPr>
          <w:rFonts w:ascii="Arial" w:hAnsi="Arial" w:cs="Arial"/>
          <w:sz w:val="22"/>
        </w:rPr>
        <w:t>Mamykina, L., Mynatt, E.D. and Kaufman, D.R., 2006, April. Investigating health management practices of individuals with diabetes. In Proceedings of the SIGCHI conference on Human Factors in computing systems (pp. 927-936).</w:t>
      </w:r>
    </w:p>
    <w:p w:rsidR="0038658E" w:rsidRPr="0038658E" w:rsidRDefault="0038658E" w:rsidP="0038658E">
      <w:pPr>
        <w:pStyle w:val="ListParagraph"/>
        <w:numPr>
          <w:ilvl w:val="0"/>
          <w:numId w:val="1"/>
        </w:numPr>
        <w:spacing w:before="240" w:line="360" w:lineRule="auto"/>
        <w:jc w:val="both"/>
        <w:rPr>
          <w:rFonts w:ascii="Arial" w:hAnsi="Arial" w:cs="Arial"/>
          <w:sz w:val="22"/>
        </w:rPr>
      </w:pPr>
      <w:r w:rsidRPr="0038658E">
        <w:rPr>
          <w:rFonts w:ascii="Arial" w:hAnsi="Arial" w:cs="Arial"/>
          <w:sz w:val="22"/>
        </w:rPr>
        <w:t>Preuss, H.G., 2009. Bean amylase inhibitor and other carbohydrate absorption blockers: effects on diabesity and general health. Journal of the American College of Nutrition, 28(3), pp.266-276.</w:t>
      </w:r>
    </w:p>
    <w:p w:rsidR="0038658E" w:rsidRPr="0038658E" w:rsidRDefault="0038658E" w:rsidP="0038658E">
      <w:pPr>
        <w:pStyle w:val="ListParagraph"/>
        <w:numPr>
          <w:ilvl w:val="0"/>
          <w:numId w:val="1"/>
        </w:numPr>
        <w:spacing w:before="240" w:line="360" w:lineRule="auto"/>
        <w:jc w:val="both"/>
        <w:rPr>
          <w:rFonts w:ascii="Arial" w:hAnsi="Arial" w:cs="Arial"/>
          <w:sz w:val="22"/>
        </w:rPr>
      </w:pPr>
      <w:r w:rsidRPr="0038658E">
        <w:rPr>
          <w:rFonts w:ascii="Arial" w:hAnsi="Arial" w:cs="Arial"/>
          <w:sz w:val="22"/>
        </w:rPr>
        <w:lastRenderedPageBreak/>
        <w:t>Rivard</w:t>
      </w:r>
      <w:r w:rsidRPr="0038658E">
        <w:rPr>
          <w:rFonts w:cs="Arial"/>
          <w:sz w:val="22"/>
        </w:rPr>
        <w:t>‐</w:t>
      </w:r>
      <w:r w:rsidRPr="0038658E">
        <w:rPr>
          <w:rFonts w:ascii="Arial" w:hAnsi="Arial" w:cs="Arial"/>
          <w:sz w:val="22"/>
        </w:rPr>
        <w:t>Royer, H., Landry, S. and Beaulieu, M., 2002. Hybrid stockless: a case study: Lessons for health</w:t>
      </w:r>
      <w:r w:rsidRPr="0038658E">
        <w:rPr>
          <w:rFonts w:cs="Arial"/>
          <w:sz w:val="22"/>
        </w:rPr>
        <w:t>‐</w:t>
      </w:r>
      <w:r w:rsidRPr="0038658E">
        <w:rPr>
          <w:rFonts w:ascii="Arial" w:hAnsi="Arial" w:cs="Arial"/>
          <w:sz w:val="22"/>
        </w:rPr>
        <w:t>care supply chain integration. International Journal of Operations &amp; Production Management.</w:t>
      </w:r>
    </w:p>
    <w:p w:rsidR="0038658E" w:rsidRPr="0038658E" w:rsidRDefault="0038658E" w:rsidP="0038658E">
      <w:pPr>
        <w:rPr>
          <w:rFonts w:ascii="Arial" w:hAnsi="Arial" w:cs="Arial"/>
          <w:sz w:val="22"/>
        </w:rPr>
      </w:pPr>
    </w:p>
    <w:p w:rsidR="00C639C5" w:rsidRPr="0038658E" w:rsidRDefault="00C639C5" w:rsidP="00C639C5">
      <w:pPr>
        <w:rPr>
          <w:rFonts w:ascii="Arial" w:hAnsi="Arial" w:cs="Arial"/>
          <w:sz w:val="22"/>
        </w:rPr>
      </w:pPr>
    </w:p>
    <w:sectPr w:rsidR="00C639C5" w:rsidRPr="0038658E" w:rsidSect="00B37881">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23967" w:rsidRDefault="00223967" w:rsidP="00B37881">
      <w:pPr>
        <w:spacing w:after="0" w:line="240" w:lineRule="auto"/>
      </w:pPr>
      <w:r>
        <w:separator/>
      </w:r>
    </w:p>
  </w:endnote>
  <w:endnote w:type="continuationSeparator" w:id="1">
    <w:p w:rsidR="00223967" w:rsidRDefault="00223967" w:rsidP="00B3788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96449268"/>
      <w:docPartObj>
        <w:docPartGallery w:val="Page Numbers (Bottom of Page)"/>
        <w:docPartUnique/>
      </w:docPartObj>
    </w:sdtPr>
    <w:sdtContent>
      <w:p w:rsidR="00B37881" w:rsidRDefault="009E7F7D">
        <w:pPr>
          <w:pStyle w:val="Footer"/>
          <w:jc w:val="center"/>
        </w:pPr>
        <w:fldSimple w:instr=" PAGE   \* MERGEFORMAT ">
          <w:r w:rsidR="00340391">
            <w:rPr>
              <w:noProof/>
            </w:rPr>
            <w:t>1</w:t>
          </w:r>
        </w:fldSimple>
      </w:p>
    </w:sdtContent>
  </w:sdt>
  <w:p w:rsidR="00B37881" w:rsidRDefault="00B3788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23967" w:rsidRDefault="00223967" w:rsidP="00B37881">
      <w:pPr>
        <w:spacing w:after="0" w:line="240" w:lineRule="auto"/>
      </w:pPr>
      <w:r>
        <w:separator/>
      </w:r>
    </w:p>
  </w:footnote>
  <w:footnote w:type="continuationSeparator" w:id="1">
    <w:p w:rsidR="00223967" w:rsidRDefault="00223967" w:rsidP="00B3788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4BA65F9"/>
    <w:multiLevelType w:val="hybridMultilevel"/>
    <w:tmpl w:val="B73CE7E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rsids>
    <w:rsidRoot w:val="00C639C5"/>
    <w:rsid w:val="00223967"/>
    <w:rsid w:val="002E66CB"/>
    <w:rsid w:val="00340391"/>
    <w:rsid w:val="0038658E"/>
    <w:rsid w:val="00627D09"/>
    <w:rsid w:val="0074613E"/>
    <w:rsid w:val="009E7F7D"/>
    <w:rsid w:val="00B37881"/>
    <w:rsid w:val="00BD0A20"/>
    <w:rsid w:val="00C639C5"/>
    <w:rsid w:val="00C8793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39C5"/>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C639C5"/>
    <w:pPr>
      <w:keepNext/>
      <w:keepLines/>
      <w:spacing w:before="240" w:after="0"/>
      <w:outlineLvl w:val="0"/>
    </w:pPr>
    <w:rPr>
      <w:rFonts w:eastAsiaTheme="majorEastAsia" w:cstheme="majorBidi"/>
      <w:b/>
      <w:sz w:val="28"/>
      <w:szCs w:val="32"/>
      <w:u w:val="single"/>
    </w:rPr>
  </w:style>
  <w:style w:type="paragraph" w:styleId="Heading2">
    <w:name w:val="heading 2"/>
    <w:basedOn w:val="Normal"/>
    <w:next w:val="Normal"/>
    <w:link w:val="Heading2Char"/>
    <w:uiPriority w:val="9"/>
    <w:semiHidden/>
    <w:unhideWhenUsed/>
    <w:qFormat/>
    <w:rsid w:val="00C639C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C639C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9C5"/>
    <w:rPr>
      <w:rFonts w:ascii="Times New Roman" w:eastAsiaTheme="majorEastAsia" w:hAnsi="Times New Roman" w:cstheme="majorBidi"/>
      <w:b/>
      <w:sz w:val="28"/>
      <w:szCs w:val="32"/>
      <w:u w:val="single"/>
    </w:rPr>
  </w:style>
  <w:style w:type="paragraph" w:styleId="TOCHeading">
    <w:name w:val="TOC Heading"/>
    <w:basedOn w:val="Heading1"/>
    <w:next w:val="Normal"/>
    <w:uiPriority w:val="39"/>
    <w:unhideWhenUsed/>
    <w:qFormat/>
    <w:rsid w:val="00C639C5"/>
    <w:pPr>
      <w:outlineLvl w:val="9"/>
    </w:pPr>
    <w:rPr>
      <w:rFonts w:asciiTheme="majorHAnsi" w:hAnsiTheme="majorHAnsi"/>
      <w:b w:val="0"/>
      <w:color w:val="365F91" w:themeColor="accent1" w:themeShade="BF"/>
      <w:sz w:val="32"/>
      <w:u w:val="none"/>
    </w:rPr>
  </w:style>
  <w:style w:type="paragraph" w:styleId="TOC1">
    <w:name w:val="toc 1"/>
    <w:basedOn w:val="Normal"/>
    <w:next w:val="Normal"/>
    <w:autoRedefine/>
    <w:uiPriority w:val="39"/>
    <w:unhideWhenUsed/>
    <w:rsid w:val="00C639C5"/>
    <w:pPr>
      <w:spacing w:after="100"/>
    </w:pPr>
  </w:style>
  <w:style w:type="paragraph" w:styleId="TOC2">
    <w:name w:val="toc 2"/>
    <w:basedOn w:val="Normal"/>
    <w:next w:val="Normal"/>
    <w:autoRedefine/>
    <w:uiPriority w:val="39"/>
    <w:unhideWhenUsed/>
    <w:rsid w:val="00C639C5"/>
    <w:pPr>
      <w:spacing w:after="100"/>
      <w:ind w:left="240"/>
    </w:pPr>
  </w:style>
  <w:style w:type="character" w:styleId="Hyperlink">
    <w:name w:val="Hyperlink"/>
    <w:basedOn w:val="DefaultParagraphFont"/>
    <w:uiPriority w:val="99"/>
    <w:unhideWhenUsed/>
    <w:rsid w:val="00C639C5"/>
    <w:rPr>
      <w:color w:val="0000FF" w:themeColor="hyperlink"/>
      <w:u w:val="single"/>
    </w:rPr>
  </w:style>
  <w:style w:type="character" w:customStyle="1" w:styleId="Heading4Char">
    <w:name w:val="Heading 4 Char"/>
    <w:basedOn w:val="DefaultParagraphFont"/>
    <w:link w:val="Heading4"/>
    <w:uiPriority w:val="9"/>
    <w:semiHidden/>
    <w:rsid w:val="00C639C5"/>
    <w:rPr>
      <w:rFonts w:asciiTheme="majorHAnsi" w:eastAsiaTheme="majorEastAsia" w:hAnsiTheme="majorHAnsi" w:cstheme="majorBidi"/>
      <w:b/>
      <w:bCs/>
      <w:i/>
      <w:iCs/>
      <w:color w:val="4F81BD" w:themeColor="accent1"/>
      <w:sz w:val="24"/>
    </w:rPr>
  </w:style>
  <w:style w:type="character" w:customStyle="1" w:styleId="Heading2Char">
    <w:name w:val="Heading 2 Char"/>
    <w:basedOn w:val="DefaultParagraphFont"/>
    <w:link w:val="Heading2"/>
    <w:uiPriority w:val="9"/>
    <w:semiHidden/>
    <w:rsid w:val="00C639C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8658E"/>
    <w:pPr>
      <w:ind w:left="720"/>
      <w:contextualSpacing/>
    </w:pPr>
  </w:style>
  <w:style w:type="paragraph" w:styleId="Header">
    <w:name w:val="header"/>
    <w:basedOn w:val="Normal"/>
    <w:link w:val="HeaderChar"/>
    <w:uiPriority w:val="99"/>
    <w:semiHidden/>
    <w:unhideWhenUsed/>
    <w:rsid w:val="00B3788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37881"/>
    <w:rPr>
      <w:rFonts w:ascii="Times New Roman" w:hAnsi="Times New Roman"/>
      <w:sz w:val="24"/>
    </w:rPr>
  </w:style>
  <w:style w:type="paragraph" w:styleId="Footer">
    <w:name w:val="footer"/>
    <w:basedOn w:val="Normal"/>
    <w:link w:val="FooterChar"/>
    <w:uiPriority w:val="99"/>
    <w:unhideWhenUsed/>
    <w:rsid w:val="00B378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7881"/>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2390</Words>
  <Characters>13629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2022-04-18T21:54:00Z</dcterms:created>
  <dcterms:modified xsi:type="dcterms:W3CDTF">2022-04-18T21:54:00Z</dcterms:modified>
</cp:coreProperties>
</file>