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642D50" w14:textId="77777777" w:rsidR="00A47424" w:rsidRDefault="00A47424" w:rsidP="00A47424">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2596268D" wp14:editId="0C51B03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B2B2A5C" w14:textId="77777777" w:rsidR="00A47424" w:rsidRDefault="00A47424" w:rsidP="00A47424">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1204CC2A" w14:textId="77777777" w:rsidR="00A47424" w:rsidRPr="002E67CE" w:rsidRDefault="00A47424" w:rsidP="00A47424">
      <w:pPr>
        <w:rPr>
          <w:lang w:val="cy-GB"/>
        </w:rPr>
      </w:pPr>
    </w:p>
    <w:p w14:paraId="5D191856" w14:textId="77777777" w:rsidR="00A47424" w:rsidRDefault="00A47424" w:rsidP="00A47424">
      <w:pPr>
        <w:pStyle w:val="Heading3"/>
        <w:ind w:left="0"/>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A47424" w:rsidRPr="002F467C" w14:paraId="4CBE19FB" w14:textId="77777777" w:rsidTr="00A90312">
        <w:trPr>
          <w:gridAfter w:val="1"/>
          <w:wAfter w:w="101" w:type="dxa"/>
          <w:trHeight w:val="614"/>
        </w:trPr>
        <w:tc>
          <w:tcPr>
            <w:tcW w:w="8755" w:type="dxa"/>
            <w:gridSpan w:val="6"/>
          </w:tcPr>
          <w:p w14:paraId="26C7741C" w14:textId="77777777" w:rsidR="00A47424" w:rsidRPr="002F467C" w:rsidRDefault="00A47424" w:rsidP="00A9031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A47424" w:rsidRPr="002F467C" w14:paraId="7A135FA9" w14:textId="77777777" w:rsidTr="00A90312">
        <w:trPr>
          <w:gridAfter w:val="1"/>
          <w:wAfter w:w="101" w:type="dxa"/>
          <w:trHeight w:val="718"/>
        </w:trPr>
        <w:tc>
          <w:tcPr>
            <w:tcW w:w="8755" w:type="dxa"/>
            <w:gridSpan w:val="6"/>
          </w:tcPr>
          <w:p w14:paraId="33F79AC9" w14:textId="77777777" w:rsidR="00A47424" w:rsidRPr="002F467C" w:rsidRDefault="00A47424" w:rsidP="00A9031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r>
              <w:rPr>
                <w:rFonts w:ascii="Calibri" w:hAnsi="Calibri" w:cs="Tahoma"/>
                <w:i/>
                <w:sz w:val="24"/>
                <w:szCs w:val="24"/>
              </w:rPr>
              <w:t xml:space="preserve"> Georgia Biggar</w:t>
            </w:r>
          </w:p>
          <w:p w14:paraId="3CF9DA60" w14:textId="77777777" w:rsidR="00A47424" w:rsidRDefault="00A47424" w:rsidP="00A90312">
            <w:pPr>
              <w:pStyle w:val="NormalWeb"/>
              <w:spacing w:before="0" w:beforeAutospacing="0" w:after="0" w:afterAutospacing="0"/>
              <w:ind w:right="34"/>
              <w:rPr>
                <w:rFonts w:ascii="Calibri" w:hAnsi="Calibri" w:cs="Tahoma"/>
                <w:i/>
                <w:sz w:val="24"/>
                <w:szCs w:val="24"/>
              </w:rPr>
            </w:pPr>
          </w:p>
          <w:p w14:paraId="583B680B" w14:textId="77777777" w:rsidR="00A47424" w:rsidRPr="002F467C" w:rsidRDefault="00A47424" w:rsidP="00A9031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
                <w:sz w:val="24"/>
                <w:szCs w:val="24"/>
              </w:rPr>
              <w:t>1703322@student.uwtsd.ac.uk</w:t>
            </w:r>
          </w:p>
        </w:tc>
      </w:tr>
      <w:tr w:rsidR="00A47424" w:rsidRPr="002F467C" w14:paraId="3F28E982" w14:textId="77777777" w:rsidTr="00A90312">
        <w:trPr>
          <w:gridAfter w:val="1"/>
          <w:wAfter w:w="101" w:type="dxa"/>
          <w:trHeight w:val="849"/>
        </w:trPr>
        <w:tc>
          <w:tcPr>
            <w:tcW w:w="4788" w:type="dxa"/>
          </w:tcPr>
          <w:p w14:paraId="5449C54A" w14:textId="77777777" w:rsidR="00A47424" w:rsidRDefault="00A47424" w:rsidP="00A90312">
            <w:pPr>
              <w:pStyle w:val="NormalWeb"/>
              <w:spacing w:before="0" w:beforeAutospacing="0" w:after="0" w:afterAutospacing="0"/>
              <w:ind w:right="34"/>
              <w:rPr>
                <w:rFonts w:ascii="Calibri" w:hAnsi="Calibri" w:cs="Tahoma"/>
                <w:i/>
                <w:sz w:val="24"/>
                <w:szCs w:val="24"/>
              </w:rPr>
            </w:pPr>
          </w:p>
          <w:p w14:paraId="2D227B21" w14:textId="77777777" w:rsidR="00A47424" w:rsidRPr="002F467C" w:rsidRDefault="00A47424" w:rsidP="00A9031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HPAH6028</w:t>
            </w:r>
          </w:p>
        </w:tc>
        <w:tc>
          <w:tcPr>
            <w:tcW w:w="2266" w:type="dxa"/>
            <w:gridSpan w:val="4"/>
          </w:tcPr>
          <w:p w14:paraId="1EDA7343" w14:textId="77777777" w:rsidR="00A47424" w:rsidRDefault="00A47424" w:rsidP="00A9031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3D8495C0" w14:textId="77777777" w:rsidR="00A47424" w:rsidRPr="007D7070" w:rsidRDefault="00A47424" w:rsidP="00A90312">
            <w:pPr>
              <w:pStyle w:val="NormalWeb"/>
              <w:spacing w:before="0" w:beforeAutospacing="0" w:after="0" w:afterAutospacing="0"/>
              <w:ind w:right="34"/>
              <w:rPr>
                <w:rFonts w:ascii="Calibri" w:hAnsi="Calibri" w:cs="Tahoma"/>
                <w:iCs/>
                <w:sz w:val="24"/>
                <w:szCs w:val="24"/>
              </w:rPr>
            </w:pPr>
            <w:r>
              <w:rPr>
                <w:rFonts w:ascii="Calibri" w:hAnsi="Calibri" w:cs="Tahoma"/>
                <w:iCs/>
                <w:sz w:val="24"/>
                <w:szCs w:val="24"/>
              </w:rPr>
              <w:t>1703322</w:t>
            </w:r>
          </w:p>
        </w:tc>
        <w:tc>
          <w:tcPr>
            <w:tcW w:w="1701" w:type="dxa"/>
          </w:tcPr>
          <w:p w14:paraId="2271BA5F" w14:textId="77777777" w:rsidR="00A47424" w:rsidRPr="002F467C" w:rsidRDefault="00A47424" w:rsidP="00A9031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00079D44" w14:textId="77777777" w:rsidR="00A47424" w:rsidRPr="002F467C" w:rsidRDefault="00A47424" w:rsidP="00A9031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Yes</w:t>
            </w:r>
          </w:p>
        </w:tc>
      </w:tr>
      <w:tr w:rsidR="00A47424" w:rsidRPr="002F467C" w14:paraId="109F9C07" w14:textId="77777777" w:rsidTr="00A90312">
        <w:trPr>
          <w:gridAfter w:val="1"/>
          <w:wAfter w:w="101" w:type="dxa"/>
          <w:trHeight w:val="820"/>
        </w:trPr>
        <w:tc>
          <w:tcPr>
            <w:tcW w:w="8755" w:type="dxa"/>
            <w:gridSpan w:val="6"/>
          </w:tcPr>
          <w:p w14:paraId="1F92F5B9" w14:textId="77777777" w:rsidR="00A47424" w:rsidRDefault="00A47424" w:rsidP="00A90312">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63E984FC" w14:textId="77777777" w:rsidR="00A47424" w:rsidRPr="002F467C" w:rsidRDefault="00A47424" w:rsidP="00A90312">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Urbanisation of Ancient Rome Through Water Systems</w:t>
            </w:r>
          </w:p>
        </w:tc>
      </w:tr>
      <w:tr w:rsidR="00A47424" w:rsidRPr="002F467C" w14:paraId="1FCDE754" w14:textId="77777777" w:rsidTr="00A90312">
        <w:trPr>
          <w:gridAfter w:val="1"/>
          <w:wAfter w:w="101" w:type="dxa"/>
          <w:trHeight w:val="539"/>
        </w:trPr>
        <w:tc>
          <w:tcPr>
            <w:tcW w:w="5495" w:type="dxa"/>
            <w:gridSpan w:val="3"/>
            <w:tcBorders>
              <w:bottom w:val="single" w:sz="4" w:space="0" w:color="000000"/>
            </w:tcBorders>
          </w:tcPr>
          <w:p w14:paraId="56318245" w14:textId="77777777" w:rsidR="00A47424" w:rsidRPr="002F467C" w:rsidRDefault="00A47424" w:rsidP="00A90312">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1Supervisor: Matt Cobb</w:t>
            </w:r>
          </w:p>
        </w:tc>
        <w:tc>
          <w:tcPr>
            <w:tcW w:w="3260" w:type="dxa"/>
            <w:gridSpan w:val="3"/>
            <w:tcBorders>
              <w:bottom w:val="single" w:sz="4" w:space="0" w:color="000000"/>
            </w:tcBorders>
          </w:tcPr>
          <w:p w14:paraId="445F8714" w14:textId="77777777" w:rsidR="00A47424" w:rsidRPr="002F467C" w:rsidRDefault="00A47424" w:rsidP="00A9031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 10,911</w:t>
            </w:r>
          </w:p>
        </w:tc>
      </w:tr>
      <w:tr w:rsidR="00A47424" w:rsidRPr="002F467C" w14:paraId="237A40D9" w14:textId="77777777" w:rsidTr="00A90312">
        <w:trPr>
          <w:gridAfter w:val="1"/>
          <w:wAfter w:w="101" w:type="dxa"/>
          <w:trHeight w:val="978"/>
        </w:trPr>
        <w:tc>
          <w:tcPr>
            <w:tcW w:w="8755" w:type="dxa"/>
            <w:gridSpan w:val="6"/>
            <w:shd w:val="clear" w:color="auto" w:fill="D9D9D9"/>
          </w:tcPr>
          <w:p w14:paraId="39304BEC" w14:textId="77777777" w:rsidR="00A47424" w:rsidRPr="002F467C" w:rsidRDefault="00A47424" w:rsidP="00A90312">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0CDD5E60" w14:textId="77777777" w:rsidR="00A47424" w:rsidRPr="002F467C" w:rsidRDefault="00A47424" w:rsidP="00A90312">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w:t>
            </w:r>
            <w:r>
              <w:rPr>
                <w:rFonts w:ascii="Calibri" w:hAnsi="Calibri" w:cs="Tahoma"/>
                <w:sz w:val="24"/>
                <w:szCs w:val="24"/>
              </w:rPr>
              <w:t xml:space="preserve"> G E Biggar</w:t>
            </w:r>
          </w:p>
        </w:tc>
      </w:tr>
      <w:tr w:rsidR="00A47424" w:rsidRPr="002F467C" w14:paraId="59CA04DB" w14:textId="77777777" w:rsidTr="00A90312">
        <w:trPr>
          <w:gridAfter w:val="1"/>
          <w:wAfter w:w="101" w:type="dxa"/>
          <w:trHeight w:val="3972"/>
        </w:trPr>
        <w:tc>
          <w:tcPr>
            <w:tcW w:w="8755" w:type="dxa"/>
            <w:gridSpan w:val="6"/>
          </w:tcPr>
          <w:p w14:paraId="2416929C" w14:textId="77777777" w:rsidR="00A47424" w:rsidRPr="002F467C" w:rsidRDefault="00A47424" w:rsidP="00A90312">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110332FB" w14:textId="77777777" w:rsidR="00A47424" w:rsidRDefault="00A47424" w:rsidP="00A90312">
            <w:pPr>
              <w:pStyle w:val="NormalWeb"/>
              <w:rPr>
                <w:rFonts w:ascii="Calibri" w:hAnsi="Calibri" w:cs="Tahoma"/>
                <w:i/>
                <w:sz w:val="24"/>
                <w:szCs w:val="24"/>
              </w:rPr>
            </w:pPr>
            <w:r w:rsidRPr="002F467C">
              <w:rPr>
                <w:rFonts w:ascii="Calibri" w:hAnsi="Calibri" w:cs="Tahoma"/>
                <w:i/>
                <w:sz w:val="24"/>
                <w:szCs w:val="24"/>
              </w:rPr>
              <w:t>Comments:</w:t>
            </w:r>
          </w:p>
          <w:p w14:paraId="42C78586" w14:textId="77777777" w:rsidR="00A47424" w:rsidRDefault="00A47424" w:rsidP="00A90312">
            <w:pPr>
              <w:pStyle w:val="NormalWeb"/>
              <w:rPr>
                <w:rFonts w:ascii="Calibri" w:hAnsi="Calibri" w:cs="Tahoma"/>
                <w:i/>
                <w:sz w:val="24"/>
                <w:szCs w:val="24"/>
              </w:rPr>
            </w:pPr>
          </w:p>
          <w:p w14:paraId="7B5A4450" w14:textId="77777777" w:rsidR="00A47424" w:rsidRDefault="00A47424" w:rsidP="00A90312">
            <w:pPr>
              <w:pStyle w:val="NormalWeb"/>
              <w:rPr>
                <w:rFonts w:ascii="Calibri" w:hAnsi="Calibri" w:cs="Tahoma"/>
                <w:i/>
                <w:sz w:val="24"/>
                <w:szCs w:val="24"/>
              </w:rPr>
            </w:pPr>
          </w:p>
          <w:p w14:paraId="50FB9AB6" w14:textId="77777777" w:rsidR="00A47424" w:rsidRDefault="00A47424" w:rsidP="00A90312">
            <w:pPr>
              <w:pStyle w:val="NormalWeb"/>
              <w:rPr>
                <w:rFonts w:ascii="Calibri" w:hAnsi="Calibri" w:cs="Tahoma"/>
                <w:i/>
                <w:sz w:val="24"/>
                <w:szCs w:val="24"/>
              </w:rPr>
            </w:pPr>
          </w:p>
          <w:p w14:paraId="5F6B1673" w14:textId="77777777" w:rsidR="00A47424" w:rsidRDefault="00A47424" w:rsidP="00A90312">
            <w:pPr>
              <w:pStyle w:val="NormalWeb"/>
              <w:rPr>
                <w:rFonts w:ascii="Calibri" w:hAnsi="Calibri" w:cs="Tahoma"/>
                <w:i/>
                <w:sz w:val="24"/>
                <w:szCs w:val="24"/>
              </w:rPr>
            </w:pPr>
          </w:p>
          <w:p w14:paraId="2A492DEB" w14:textId="77777777" w:rsidR="00A47424" w:rsidRDefault="00A47424" w:rsidP="00A90312">
            <w:pPr>
              <w:pStyle w:val="NormalWeb"/>
              <w:rPr>
                <w:rFonts w:ascii="Calibri" w:hAnsi="Calibri" w:cs="Tahoma"/>
                <w:i/>
                <w:sz w:val="24"/>
                <w:szCs w:val="24"/>
              </w:rPr>
            </w:pPr>
          </w:p>
          <w:p w14:paraId="547358AD" w14:textId="77777777" w:rsidR="00A47424" w:rsidRDefault="00A47424" w:rsidP="00A90312">
            <w:pPr>
              <w:pStyle w:val="NormalWeb"/>
              <w:rPr>
                <w:rFonts w:ascii="Calibri" w:hAnsi="Calibri" w:cs="Tahoma"/>
                <w:i/>
                <w:sz w:val="24"/>
                <w:szCs w:val="24"/>
              </w:rPr>
            </w:pPr>
          </w:p>
          <w:p w14:paraId="681DC98D" w14:textId="77777777" w:rsidR="00A47424" w:rsidRPr="002F467C" w:rsidRDefault="00A47424" w:rsidP="00A90312">
            <w:pPr>
              <w:pStyle w:val="NormalWeb"/>
              <w:rPr>
                <w:rFonts w:ascii="Calibri" w:hAnsi="Calibri" w:cs="Tahoma"/>
                <w:i/>
                <w:sz w:val="24"/>
                <w:szCs w:val="24"/>
              </w:rPr>
            </w:pPr>
          </w:p>
        </w:tc>
      </w:tr>
      <w:tr w:rsidR="00A47424" w:rsidRPr="002F467C" w14:paraId="667AA360" w14:textId="77777777" w:rsidTr="00A90312">
        <w:trPr>
          <w:gridAfter w:val="1"/>
          <w:wAfter w:w="101" w:type="dxa"/>
          <w:trHeight w:val="492"/>
        </w:trPr>
        <w:tc>
          <w:tcPr>
            <w:tcW w:w="6768" w:type="dxa"/>
            <w:gridSpan w:val="4"/>
          </w:tcPr>
          <w:p w14:paraId="36292F35" w14:textId="77777777" w:rsidR="00A47424" w:rsidRPr="00B12C4F" w:rsidRDefault="00A47424" w:rsidP="00A90312">
            <w:pPr>
              <w:pStyle w:val="NormalWeb"/>
              <w:ind w:left="142" w:right="34"/>
              <w:rPr>
                <w:rFonts w:ascii="Calibri" w:hAnsi="Calibri" w:cs="Tahoma"/>
                <w:sz w:val="24"/>
                <w:szCs w:val="24"/>
              </w:rPr>
            </w:pPr>
            <w:r w:rsidRPr="00B12C4F">
              <w:rPr>
                <w:rFonts w:ascii="Calibri" w:hAnsi="Calibri" w:cs="Tahoma"/>
                <w:sz w:val="24"/>
                <w:szCs w:val="24"/>
              </w:rPr>
              <w:t>First Marker’s Mark:</w:t>
            </w:r>
          </w:p>
          <w:p w14:paraId="6504E270" w14:textId="77777777" w:rsidR="00A47424" w:rsidRPr="002F467C" w:rsidRDefault="00A47424" w:rsidP="00A90312">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076FC8E5" w14:textId="77777777" w:rsidR="00A47424" w:rsidRPr="002F467C" w:rsidRDefault="00A47424" w:rsidP="00A90312">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A47424" w:rsidRPr="002F467C" w14:paraId="36FC0E80" w14:textId="77777777" w:rsidTr="00A90312">
        <w:tc>
          <w:tcPr>
            <w:tcW w:w="8856" w:type="dxa"/>
            <w:gridSpan w:val="7"/>
          </w:tcPr>
          <w:p w14:paraId="09DA7DD5"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lastRenderedPageBreak/>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1E1A13B2"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697259CB"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62EBC18C"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096CFAEB"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34E2C1CB"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7A3159F7" w14:textId="77777777" w:rsidR="00A47424" w:rsidRDefault="00A47424" w:rsidP="00A90312">
            <w:pPr>
              <w:pStyle w:val="NormalWeb"/>
              <w:spacing w:before="0" w:beforeAutospacing="0" w:after="0" w:afterAutospacing="0"/>
              <w:ind w:right="-334"/>
              <w:rPr>
                <w:rFonts w:ascii="Calibri" w:hAnsi="Calibri" w:cs="Tahoma"/>
                <w:bCs/>
                <w:sz w:val="24"/>
                <w:szCs w:val="24"/>
              </w:rPr>
            </w:pPr>
          </w:p>
          <w:p w14:paraId="52555509"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2EAC214C"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1C863116"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6315CF9D"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56CAA3D5"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tc>
      </w:tr>
      <w:tr w:rsidR="00A47424" w:rsidRPr="002F467C" w14:paraId="1AD7E666" w14:textId="77777777" w:rsidTr="00A90312">
        <w:trPr>
          <w:trHeight w:val="720"/>
        </w:trPr>
        <w:tc>
          <w:tcPr>
            <w:tcW w:w="5211" w:type="dxa"/>
            <w:gridSpan w:val="2"/>
          </w:tcPr>
          <w:p w14:paraId="7EC52275" w14:textId="77777777" w:rsidR="00A47424" w:rsidRDefault="00A47424" w:rsidP="00A9031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Second </w:t>
            </w:r>
            <w:proofErr w:type="gramStart"/>
            <w:r>
              <w:rPr>
                <w:rFonts w:ascii="Calibri" w:hAnsi="Calibri" w:cs="Tahoma"/>
                <w:bCs/>
                <w:sz w:val="24"/>
                <w:szCs w:val="24"/>
              </w:rPr>
              <w:t>Marker’s  Mark</w:t>
            </w:r>
            <w:proofErr w:type="gramEnd"/>
            <w:r w:rsidRPr="002F467C">
              <w:rPr>
                <w:rFonts w:ascii="Calibri" w:hAnsi="Calibri" w:cs="Tahoma"/>
                <w:bCs/>
                <w:sz w:val="24"/>
                <w:szCs w:val="24"/>
              </w:rPr>
              <w:t>:</w:t>
            </w:r>
          </w:p>
          <w:p w14:paraId="6BC7DA29"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6D095A3E"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A47424" w:rsidRPr="002F467C" w14:paraId="21AA14CB" w14:textId="77777777" w:rsidTr="00A90312">
        <w:trPr>
          <w:trHeight w:val="720"/>
        </w:trPr>
        <w:tc>
          <w:tcPr>
            <w:tcW w:w="8856" w:type="dxa"/>
            <w:gridSpan w:val="7"/>
          </w:tcPr>
          <w:p w14:paraId="67AEA3DB" w14:textId="77777777" w:rsidR="00A47424" w:rsidRPr="00C87244" w:rsidRDefault="00A47424" w:rsidP="00A90312">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31D0E95E" w14:textId="77777777" w:rsidR="00A47424" w:rsidRPr="00C87244" w:rsidRDefault="00A47424" w:rsidP="00A90312">
            <w:pPr>
              <w:pStyle w:val="NormalWeb"/>
              <w:spacing w:before="0" w:beforeAutospacing="0" w:after="0" w:afterAutospacing="0"/>
              <w:ind w:left="142" w:right="34"/>
              <w:rPr>
                <w:rFonts w:ascii="Calibri" w:hAnsi="Calibri" w:cs="Tahoma"/>
                <w:b/>
                <w:i/>
                <w:sz w:val="24"/>
                <w:szCs w:val="24"/>
              </w:rPr>
            </w:pPr>
          </w:p>
          <w:p w14:paraId="369588B3"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tc>
      </w:tr>
    </w:tbl>
    <w:p w14:paraId="14EC7A74" w14:textId="77777777" w:rsidR="00A47424" w:rsidRDefault="00A47424" w:rsidP="00A47424">
      <w:pPr>
        <w:pStyle w:val="NormalWeb"/>
        <w:spacing w:before="0" w:beforeAutospacing="0" w:after="0" w:afterAutospacing="0"/>
        <w:ind w:right="-334"/>
        <w:rPr>
          <w:rFonts w:ascii="Trebuchet MS" w:hAnsi="Trebuchet MS" w:cs="Tahoma"/>
          <w:bCs/>
          <w:sz w:val="24"/>
          <w:szCs w:val="24"/>
        </w:rPr>
      </w:pPr>
    </w:p>
    <w:p w14:paraId="4F226B4A" w14:textId="77777777" w:rsidR="00A47424" w:rsidRDefault="00A47424" w:rsidP="00A47424">
      <w:pPr>
        <w:pStyle w:val="NormalWeb"/>
        <w:spacing w:before="0" w:beforeAutospacing="0" w:after="0" w:afterAutospacing="0"/>
        <w:ind w:right="-334"/>
        <w:rPr>
          <w:rFonts w:ascii="Trebuchet MS" w:hAnsi="Trebuchet MS" w:cs="Tahoma"/>
          <w:bCs/>
          <w:sz w:val="24"/>
          <w:szCs w:val="24"/>
        </w:rPr>
      </w:pPr>
    </w:p>
    <w:p w14:paraId="767AC3BB" w14:textId="77777777" w:rsidR="00A47424" w:rsidRDefault="00A47424" w:rsidP="00A47424">
      <w:pPr>
        <w:pStyle w:val="NormalWeb"/>
        <w:spacing w:before="0" w:beforeAutospacing="0" w:after="0" w:afterAutospacing="0"/>
        <w:ind w:right="-334"/>
        <w:rPr>
          <w:rFonts w:ascii="Trebuchet MS" w:hAnsi="Trebuchet MS" w:cs="Tahoma"/>
          <w:bCs/>
          <w:sz w:val="24"/>
          <w:szCs w:val="24"/>
        </w:rPr>
      </w:pPr>
    </w:p>
    <w:p w14:paraId="5EB3D292" w14:textId="77777777" w:rsidR="00A47424" w:rsidRDefault="00A47424" w:rsidP="00A47424">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A47424" w:rsidRPr="002F467C" w14:paraId="10A6B13E" w14:textId="77777777" w:rsidTr="00A90312">
        <w:tc>
          <w:tcPr>
            <w:tcW w:w="8856" w:type="dxa"/>
          </w:tcPr>
          <w:p w14:paraId="33A20BC6"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6AAA7183"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27D18C7A"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2D06EEA7"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7DFE3755"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1C9DC0B3"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6AF66093"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08E3E789"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2A361743"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78272A6C"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11935D36" w14:textId="77777777" w:rsidR="00A47424" w:rsidRDefault="00A47424" w:rsidP="00A90312">
            <w:pPr>
              <w:pStyle w:val="NormalWeb"/>
              <w:spacing w:before="0" w:beforeAutospacing="0" w:after="0" w:afterAutospacing="0"/>
              <w:ind w:right="-334"/>
              <w:rPr>
                <w:rFonts w:ascii="Calibri" w:hAnsi="Calibri" w:cs="Tahoma"/>
                <w:bCs/>
                <w:sz w:val="24"/>
                <w:szCs w:val="24"/>
              </w:rPr>
            </w:pPr>
          </w:p>
          <w:p w14:paraId="5D6B8A5A" w14:textId="77777777" w:rsidR="00A47424" w:rsidRDefault="00A47424" w:rsidP="00A90312">
            <w:pPr>
              <w:pStyle w:val="NormalWeb"/>
              <w:spacing w:before="0" w:beforeAutospacing="0" w:after="0" w:afterAutospacing="0"/>
              <w:ind w:right="-334"/>
              <w:rPr>
                <w:rFonts w:ascii="Calibri" w:hAnsi="Calibri" w:cs="Tahoma"/>
                <w:bCs/>
                <w:sz w:val="24"/>
                <w:szCs w:val="24"/>
              </w:rPr>
            </w:pPr>
          </w:p>
          <w:p w14:paraId="01A77F35" w14:textId="77777777" w:rsidR="00A47424" w:rsidRDefault="00A47424" w:rsidP="00A90312">
            <w:pPr>
              <w:pStyle w:val="NormalWeb"/>
              <w:spacing w:before="0" w:beforeAutospacing="0" w:after="0" w:afterAutospacing="0"/>
              <w:ind w:right="-334"/>
              <w:rPr>
                <w:rFonts w:ascii="Calibri" w:hAnsi="Calibri" w:cs="Tahoma"/>
                <w:bCs/>
                <w:sz w:val="24"/>
                <w:szCs w:val="24"/>
              </w:rPr>
            </w:pPr>
          </w:p>
          <w:p w14:paraId="11C7C5EF"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380125B6"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1F108BD3"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p w14:paraId="58D0F192" w14:textId="77777777" w:rsidR="00A47424" w:rsidRDefault="00A47424" w:rsidP="00A90312">
            <w:pPr>
              <w:pStyle w:val="NormalWeb"/>
              <w:spacing w:before="0" w:beforeAutospacing="0" w:after="0" w:afterAutospacing="0"/>
              <w:ind w:right="-334"/>
              <w:rPr>
                <w:rFonts w:ascii="Calibri" w:hAnsi="Calibri" w:cs="Tahoma"/>
                <w:bCs/>
                <w:sz w:val="24"/>
                <w:szCs w:val="24"/>
              </w:rPr>
            </w:pPr>
          </w:p>
          <w:p w14:paraId="62D058A9" w14:textId="77777777" w:rsidR="00A47424" w:rsidRDefault="00A47424" w:rsidP="00A90312">
            <w:pPr>
              <w:pStyle w:val="NormalWeb"/>
              <w:spacing w:before="0" w:beforeAutospacing="0" w:after="0" w:afterAutospacing="0"/>
              <w:ind w:right="-334"/>
              <w:rPr>
                <w:rFonts w:ascii="Calibri" w:hAnsi="Calibri" w:cs="Tahoma"/>
                <w:bCs/>
                <w:sz w:val="24"/>
                <w:szCs w:val="24"/>
              </w:rPr>
            </w:pPr>
          </w:p>
          <w:p w14:paraId="6DE63770" w14:textId="77777777" w:rsidR="00A47424" w:rsidRDefault="00A47424" w:rsidP="00A9031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33E9C10B" w14:textId="77777777" w:rsidR="00A47424" w:rsidRDefault="00A47424" w:rsidP="00A90312">
            <w:pPr>
              <w:pStyle w:val="NormalWeb"/>
              <w:spacing w:before="0" w:beforeAutospacing="0" w:after="0" w:afterAutospacing="0"/>
              <w:ind w:right="-334"/>
              <w:rPr>
                <w:rFonts w:ascii="Calibri" w:hAnsi="Calibri" w:cs="Tahoma"/>
                <w:bCs/>
                <w:sz w:val="24"/>
                <w:szCs w:val="24"/>
              </w:rPr>
            </w:pPr>
          </w:p>
          <w:p w14:paraId="299F987E"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6AA9D6EA" w14:textId="77777777" w:rsidR="00A47424" w:rsidRPr="002F467C" w:rsidRDefault="00A47424" w:rsidP="00A90312">
            <w:pPr>
              <w:pStyle w:val="NormalWeb"/>
              <w:spacing w:before="0" w:beforeAutospacing="0" w:after="0" w:afterAutospacing="0"/>
              <w:ind w:right="-334"/>
              <w:rPr>
                <w:rFonts w:ascii="Calibri" w:hAnsi="Calibri" w:cs="Tahoma"/>
                <w:bCs/>
                <w:sz w:val="24"/>
                <w:szCs w:val="24"/>
              </w:rPr>
            </w:pPr>
          </w:p>
        </w:tc>
      </w:tr>
      <w:tr w:rsidR="00A47424" w:rsidRPr="002F467C" w14:paraId="690CA801" w14:textId="77777777" w:rsidTr="00A90312">
        <w:trPr>
          <w:trHeight w:val="720"/>
        </w:trPr>
        <w:tc>
          <w:tcPr>
            <w:tcW w:w="8856" w:type="dxa"/>
          </w:tcPr>
          <w:p w14:paraId="65EA5004" w14:textId="77777777" w:rsidR="00A47424" w:rsidRPr="002F467C" w:rsidRDefault="00A47424" w:rsidP="00A90312">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4BB74879" w14:textId="77777777" w:rsidR="00A47424" w:rsidRDefault="00A47424" w:rsidP="002A2B07">
      <w:pPr>
        <w:spacing w:line="480" w:lineRule="auto"/>
        <w:jc w:val="center"/>
        <w:rPr>
          <w:rFonts w:ascii="Times New Roman" w:hAnsi="Times New Roman" w:cs="Times New Roman"/>
          <w:sz w:val="24"/>
          <w:szCs w:val="24"/>
        </w:rPr>
      </w:pPr>
    </w:p>
    <w:p w14:paraId="5457C0C1" w14:textId="77777777" w:rsidR="001B250D" w:rsidRDefault="001B250D" w:rsidP="002A2B07">
      <w:pPr>
        <w:spacing w:line="480" w:lineRule="auto"/>
        <w:jc w:val="center"/>
        <w:rPr>
          <w:rFonts w:ascii="Times New Roman" w:hAnsi="Times New Roman" w:cs="Times New Roman"/>
          <w:b/>
          <w:bCs/>
          <w:sz w:val="24"/>
          <w:szCs w:val="24"/>
        </w:rPr>
      </w:pPr>
    </w:p>
    <w:p w14:paraId="7104D37F" w14:textId="77777777" w:rsidR="001B250D" w:rsidRDefault="001B250D" w:rsidP="002A2B07">
      <w:pPr>
        <w:spacing w:line="480" w:lineRule="auto"/>
        <w:jc w:val="center"/>
        <w:rPr>
          <w:rFonts w:ascii="Times New Roman" w:hAnsi="Times New Roman" w:cs="Times New Roman"/>
          <w:b/>
          <w:bCs/>
          <w:sz w:val="24"/>
          <w:szCs w:val="24"/>
        </w:rPr>
      </w:pPr>
    </w:p>
    <w:p w14:paraId="6DF98B52" w14:textId="77777777" w:rsidR="001B250D" w:rsidRDefault="001B250D" w:rsidP="002A2B07">
      <w:pPr>
        <w:spacing w:line="480" w:lineRule="auto"/>
        <w:jc w:val="center"/>
        <w:rPr>
          <w:rFonts w:ascii="Times New Roman" w:hAnsi="Times New Roman" w:cs="Times New Roman"/>
          <w:b/>
          <w:bCs/>
          <w:sz w:val="24"/>
          <w:szCs w:val="24"/>
        </w:rPr>
      </w:pPr>
    </w:p>
    <w:p w14:paraId="795BDCEB" w14:textId="77777777" w:rsidR="001B250D" w:rsidRDefault="001B250D" w:rsidP="002A2B07">
      <w:pPr>
        <w:spacing w:line="480" w:lineRule="auto"/>
        <w:jc w:val="center"/>
        <w:rPr>
          <w:rFonts w:ascii="Times New Roman" w:hAnsi="Times New Roman" w:cs="Times New Roman"/>
          <w:b/>
          <w:bCs/>
          <w:sz w:val="24"/>
          <w:szCs w:val="24"/>
        </w:rPr>
      </w:pPr>
    </w:p>
    <w:p w14:paraId="6E908480" w14:textId="54371303" w:rsidR="001B250D" w:rsidRDefault="001B250D" w:rsidP="002A2B07">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Undergraduate Dissertation </w:t>
      </w:r>
    </w:p>
    <w:p w14:paraId="5FE14CCE" w14:textId="77777777" w:rsidR="001B250D" w:rsidRPr="001B250D" w:rsidRDefault="001B250D" w:rsidP="002A2B07">
      <w:pPr>
        <w:spacing w:line="480" w:lineRule="auto"/>
        <w:jc w:val="center"/>
        <w:rPr>
          <w:rFonts w:ascii="Times New Roman" w:hAnsi="Times New Roman" w:cs="Times New Roman"/>
          <w:b/>
          <w:bCs/>
          <w:sz w:val="24"/>
          <w:szCs w:val="24"/>
        </w:rPr>
      </w:pPr>
    </w:p>
    <w:p w14:paraId="3F814A4F" w14:textId="4A83BFD0" w:rsidR="001B250D" w:rsidRDefault="001B250D" w:rsidP="002A2B07">
      <w:pPr>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Urbanisation of Ancient Rome Through Water Systems</w:t>
      </w:r>
    </w:p>
    <w:p w14:paraId="3B626242" w14:textId="486053B2" w:rsidR="001B250D" w:rsidRDefault="001B250D" w:rsidP="002A2B07">
      <w:pPr>
        <w:spacing w:line="480" w:lineRule="auto"/>
        <w:jc w:val="center"/>
        <w:rPr>
          <w:rFonts w:ascii="Times New Roman" w:hAnsi="Times New Roman" w:cs="Times New Roman"/>
          <w:b/>
          <w:bCs/>
          <w:sz w:val="24"/>
          <w:szCs w:val="24"/>
          <w:u w:val="single"/>
        </w:rPr>
      </w:pPr>
    </w:p>
    <w:p w14:paraId="3277A5B6" w14:textId="0F676770" w:rsidR="001B250D" w:rsidRPr="001B250D" w:rsidRDefault="001B250D" w:rsidP="002A2B07">
      <w:pPr>
        <w:spacing w:line="480" w:lineRule="auto"/>
        <w:jc w:val="center"/>
        <w:rPr>
          <w:rFonts w:ascii="Times New Roman" w:hAnsi="Times New Roman" w:cs="Times New Roman"/>
          <w:b/>
          <w:bCs/>
          <w:sz w:val="24"/>
          <w:szCs w:val="24"/>
        </w:rPr>
      </w:pPr>
      <w:r w:rsidRPr="001B250D">
        <w:rPr>
          <w:rFonts w:ascii="Times New Roman" w:hAnsi="Times New Roman" w:cs="Times New Roman"/>
          <w:b/>
          <w:bCs/>
          <w:sz w:val="24"/>
          <w:szCs w:val="24"/>
        </w:rPr>
        <w:t>University of Wales Trinity Saint David</w:t>
      </w:r>
    </w:p>
    <w:p w14:paraId="0CF7E7EA" w14:textId="5E461A01" w:rsidR="001B250D" w:rsidRPr="001B250D" w:rsidRDefault="001B250D" w:rsidP="002A2B07">
      <w:pPr>
        <w:spacing w:line="480" w:lineRule="auto"/>
        <w:jc w:val="center"/>
        <w:rPr>
          <w:rFonts w:ascii="Times New Roman" w:hAnsi="Times New Roman" w:cs="Times New Roman"/>
          <w:b/>
          <w:bCs/>
          <w:sz w:val="24"/>
          <w:szCs w:val="24"/>
        </w:rPr>
      </w:pPr>
      <w:r w:rsidRPr="001B250D">
        <w:rPr>
          <w:rFonts w:ascii="Times New Roman" w:hAnsi="Times New Roman" w:cs="Times New Roman"/>
          <w:b/>
          <w:bCs/>
          <w:sz w:val="24"/>
          <w:szCs w:val="24"/>
        </w:rPr>
        <w:t>Faculty of Humanities and Arts</w:t>
      </w:r>
    </w:p>
    <w:p w14:paraId="42609438" w14:textId="0E230BDA" w:rsidR="001B250D" w:rsidRDefault="001B250D" w:rsidP="002A2B07">
      <w:pPr>
        <w:spacing w:line="480" w:lineRule="auto"/>
        <w:jc w:val="center"/>
        <w:rPr>
          <w:rFonts w:ascii="Times New Roman" w:hAnsi="Times New Roman" w:cs="Times New Roman"/>
          <w:b/>
          <w:bCs/>
          <w:sz w:val="24"/>
          <w:szCs w:val="24"/>
          <w:u w:val="single"/>
        </w:rPr>
      </w:pPr>
    </w:p>
    <w:p w14:paraId="718A660F" w14:textId="6E1316FB" w:rsidR="001B250D" w:rsidRPr="001B250D" w:rsidRDefault="001B250D" w:rsidP="002A2B07">
      <w:pPr>
        <w:spacing w:line="480" w:lineRule="auto"/>
        <w:jc w:val="center"/>
        <w:rPr>
          <w:rFonts w:ascii="Times New Roman" w:hAnsi="Times New Roman" w:cs="Times New Roman"/>
          <w:b/>
          <w:bCs/>
          <w:sz w:val="24"/>
          <w:szCs w:val="24"/>
        </w:rPr>
      </w:pPr>
      <w:r w:rsidRPr="001B250D">
        <w:rPr>
          <w:rFonts w:ascii="Times New Roman" w:hAnsi="Times New Roman" w:cs="Times New Roman"/>
          <w:b/>
          <w:bCs/>
          <w:sz w:val="24"/>
          <w:szCs w:val="24"/>
        </w:rPr>
        <w:t>Georgia Biggar</w:t>
      </w:r>
    </w:p>
    <w:p w14:paraId="6D657D90" w14:textId="5E320F2C" w:rsidR="001B250D" w:rsidRPr="001B250D" w:rsidRDefault="001B250D" w:rsidP="002A2B07">
      <w:pPr>
        <w:spacing w:line="480" w:lineRule="auto"/>
        <w:jc w:val="center"/>
        <w:rPr>
          <w:rFonts w:ascii="Times New Roman" w:hAnsi="Times New Roman" w:cs="Times New Roman"/>
          <w:b/>
          <w:bCs/>
          <w:sz w:val="24"/>
          <w:szCs w:val="24"/>
        </w:rPr>
      </w:pPr>
      <w:r w:rsidRPr="001B250D">
        <w:rPr>
          <w:rFonts w:ascii="Times New Roman" w:hAnsi="Times New Roman" w:cs="Times New Roman"/>
          <w:b/>
          <w:bCs/>
          <w:sz w:val="24"/>
          <w:szCs w:val="24"/>
        </w:rPr>
        <w:t>1703322</w:t>
      </w:r>
    </w:p>
    <w:p w14:paraId="417CF349" w14:textId="1C438D87" w:rsidR="001B250D" w:rsidRPr="001B250D" w:rsidRDefault="001B250D" w:rsidP="002A2B07">
      <w:pPr>
        <w:spacing w:line="480" w:lineRule="auto"/>
        <w:jc w:val="center"/>
        <w:rPr>
          <w:rFonts w:ascii="Times New Roman" w:hAnsi="Times New Roman" w:cs="Times New Roman"/>
          <w:b/>
          <w:bCs/>
          <w:sz w:val="24"/>
          <w:szCs w:val="24"/>
        </w:rPr>
      </w:pPr>
      <w:r w:rsidRPr="001B250D">
        <w:rPr>
          <w:rFonts w:ascii="Times New Roman" w:hAnsi="Times New Roman" w:cs="Times New Roman"/>
          <w:b/>
          <w:bCs/>
          <w:sz w:val="24"/>
          <w:szCs w:val="24"/>
        </w:rPr>
        <w:t>Words: 10,911</w:t>
      </w:r>
    </w:p>
    <w:p w14:paraId="1FA1878E" w14:textId="77777777" w:rsidR="001B250D" w:rsidRDefault="001B250D">
      <w:pPr>
        <w:rPr>
          <w:rFonts w:ascii="Times New Roman" w:hAnsi="Times New Roman" w:cs="Times New Roman"/>
          <w:sz w:val="24"/>
          <w:szCs w:val="24"/>
        </w:rPr>
      </w:pPr>
      <w:r>
        <w:rPr>
          <w:rFonts w:ascii="Times New Roman" w:hAnsi="Times New Roman" w:cs="Times New Roman"/>
          <w:sz w:val="24"/>
          <w:szCs w:val="24"/>
        </w:rPr>
        <w:br w:type="page"/>
      </w:r>
    </w:p>
    <w:p w14:paraId="79FDF5C9" w14:textId="66993C0C" w:rsidR="0037461A" w:rsidRDefault="00FA095A" w:rsidP="002A2B07">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Contents</w:t>
      </w:r>
    </w:p>
    <w:p w14:paraId="5C2BDF44" w14:textId="1A2109CC" w:rsidR="00FA095A" w:rsidRDefault="00FA095A" w:rsidP="002A2B07">
      <w:pPr>
        <w:spacing w:line="480" w:lineRule="auto"/>
        <w:jc w:val="center"/>
        <w:rPr>
          <w:rFonts w:ascii="Times New Roman" w:hAnsi="Times New Roman" w:cs="Times New Roman"/>
          <w:sz w:val="24"/>
          <w:szCs w:val="24"/>
        </w:rPr>
      </w:pPr>
    </w:p>
    <w:p w14:paraId="0081A5A3" w14:textId="13587E0B" w:rsidR="00FA095A" w:rsidRDefault="00FA095A" w:rsidP="009B2803">
      <w:pPr>
        <w:spacing w:line="480" w:lineRule="auto"/>
        <w:rPr>
          <w:rFonts w:ascii="Times New Roman" w:hAnsi="Times New Roman" w:cs="Times New Roman"/>
          <w:sz w:val="24"/>
          <w:szCs w:val="24"/>
        </w:rPr>
      </w:pPr>
      <w:r>
        <w:rPr>
          <w:rFonts w:ascii="Times New Roman" w:hAnsi="Times New Roman" w:cs="Times New Roman"/>
          <w:sz w:val="24"/>
          <w:szCs w:val="24"/>
        </w:rPr>
        <w:t>Acknowledgements</w:t>
      </w:r>
      <w:r w:rsidR="009B2803">
        <w:rPr>
          <w:rFonts w:ascii="Times New Roman" w:hAnsi="Times New Roman" w:cs="Times New Roman"/>
          <w:sz w:val="24"/>
          <w:szCs w:val="24"/>
        </w:rPr>
        <w:tab/>
      </w:r>
      <w:r w:rsidR="009B2803">
        <w:rPr>
          <w:rFonts w:ascii="Times New Roman" w:hAnsi="Times New Roman" w:cs="Times New Roman"/>
          <w:sz w:val="24"/>
          <w:szCs w:val="24"/>
        </w:rPr>
        <w:tab/>
      </w:r>
      <w:r w:rsidR="009B2803">
        <w:rPr>
          <w:rFonts w:ascii="Times New Roman" w:hAnsi="Times New Roman" w:cs="Times New Roman"/>
          <w:sz w:val="24"/>
          <w:szCs w:val="24"/>
        </w:rPr>
        <w:tab/>
      </w:r>
      <w:r w:rsidR="009B2803">
        <w:rPr>
          <w:rFonts w:ascii="Times New Roman" w:hAnsi="Times New Roman" w:cs="Times New Roman"/>
          <w:sz w:val="24"/>
          <w:szCs w:val="24"/>
        </w:rPr>
        <w:tab/>
      </w:r>
      <w:r w:rsidR="009B2803">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0406FB">
        <w:rPr>
          <w:rFonts w:ascii="Times New Roman" w:hAnsi="Times New Roman" w:cs="Times New Roman"/>
          <w:sz w:val="24"/>
          <w:szCs w:val="24"/>
        </w:rPr>
        <w:t xml:space="preserve">   </w:t>
      </w:r>
      <w:r w:rsidR="000406FB">
        <w:rPr>
          <w:rFonts w:ascii="Times New Roman" w:hAnsi="Times New Roman" w:cs="Times New Roman"/>
          <w:sz w:val="24"/>
          <w:szCs w:val="24"/>
        </w:rPr>
        <w:tab/>
      </w:r>
      <w:r w:rsidR="00DA44B9">
        <w:rPr>
          <w:rFonts w:ascii="Times New Roman" w:hAnsi="Times New Roman" w:cs="Times New Roman"/>
          <w:sz w:val="24"/>
          <w:szCs w:val="24"/>
        </w:rPr>
        <w:t>5</w:t>
      </w:r>
    </w:p>
    <w:p w14:paraId="2A7AB7FC" w14:textId="77777777" w:rsidR="009B2803" w:rsidRDefault="009B2803" w:rsidP="00FA095A">
      <w:pPr>
        <w:spacing w:line="480" w:lineRule="auto"/>
        <w:rPr>
          <w:rFonts w:ascii="Times New Roman" w:hAnsi="Times New Roman" w:cs="Times New Roman"/>
          <w:sz w:val="24"/>
          <w:szCs w:val="24"/>
        </w:rPr>
      </w:pPr>
    </w:p>
    <w:p w14:paraId="404889D7" w14:textId="1AC6B735"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Introduction </w:t>
      </w:r>
      <w:r w:rsidR="009B2803">
        <w:rPr>
          <w:rFonts w:ascii="Times New Roman" w:hAnsi="Times New Roman" w:cs="Times New Roman"/>
          <w:sz w:val="24"/>
          <w:szCs w:val="24"/>
        </w:rPr>
        <w:tab/>
      </w:r>
      <w:r w:rsidR="009B2803">
        <w:rPr>
          <w:rFonts w:ascii="Times New Roman" w:hAnsi="Times New Roman" w:cs="Times New Roman"/>
          <w:sz w:val="24"/>
          <w:szCs w:val="24"/>
        </w:rPr>
        <w:tab/>
      </w:r>
      <w:r w:rsidR="009B2803">
        <w:rPr>
          <w:rFonts w:ascii="Times New Roman" w:hAnsi="Times New Roman" w:cs="Times New Roman"/>
          <w:sz w:val="24"/>
          <w:szCs w:val="24"/>
        </w:rPr>
        <w:tab/>
      </w:r>
      <w:r w:rsidR="009B2803">
        <w:rPr>
          <w:rFonts w:ascii="Times New Roman" w:hAnsi="Times New Roman" w:cs="Times New Roman"/>
          <w:sz w:val="24"/>
          <w:szCs w:val="24"/>
        </w:rPr>
        <w:tab/>
      </w:r>
      <w:r w:rsidR="009B2803">
        <w:rPr>
          <w:rFonts w:ascii="Times New Roman" w:hAnsi="Times New Roman" w:cs="Times New Roman"/>
          <w:sz w:val="24"/>
          <w:szCs w:val="24"/>
        </w:rPr>
        <w:tab/>
      </w:r>
      <w:r w:rsidR="009B2803">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0406FB">
        <w:rPr>
          <w:rFonts w:ascii="Times New Roman" w:hAnsi="Times New Roman" w:cs="Times New Roman"/>
          <w:sz w:val="24"/>
          <w:szCs w:val="24"/>
        </w:rPr>
        <w:t xml:space="preserve"> </w:t>
      </w:r>
      <w:r w:rsidR="00DA44B9">
        <w:rPr>
          <w:rFonts w:ascii="Times New Roman" w:hAnsi="Times New Roman" w:cs="Times New Roman"/>
          <w:sz w:val="24"/>
          <w:szCs w:val="24"/>
        </w:rPr>
        <w:t>6</w:t>
      </w:r>
    </w:p>
    <w:p w14:paraId="7C4FD5FD" w14:textId="77777777" w:rsidR="009B2803" w:rsidRDefault="009B2803" w:rsidP="00FA095A">
      <w:pPr>
        <w:spacing w:line="480" w:lineRule="auto"/>
        <w:rPr>
          <w:rFonts w:ascii="Times New Roman" w:hAnsi="Times New Roman" w:cs="Times New Roman"/>
          <w:sz w:val="24"/>
          <w:szCs w:val="24"/>
        </w:rPr>
      </w:pPr>
    </w:p>
    <w:p w14:paraId="11CFC43F" w14:textId="4577823C"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Chapter One</w:t>
      </w:r>
      <w:r w:rsidR="00E420B2">
        <w:rPr>
          <w:rFonts w:ascii="Times New Roman" w:hAnsi="Times New Roman" w:cs="Times New Roman"/>
          <w:sz w:val="24"/>
          <w:szCs w:val="24"/>
        </w:rPr>
        <w:tab/>
      </w:r>
      <w:r w:rsidR="001B250D">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t>1</w:t>
      </w:r>
      <w:r w:rsidR="00DA44B9">
        <w:rPr>
          <w:rFonts w:ascii="Times New Roman" w:hAnsi="Times New Roman" w:cs="Times New Roman"/>
          <w:sz w:val="24"/>
          <w:szCs w:val="24"/>
        </w:rPr>
        <w:t>3</w:t>
      </w:r>
    </w:p>
    <w:p w14:paraId="02779B0F" w14:textId="77777777" w:rsidR="009B2803" w:rsidRDefault="009B2803" w:rsidP="00FA095A">
      <w:pPr>
        <w:spacing w:line="480" w:lineRule="auto"/>
        <w:rPr>
          <w:rFonts w:ascii="Times New Roman" w:hAnsi="Times New Roman" w:cs="Times New Roman"/>
          <w:sz w:val="24"/>
          <w:szCs w:val="24"/>
        </w:rPr>
      </w:pPr>
    </w:p>
    <w:p w14:paraId="610F92A2" w14:textId="75AD7649"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Chapter Two</w:t>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t>2</w:t>
      </w:r>
      <w:r w:rsidR="00DA44B9">
        <w:rPr>
          <w:rFonts w:ascii="Times New Roman" w:hAnsi="Times New Roman" w:cs="Times New Roman"/>
          <w:sz w:val="24"/>
          <w:szCs w:val="24"/>
        </w:rPr>
        <w:t>4</w:t>
      </w:r>
    </w:p>
    <w:p w14:paraId="0BEA3B5E" w14:textId="77777777" w:rsidR="009B2803" w:rsidRDefault="009B2803" w:rsidP="00FA095A">
      <w:pPr>
        <w:spacing w:line="480" w:lineRule="auto"/>
        <w:rPr>
          <w:rFonts w:ascii="Times New Roman" w:hAnsi="Times New Roman" w:cs="Times New Roman"/>
          <w:sz w:val="24"/>
          <w:szCs w:val="24"/>
        </w:rPr>
      </w:pPr>
    </w:p>
    <w:p w14:paraId="3F9FFD65" w14:textId="00123DA6"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Chapter Three</w:t>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t>3</w:t>
      </w:r>
      <w:r w:rsidR="00DA44B9">
        <w:rPr>
          <w:rFonts w:ascii="Times New Roman" w:hAnsi="Times New Roman" w:cs="Times New Roman"/>
          <w:sz w:val="24"/>
          <w:szCs w:val="24"/>
        </w:rPr>
        <w:t>6</w:t>
      </w:r>
    </w:p>
    <w:p w14:paraId="3C01DA3A" w14:textId="77777777" w:rsidR="009B2803" w:rsidRDefault="009B2803" w:rsidP="00FA095A">
      <w:pPr>
        <w:spacing w:line="480" w:lineRule="auto"/>
        <w:rPr>
          <w:rFonts w:ascii="Times New Roman" w:hAnsi="Times New Roman" w:cs="Times New Roman"/>
          <w:sz w:val="24"/>
          <w:szCs w:val="24"/>
        </w:rPr>
      </w:pPr>
    </w:p>
    <w:p w14:paraId="2E299B63" w14:textId="15BBA249"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Conclusion </w:t>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t>4</w:t>
      </w:r>
      <w:r w:rsidR="00DA44B9">
        <w:rPr>
          <w:rFonts w:ascii="Times New Roman" w:hAnsi="Times New Roman" w:cs="Times New Roman"/>
          <w:sz w:val="24"/>
          <w:szCs w:val="24"/>
        </w:rPr>
        <w:t>5</w:t>
      </w:r>
    </w:p>
    <w:p w14:paraId="461E85BB" w14:textId="77777777" w:rsidR="009B2803" w:rsidRDefault="009B2803" w:rsidP="00FA095A">
      <w:pPr>
        <w:spacing w:line="480" w:lineRule="auto"/>
        <w:rPr>
          <w:rFonts w:ascii="Times New Roman" w:hAnsi="Times New Roman" w:cs="Times New Roman"/>
          <w:sz w:val="24"/>
          <w:szCs w:val="24"/>
        </w:rPr>
      </w:pPr>
    </w:p>
    <w:p w14:paraId="7582DC59" w14:textId="6DE3E365"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Bibliography </w:t>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r>
      <w:r w:rsidR="00E420B2">
        <w:rPr>
          <w:rFonts w:ascii="Times New Roman" w:hAnsi="Times New Roman" w:cs="Times New Roman"/>
          <w:sz w:val="24"/>
          <w:szCs w:val="24"/>
        </w:rPr>
        <w:tab/>
        <w:t>4</w:t>
      </w:r>
      <w:r w:rsidR="00DA44B9">
        <w:rPr>
          <w:rFonts w:ascii="Times New Roman" w:hAnsi="Times New Roman" w:cs="Times New Roman"/>
          <w:sz w:val="24"/>
          <w:szCs w:val="24"/>
        </w:rPr>
        <w:t>6</w:t>
      </w:r>
    </w:p>
    <w:p w14:paraId="6DD50535" w14:textId="2035A35D" w:rsidR="00FA095A" w:rsidRDefault="00FA095A" w:rsidP="00FA095A">
      <w:pPr>
        <w:rPr>
          <w:rFonts w:ascii="Times New Roman" w:hAnsi="Times New Roman" w:cs="Times New Roman"/>
          <w:sz w:val="24"/>
          <w:szCs w:val="24"/>
        </w:rPr>
      </w:pPr>
      <w:r>
        <w:rPr>
          <w:rFonts w:ascii="Times New Roman" w:hAnsi="Times New Roman" w:cs="Times New Roman"/>
          <w:sz w:val="24"/>
          <w:szCs w:val="24"/>
        </w:rPr>
        <w:br w:type="page"/>
      </w:r>
    </w:p>
    <w:p w14:paraId="196A0007" w14:textId="77777777" w:rsidR="00B327C1" w:rsidRDefault="00B327C1" w:rsidP="0037461A">
      <w:pPr>
        <w:jc w:val="center"/>
        <w:rPr>
          <w:rFonts w:ascii="Times New Roman" w:hAnsi="Times New Roman" w:cs="Times New Roman"/>
          <w:sz w:val="24"/>
          <w:szCs w:val="24"/>
        </w:rPr>
      </w:pPr>
    </w:p>
    <w:p w14:paraId="32C5CEF6" w14:textId="77777777" w:rsidR="00B327C1" w:rsidRDefault="00B327C1" w:rsidP="0037461A">
      <w:pPr>
        <w:jc w:val="center"/>
        <w:rPr>
          <w:rFonts w:ascii="Times New Roman" w:hAnsi="Times New Roman" w:cs="Times New Roman"/>
          <w:sz w:val="24"/>
          <w:szCs w:val="24"/>
        </w:rPr>
      </w:pPr>
    </w:p>
    <w:p w14:paraId="49B480E7" w14:textId="128FD407" w:rsidR="0037461A" w:rsidRDefault="0037461A" w:rsidP="0037461A">
      <w:pPr>
        <w:jc w:val="center"/>
        <w:rPr>
          <w:rFonts w:ascii="Times New Roman" w:hAnsi="Times New Roman" w:cs="Times New Roman"/>
          <w:sz w:val="24"/>
          <w:szCs w:val="24"/>
        </w:rPr>
      </w:pPr>
      <w:r>
        <w:rPr>
          <w:rFonts w:ascii="Times New Roman" w:hAnsi="Times New Roman" w:cs="Times New Roman"/>
          <w:sz w:val="24"/>
          <w:szCs w:val="24"/>
        </w:rPr>
        <w:t>Acknowledgements</w:t>
      </w:r>
    </w:p>
    <w:p w14:paraId="5DE827CE" w14:textId="2B39FD3A" w:rsidR="0037461A" w:rsidRDefault="0037461A">
      <w:pPr>
        <w:rPr>
          <w:rFonts w:ascii="Times New Roman" w:hAnsi="Times New Roman" w:cs="Times New Roman"/>
          <w:sz w:val="24"/>
          <w:szCs w:val="24"/>
        </w:rPr>
      </w:pPr>
    </w:p>
    <w:p w14:paraId="6AB45496" w14:textId="77777777" w:rsidR="00623422" w:rsidRDefault="00623422">
      <w:pPr>
        <w:rPr>
          <w:rFonts w:ascii="Times New Roman" w:hAnsi="Times New Roman" w:cs="Times New Roman"/>
          <w:sz w:val="24"/>
          <w:szCs w:val="24"/>
        </w:rPr>
      </w:pPr>
    </w:p>
    <w:p w14:paraId="1659D2BD" w14:textId="69A1729B" w:rsidR="0037461A" w:rsidRDefault="0037461A" w:rsidP="0037461A">
      <w:pPr>
        <w:jc w:val="center"/>
        <w:rPr>
          <w:rFonts w:ascii="Times New Roman" w:hAnsi="Times New Roman" w:cs="Times New Roman"/>
          <w:sz w:val="24"/>
          <w:szCs w:val="24"/>
        </w:rPr>
      </w:pPr>
      <w:r>
        <w:rPr>
          <w:rFonts w:ascii="Times New Roman" w:hAnsi="Times New Roman" w:cs="Times New Roman"/>
          <w:sz w:val="24"/>
          <w:szCs w:val="24"/>
        </w:rPr>
        <w:t xml:space="preserve">Matt Cobb, </w:t>
      </w:r>
      <w:proofErr w:type="spellStart"/>
      <w:r>
        <w:rPr>
          <w:rFonts w:ascii="Times New Roman" w:hAnsi="Times New Roman" w:cs="Times New Roman"/>
          <w:sz w:val="24"/>
          <w:szCs w:val="24"/>
        </w:rPr>
        <w:t>Erri</w:t>
      </w:r>
      <w:r w:rsidR="00B327C1">
        <w:rPr>
          <w:rFonts w:ascii="Times New Roman" w:hAnsi="Times New Roman" w:cs="Times New Roman"/>
          <w:sz w:val="24"/>
          <w:szCs w:val="24"/>
        </w:rPr>
        <w:t>e</w:t>
      </w:r>
      <w:r>
        <w:rPr>
          <w:rFonts w:ascii="Times New Roman" w:hAnsi="Times New Roman" w:cs="Times New Roman"/>
          <w:sz w:val="24"/>
          <w:szCs w:val="24"/>
        </w:rPr>
        <w:t>tta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Bissa</w:t>
      </w:r>
      <w:proofErr w:type="spellEnd"/>
      <w:r>
        <w:rPr>
          <w:rFonts w:ascii="Times New Roman" w:hAnsi="Times New Roman" w:cs="Times New Roman"/>
          <w:sz w:val="24"/>
          <w:szCs w:val="24"/>
        </w:rPr>
        <w:t xml:space="preserve"> and Nuala Davies for their help and support.</w:t>
      </w:r>
    </w:p>
    <w:p w14:paraId="303C3797" w14:textId="610F1E81" w:rsidR="0037461A" w:rsidRDefault="0037461A">
      <w:pPr>
        <w:rPr>
          <w:rFonts w:ascii="Times New Roman" w:hAnsi="Times New Roman" w:cs="Times New Roman"/>
          <w:sz w:val="24"/>
          <w:szCs w:val="24"/>
        </w:rPr>
      </w:pPr>
      <w:r>
        <w:rPr>
          <w:rFonts w:ascii="Times New Roman" w:hAnsi="Times New Roman" w:cs="Times New Roman"/>
          <w:sz w:val="24"/>
          <w:szCs w:val="24"/>
        </w:rPr>
        <w:br w:type="page"/>
      </w:r>
    </w:p>
    <w:p w14:paraId="2D4F6467" w14:textId="3D99A0A4" w:rsidR="00936399" w:rsidRPr="0037461A" w:rsidRDefault="002A2B07" w:rsidP="002A2B07">
      <w:pPr>
        <w:spacing w:line="480" w:lineRule="auto"/>
        <w:jc w:val="center"/>
        <w:rPr>
          <w:rFonts w:ascii="Times New Roman" w:hAnsi="Times New Roman" w:cs="Times New Roman"/>
          <w:sz w:val="28"/>
          <w:szCs w:val="28"/>
          <w:u w:val="single"/>
        </w:rPr>
      </w:pPr>
      <w:r w:rsidRPr="0037461A">
        <w:rPr>
          <w:rFonts w:ascii="Times New Roman" w:hAnsi="Times New Roman" w:cs="Times New Roman"/>
          <w:sz w:val="28"/>
          <w:szCs w:val="28"/>
          <w:u w:val="single"/>
        </w:rPr>
        <w:lastRenderedPageBreak/>
        <w:t>Urbanisation of Ancient Rome Through Water Systems</w:t>
      </w:r>
    </w:p>
    <w:p w14:paraId="66BF6324" w14:textId="77777777" w:rsidR="00CD7BA9" w:rsidRDefault="00CD7BA9" w:rsidP="002A2B07">
      <w:pPr>
        <w:spacing w:line="480" w:lineRule="auto"/>
        <w:rPr>
          <w:rFonts w:ascii="Times New Roman" w:hAnsi="Times New Roman" w:cs="Times New Roman"/>
          <w:sz w:val="24"/>
          <w:szCs w:val="24"/>
        </w:rPr>
      </w:pPr>
    </w:p>
    <w:p w14:paraId="799EDBEA" w14:textId="6E34481D" w:rsidR="002A2B07" w:rsidRPr="0037461A" w:rsidRDefault="002A2B07" w:rsidP="0037461A">
      <w:pPr>
        <w:spacing w:line="480" w:lineRule="auto"/>
        <w:jc w:val="center"/>
        <w:rPr>
          <w:rFonts w:ascii="Times New Roman" w:hAnsi="Times New Roman" w:cs="Times New Roman"/>
          <w:b/>
          <w:bCs/>
          <w:sz w:val="28"/>
          <w:szCs w:val="28"/>
        </w:rPr>
      </w:pPr>
      <w:r w:rsidRPr="0037461A">
        <w:rPr>
          <w:rFonts w:ascii="Times New Roman" w:hAnsi="Times New Roman" w:cs="Times New Roman"/>
          <w:b/>
          <w:bCs/>
          <w:sz w:val="28"/>
          <w:szCs w:val="28"/>
        </w:rPr>
        <w:t>Introduction</w:t>
      </w:r>
    </w:p>
    <w:p w14:paraId="0E5A7BD1" w14:textId="71DFF409" w:rsidR="00153A0C" w:rsidRDefault="00153A0C" w:rsidP="00153A0C">
      <w:pPr>
        <w:spacing w:line="480" w:lineRule="auto"/>
        <w:rPr>
          <w:rFonts w:ascii="Times New Roman" w:hAnsi="Times New Roman" w:cs="Times New Roman"/>
          <w:sz w:val="24"/>
          <w:szCs w:val="24"/>
        </w:rPr>
      </w:pPr>
      <w:r>
        <w:rPr>
          <w:rFonts w:ascii="Times New Roman" w:hAnsi="Times New Roman" w:cs="Times New Roman"/>
          <w:sz w:val="24"/>
          <w:szCs w:val="24"/>
        </w:rPr>
        <w:t xml:space="preserve">Roman water engineering </w:t>
      </w:r>
      <w:r w:rsidR="007001CB">
        <w:rPr>
          <w:rFonts w:ascii="Times New Roman" w:hAnsi="Times New Roman" w:cs="Times New Roman"/>
          <w:sz w:val="24"/>
          <w:szCs w:val="24"/>
        </w:rPr>
        <w:t>begins with the foundation</w:t>
      </w:r>
      <w:r>
        <w:rPr>
          <w:rFonts w:ascii="Times New Roman" w:hAnsi="Times New Roman" w:cs="Times New Roman"/>
          <w:sz w:val="24"/>
          <w:szCs w:val="24"/>
        </w:rPr>
        <w:t xml:space="preserve"> of Rome in the 7</w:t>
      </w:r>
      <w:r w:rsidRPr="00812ADB">
        <w:rPr>
          <w:rFonts w:ascii="Times New Roman" w:hAnsi="Times New Roman" w:cs="Times New Roman"/>
          <w:sz w:val="24"/>
          <w:szCs w:val="24"/>
          <w:vertAlign w:val="superscript"/>
        </w:rPr>
        <w:t>th</w:t>
      </w:r>
      <w:r>
        <w:rPr>
          <w:rFonts w:ascii="Times New Roman" w:hAnsi="Times New Roman" w:cs="Times New Roman"/>
          <w:sz w:val="24"/>
          <w:szCs w:val="24"/>
        </w:rPr>
        <w:t xml:space="preserve"> century BC where there is evidence of early drains. An understanding of the founding of Rome is necessary to grasp how and why the water infrastructure was needed. Mythology notes that Rome was founded by Romulus and Remus in 753 BC.</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Rome was ruled by kings until 509 BC.</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Rome saw the building of the first drainage channels which drained the marshland that later became the Forum. In 509 BC, Rome became a republic and attempts were made to match or outdo the kings </w:t>
      </w:r>
      <w:r w:rsidR="007001CB">
        <w:rPr>
          <w:rFonts w:ascii="Times New Roman" w:hAnsi="Times New Roman" w:cs="Times New Roman"/>
          <w:sz w:val="24"/>
          <w:szCs w:val="24"/>
        </w:rPr>
        <w:t>accomplishments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As Rome grew, their water requirements grew and the skill of </w:t>
      </w:r>
      <w:r w:rsidR="007001CB">
        <w:rPr>
          <w:rFonts w:ascii="Times New Roman" w:hAnsi="Times New Roman" w:cs="Times New Roman"/>
          <w:sz w:val="24"/>
          <w:szCs w:val="24"/>
        </w:rPr>
        <w:t>R</w:t>
      </w:r>
      <w:r>
        <w:rPr>
          <w:rFonts w:ascii="Times New Roman" w:hAnsi="Times New Roman" w:cs="Times New Roman"/>
          <w:sz w:val="24"/>
          <w:szCs w:val="24"/>
        </w:rPr>
        <w:t>oman engineers was harnessed to provide facilities to bring water to Rome, distribute it and remove wa</w:t>
      </w:r>
      <w:r w:rsidR="007001CB">
        <w:rPr>
          <w:rFonts w:ascii="Times New Roman" w:hAnsi="Times New Roman" w:cs="Times New Roman"/>
          <w:sz w:val="24"/>
          <w:szCs w:val="24"/>
        </w:rPr>
        <w:t>ste</w:t>
      </w:r>
      <w:r>
        <w:rPr>
          <w:rFonts w:ascii="Times New Roman" w:hAnsi="Times New Roman" w:cs="Times New Roman"/>
          <w:sz w:val="24"/>
          <w:szCs w:val="24"/>
        </w:rPr>
        <w:t xml:space="preserve">, all these are discussed here. When Augustus became emperor, he reorganised the city into fourteen districts, rebuilt 82 temples and had damaged buildings rebuilt in marble rather than brick which had been used previously as well as repairing existing infrastructure </w:t>
      </w:r>
      <w:r w:rsidR="007001CB">
        <w:rPr>
          <w:rFonts w:ascii="Times New Roman" w:hAnsi="Times New Roman" w:cs="Times New Roman"/>
          <w:sz w:val="24"/>
          <w:szCs w:val="24"/>
        </w:rPr>
        <w:t>including</w:t>
      </w:r>
      <w:r>
        <w:rPr>
          <w:rFonts w:ascii="Times New Roman" w:hAnsi="Times New Roman" w:cs="Times New Roman"/>
          <w:sz w:val="24"/>
          <w:szCs w:val="24"/>
        </w:rPr>
        <w:t xml:space="preserve"> aqueducts and sewers.</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The Roman empire saw the building of the large aqueducts, magnificent bathhouses and the great sewer, the Cloaca Maxima. By the end of the Roman Empire, they left an impressive legacy of water infrastructure, some of which is still working today. This paper aims to examine the construction and usage of Roman water engineering structures through time. </w:t>
      </w:r>
    </w:p>
    <w:p w14:paraId="404CB706" w14:textId="77777777" w:rsidR="00153A0C" w:rsidRDefault="00153A0C" w:rsidP="00153A0C">
      <w:pPr>
        <w:spacing w:line="480" w:lineRule="auto"/>
        <w:rPr>
          <w:rFonts w:ascii="Times New Roman" w:hAnsi="Times New Roman" w:cs="Times New Roman"/>
          <w:b/>
          <w:bCs/>
          <w:sz w:val="24"/>
          <w:szCs w:val="24"/>
        </w:rPr>
      </w:pPr>
    </w:p>
    <w:p w14:paraId="22B7B6EC" w14:textId="294ADE8E" w:rsidR="00153A0C" w:rsidRPr="00CD7BA9" w:rsidRDefault="00153A0C" w:rsidP="00153A0C">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There are many questions around Roman infrastructure, especially water technology as it is one of the lesser researched </w:t>
      </w:r>
      <w:r w:rsidR="007001CB">
        <w:rPr>
          <w:rFonts w:ascii="Times New Roman" w:hAnsi="Times New Roman" w:cs="Times New Roman"/>
          <w:sz w:val="24"/>
          <w:szCs w:val="24"/>
        </w:rPr>
        <w:t>areas</w:t>
      </w:r>
      <w:r>
        <w:rPr>
          <w:rFonts w:ascii="Times New Roman" w:hAnsi="Times New Roman" w:cs="Times New Roman"/>
          <w:sz w:val="24"/>
          <w:szCs w:val="24"/>
        </w:rPr>
        <w:t xml:space="preserve"> of Roman construction. Roman water engineering concerns the structures which transport and distribute water, the ways in which it was used by the </w:t>
      </w:r>
      <w:r w:rsidR="007001CB">
        <w:rPr>
          <w:rFonts w:ascii="Times New Roman" w:hAnsi="Times New Roman" w:cs="Times New Roman"/>
          <w:sz w:val="24"/>
          <w:szCs w:val="24"/>
        </w:rPr>
        <w:t>Romans</w:t>
      </w:r>
      <w:r>
        <w:rPr>
          <w:rFonts w:ascii="Times New Roman" w:hAnsi="Times New Roman" w:cs="Times New Roman"/>
          <w:sz w:val="24"/>
          <w:szCs w:val="24"/>
        </w:rPr>
        <w:t xml:space="preserve"> as well as how this water was removed from the area once it was used. More researched Roman structures are those that are large and on open display. This does not mean that they contributed to Rome any more than those which served a practical purpose and were less visible. One of the key aspects of research into Roman infrastructure is the contribution to the success of Rome and the empire. The study of Roman engineering includes the history of the technology and where it came from. Roman water engineering structures are special because of the impact on the lives of all Romans in comparison to only the elite of society. </w:t>
      </w:r>
    </w:p>
    <w:p w14:paraId="5D51A6F0" w14:textId="77777777" w:rsidR="00704C8A" w:rsidRDefault="00704C8A" w:rsidP="00153A0C">
      <w:pPr>
        <w:spacing w:line="480" w:lineRule="auto"/>
        <w:rPr>
          <w:rFonts w:ascii="Times New Roman" w:hAnsi="Times New Roman" w:cs="Times New Roman"/>
          <w:sz w:val="24"/>
          <w:szCs w:val="24"/>
        </w:rPr>
      </w:pPr>
    </w:p>
    <w:p w14:paraId="7CF130B5" w14:textId="6C9CFAE2" w:rsidR="00153A0C" w:rsidRPr="00456722" w:rsidRDefault="00153A0C" w:rsidP="00153A0C">
      <w:pPr>
        <w:spacing w:line="480" w:lineRule="auto"/>
        <w:rPr>
          <w:rFonts w:ascii="Times New Roman" w:hAnsi="Times New Roman" w:cs="Times New Roman"/>
          <w:sz w:val="24"/>
          <w:szCs w:val="24"/>
        </w:rPr>
      </w:pPr>
      <w:r w:rsidRPr="00A133A2">
        <w:rPr>
          <w:rFonts w:ascii="Times New Roman" w:hAnsi="Times New Roman" w:cs="Times New Roman"/>
          <w:sz w:val="24"/>
          <w:szCs w:val="24"/>
        </w:rPr>
        <w:t xml:space="preserve">Roman water engineering projects were hugely significant in the successful urbanisation of Rome </w:t>
      </w:r>
      <w:r w:rsidR="00704C8A">
        <w:rPr>
          <w:rFonts w:ascii="Times New Roman" w:hAnsi="Times New Roman" w:cs="Times New Roman"/>
          <w:sz w:val="24"/>
          <w:szCs w:val="24"/>
        </w:rPr>
        <w:t>and</w:t>
      </w:r>
      <w:r w:rsidRPr="00A133A2">
        <w:rPr>
          <w:rFonts w:ascii="Times New Roman" w:hAnsi="Times New Roman" w:cs="Times New Roman"/>
          <w:sz w:val="24"/>
          <w:szCs w:val="24"/>
        </w:rPr>
        <w:t xml:space="preserve"> significant in improving the l</w:t>
      </w:r>
      <w:r w:rsidR="00AA2633">
        <w:rPr>
          <w:rFonts w:ascii="Times New Roman" w:hAnsi="Times New Roman" w:cs="Times New Roman"/>
          <w:sz w:val="24"/>
          <w:szCs w:val="24"/>
        </w:rPr>
        <w:t>i</w:t>
      </w:r>
      <w:r w:rsidRPr="00A133A2">
        <w:rPr>
          <w:rFonts w:ascii="Times New Roman" w:hAnsi="Times New Roman" w:cs="Times New Roman"/>
          <w:sz w:val="24"/>
          <w:szCs w:val="24"/>
        </w:rPr>
        <w:t xml:space="preserve">ves and health of ordinary </w:t>
      </w:r>
      <w:r w:rsidR="00AA2633">
        <w:rPr>
          <w:rFonts w:ascii="Times New Roman" w:hAnsi="Times New Roman" w:cs="Times New Roman"/>
          <w:sz w:val="24"/>
          <w:szCs w:val="24"/>
        </w:rPr>
        <w:t>R</w:t>
      </w:r>
      <w:r w:rsidRPr="00A133A2">
        <w:rPr>
          <w:rFonts w:ascii="Times New Roman" w:hAnsi="Times New Roman" w:cs="Times New Roman"/>
          <w:sz w:val="24"/>
          <w:szCs w:val="24"/>
        </w:rPr>
        <w:t xml:space="preserve">oman citizens. </w:t>
      </w:r>
    </w:p>
    <w:p w14:paraId="4BE679B4" w14:textId="574B376A" w:rsidR="00153A0C" w:rsidRDefault="00153A0C" w:rsidP="00153A0C">
      <w:pPr>
        <w:rPr>
          <w:rFonts w:ascii="Times New Roman" w:hAnsi="Times New Roman" w:cs="Times New Roman"/>
          <w:b/>
          <w:bCs/>
          <w:sz w:val="24"/>
          <w:szCs w:val="24"/>
        </w:rPr>
      </w:pPr>
    </w:p>
    <w:p w14:paraId="63D7C23C" w14:textId="77777777" w:rsidR="00153A0C" w:rsidRPr="0037461A" w:rsidRDefault="00153A0C" w:rsidP="00153A0C">
      <w:pPr>
        <w:spacing w:line="480" w:lineRule="auto"/>
        <w:jc w:val="center"/>
        <w:rPr>
          <w:rFonts w:ascii="Times New Roman" w:hAnsi="Times New Roman" w:cs="Times New Roman"/>
          <w:sz w:val="28"/>
          <w:szCs w:val="28"/>
        </w:rPr>
      </w:pPr>
      <w:r w:rsidRPr="0037461A">
        <w:rPr>
          <w:rFonts w:ascii="Times New Roman" w:hAnsi="Times New Roman" w:cs="Times New Roman"/>
          <w:b/>
          <w:bCs/>
          <w:sz w:val="28"/>
          <w:szCs w:val="28"/>
        </w:rPr>
        <w:t>Literature Review</w:t>
      </w:r>
    </w:p>
    <w:p w14:paraId="1E183AF3" w14:textId="77777777" w:rsidR="00153A0C" w:rsidRDefault="00153A0C" w:rsidP="00153A0C">
      <w:pPr>
        <w:spacing w:line="480" w:lineRule="auto"/>
        <w:rPr>
          <w:rFonts w:ascii="Times New Roman" w:hAnsi="Times New Roman" w:cs="Times New Roman"/>
          <w:sz w:val="24"/>
          <w:szCs w:val="24"/>
        </w:rPr>
      </w:pPr>
      <w:r>
        <w:rPr>
          <w:rFonts w:ascii="Times New Roman" w:hAnsi="Times New Roman" w:cs="Times New Roman"/>
          <w:sz w:val="24"/>
          <w:szCs w:val="24"/>
        </w:rPr>
        <w:t xml:space="preserve">Crouch’s paper on Greek water management provides a useful insight into technological developments on water infrastructure happening elsewhere in the Mediterranean. The paper is organised both thematically and chronologically, creating an understanding of how technology and society evolved together. Though short this paper is useful in its overview of socio-economic implications of water technology in the Greek world through the first millennium BC. </w:t>
      </w:r>
    </w:p>
    <w:p w14:paraId="21F79B87" w14:textId="77777777" w:rsidR="00704C8A" w:rsidRDefault="00704C8A" w:rsidP="00153A0C">
      <w:pPr>
        <w:spacing w:line="480" w:lineRule="auto"/>
        <w:rPr>
          <w:rFonts w:ascii="Times New Roman" w:hAnsi="Times New Roman" w:cs="Times New Roman"/>
          <w:sz w:val="24"/>
          <w:szCs w:val="24"/>
        </w:rPr>
      </w:pPr>
    </w:p>
    <w:p w14:paraId="229A2C89" w14:textId="52CE09E1" w:rsidR="00153A0C" w:rsidRDefault="00153A0C" w:rsidP="00153A0C">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numerous pieces of research which focus on the aqueducts of ancient Rome. Wikander’s work (1991) encompasses not only aqueducts and water mills which are its focus </w:t>
      </w:r>
      <w:r>
        <w:rPr>
          <w:rFonts w:ascii="Times New Roman" w:hAnsi="Times New Roman" w:cs="Times New Roman"/>
          <w:sz w:val="24"/>
          <w:szCs w:val="24"/>
        </w:rPr>
        <w:lastRenderedPageBreak/>
        <w:t xml:space="preserve">but also bathhouses. Wikander highlights how technology is interlinked with social norms and expectations. This is useful when formulating a clear and comprehensive analysis of a densely populated area. </w:t>
      </w:r>
      <w:proofErr w:type="spellStart"/>
      <w:r>
        <w:rPr>
          <w:rFonts w:ascii="Times New Roman" w:hAnsi="Times New Roman" w:cs="Times New Roman"/>
          <w:sz w:val="24"/>
          <w:szCs w:val="24"/>
        </w:rPr>
        <w:t>Levaeu’s</w:t>
      </w:r>
      <w:proofErr w:type="spellEnd"/>
      <w:r>
        <w:rPr>
          <w:rFonts w:ascii="Times New Roman" w:hAnsi="Times New Roman" w:cs="Times New Roman"/>
          <w:sz w:val="24"/>
          <w:szCs w:val="24"/>
        </w:rPr>
        <w:t xml:space="preserve"> work (1991) on aqueducts consists of an overview of research that links aqueducts and geographical area. The presentation of large quantities of evidence </w:t>
      </w:r>
      <w:proofErr w:type="gramStart"/>
      <w:r>
        <w:rPr>
          <w:rFonts w:ascii="Times New Roman" w:hAnsi="Times New Roman" w:cs="Times New Roman"/>
          <w:sz w:val="24"/>
          <w:szCs w:val="24"/>
        </w:rPr>
        <w:t>in a clear and concise way</w:t>
      </w:r>
      <w:proofErr w:type="gramEnd"/>
      <w:r>
        <w:rPr>
          <w:rFonts w:ascii="Times New Roman" w:hAnsi="Times New Roman" w:cs="Times New Roman"/>
          <w:sz w:val="24"/>
          <w:szCs w:val="24"/>
        </w:rPr>
        <w:t xml:space="preserve"> makes </w:t>
      </w:r>
      <w:proofErr w:type="spellStart"/>
      <w:r>
        <w:rPr>
          <w:rFonts w:ascii="Times New Roman" w:hAnsi="Times New Roman" w:cs="Times New Roman"/>
          <w:sz w:val="24"/>
          <w:szCs w:val="24"/>
        </w:rPr>
        <w:t>Le</w:t>
      </w:r>
      <w:r w:rsidR="00E54640">
        <w:rPr>
          <w:rFonts w:ascii="Times New Roman" w:hAnsi="Times New Roman" w:cs="Times New Roman"/>
          <w:sz w:val="24"/>
          <w:szCs w:val="24"/>
        </w:rPr>
        <w:t>va</w:t>
      </w:r>
      <w:r>
        <w:rPr>
          <w:rFonts w:ascii="Times New Roman" w:hAnsi="Times New Roman" w:cs="Times New Roman"/>
          <w:sz w:val="24"/>
          <w:szCs w:val="24"/>
        </w:rPr>
        <w:t>eu’s</w:t>
      </w:r>
      <w:proofErr w:type="spellEnd"/>
      <w:r>
        <w:rPr>
          <w:rFonts w:ascii="Times New Roman" w:hAnsi="Times New Roman" w:cs="Times New Roman"/>
          <w:sz w:val="24"/>
          <w:szCs w:val="24"/>
        </w:rPr>
        <w:t xml:space="preserve"> work highly useful as it gives an insight into recent research from multiple different specific areas surrounding Roman aqueducts. </w:t>
      </w:r>
    </w:p>
    <w:p w14:paraId="5113292C" w14:textId="77777777" w:rsidR="00704C8A" w:rsidRDefault="00704C8A" w:rsidP="00153A0C">
      <w:pPr>
        <w:spacing w:line="480" w:lineRule="auto"/>
        <w:rPr>
          <w:rFonts w:ascii="Times New Roman" w:hAnsi="Times New Roman" w:cs="Times New Roman"/>
          <w:sz w:val="24"/>
          <w:szCs w:val="24"/>
        </w:rPr>
      </w:pPr>
    </w:p>
    <w:p w14:paraId="0FAB3659" w14:textId="3B1288B4" w:rsidR="00153A0C" w:rsidRDefault="00153A0C" w:rsidP="00153A0C">
      <w:pPr>
        <w:spacing w:line="480" w:lineRule="auto"/>
        <w:rPr>
          <w:rFonts w:ascii="Times New Roman" w:hAnsi="Times New Roman" w:cs="Times New Roman"/>
          <w:sz w:val="24"/>
          <w:szCs w:val="24"/>
        </w:rPr>
      </w:pPr>
      <w:r>
        <w:rPr>
          <w:rFonts w:ascii="Times New Roman" w:hAnsi="Times New Roman" w:cs="Times New Roman"/>
          <w:sz w:val="24"/>
          <w:szCs w:val="24"/>
        </w:rPr>
        <w:t xml:space="preserve">Hodge has written multiple pieces of work on the aqueducts of Rome. Hodge (1995) often uses literary evidence to supplement his research where there is a lack of archaeological evidence. Hodge views the aqueducts not only as engineering projects but also historical and cultural structures. Hodge discusses the archaeological evidence and what information can be gained from it as well as literary evidence from Frontinus. Hodge examined how the aqueducts affected the people of Rome and investigates possible views on the architectural feats in Rome and elsewhere. Hodge notes where his own research may be lacking which is useful as it hints at areas of missing information. </w:t>
      </w:r>
    </w:p>
    <w:p w14:paraId="3863ED8D" w14:textId="77777777" w:rsidR="00704C8A" w:rsidRDefault="00704C8A" w:rsidP="00153A0C">
      <w:pPr>
        <w:spacing w:line="480" w:lineRule="auto"/>
        <w:rPr>
          <w:rFonts w:ascii="Times New Roman" w:hAnsi="Times New Roman" w:cs="Times New Roman"/>
          <w:sz w:val="24"/>
          <w:szCs w:val="24"/>
        </w:rPr>
      </w:pPr>
    </w:p>
    <w:p w14:paraId="3650BF1D" w14:textId="52AACB59" w:rsidR="00153A0C" w:rsidRDefault="00153A0C" w:rsidP="00153A0C">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is a certain amount of scholarship that addresses the commissioning of Roman engineering Projects. Smith (1978) discusses important people surrounding Roman hydraulics and construction. Smith </w:t>
      </w:r>
      <w:r w:rsidR="00704C8A">
        <w:rPr>
          <w:rFonts w:ascii="Times New Roman" w:hAnsi="Times New Roman" w:cs="Times New Roman"/>
          <w:sz w:val="24"/>
          <w:szCs w:val="24"/>
        </w:rPr>
        <w:t xml:space="preserve">investigated </w:t>
      </w:r>
      <w:r>
        <w:rPr>
          <w:rFonts w:ascii="Times New Roman" w:hAnsi="Times New Roman" w:cs="Times New Roman"/>
          <w:sz w:val="24"/>
          <w:szCs w:val="24"/>
        </w:rPr>
        <w:t>the history and places his findings within their historical context</w:t>
      </w:r>
      <w:r w:rsidR="00704C8A">
        <w:rPr>
          <w:rFonts w:ascii="Times New Roman" w:hAnsi="Times New Roman" w:cs="Times New Roman"/>
          <w:sz w:val="24"/>
          <w:szCs w:val="24"/>
        </w:rPr>
        <w:t>, making</w:t>
      </w:r>
      <w:r>
        <w:rPr>
          <w:rFonts w:ascii="Times New Roman" w:hAnsi="Times New Roman" w:cs="Times New Roman"/>
          <w:sz w:val="24"/>
          <w:szCs w:val="24"/>
        </w:rPr>
        <w:t xml:space="preserve"> clear arguments for how technology developed and the use of resources available at the time. Smith’s work is useful in that it does not shy away from the engineering and mathematical technicalities, nor does it ignore social, </w:t>
      </w:r>
      <w:proofErr w:type="gramStart"/>
      <w:r>
        <w:rPr>
          <w:rFonts w:ascii="Times New Roman" w:hAnsi="Times New Roman" w:cs="Times New Roman"/>
          <w:sz w:val="24"/>
          <w:szCs w:val="24"/>
        </w:rPr>
        <w:t>cultural</w:t>
      </w:r>
      <w:proofErr w:type="gramEnd"/>
      <w:r>
        <w:rPr>
          <w:rFonts w:ascii="Times New Roman" w:hAnsi="Times New Roman" w:cs="Times New Roman"/>
          <w:sz w:val="24"/>
          <w:szCs w:val="24"/>
        </w:rPr>
        <w:t xml:space="preserve"> and economic implications of the structures discussed. </w:t>
      </w:r>
    </w:p>
    <w:p w14:paraId="0034C696" w14:textId="77777777" w:rsidR="0037461A" w:rsidRDefault="0037461A" w:rsidP="00153A0C">
      <w:pPr>
        <w:spacing w:line="480" w:lineRule="auto"/>
        <w:rPr>
          <w:rFonts w:ascii="Times New Roman" w:hAnsi="Times New Roman" w:cs="Times New Roman"/>
          <w:sz w:val="24"/>
          <w:szCs w:val="24"/>
        </w:rPr>
      </w:pPr>
    </w:p>
    <w:p w14:paraId="52C079A6" w14:textId="1C122C28" w:rsidR="00153A0C" w:rsidRDefault="00153A0C" w:rsidP="00153A0C">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Evans (1994) uses the work of Frontinus to research the systems of water distribution in ancient Rome. Evans makes use of the information Romans may have had available to them. </w:t>
      </w:r>
      <w:proofErr w:type="gramStart"/>
      <w:r>
        <w:rPr>
          <w:rFonts w:ascii="Times New Roman" w:hAnsi="Times New Roman" w:cs="Times New Roman"/>
          <w:sz w:val="24"/>
          <w:szCs w:val="24"/>
        </w:rPr>
        <w:t>through the use of</w:t>
      </w:r>
      <w:proofErr w:type="gramEnd"/>
      <w:r>
        <w:rPr>
          <w:rFonts w:ascii="Times New Roman" w:hAnsi="Times New Roman" w:cs="Times New Roman"/>
          <w:sz w:val="24"/>
          <w:szCs w:val="24"/>
        </w:rPr>
        <w:t xml:space="preserve"> ancient sources and archaeological evidence Evans has created a comprehensive analysis of the systems in use. </w:t>
      </w:r>
    </w:p>
    <w:p w14:paraId="4F58527F" w14:textId="77777777" w:rsidR="00704C8A" w:rsidRDefault="00704C8A" w:rsidP="00153A0C">
      <w:pPr>
        <w:spacing w:line="480" w:lineRule="auto"/>
        <w:rPr>
          <w:rFonts w:ascii="Times New Roman" w:hAnsi="Times New Roman" w:cs="Times New Roman"/>
          <w:sz w:val="24"/>
          <w:szCs w:val="24"/>
        </w:rPr>
      </w:pPr>
    </w:p>
    <w:p w14:paraId="3D07C566" w14:textId="7D480798" w:rsidR="00153A0C" w:rsidRDefault="00153A0C" w:rsidP="00153A0C">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Aicher’s</w:t>
      </w:r>
      <w:proofErr w:type="spellEnd"/>
      <w:r>
        <w:rPr>
          <w:rFonts w:ascii="Times New Roman" w:hAnsi="Times New Roman" w:cs="Times New Roman"/>
          <w:sz w:val="24"/>
          <w:szCs w:val="24"/>
        </w:rPr>
        <w:t xml:space="preserve"> work consists of a detailed analysis of the eleven aqueducts of ancient Rome. The analysis provided by </w:t>
      </w:r>
      <w:proofErr w:type="spellStart"/>
      <w:r>
        <w:rPr>
          <w:rFonts w:ascii="Times New Roman" w:hAnsi="Times New Roman" w:cs="Times New Roman"/>
          <w:sz w:val="24"/>
          <w:szCs w:val="24"/>
        </w:rPr>
        <w:t>Aicher</w:t>
      </w:r>
      <w:proofErr w:type="spellEnd"/>
      <w:r>
        <w:rPr>
          <w:rFonts w:ascii="Times New Roman" w:hAnsi="Times New Roman" w:cs="Times New Roman"/>
          <w:sz w:val="24"/>
          <w:szCs w:val="24"/>
        </w:rPr>
        <w:t xml:space="preserve"> is useful as it contains the construction, building materials and restoration of each aqueduct. </w:t>
      </w:r>
      <w:proofErr w:type="spellStart"/>
      <w:r>
        <w:rPr>
          <w:rFonts w:ascii="Times New Roman" w:hAnsi="Times New Roman" w:cs="Times New Roman"/>
          <w:sz w:val="24"/>
          <w:szCs w:val="24"/>
        </w:rPr>
        <w:t>Aicher</w:t>
      </w:r>
      <w:proofErr w:type="spellEnd"/>
      <w:r>
        <w:rPr>
          <w:rFonts w:ascii="Times New Roman" w:hAnsi="Times New Roman" w:cs="Times New Roman"/>
          <w:sz w:val="24"/>
          <w:szCs w:val="24"/>
        </w:rPr>
        <w:t xml:space="preserve"> uses the work of Frontinus to create well-rounded chapter on each aqueduct. </w:t>
      </w:r>
    </w:p>
    <w:p w14:paraId="5FE1698F" w14:textId="77777777" w:rsidR="00704C8A" w:rsidRDefault="00704C8A" w:rsidP="00153A0C">
      <w:pPr>
        <w:spacing w:line="480" w:lineRule="auto"/>
        <w:rPr>
          <w:rFonts w:ascii="Times New Roman" w:hAnsi="Times New Roman" w:cs="Times New Roman"/>
          <w:sz w:val="24"/>
          <w:szCs w:val="24"/>
        </w:rPr>
      </w:pPr>
    </w:p>
    <w:p w14:paraId="6E2CA9B3" w14:textId="5AFF71AA" w:rsidR="00153A0C" w:rsidRDefault="00153A0C" w:rsidP="00153A0C">
      <w:pPr>
        <w:spacing w:line="480" w:lineRule="auto"/>
        <w:rPr>
          <w:rFonts w:ascii="Times New Roman" w:hAnsi="Times New Roman" w:cs="Times New Roman"/>
          <w:sz w:val="24"/>
          <w:szCs w:val="24"/>
        </w:rPr>
      </w:pPr>
      <w:r>
        <w:rPr>
          <w:rFonts w:ascii="Times New Roman" w:hAnsi="Times New Roman" w:cs="Times New Roman"/>
          <w:sz w:val="24"/>
          <w:szCs w:val="24"/>
        </w:rPr>
        <w:t>Carter’s chapter discusses a multitude of different public buildings, one of t</w:t>
      </w:r>
      <w:r w:rsidR="00704C8A">
        <w:rPr>
          <w:rFonts w:ascii="Times New Roman" w:hAnsi="Times New Roman" w:cs="Times New Roman"/>
          <w:sz w:val="24"/>
          <w:szCs w:val="24"/>
        </w:rPr>
        <w:t>hese</w:t>
      </w:r>
      <w:r>
        <w:rPr>
          <w:rFonts w:ascii="Times New Roman" w:hAnsi="Times New Roman" w:cs="Times New Roman"/>
          <w:sz w:val="24"/>
          <w:szCs w:val="24"/>
        </w:rPr>
        <w:t xml:space="preserve"> being the Baths of Agrippa. This work is useful in that it enhances the understanding of not only what the bathhouse was but how it was used and why it was built. Carter uses what we already know about Roman bathing in general from surviving archaeological evidence as well as literary evidence to curate an image of the architecture, societal expectations and changes that happened in Rome surrounding bathing practices. </w:t>
      </w:r>
    </w:p>
    <w:p w14:paraId="342B9247" w14:textId="77777777" w:rsidR="00704C8A" w:rsidRDefault="00704C8A" w:rsidP="00153A0C">
      <w:pPr>
        <w:spacing w:line="480" w:lineRule="auto"/>
        <w:rPr>
          <w:rFonts w:ascii="Times New Roman" w:hAnsi="Times New Roman" w:cs="Times New Roman"/>
          <w:sz w:val="24"/>
          <w:szCs w:val="24"/>
        </w:rPr>
      </w:pPr>
    </w:p>
    <w:p w14:paraId="42773B74" w14:textId="096CF625" w:rsidR="00153A0C" w:rsidRDefault="00153A0C" w:rsidP="00153A0C">
      <w:pPr>
        <w:spacing w:line="480" w:lineRule="auto"/>
        <w:rPr>
          <w:rFonts w:ascii="Times New Roman" w:hAnsi="Times New Roman" w:cs="Times New Roman"/>
          <w:sz w:val="24"/>
          <w:szCs w:val="24"/>
        </w:rPr>
      </w:pPr>
      <w:r>
        <w:rPr>
          <w:rFonts w:ascii="Times New Roman" w:hAnsi="Times New Roman" w:cs="Times New Roman"/>
          <w:sz w:val="24"/>
          <w:szCs w:val="24"/>
        </w:rPr>
        <w:t xml:space="preserve">Ward’s research (1992) focuses on early Christian literature surrounding the social phenomena of mixed bathing in the Roman world. This research is interesting for its focus on the newly monotheistic Roman literature. Ward uses a combination of Christian literature and archaeological evidence in the discussion on the practice of mixed bathing. Ward concludes that the practice might not have been as frowned upon as people may have originally thought and gives insight into common attitudes of the average Roman over time. </w:t>
      </w:r>
    </w:p>
    <w:p w14:paraId="0B5E5296" w14:textId="77777777" w:rsidR="0037461A" w:rsidRDefault="0037461A" w:rsidP="00153A0C">
      <w:pPr>
        <w:spacing w:line="480" w:lineRule="auto"/>
        <w:rPr>
          <w:rFonts w:ascii="Times New Roman" w:hAnsi="Times New Roman" w:cs="Times New Roman"/>
          <w:sz w:val="24"/>
          <w:szCs w:val="24"/>
        </w:rPr>
      </w:pPr>
    </w:p>
    <w:p w14:paraId="73309BB1" w14:textId="03B329FC" w:rsidR="00153A0C" w:rsidRDefault="00153A0C" w:rsidP="00153A0C">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Hrychuk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Kontokosta’s</w:t>
      </w:r>
      <w:proofErr w:type="spellEnd"/>
      <w:r>
        <w:rPr>
          <w:rFonts w:ascii="Times New Roman" w:hAnsi="Times New Roman" w:cs="Times New Roman"/>
          <w:sz w:val="24"/>
          <w:szCs w:val="24"/>
        </w:rPr>
        <w:t xml:space="preserve"> article consists of a detailed investigation of the baths of Agrippa. </w:t>
      </w:r>
      <w:proofErr w:type="spellStart"/>
      <w:r>
        <w:rPr>
          <w:rFonts w:ascii="Times New Roman" w:hAnsi="Times New Roman" w:cs="Times New Roman"/>
          <w:sz w:val="24"/>
          <w:szCs w:val="24"/>
        </w:rPr>
        <w:t>Hrychuk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Kontokosta</w:t>
      </w:r>
      <w:proofErr w:type="spellEnd"/>
      <w:r>
        <w:rPr>
          <w:rFonts w:ascii="Times New Roman" w:hAnsi="Times New Roman" w:cs="Times New Roman"/>
          <w:sz w:val="24"/>
          <w:szCs w:val="24"/>
        </w:rPr>
        <w:t xml:space="preserve"> gives incredibly detailed and well organised research. Her research includes archaeological evidence and ancient literary sources. Of </w:t>
      </w:r>
      <w:proofErr w:type="gramStart"/>
      <w:r>
        <w:rPr>
          <w:rFonts w:ascii="Times New Roman" w:hAnsi="Times New Roman" w:cs="Times New Roman"/>
          <w:sz w:val="24"/>
          <w:szCs w:val="24"/>
        </w:rPr>
        <w:t>particular interest</w:t>
      </w:r>
      <w:proofErr w:type="gramEnd"/>
      <w:r>
        <w:rPr>
          <w:rFonts w:ascii="Times New Roman" w:hAnsi="Times New Roman" w:cs="Times New Roman"/>
          <w:sz w:val="24"/>
          <w:szCs w:val="24"/>
        </w:rPr>
        <w:t xml:space="preserve"> were the sections on </w:t>
      </w:r>
      <w:proofErr w:type="spellStart"/>
      <w:r w:rsidRPr="00CD7BA9">
        <w:rPr>
          <w:rFonts w:ascii="Times New Roman" w:hAnsi="Times New Roman" w:cs="Times New Roman"/>
          <w:i/>
          <w:iCs/>
          <w:sz w:val="24"/>
          <w:szCs w:val="24"/>
        </w:rPr>
        <w:t>balnea</w:t>
      </w:r>
      <w:proofErr w:type="spellEnd"/>
      <w:r>
        <w:rPr>
          <w:rFonts w:ascii="Times New Roman" w:hAnsi="Times New Roman" w:cs="Times New Roman"/>
          <w:sz w:val="24"/>
          <w:szCs w:val="24"/>
        </w:rPr>
        <w:t xml:space="preserve"> and reconstruction. </w:t>
      </w:r>
      <w:proofErr w:type="spellStart"/>
      <w:r>
        <w:rPr>
          <w:rFonts w:ascii="Times New Roman" w:hAnsi="Times New Roman" w:cs="Times New Roman"/>
          <w:sz w:val="24"/>
          <w:szCs w:val="24"/>
        </w:rPr>
        <w:t>Hrychuk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Kontokosta’s</w:t>
      </w:r>
      <w:proofErr w:type="spellEnd"/>
      <w:r>
        <w:rPr>
          <w:rFonts w:ascii="Times New Roman" w:hAnsi="Times New Roman" w:cs="Times New Roman"/>
          <w:sz w:val="24"/>
          <w:szCs w:val="24"/>
        </w:rPr>
        <w:t xml:space="preserve"> research is an important piece of work as her contribution to research on the Agrippa Thermae has created a gold standard and has been of much use to many people in the field. </w:t>
      </w:r>
    </w:p>
    <w:p w14:paraId="019DB0E7" w14:textId="77777777" w:rsidR="00704C8A" w:rsidRDefault="00704C8A" w:rsidP="00153A0C">
      <w:pPr>
        <w:spacing w:line="480" w:lineRule="auto"/>
        <w:rPr>
          <w:rFonts w:ascii="Times New Roman" w:hAnsi="Times New Roman" w:cs="Times New Roman"/>
          <w:sz w:val="24"/>
          <w:szCs w:val="24"/>
        </w:rPr>
      </w:pPr>
    </w:p>
    <w:p w14:paraId="2AD1CB3D" w14:textId="3592EF81" w:rsidR="00153A0C" w:rsidRDefault="00153A0C" w:rsidP="00153A0C">
      <w:pPr>
        <w:spacing w:line="480" w:lineRule="auto"/>
        <w:rPr>
          <w:rFonts w:ascii="Times New Roman" w:hAnsi="Times New Roman" w:cs="Times New Roman"/>
          <w:sz w:val="24"/>
          <w:szCs w:val="24"/>
        </w:rPr>
      </w:pPr>
      <w:r>
        <w:rPr>
          <w:rFonts w:ascii="Times New Roman" w:hAnsi="Times New Roman" w:cs="Times New Roman"/>
          <w:sz w:val="24"/>
          <w:szCs w:val="24"/>
        </w:rPr>
        <w:t xml:space="preserve">Fagan wrote much on bathing in the Roman world. Including a small article on the number of </w:t>
      </w:r>
      <w:proofErr w:type="spellStart"/>
      <w:r w:rsidRPr="005D443E">
        <w:rPr>
          <w:rFonts w:ascii="Times New Roman" w:hAnsi="Times New Roman" w:cs="Times New Roman"/>
          <w:i/>
          <w:iCs/>
          <w:sz w:val="24"/>
          <w:szCs w:val="24"/>
        </w:rPr>
        <w:t>balnea</w:t>
      </w:r>
      <w:proofErr w:type="spellEnd"/>
      <w:r>
        <w:rPr>
          <w:rFonts w:ascii="Times New Roman" w:hAnsi="Times New Roman" w:cs="Times New Roman"/>
          <w:sz w:val="24"/>
          <w:szCs w:val="24"/>
        </w:rPr>
        <w:t xml:space="preserve"> in Augustan Rome using Pliny</w:t>
      </w:r>
      <w:r w:rsidR="00914C62">
        <w:rPr>
          <w:rFonts w:ascii="Times New Roman" w:hAnsi="Times New Roman" w:cs="Times New Roman"/>
          <w:sz w:val="24"/>
          <w:szCs w:val="24"/>
        </w:rPr>
        <w:t xml:space="preserve"> The Elder</w:t>
      </w:r>
      <w:r>
        <w:rPr>
          <w:rFonts w:ascii="Times New Roman" w:hAnsi="Times New Roman" w:cs="Times New Roman"/>
          <w:sz w:val="24"/>
          <w:szCs w:val="24"/>
        </w:rPr>
        <w:t xml:space="preserve">’s </w:t>
      </w:r>
      <w:r>
        <w:rPr>
          <w:rFonts w:ascii="Times New Roman" w:hAnsi="Times New Roman" w:cs="Times New Roman"/>
          <w:i/>
          <w:iCs/>
          <w:sz w:val="24"/>
          <w:szCs w:val="24"/>
        </w:rPr>
        <w:t xml:space="preserve">Natural History </w:t>
      </w:r>
      <w:r>
        <w:rPr>
          <w:rFonts w:ascii="Times New Roman" w:hAnsi="Times New Roman" w:cs="Times New Roman"/>
          <w:sz w:val="24"/>
          <w:szCs w:val="24"/>
        </w:rPr>
        <w:t xml:space="preserve">(1993). This research allows inference about how much public access there was to bathing establishments before the construction of the larger public thermae and shows the changing culture of bathing. Fagan’s 2001 article </w:t>
      </w:r>
      <w:r>
        <w:rPr>
          <w:rFonts w:ascii="Times New Roman" w:hAnsi="Times New Roman" w:cs="Times New Roman"/>
          <w:i/>
          <w:iCs/>
          <w:sz w:val="24"/>
          <w:szCs w:val="24"/>
        </w:rPr>
        <w:t>The Genesis of the Roman Public Bath</w:t>
      </w:r>
      <w:r>
        <w:rPr>
          <w:rFonts w:ascii="Times New Roman" w:hAnsi="Times New Roman" w:cs="Times New Roman"/>
          <w:sz w:val="24"/>
          <w:szCs w:val="24"/>
        </w:rPr>
        <w:t xml:space="preserve"> investigates the beginning of bathing culture of Rome. Focussing on Campania, Fagan investigates what made a Roman bath Roman rather than Greek. He highlights the developments as well as archaeological and cultural transitions that happened in second century BC Rome. The most useful of Fagan’s articles (2006) uses literary evidence from </w:t>
      </w:r>
      <w:proofErr w:type="spellStart"/>
      <w:r>
        <w:rPr>
          <w:rFonts w:ascii="Times New Roman" w:hAnsi="Times New Roman" w:cs="Times New Roman"/>
          <w:sz w:val="24"/>
          <w:szCs w:val="24"/>
        </w:rPr>
        <w:t>Celsus</w:t>
      </w:r>
      <w:proofErr w:type="spellEnd"/>
      <w:r>
        <w:rPr>
          <w:rFonts w:ascii="Times New Roman" w:hAnsi="Times New Roman" w:cs="Times New Roman"/>
          <w:sz w:val="24"/>
          <w:szCs w:val="24"/>
        </w:rPr>
        <w:t xml:space="preserve"> and Pliny the Elder to analyse the Roman culture of bathing with </w:t>
      </w:r>
      <w:proofErr w:type="gramStart"/>
      <w:r>
        <w:rPr>
          <w:rFonts w:ascii="Times New Roman" w:hAnsi="Times New Roman" w:cs="Times New Roman"/>
          <w:sz w:val="24"/>
          <w:szCs w:val="24"/>
        </w:rPr>
        <w:t>particular focus</w:t>
      </w:r>
      <w:proofErr w:type="gramEnd"/>
      <w:r>
        <w:rPr>
          <w:rFonts w:ascii="Times New Roman" w:hAnsi="Times New Roman" w:cs="Times New Roman"/>
          <w:sz w:val="24"/>
          <w:szCs w:val="24"/>
        </w:rPr>
        <w:t xml:space="preserve"> on health. Fagan </w:t>
      </w:r>
      <w:r w:rsidR="005D443E">
        <w:rPr>
          <w:rFonts w:ascii="Times New Roman" w:hAnsi="Times New Roman" w:cs="Times New Roman"/>
          <w:sz w:val="24"/>
          <w:szCs w:val="24"/>
        </w:rPr>
        <w:t>highlights</w:t>
      </w:r>
      <w:r>
        <w:rPr>
          <w:rFonts w:ascii="Times New Roman" w:hAnsi="Times New Roman" w:cs="Times New Roman"/>
          <w:sz w:val="24"/>
          <w:szCs w:val="24"/>
        </w:rPr>
        <w:t xml:space="preserve"> how bathing was not only a social experience but also medicinal with the use of drugs and herbal remedies while bathing. This often under researched area of social practices adds to the understanding of cultural norms of not only the elite but also the behaviour and views of the average Roman. Fagan argues that </w:t>
      </w:r>
      <w:proofErr w:type="spellStart"/>
      <w:r>
        <w:rPr>
          <w:rFonts w:ascii="Times New Roman" w:hAnsi="Times New Roman" w:cs="Times New Roman"/>
          <w:sz w:val="24"/>
          <w:szCs w:val="24"/>
        </w:rPr>
        <w:t>Celsus</w:t>
      </w:r>
      <w:proofErr w:type="spellEnd"/>
      <w:r>
        <w:rPr>
          <w:rFonts w:ascii="Times New Roman" w:hAnsi="Times New Roman" w:cs="Times New Roman"/>
          <w:sz w:val="24"/>
          <w:szCs w:val="24"/>
        </w:rPr>
        <w:t xml:space="preserve"> and Pliny the Elder’s references to health-related topics are useful in understanding the ways in which the average Roman might use public baths. Attempting to research Rome from the perspective of the average resident is necessary to understand how </w:t>
      </w:r>
      <w:r>
        <w:rPr>
          <w:rFonts w:ascii="Times New Roman" w:hAnsi="Times New Roman" w:cs="Times New Roman"/>
          <w:sz w:val="24"/>
          <w:szCs w:val="24"/>
        </w:rPr>
        <w:lastRenderedPageBreak/>
        <w:t xml:space="preserve">the city functioned day to day. Fagan’s article is helpful to my research as it focuses not only on the elite of Rome but the knowledge of the average Roman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highlights the tremendous public health benefits of Roman water engineering. </w:t>
      </w:r>
    </w:p>
    <w:p w14:paraId="01706D1A" w14:textId="77777777" w:rsidR="00704C8A" w:rsidRDefault="00704C8A" w:rsidP="00153A0C">
      <w:pPr>
        <w:spacing w:line="480" w:lineRule="auto"/>
        <w:rPr>
          <w:rFonts w:ascii="Times New Roman" w:hAnsi="Times New Roman" w:cs="Times New Roman"/>
          <w:sz w:val="24"/>
          <w:szCs w:val="24"/>
        </w:rPr>
      </w:pPr>
    </w:p>
    <w:p w14:paraId="4D6EB967" w14:textId="199843DE" w:rsidR="00153A0C" w:rsidRPr="00C74D87" w:rsidRDefault="00153A0C" w:rsidP="00153A0C">
      <w:pPr>
        <w:spacing w:line="480" w:lineRule="auto"/>
        <w:rPr>
          <w:rFonts w:ascii="Times New Roman" w:hAnsi="Times New Roman" w:cs="Times New Roman"/>
          <w:sz w:val="24"/>
          <w:szCs w:val="24"/>
        </w:rPr>
      </w:pPr>
      <w:r>
        <w:rPr>
          <w:rFonts w:ascii="Times New Roman" w:hAnsi="Times New Roman" w:cs="Times New Roman"/>
          <w:sz w:val="24"/>
          <w:szCs w:val="24"/>
        </w:rPr>
        <w:t xml:space="preserve">Aldrete’s book </w:t>
      </w:r>
      <w:r>
        <w:rPr>
          <w:rFonts w:ascii="Times New Roman" w:hAnsi="Times New Roman" w:cs="Times New Roman"/>
          <w:i/>
          <w:iCs/>
          <w:sz w:val="24"/>
          <w:szCs w:val="24"/>
        </w:rPr>
        <w:t>Daily Life in the Roman City</w:t>
      </w:r>
      <w:r>
        <w:rPr>
          <w:rFonts w:ascii="Times New Roman" w:hAnsi="Times New Roman" w:cs="Times New Roman"/>
          <w:sz w:val="24"/>
          <w:szCs w:val="24"/>
        </w:rPr>
        <w:t xml:space="preserve"> gives a great view of the city of Rome which includes some of Rome’s great engineering feats. Aldrete discusses two myths of Rome and their origins as it shows what Romans believed about the beginnings of their home. Knowing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believed origin stories of a place helps shed light on cultural beliefs. The effect of origin stories on cultural beliefs can be seen in Rome’s Lupercalia festival which celebrated Romulus and Remus. Aldrete mentions the kings of Rome which highlights the start of Roman water engineering and infrastructure. Aldrete also notes some of the early structures which began construction in 4</w:t>
      </w:r>
      <w:r w:rsidRPr="00C74D87">
        <w:rPr>
          <w:rFonts w:ascii="Times New Roman" w:hAnsi="Times New Roman" w:cs="Times New Roman"/>
          <w:sz w:val="24"/>
          <w:szCs w:val="24"/>
          <w:vertAlign w:val="superscript"/>
        </w:rPr>
        <w:t>th</w:t>
      </w:r>
      <w:r>
        <w:rPr>
          <w:rFonts w:ascii="Times New Roman" w:hAnsi="Times New Roman" w:cs="Times New Roman"/>
          <w:sz w:val="24"/>
          <w:szCs w:val="24"/>
        </w:rPr>
        <w:t xml:space="preserve"> century BC. The Third chapter of Aldrete’s book includes the aqueducts of ancient Rome. Aldrete gives details of how Roman water systems functioned including the illegal tapping of pipes. Aldrete discusses the drains and sewers of Rome including the development of drainage and usage. This section notes the literary evidence on this from Pliny on the Cloaca Maxima under Tarquinius </w:t>
      </w:r>
      <w:proofErr w:type="spellStart"/>
      <w:r>
        <w:rPr>
          <w:rFonts w:ascii="Times New Roman" w:hAnsi="Times New Roman" w:cs="Times New Roman"/>
          <w:sz w:val="24"/>
          <w:szCs w:val="24"/>
        </w:rPr>
        <w:t>Priscus</w:t>
      </w:r>
      <w:proofErr w:type="spellEnd"/>
      <w:r>
        <w:rPr>
          <w:rFonts w:ascii="Times New Roman" w:hAnsi="Times New Roman" w:cs="Times New Roman"/>
          <w:sz w:val="24"/>
          <w:szCs w:val="24"/>
        </w:rPr>
        <w:t xml:space="preserve"> who is notable for his lack of empathy for those forced to build it. </w:t>
      </w:r>
    </w:p>
    <w:p w14:paraId="5A0BFD6A" w14:textId="77777777" w:rsidR="00704C8A" w:rsidRDefault="00704C8A" w:rsidP="00153A0C">
      <w:pPr>
        <w:spacing w:line="480" w:lineRule="auto"/>
        <w:rPr>
          <w:rFonts w:ascii="Times New Roman" w:hAnsi="Times New Roman" w:cs="Times New Roman"/>
          <w:sz w:val="24"/>
          <w:szCs w:val="24"/>
        </w:rPr>
      </w:pPr>
    </w:p>
    <w:p w14:paraId="2BCB80E2" w14:textId="1905A20D" w:rsidR="00153A0C" w:rsidRDefault="00153A0C" w:rsidP="00153A0C">
      <w:pPr>
        <w:spacing w:line="480" w:lineRule="auto"/>
        <w:rPr>
          <w:rFonts w:ascii="Times New Roman" w:hAnsi="Times New Roman" w:cs="Times New Roman"/>
          <w:sz w:val="24"/>
          <w:szCs w:val="24"/>
        </w:rPr>
      </w:pPr>
      <w:r>
        <w:rPr>
          <w:rFonts w:ascii="Times New Roman" w:hAnsi="Times New Roman" w:cs="Times New Roman"/>
          <w:sz w:val="24"/>
          <w:szCs w:val="24"/>
        </w:rPr>
        <w:t xml:space="preserve">Storey’s Article discusses the population of ancient Rome. Storey used evidence from Pompeii and Ostia about population density to estimate that of Rome. Storey discusses the scholarly debates around the two main theories of the population of Rome: “great Rome” and “little Rome”. Storey also uses figures provided by Augustus’ </w:t>
      </w:r>
      <w:r>
        <w:rPr>
          <w:rFonts w:ascii="Times New Roman" w:hAnsi="Times New Roman" w:cs="Times New Roman"/>
          <w:i/>
          <w:iCs/>
          <w:sz w:val="24"/>
          <w:szCs w:val="24"/>
        </w:rPr>
        <w:t>Res Gestae</w:t>
      </w:r>
      <w:r>
        <w:rPr>
          <w:rFonts w:ascii="Times New Roman" w:hAnsi="Times New Roman" w:cs="Times New Roman"/>
          <w:sz w:val="24"/>
          <w:szCs w:val="24"/>
        </w:rPr>
        <w:t xml:space="preserve"> to support his figures. Storey combines evidence from Pompeii and Ostia to infer what was happening in Rome where there is far less surviving evidence. Storey also uses modern population density </w:t>
      </w:r>
      <w:r>
        <w:rPr>
          <w:rFonts w:ascii="Times New Roman" w:hAnsi="Times New Roman" w:cs="Times New Roman"/>
          <w:sz w:val="24"/>
          <w:szCs w:val="24"/>
        </w:rPr>
        <w:lastRenderedPageBreak/>
        <w:t xml:space="preserve">data from Rome to extrapolate population figures for ancient Rome. Without population figures, the water and waste quantities going in and out of Rome cannot be placed within their historical context. If the population of ancient Rome had been very low, it would raise questions about why they would build such massive structures for comparatively few people. </w:t>
      </w:r>
    </w:p>
    <w:p w14:paraId="08269EB3" w14:textId="77777777" w:rsidR="00704C8A" w:rsidRPr="004B5C53" w:rsidRDefault="00704C8A" w:rsidP="00153A0C">
      <w:pPr>
        <w:spacing w:line="480" w:lineRule="auto"/>
        <w:rPr>
          <w:rFonts w:ascii="Times New Roman" w:hAnsi="Times New Roman" w:cs="Times New Roman"/>
          <w:sz w:val="24"/>
          <w:szCs w:val="24"/>
        </w:rPr>
      </w:pPr>
    </w:p>
    <w:p w14:paraId="391C171F" w14:textId="77777777" w:rsidR="00153A0C" w:rsidRPr="0038392E" w:rsidRDefault="00153A0C" w:rsidP="00153A0C">
      <w:pPr>
        <w:spacing w:line="480" w:lineRule="auto"/>
        <w:jc w:val="center"/>
        <w:rPr>
          <w:rFonts w:ascii="Times New Roman" w:hAnsi="Times New Roman" w:cs="Times New Roman"/>
          <w:b/>
          <w:bCs/>
          <w:sz w:val="24"/>
          <w:szCs w:val="24"/>
        </w:rPr>
      </w:pPr>
      <w:r w:rsidRPr="0038392E">
        <w:rPr>
          <w:rFonts w:ascii="Times New Roman" w:hAnsi="Times New Roman" w:cs="Times New Roman"/>
          <w:b/>
          <w:bCs/>
          <w:sz w:val="24"/>
          <w:szCs w:val="24"/>
        </w:rPr>
        <w:t xml:space="preserve">Methodology </w:t>
      </w:r>
    </w:p>
    <w:p w14:paraId="05AFE2DF" w14:textId="1FB4356B" w:rsidR="00153A0C" w:rsidRDefault="00153A0C" w:rsidP="00153A0C">
      <w:pPr>
        <w:spacing w:line="480" w:lineRule="auto"/>
        <w:rPr>
          <w:rFonts w:ascii="Times New Roman" w:hAnsi="Times New Roman" w:cs="Times New Roman"/>
          <w:sz w:val="24"/>
          <w:szCs w:val="24"/>
        </w:rPr>
      </w:pPr>
      <w:r w:rsidRPr="00E75FEC">
        <w:rPr>
          <w:rFonts w:ascii="Times New Roman" w:hAnsi="Times New Roman" w:cs="Times New Roman"/>
          <w:sz w:val="24"/>
          <w:szCs w:val="24"/>
        </w:rPr>
        <w:t>This paper has been split into three chapters</w:t>
      </w:r>
      <w:r>
        <w:rPr>
          <w:rFonts w:ascii="Times New Roman" w:hAnsi="Times New Roman" w:cs="Times New Roman"/>
          <w:sz w:val="24"/>
          <w:szCs w:val="24"/>
        </w:rPr>
        <w:t xml:space="preserve"> that follow the flow of water along the aqueducts into Rome, through Rome to aqueducts and fountains and finally into the sewers where </w:t>
      </w:r>
      <w:r w:rsidR="00704C8A">
        <w:rPr>
          <w:rFonts w:ascii="Times New Roman" w:hAnsi="Times New Roman" w:cs="Times New Roman"/>
          <w:sz w:val="24"/>
          <w:szCs w:val="24"/>
        </w:rPr>
        <w:t>wastewater</w:t>
      </w:r>
      <w:r>
        <w:rPr>
          <w:rFonts w:ascii="Times New Roman" w:hAnsi="Times New Roman" w:cs="Times New Roman"/>
          <w:sz w:val="24"/>
          <w:szCs w:val="24"/>
        </w:rPr>
        <w:t xml:space="preserve"> leaves Rome</w:t>
      </w:r>
      <w:r w:rsidRPr="00E75FEC">
        <w:rPr>
          <w:rFonts w:ascii="Times New Roman" w:hAnsi="Times New Roman" w:cs="Times New Roman"/>
          <w:sz w:val="24"/>
          <w:szCs w:val="24"/>
        </w:rPr>
        <w:t xml:space="preserve">. The first chapter examines the aqueducts of ancient Rome, specifically the Aqua </w:t>
      </w:r>
      <w:proofErr w:type="spellStart"/>
      <w:r w:rsidRPr="00E75FEC">
        <w:rPr>
          <w:rFonts w:ascii="Times New Roman" w:hAnsi="Times New Roman" w:cs="Times New Roman"/>
          <w:sz w:val="24"/>
          <w:szCs w:val="24"/>
        </w:rPr>
        <w:t>Appia</w:t>
      </w:r>
      <w:proofErr w:type="spellEnd"/>
      <w:r w:rsidRPr="00E75FEC">
        <w:rPr>
          <w:rFonts w:ascii="Times New Roman" w:hAnsi="Times New Roman" w:cs="Times New Roman"/>
          <w:sz w:val="24"/>
          <w:szCs w:val="24"/>
        </w:rPr>
        <w:t xml:space="preserve"> and the Aqua Claudia as well as literary evidence from Frontinus. Chapter two looks at the Agrippa Thermae and the culture of bathing in ancient Rome between 2nd century BC and 1</w:t>
      </w:r>
      <w:r w:rsidRPr="00E75FEC">
        <w:rPr>
          <w:rFonts w:ascii="Times New Roman" w:hAnsi="Times New Roman" w:cs="Times New Roman"/>
          <w:sz w:val="24"/>
          <w:szCs w:val="24"/>
          <w:vertAlign w:val="superscript"/>
        </w:rPr>
        <w:t>st</w:t>
      </w:r>
      <w:r w:rsidRPr="00E75FEC">
        <w:rPr>
          <w:rFonts w:ascii="Times New Roman" w:hAnsi="Times New Roman" w:cs="Times New Roman"/>
          <w:sz w:val="24"/>
          <w:szCs w:val="24"/>
        </w:rPr>
        <w:t xml:space="preserve"> century AD including texts from Seneca, Martial and Pliny. The third and final chapter discusses the Roman sewer the Cloaca Maxima along with the development of sanitation within the city of Rome. </w:t>
      </w:r>
    </w:p>
    <w:p w14:paraId="36EDE484" w14:textId="77777777" w:rsidR="00704C8A" w:rsidRDefault="00704C8A" w:rsidP="00153A0C">
      <w:pPr>
        <w:spacing w:line="480" w:lineRule="auto"/>
        <w:rPr>
          <w:rFonts w:ascii="Times New Roman" w:hAnsi="Times New Roman" w:cs="Times New Roman"/>
          <w:sz w:val="24"/>
          <w:szCs w:val="24"/>
        </w:rPr>
      </w:pPr>
    </w:p>
    <w:p w14:paraId="479F39FC" w14:textId="5F72171F" w:rsidR="00153A0C" w:rsidRDefault="00153A0C" w:rsidP="00153A0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case study approach while limiting to specific structures allowed for a more detailed analysis of specific structures. The structures chosen showed the progression of the development of the technology over time. </w:t>
      </w:r>
    </w:p>
    <w:p w14:paraId="2C3B7C17" w14:textId="77777777" w:rsidR="00704C8A" w:rsidRDefault="00704C8A" w:rsidP="002A2B07">
      <w:pPr>
        <w:spacing w:line="480" w:lineRule="auto"/>
        <w:rPr>
          <w:rFonts w:ascii="Times New Roman" w:hAnsi="Times New Roman" w:cs="Times New Roman"/>
          <w:sz w:val="24"/>
          <w:szCs w:val="24"/>
        </w:rPr>
      </w:pPr>
    </w:p>
    <w:p w14:paraId="378F92D9" w14:textId="686E474A" w:rsidR="0037461A" w:rsidRDefault="00153A0C" w:rsidP="002A2B07">
      <w:pPr>
        <w:spacing w:line="480" w:lineRule="auto"/>
        <w:rPr>
          <w:rFonts w:ascii="Times New Roman" w:hAnsi="Times New Roman" w:cs="Times New Roman"/>
          <w:sz w:val="24"/>
          <w:szCs w:val="24"/>
        </w:rPr>
      </w:pPr>
      <w:r w:rsidRPr="00E75FEC">
        <w:rPr>
          <w:rFonts w:ascii="Times New Roman" w:hAnsi="Times New Roman" w:cs="Times New Roman"/>
          <w:sz w:val="24"/>
          <w:szCs w:val="24"/>
        </w:rPr>
        <w:t>However, there are certain drawbacks in using a case-study method. Case studies assess the specifics of one area or object which does not necessarily allow for generalisation or overarching theses.</w:t>
      </w:r>
    </w:p>
    <w:p w14:paraId="40843DE7" w14:textId="5EA76782" w:rsidR="002A2B07" w:rsidRPr="009B2803" w:rsidRDefault="0037461A" w:rsidP="009B2803">
      <w:pPr>
        <w:rPr>
          <w:rFonts w:ascii="Times New Roman" w:hAnsi="Times New Roman" w:cs="Times New Roman"/>
          <w:sz w:val="24"/>
          <w:szCs w:val="24"/>
        </w:rPr>
      </w:pPr>
      <w:r>
        <w:rPr>
          <w:rFonts w:ascii="Times New Roman" w:hAnsi="Times New Roman" w:cs="Times New Roman"/>
          <w:sz w:val="24"/>
          <w:szCs w:val="24"/>
        </w:rPr>
        <w:br w:type="page"/>
      </w:r>
    </w:p>
    <w:p w14:paraId="4A6E0277" w14:textId="77777777" w:rsidR="002A2B07" w:rsidRPr="00305274" w:rsidRDefault="002A2B07" w:rsidP="002A2B07">
      <w:pPr>
        <w:spacing w:line="480" w:lineRule="auto"/>
        <w:jc w:val="center"/>
        <w:rPr>
          <w:rFonts w:ascii="Times New Roman" w:hAnsi="Times New Roman" w:cs="Times New Roman"/>
          <w:b/>
          <w:bCs/>
          <w:sz w:val="24"/>
          <w:szCs w:val="24"/>
        </w:rPr>
      </w:pPr>
      <w:r w:rsidRPr="00305274">
        <w:rPr>
          <w:rFonts w:ascii="Times New Roman" w:hAnsi="Times New Roman" w:cs="Times New Roman"/>
          <w:b/>
          <w:bCs/>
          <w:sz w:val="24"/>
          <w:szCs w:val="24"/>
        </w:rPr>
        <w:lastRenderedPageBreak/>
        <w:t>Chapter One: Aqueducts of Ancient Rome</w:t>
      </w:r>
    </w:p>
    <w:p w14:paraId="79616AB7" w14:textId="77777777" w:rsidR="002A2B07" w:rsidRDefault="002A2B07" w:rsidP="002A2B07">
      <w:pPr>
        <w:spacing w:line="480" w:lineRule="auto"/>
        <w:rPr>
          <w:rFonts w:ascii="Times New Roman" w:hAnsi="Times New Roman" w:cs="Times New Roman"/>
          <w:b/>
          <w:bCs/>
          <w:sz w:val="24"/>
          <w:szCs w:val="24"/>
        </w:rPr>
      </w:pPr>
      <w:bookmarkStart w:id="0" w:name="_Hlk42183496"/>
      <w:r w:rsidRPr="00A6144B">
        <w:rPr>
          <w:rFonts w:ascii="Times New Roman" w:hAnsi="Times New Roman" w:cs="Times New Roman"/>
          <w:sz w:val="24"/>
          <w:szCs w:val="24"/>
        </w:rPr>
        <w:t xml:space="preserve">Between 312 BC and AD 226, eleven aqueducts were built </w:t>
      </w:r>
      <w:r>
        <w:rPr>
          <w:rFonts w:ascii="Times New Roman" w:hAnsi="Times New Roman" w:cs="Times New Roman"/>
          <w:sz w:val="24"/>
          <w:szCs w:val="24"/>
        </w:rPr>
        <w:t>to supply</w:t>
      </w:r>
      <w:r w:rsidRPr="00A6144B">
        <w:rPr>
          <w:rFonts w:ascii="Times New Roman" w:hAnsi="Times New Roman" w:cs="Times New Roman"/>
          <w:sz w:val="24"/>
          <w:szCs w:val="24"/>
        </w:rPr>
        <w:t xml:space="preserve"> Rome with water</w:t>
      </w:r>
      <w:bookmarkEnd w:id="0"/>
      <w:r w:rsidRPr="00A6144B">
        <w:rPr>
          <w:rFonts w:ascii="Times New Roman" w:hAnsi="Times New Roman" w:cs="Times New Roman"/>
          <w:sz w:val="24"/>
          <w:szCs w:val="24"/>
        </w:rPr>
        <w:t>.</w:t>
      </w:r>
      <w:r w:rsidRPr="00A6144B">
        <w:rPr>
          <w:rStyle w:val="FootnoteReference"/>
          <w:rFonts w:ascii="Times New Roman" w:hAnsi="Times New Roman" w:cs="Times New Roman"/>
          <w:sz w:val="24"/>
          <w:szCs w:val="24"/>
        </w:rPr>
        <w:footnoteReference w:id="5"/>
      </w:r>
      <w:r w:rsidRPr="00A6144B">
        <w:rPr>
          <w:rFonts w:ascii="Times New Roman" w:hAnsi="Times New Roman" w:cs="Times New Roman"/>
          <w:sz w:val="24"/>
          <w:szCs w:val="24"/>
        </w:rPr>
        <w:t xml:space="preserve"> The emergence of urbanised centres, such as the city of Rome created a need for large water access, forced the development of water transport technology. </w:t>
      </w:r>
      <w:bookmarkStart w:id="1" w:name="_Hlk42183542"/>
      <w:r w:rsidRPr="00A6144B">
        <w:rPr>
          <w:rFonts w:ascii="Times New Roman" w:hAnsi="Times New Roman" w:cs="Times New Roman"/>
          <w:sz w:val="24"/>
          <w:szCs w:val="24"/>
        </w:rPr>
        <w:t>Rome houses some of the most impressive water transport technology in the ancient world</w:t>
      </w:r>
      <w:bookmarkEnd w:id="1"/>
      <w:r w:rsidRPr="00A6144B">
        <w:rPr>
          <w:rFonts w:ascii="Times New Roman" w:hAnsi="Times New Roman" w:cs="Times New Roman"/>
          <w:sz w:val="24"/>
          <w:szCs w:val="24"/>
        </w:rPr>
        <w:t xml:space="preserve">. </w:t>
      </w:r>
      <w:proofErr w:type="spellStart"/>
      <w:r>
        <w:rPr>
          <w:rFonts w:ascii="Times New Roman" w:hAnsi="Times New Roman" w:cs="Times New Roman"/>
          <w:sz w:val="24"/>
          <w:szCs w:val="24"/>
        </w:rPr>
        <w:t>Leveau</w:t>
      </w:r>
      <w:proofErr w:type="spellEnd"/>
      <w:r>
        <w:rPr>
          <w:rFonts w:ascii="Times New Roman" w:hAnsi="Times New Roman" w:cs="Times New Roman"/>
          <w:sz w:val="24"/>
          <w:szCs w:val="24"/>
        </w:rPr>
        <w:t xml:space="preserve"> states that aqueducts are area dependent and therefore, must be studied within its social context.</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Rome is highly interesting in terms of water infrastructure in that it holds an abundance of </w:t>
      </w:r>
      <w:bookmarkStart w:id="2" w:name="_Hlk42183619"/>
      <w:r>
        <w:rPr>
          <w:rFonts w:ascii="Times New Roman" w:hAnsi="Times New Roman" w:cs="Times New Roman"/>
          <w:sz w:val="24"/>
          <w:szCs w:val="24"/>
        </w:rPr>
        <w:t>archaeological evidence in comparison to other areas of mainland Europe as well as having specific literary evidence on aqueducts in the form of Frontinus’ writings</w:t>
      </w:r>
      <w:bookmarkEnd w:id="2"/>
      <w:r>
        <w:rPr>
          <w:rFonts w:ascii="Times New Roman" w:hAnsi="Times New Roman" w:cs="Times New Roman"/>
          <w:sz w:val="24"/>
          <w:szCs w:val="24"/>
        </w:rPr>
        <w:t>.</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Crouch notes that analysis of aqueducts requires interdisciplinary cooperation from various subjects, from history and archaeology to engineering and geology.</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w:t>
      </w:r>
      <w:r w:rsidRPr="009148B1">
        <w:rPr>
          <w:rFonts w:ascii="Times New Roman" w:hAnsi="Times New Roman" w:cs="Times New Roman"/>
          <w:sz w:val="24"/>
          <w:szCs w:val="24"/>
        </w:rPr>
        <w:t>The scale and achievements of the Roman aqueduct engineering projects were remarkable which resulted in a long-lasting impact on the lives of Romans and indeed an everlasting change across Europe.</w:t>
      </w:r>
      <w:r>
        <w:rPr>
          <w:rFonts w:ascii="Times New Roman" w:hAnsi="Times New Roman" w:cs="Times New Roman"/>
          <w:b/>
          <w:bCs/>
          <w:sz w:val="24"/>
          <w:szCs w:val="24"/>
        </w:rPr>
        <w:t xml:space="preserve"> </w:t>
      </w:r>
    </w:p>
    <w:p w14:paraId="2947E65E" w14:textId="77777777" w:rsidR="002A2B07" w:rsidRDefault="002A2B07" w:rsidP="002A2B07">
      <w:pPr>
        <w:spacing w:line="480" w:lineRule="auto"/>
        <w:rPr>
          <w:rFonts w:ascii="Times New Roman" w:hAnsi="Times New Roman" w:cs="Times New Roman"/>
          <w:sz w:val="24"/>
          <w:szCs w:val="24"/>
        </w:rPr>
      </w:pPr>
    </w:p>
    <w:p w14:paraId="465D6F9A" w14:textId="4ED45CC0" w:rsidR="002A2B07" w:rsidRDefault="002A2B07" w:rsidP="002A2B07">
      <w:pPr>
        <w:spacing w:line="480" w:lineRule="auto"/>
        <w:rPr>
          <w:rFonts w:ascii="Times New Roman" w:hAnsi="Times New Roman" w:cs="Times New Roman"/>
          <w:sz w:val="24"/>
          <w:szCs w:val="24"/>
        </w:rPr>
      </w:pPr>
      <w:bookmarkStart w:id="3" w:name="_Hlk42183682"/>
      <w:r w:rsidRPr="00A6144B">
        <w:rPr>
          <w:rFonts w:ascii="Times New Roman" w:hAnsi="Times New Roman" w:cs="Times New Roman"/>
          <w:sz w:val="24"/>
          <w:szCs w:val="24"/>
        </w:rPr>
        <w:t xml:space="preserve">The Aqua </w:t>
      </w:r>
      <w:proofErr w:type="spellStart"/>
      <w:r w:rsidRPr="00A6144B">
        <w:rPr>
          <w:rFonts w:ascii="Times New Roman" w:hAnsi="Times New Roman" w:cs="Times New Roman"/>
          <w:sz w:val="24"/>
          <w:szCs w:val="24"/>
        </w:rPr>
        <w:t>Appia</w:t>
      </w:r>
      <w:proofErr w:type="spellEnd"/>
      <w:r w:rsidRPr="00A6144B">
        <w:rPr>
          <w:rFonts w:ascii="Times New Roman" w:hAnsi="Times New Roman" w:cs="Times New Roman"/>
          <w:sz w:val="24"/>
          <w:szCs w:val="24"/>
        </w:rPr>
        <w:t xml:space="preserve"> is the oldest Roman aqueduct</w:t>
      </w:r>
      <w:r>
        <w:rPr>
          <w:rFonts w:ascii="Times New Roman" w:hAnsi="Times New Roman" w:cs="Times New Roman"/>
          <w:sz w:val="24"/>
          <w:szCs w:val="24"/>
        </w:rPr>
        <w:t xml:space="preserve">, </w:t>
      </w:r>
      <w:r w:rsidRPr="00A6144B">
        <w:rPr>
          <w:rFonts w:ascii="Times New Roman" w:hAnsi="Times New Roman" w:cs="Times New Roman"/>
          <w:sz w:val="24"/>
          <w:szCs w:val="24"/>
        </w:rPr>
        <w:t>completed in 312 BC</w:t>
      </w:r>
      <w:bookmarkEnd w:id="3"/>
      <w:r w:rsidRPr="00A6144B">
        <w:rPr>
          <w:rFonts w:ascii="Times New Roman" w:hAnsi="Times New Roman" w:cs="Times New Roman"/>
          <w:sz w:val="24"/>
          <w:szCs w:val="24"/>
        </w:rPr>
        <w:t>.</w:t>
      </w:r>
      <w:r w:rsidRPr="00A6144B">
        <w:rPr>
          <w:rStyle w:val="FootnoteReference"/>
          <w:rFonts w:ascii="Times New Roman" w:hAnsi="Times New Roman" w:cs="Times New Roman"/>
          <w:sz w:val="24"/>
          <w:szCs w:val="24"/>
        </w:rPr>
        <w:footnoteReference w:id="9"/>
      </w:r>
      <w:r w:rsidRPr="00A6144B">
        <w:rPr>
          <w:rFonts w:ascii="Times New Roman" w:hAnsi="Times New Roman" w:cs="Times New Roman"/>
          <w:sz w:val="24"/>
          <w:szCs w:val="24"/>
        </w:rPr>
        <w:t xml:space="preserve"> </w:t>
      </w:r>
      <w:proofErr w:type="spellStart"/>
      <w:r w:rsidRPr="00A6144B">
        <w:rPr>
          <w:rFonts w:ascii="Times New Roman" w:hAnsi="Times New Roman" w:cs="Times New Roman"/>
          <w:sz w:val="24"/>
          <w:szCs w:val="24"/>
        </w:rPr>
        <w:t>Aicher</w:t>
      </w:r>
      <w:proofErr w:type="spellEnd"/>
      <w:r w:rsidRPr="00A6144B">
        <w:rPr>
          <w:rFonts w:ascii="Times New Roman" w:hAnsi="Times New Roman" w:cs="Times New Roman"/>
          <w:sz w:val="24"/>
          <w:szCs w:val="24"/>
        </w:rPr>
        <w:t xml:space="preserve"> states that the Aqua </w:t>
      </w:r>
      <w:proofErr w:type="spellStart"/>
      <w:r w:rsidRPr="00A6144B">
        <w:rPr>
          <w:rFonts w:ascii="Times New Roman" w:hAnsi="Times New Roman" w:cs="Times New Roman"/>
          <w:sz w:val="24"/>
          <w:szCs w:val="24"/>
        </w:rPr>
        <w:t>Appia</w:t>
      </w:r>
      <w:proofErr w:type="spellEnd"/>
      <w:r w:rsidRPr="00A6144B">
        <w:rPr>
          <w:rFonts w:ascii="Times New Roman" w:hAnsi="Times New Roman" w:cs="Times New Roman"/>
          <w:sz w:val="24"/>
          <w:szCs w:val="24"/>
        </w:rPr>
        <w:t xml:space="preserve"> was built by </w:t>
      </w:r>
      <w:r>
        <w:rPr>
          <w:rFonts w:ascii="Times New Roman" w:hAnsi="Times New Roman" w:cs="Times New Roman"/>
          <w:sz w:val="24"/>
          <w:szCs w:val="24"/>
        </w:rPr>
        <w:t xml:space="preserve">the Censor </w:t>
      </w:r>
      <w:r w:rsidRPr="00A6144B">
        <w:rPr>
          <w:rFonts w:ascii="Times New Roman" w:hAnsi="Times New Roman" w:cs="Times New Roman"/>
          <w:sz w:val="24"/>
          <w:szCs w:val="24"/>
        </w:rPr>
        <w:t xml:space="preserve">Appius Claudius </w:t>
      </w:r>
      <w:proofErr w:type="spellStart"/>
      <w:r w:rsidRPr="00A6144B">
        <w:rPr>
          <w:rFonts w:ascii="Times New Roman" w:hAnsi="Times New Roman" w:cs="Times New Roman"/>
          <w:sz w:val="24"/>
          <w:szCs w:val="24"/>
        </w:rPr>
        <w:t>Caecus</w:t>
      </w:r>
      <w:proofErr w:type="spellEnd"/>
      <w:r w:rsidRPr="00A6144B">
        <w:rPr>
          <w:rFonts w:ascii="Times New Roman" w:hAnsi="Times New Roman" w:cs="Times New Roman"/>
          <w:sz w:val="24"/>
          <w:szCs w:val="24"/>
        </w:rPr>
        <w:t xml:space="preserve"> in 312 BC</w:t>
      </w:r>
      <w:r>
        <w:rPr>
          <w:rFonts w:ascii="Times New Roman" w:hAnsi="Times New Roman" w:cs="Times New Roman"/>
          <w:sz w:val="24"/>
          <w:szCs w:val="24"/>
        </w:rPr>
        <w:t>. Appius Claudius did many things for the people of Rome, including helping plebeians although according to Grant, his legislation did not last long.</w:t>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w:t>
      </w:r>
      <w:r w:rsidR="00E54640">
        <w:rPr>
          <w:rFonts w:ascii="Times New Roman" w:hAnsi="Times New Roman" w:cs="Times New Roman"/>
          <w:sz w:val="24"/>
          <w:szCs w:val="24"/>
        </w:rPr>
        <w:t>It was t</w:t>
      </w:r>
      <w:r>
        <w:rPr>
          <w:rFonts w:ascii="Times New Roman" w:hAnsi="Times New Roman" w:cs="Times New Roman"/>
          <w:sz w:val="24"/>
          <w:szCs w:val="24"/>
        </w:rPr>
        <w:t xml:space="preserve">he construction of the Aqua </w:t>
      </w:r>
      <w:proofErr w:type="spellStart"/>
      <w:r>
        <w:rPr>
          <w:rFonts w:ascii="Times New Roman" w:hAnsi="Times New Roman" w:cs="Times New Roman"/>
          <w:sz w:val="24"/>
          <w:szCs w:val="24"/>
        </w:rPr>
        <w:t>Appia</w:t>
      </w:r>
      <w:proofErr w:type="spellEnd"/>
      <w:r>
        <w:rPr>
          <w:rFonts w:ascii="Times New Roman" w:hAnsi="Times New Roman" w:cs="Times New Roman"/>
          <w:sz w:val="24"/>
          <w:szCs w:val="24"/>
        </w:rPr>
        <w:t xml:space="preserve"> and the Via </w:t>
      </w:r>
      <w:proofErr w:type="spellStart"/>
      <w:r>
        <w:rPr>
          <w:rFonts w:ascii="Times New Roman" w:hAnsi="Times New Roman" w:cs="Times New Roman"/>
          <w:sz w:val="24"/>
          <w:szCs w:val="24"/>
        </w:rPr>
        <w:t>Appia</w:t>
      </w:r>
      <w:proofErr w:type="spellEnd"/>
      <w:r>
        <w:rPr>
          <w:rFonts w:ascii="Times New Roman" w:hAnsi="Times New Roman" w:cs="Times New Roman"/>
          <w:sz w:val="24"/>
          <w:szCs w:val="24"/>
        </w:rPr>
        <w:t xml:space="preserve"> that gave him fame</w:t>
      </w:r>
      <w:r w:rsidRPr="00A6144B">
        <w:rPr>
          <w:rFonts w:ascii="Times New Roman" w:hAnsi="Times New Roman" w:cs="Times New Roman"/>
          <w:sz w:val="24"/>
          <w:szCs w:val="24"/>
        </w:rPr>
        <w:t>.</w:t>
      </w:r>
      <w:r>
        <w:rPr>
          <w:rStyle w:val="FootnoteReference"/>
          <w:rFonts w:ascii="Times New Roman" w:hAnsi="Times New Roman" w:cs="Times New Roman"/>
          <w:sz w:val="24"/>
          <w:szCs w:val="24"/>
        </w:rPr>
        <w:footnoteReference w:id="11"/>
      </w:r>
      <w:r w:rsidRPr="00A6144B">
        <w:rPr>
          <w:rFonts w:ascii="Times New Roman" w:hAnsi="Times New Roman" w:cs="Times New Roman"/>
          <w:sz w:val="24"/>
          <w:szCs w:val="24"/>
        </w:rPr>
        <w:t xml:space="preserve"> </w:t>
      </w:r>
      <w:r>
        <w:rPr>
          <w:rFonts w:ascii="Times New Roman" w:hAnsi="Times New Roman" w:cs="Times New Roman"/>
          <w:sz w:val="24"/>
          <w:szCs w:val="24"/>
        </w:rPr>
        <w:t xml:space="preserve">This shows how important these structures were as they could give a person fame lasting centuries. </w:t>
      </w:r>
      <w:r w:rsidRPr="00A6144B">
        <w:rPr>
          <w:rFonts w:ascii="Times New Roman" w:hAnsi="Times New Roman" w:cs="Times New Roman"/>
          <w:sz w:val="24"/>
          <w:szCs w:val="24"/>
        </w:rPr>
        <w:t xml:space="preserve">The Aqua </w:t>
      </w:r>
      <w:proofErr w:type="spellStart"/>
      <w:r w:rsidRPr="00A6144B">
        <w:rPr>
          <w:rFonts w:ascii="Times New Roman" w:hAnsi="Times New Roman" w:cs="Times New Roman"/>
          <w:sz w:val="24"/>
          <w:szCs w:val="24"/>
        </w:rPr>
        <w:t>Appia</w:t>
      </w:r>
      <w:proofErr w:type="spellEnd"/>
      <w:r w:rsidRPr="00A6144B">
        <w:rPr>
          <w:rFonts w:ascii="Times New Roman" w:hAnsi="Times New Roman" w:cs="Times New Roman"/>
          <w:sz w:val="24"/>
          <w:szCs w:val="24"/>
        </w:rPr>
        <w:t xml:space="preserve"> mostly ran underground other </w:t>
      </w:r>
      <w:r w:rsidRPr="00A6144B">
        <w:rPr>
          <w:rFonts w:ascii="Times New Roman" w:hAnsi="Times New Roman" w:cs="Times New Roman"/>
          <w:sz w:val="24"/>
          <w:szCs w:val="24"/>
        </w:rPr>
        <w:lastRenderedPageBreak/>
        <w:t>than a section between the Caelian and Aventine hills.</w:t>
      </w:r>
      <w:r w:rsidRPr="00A6144B">
        <w:rPr>
          <w:rStyle w:val="FootnoteReference"/>
          <w:rFonts w:ascii="Times New Roman" w:hAnsi="Times New Roman" w:cs="Times New Roman"/>
          <w:sz w:val="24"/>
          <w:szCs w:val="24"/>
        </w:rPr>
        <w:footnoteReference w:id="12"/>
      </w:r>
      <w:r w:rsidRPr="00A6144B">
        <w:rPr>
          <w:rFonts w:ascii="Times New Roman" w:hAnsi="Times New Roman" w:cs="Times New Roman"/>
          <w:sz w:val="24"/>
          <w:szCs w:val="24"/>
        </w:rPr>
        <w:t xml:space="preserve"> </w:t>
      </w:r>
      <w:r>
        <w:rPr>
          <w:rFonts w:ascii="Times New Roman" w:hAnsi="Times New Roman" w:cs="Times New Roman"/>
          <w:sz w:val="24"/>
          <w:szCs w:val="24"/>
        </w:rPr>
        <w:t xml:space="preserve">According to Evans, the water source that supplied the Aqua </w:t>
      </w:r>
      <w:proofErr w:type="spellStart"/>
      <w:r>
        <w:rPr>
          <w:rFonts w:ascii="Times New Roman" w:hAnsi="Times New Roman" w:cs="Times New Roman"/>
          <w:sz w:val="24"/>
          <w:szCs w:val="24"/>
        </w:rPr>
        <w:t>Appia</w:t>
      </w:r>
      <w:proofErr w:type="spellEnd"/>
      <w:r>
        <w:rPr>
          <w:rFonts w:ascii="Times New Roman" w:hAnsi="Times New Roman" w:cs="Times New Roman"/>
          <w:sz w:val="24"/>
          <w:szCs w:val="24"/>
        </w:rPr>
        <w:t xml:space="preserve"> ran “fifty feet below ground level”.</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Due to its route underground Evans comments that it is not possible to fully trace its route although, some oval sections were discovered that no longer survive.</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w:t>
      </w:r>
    </w:p>
    <w:p w14:paraId="098F3D6B" w14:textId="77777777" w:rsidR="002A2B07" w:rsidRDefault="002A2B07" w:rsidP="002A2B07">
      <w:pPr>
        <w:spacing w:line="480" w:lineRule="auto"/>
        <w:rPr>
          <w:rFonts w:ascii="Times New Roman" w:hAnsi="Times New Roman" w:cs="Times New Roman"/>
          <w:sz w:val="24"/>
          <w:szCs w:val="24"/>
        </w:rPr>
      </w:pPr>
    </w:p>
    <w:p w14:paraId="5733D683" w14:textId="77777777" w:rsidR="002A2B07" w:rsidRDefault="002A2B07" w:rsidP="002A2B07">
      <w:pPr>
        <w:spacing w:line="480" w:lineRule="auto"/>
        <w:rPr>
          <w:rFonts w:ascii="Times New Roman" w:hAnsi="Times New Roman" w:cs="Times New Roman"/>
          <w:sz w:val="24"/>
          <w:szCs w:val="24"/>
        </w:rPr>
      </w:pPr>
      <w:r w:rsidRPr="00A6144B">
        <w:rPr>
          <w:rFonts w:ascii="Times New Roman" w:hAnsi="Times New Roman" w:cs="Times New Roman"/>
          <w:sz w:val="24"/>
          <w:szCs w:val="24"/>
        </w:rPr>
        <w:t>The second largest and one of the most famous aqueducts</w:t>
      </w:r>
      <w:r>
        <w:rPr>
          <w:rFonts w:ascii="Times New Roman" w:hAnsi="Times New Roman" w:cs="Times New Roman"/>
          <w:sz w:val="24"/>
          <w:szCs w:val="24"/>
        </w:rPr>
        <w:t xml:space="preserve"> </w:t>
      </w:r>
      <w:r w:rsidRPr="00A6144B">
        <w:rPr>
          <w:rFonts w:ascii="Times New Roman" w:hAnsi="Times New Roman" w:cs="Times New Roman"/>
          <w:sz w:val="24"/>
          <w:szCs w:val="24"/>
        </w:rPr>
        <w:t xml:space="preserve">is the Aqua Claudia, </w:t>
      </w:r>
      <w:bookmarkStart w:id="4" w:name="_Hlk42184044"/>
      <w:r>
        <w:rPr>
          <w:rFonts w:ascii="Times New Roman" w:hAnsi="Times New Roman" w:cs="Times New Roman"/>
          <w:sz w:val="24"/>
          <w:szCs w:val="24"/>
        </w:rPr>
        <w:t>it</w:t>
      </w:r>
      <w:r w:rsidRPr="00A6144B">
        <w:rPr>
          <w:rFonts w:ascii="Times New Roman" w:hAnsi="Times New Roman" w:cs="Times New Roman"/>
          <w:sz w:val="24"/>
          <w:szCs w:val="24"/>
        </w:rPr>
        <w:t xml:space="preserve"> took fourteen years to build</w:t>
      </w:r>
      <w:bookmarkEnd w:id="4"/>
      <w:r w:rsidRPr="00A6144B">
        <w:rPr>
          <w:rFonts w:ascii="Times New Roman" w:hAnsi="Times New Roman" w:cs="Times New Roman"/>
          <w:sz w:val="24"/>
          <w:szCs w:val="24"/>
        </w:rPr>
        <w:t>, started by Caligula in AD 38 and finished by Claudius in AD 52.</w:t>
      </w:r>
      <w:r>
        <w:rPr>
          <w:rStyle w:val="FootnoteReference"/>
          <w:rFonts w:ascii="Times New Roman" w:hAnsi="Times New Roman" w:cs="Times New Roman"/>
          <w:sz w:val="24"/>
          <w:szCs w:val="24"/>
        </w:rPr>
        <w:footnoteReference w:id="15"/>
      </w:r>
      <w:r w:rsidRPr="00A6144B">
        <w:rPr>
          <w:rFonts w:ascii="Times New Roman" w:hAnsi="Times New Roman" w:cs="Times New Roman"/>
          <w:sz w:val="24"/>
          <w:szCs w:val="24"/>
        </w:rPr>
        <w:t xml:space="preserve"> </w:t>
      </w:r>
      <w:r>
        <w:rPr>
          <w:rFonts w:ascii="Times New Roman" w:hAnsi="Times New Roman" w:cs="Times New Roman"/>
          <w:sz w:val="24"/>
          <w:szCs w:val="24"/>
        </w:rPr>
        <w:t>The Aqua Claudia ran for 68.8 km with a discharge volume of 184,280 metres³ in 24 hours.</w:t>
      </w:r>
      <w:r>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w:t>
      </w:r>
      <w:proofErr w:type="spellStart"/>
      <w:r>
        <w:rPr>
          <w:rFonts w:ascii="Times New Roman" w:hAnsi="Times New Roman" w:cs="Times New Roman"/>
          <w:sz w:val="24"/>
          <w:szCs w:val="24"/>
        </w:rPr>
        <w:t>Aicher’s</w:t>
      </w:r>
      <w:proofErr w:type="spellEnd"/>
      <w:r>
        <w:rPr>
          <w:rFonts w:ascii="Times New Roman" w:hAnsi="Times New Roman" w:cs="Times New Roman"/>
          <w:sz w:val="24"/>
          <w:szCs w:val="24"/>
        </w:rPr>
        <w:t xml:space="preserve"> figures differ from those estimated by Hodge, the difference in figures of the Aqua Claudia is only 720 metres³ meaning the figures are likely an accurate estimation.</w:t>
      </w:r>
      <w:r>
        <w:rPr>
          <w:rStyle w:val="FootnoteReference"/>
          <w:rFonts w:ascii="Times New Roman" w:hAnsi="Times New Roman" w:cs="Times New Roman"/>
          <w:sz w:val="24"/>
          <w:szCs w:val="24"/>
        </w:rPr>
        <w:footnoteReference w:id="17"/>
      </w:r>
      <w:r w:rsidRPr="008C6883">
        <w:rPr>
          <w:rFonts w:ascii="Times New Roman" w:hAnsi="Times New Roman" w:cs="Times New Roman"/>
          <w:sz w:val="24"/>
          <w:szCs w:val="24"/>
        </w:rPr>
        <w:t xml:space="preserve"> </w:t>
      </w:r>
      <w:r w:rsidRPr="00A6144B">
        <w:rPr>
          <w:rFonts w:ascii="Times New Roman" w:hAnsi="Times New Roman" w:cs="Times New Roman"/>
          <w:sz w:val="24"/>
          <w:szCs w:val="24"/>
        </w:rPr>
        <w:t xml:space="preserve">According to </w:t>
      </w:r>
      <w:proofErr w:type="spellStart"/>
      <w:r w:rsidRPr="00A6144B">
        <w:rPr>
          <w:rFonts w:ascii="Times New Roman" w:hAnsi="Times New Roman" w:cs="Times New Roman"/>
          <w:sz w:val="24"/>
          <w:szCs w:val="24"/>
        </w:rPr>
        <w:t>Aicher</w:t>
      </w:r>
      <w:proofErr w:type="spellEnd"/>
      <w:r w:rsidRPr="00A6144B">
        <w:rPr>
          <w:rFonts w:ascii="Times New Roman" w:hAnsi="Times New Roman" w:cs="Times New Roman"/>
          <w:sz w:val="24"/>
          <w:szCs w:val="24"/>
        </w:rPr>
        <w:t xml:space="preserve"> the distribution tank was on the Esquiline near the Temple of Minerva Medici</w:t>
      </w:r>
      <w:r>
        <w:rPr>
          <w:rFonts w:ascii="Times New Roman" w:hAnsi="Times New Roman" w:cs="Times New Roman"/>
          <w:sz w:val="24"/>
          <w:szCs w:val="24"/>
        </w:rPr>
        <w:t>,</w:t>
      </w:r>
      <w:r w:rsidRPr="00A6144B">
        <w:rPr>
          <w:rFonts w:ascii="Times New Roman" w:hAnsi="Times New Roman" w:cs="Times New Roman"/>
          <w:sz w:val="24"/>
          <w:szCs w:val="24"/>
        </w:rPr>
        <w:t xml:space="preserve"> between Porta Maggiore and Termini train station in modern Rome.</w:t>
      </w:r>
      <w:r>
        <w:rPr>
          <w:rStyle w:val="FootnoteReference"/>
          <w:rFonts w:ascii="Times New Roman" w:hAnsi="Times New Roman" w:cs="Times New Roman"/>
          <w:sz w:val="24"/>
          <w:szCs w:val="24"/>
        </w:rPr>
        <w:footnoteReference w:id="18"/>
      </w:r>
      <w:r w:rsidRPr="00A1165B">
        <w:rPr>
          <w:rFonts w:ascii="Times New Roman" w:hAnsi="Times New Roman" w:cs="Times New Roman"/>
          <w:sz w:val="24"/>
          <w:szCs w:val="24"/>
        </w:rPr>
        <w:t xml:space="preserve"> </w:t>
      </w:r>
      <w:r w:rsidRPr="00A6144B">
        <w:rPr>
          <w:rFonts w:ascii="Times New Roman" w:hAnsi="Times New Roman" w:cs="Times New Roman"/>
          <w:sz w:val="24"/>
          <w:szCs w:val="24"/>
        </w:rPr>
        <w:t>The Aqua Claudia was able to supply all of Rome’s fourteen districts with water by the end of Nero’s reign.</w:t>
      </w:r>
      <w:r>
        <w:rPr>
          <w:rStyle w:val="FootnoteReference"/>
          <w:rFonts w:ascii="Times New Roman" w:hAnsi="Times New Roman" w:cs="Times New Roman"/>
          <w:sz w:val="24"/>
          <w:szCs w:val="24"/>
        </w:rPr>
        <w:footnoteReference w:id="19"/>
      </w:r>
      <w:r w:rsidRPr="00A6144B">
        <w:rPr>
          <w:rFonts w:ascii="Times New Roman" w:hAnsi="Times New Roman" w:cs="Times New Roman"/>
          <w:sz w:val="24"/>
          <w:szCs w:val="24"/>
        </w:rPr>
        <w:t xml:space="preserve"> </w:t>
      </w:r>
      <w:proofErr w:type="spellStart"/>
      <w:r w:rsidRPr="00A6144B">
        <w:rPr>
          <w:rFonts w:ascii="Times New Roman" w:hAnsi="Times New Roman" w:cs="Times New Roman"/>
          <w:sz w:val="24"/>
          <w:szCs w:val="24"/>
        </w:rPr>
        <w:t>Aicher</w:t>
      </w:r>
      <w:proofErr w:type="spellEnd"/>
      <w:r w:rsidRPr="00A6144B">
        <w:rPr>
          <w:rFonts w:ascii="Times New Roman" w:hAnsi="Times New Roman" w:cs="Times New Roman"/>
          <w:sz w:val="24"/>
          <w:szCs w:val="24"/>
        </w:rPr>
        <w:t xml:space="preserve"> states that Domitian added a branch to supply “the imperial palaces on the Palatine hill”.</w:t>
      </w:r>
      <w:r>
        <w:rPr>
          <w:rStyle w:val="FootnoteReference"/>
          <w:rFonts w:ascii="Times New Roman" w:hAnsi="Times New Roman" w:cs="Times New Roman"/>
          <w:sz w:val="24"/>
          <w:szCs w:val="24"/>
        </w:rPr>
        <w:footnoteReference w:id="20"/>
      </w:r>
      <w:r w:rsidRPr="00A6144B">
        <w:rPr>
          <w:rFonts w:ascii="Times New Roman" w:hAnsi="Times New Roman" w:cs="Times New Roman"/>
          <w:sz w:val="24"/>
          <w:szCs w:val="24"/>
        </w:rPr>
        <w:t xml:space="preserve"> There was also a branch added to supply the villa of the </w:t>
      </w:r>
      <w:proofErr w:type="spellStart"/>
      <w:r w:rsidRPr="00A6144B">
        <w:rPr>
          <w:rFonts w:ascii="Times New Roman" w:hAnsi="Times New Roman" w:cs="Times New Roman"/>
          <w:sz w:val="24"/>
          <w:szCs w:val="24"/>
        </w:rPr>
        <w:t>Quintilli</w:t>
      </w:r>
      <w:proofErr w:type="spellEnd"/>
      <w:r w:rsidRPr="00A6144B">
        <w:rPr>
          <w:rFonts w:ascii="Times New Roman" w:hAnsi="Times New Roman" w:cs="Times New Roman"/>
          <w:sz w:val="24"/>
          <w:szCs w:val="24"/>
        </w:rPr>
        <w:t xml:space="preserve"> near </w:t>
      </w:r>
      <w:r>
        <w:rPr>
          <w:rFonts w:ascii="Times New Roman" w:hAnsi="Times New Roman" w:cs="Times New Roman"/>
          <w:sz w:val="24"/>
          <w:szCs w:val="24"/>
        </w:rPr>
        <w:t xml:space="preserve">the </w:t>
      </w:r>
      <w:r w:rsidRPr="00A6144B">
        <w:rPr>
          <w:rFonts w:ascii="Times New Roman" w:hAnsi="Times New Roman" w:cs="Times New Roman"/>
          <w:sz w:val="24"/>
          <w:szCs w:val="24"/>
        </w:rPr>
        <w:t>Appian way.</w:t>
      </w:r>
      <w:r>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w:t>
      </w:r>
    </w:p>
    <w:p w14:paraId="7AB9329B" w14:textId="77777777" w:rsidR="002A2B07" w:rsidRDefault="002A2B07" w:rsidP="002A2B07">
      <w:pPr>
        <w:spacing w:line="480" w:lineRule="auto"/>
        <w:rPr>
          <w:rFonts w:ascii="Times New Roman" w:hAnsi="Times New Roman" w:cs="Times New Roman"/>
          <w:sz w:val="24"/>
          <w:szCs w:val="24"/>
        </w:rPr>
      </w:pPr>
    </w:p>
    <w:p w14:paraId="2DD76E67" w14:textId="7867B95C" w:rsidR="002A2B07" w:rsidRDefault="002A2B07" w:rsidP="002A2B0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characteristics of aqueducts have changed over the past 2,500 years. </w:t>
      </w:r>
      <w:proofErr w:type="spellStart"/>
      <w:r w:rsidRPr="00A6144B">
        <w:rPr>
          <w:rFonts w:ascii="Times New Roman" w:hAnsi="Times New Roman" w:cs="Times New Roman"/>
          <w:sz w:val="24"/>
          <w:szCs w:val="24"/>
        </w:rPr>
        <w:t>Aicher</w:t>
      </w:r>
      <w:proofErr w:type="spellEnd"/>
      <w:r w:rsidRPr="00A6144B">
        <w:rPr>
          <w:rFonts w:ascii="Times New Roman" w:hAnsi="Times New Roman" w:cs="Times New Roman"/>
          <w:sz w:val="24"/>
          <w:szCs w:val="24"/>
        </w:rPr>
        <w:t xml:space="preserve"> comments that the Aqua </w:t>
      </w:r>
      <w:proofErr w:type="spellStart"/>
      <w:r w:rsidRPr="00A6144B">
        <w:rPr>
          <w:rFonts w:ascii="Times New Roman" w:hAnsi="Times New Roman" w:cs="Times New Roman"/>
          <w:sz w:val="24"/>
          <w:szCs w:val="24"/>
        </w:rPr>
        <w:t>Appia</w:t>
      </w:r>
      <w:proofErr w:type="spellEnd"/>
      <w:r w:rsidRPr="00A6144B">
        <w:rPr>
          <w:rFonts w:ascii="Times New Roman" w:hAnsi="Times New Roman" w:cs="Times New Roman"/>
          <w:sz w:val="24"/>
          <w:szCs w:val="24"/>
        </w:rPr>
        <w:t xml:space="preserve"> shares more similarities with Etruscan drainage systems than </w:t>
      </w:r>
      <w:r>
        <w:rPr>
          <w:rFonts w:ascii="Times New Roman" w:hAnsi="Times New Roman" w:cs="Times New Roman"/>
          <w:sz w:val="24"/>
          <w:szCs w:val="24"/>
        </w:rPr>
        <w:t xml:space="preserve">modern </w:t>
      </w:r>
      <w:r>
        <w:rPr>
          <w:rFonts w:ascii="Times New Roman" w:hAnsi="Times New Roman" w:cs="Times New Roman"/>
          <w:sz w:val="24"/>
          <w:szCs w:val="24"/>
        </w:rPr>
        <w:lastRenderedPageBreak/>
        <w:t>aqueducts</w:t>
      </w:r>
      <w:r w:rsidRPr="00A6144B">
        <w:rPr>
          <w:rFonts w:ascii="Times New Roman" w:hAnsi="Times New Roman" w:cs="Times New Roman"/>
          <w:sz w:val="24"/>
          <w:szCs w:val="24"/>
        </w:rPr>
        <w:t>.</w:t>
      </w:r>
      <w:r w:rsidRPr="00A6144B">
        <w:rPr>
          <w:rStyle w:val="FootnoteReference"/>
          <w:rFonts w:ascii="Times New Roman" w:hAnsi="Times New Roman" w:cs="Times New Roman"/>
          <w:sz w:val="24"/>
          <w:szCs w:val="24"/>
        </w:rPr>
        <w:footnoteReference w:id="22"/>
      </w:r>
      <w:r w:rsidRPr="00A6144B">
        <w:rPr>
          <w:rFonts w:ascii="Times New Roman" w:hAnsi="Times New Roman" w:cs="Times New Roman"/>
          <w:sz w:val="24"/>
          <w:szCs w:val="24"/>
        </w:rPr>
        <w:t xml:space="preserve"> </w:t>
      </w:r>
      <w:bookmarkStart w:id="5" w:name="_Hlk42183754"/>
      <w:r>
        <w:rPr>
          <w:rFonts w:ascii="Times New Roman" w:hAnsi="Times New Roman" w:cs="Times New Roman"/>
          <w:sz w:val="24"/>
          <w:szCs w:val="24"/>
        </w:rPr>
        <w:t>Though they have the same function; modern and ancient aqueducts are not the same. Hodge discusses the main differences between modern and Roman aqueducts</w:t>
      </w:r>
      <w:bookmarkEnd w:id="5"/>
      <w:r>
        <w:rPr>
          <w:rFonts w:ascii="Times New Roman" w:hAnsi="Times New Roman" w:cs="Times New Roman"/>
          <w:sz w:val="24"/>
          <w:szCs w:val="24"/>
        </w:rPr>
        <w:t>.</w:t>
      </w:r>
      <w:r>
        <w:rPr>
          <w:rStyle w:val="FootnoteReference"/>
          <w:rFonts w:ascii="Times New Roman" w:hAnsi="Times New Roman" w:cs="Times New Roman"/>
          <w:sz w:val="24"/>
          <w:szCs w:val="24"/>
        </w:rPr>
        <w:footnoteReference w:id="23"/>
      </w:r>
      <w:r>
        <w:rPr>
          <w:rFonts w:ascii="Times New Roman" w:hAnsi="Times New Roman" w:cs="Times New Roman"/>
          <w:sz w:val="24"/>
          <w:szCs w:val="24"/>
        </w:rPr>
        <w:t xml:space="preserve"> The first difference stated by Hodge is that Roman aqueducts do not stop, they use the constant off-take principle.</w:t>
      </w:r>
      <w:r>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Rome only used dams and reservoirs when water levels were low and storage was essential.</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Another difference is that there were no taps so water flowed all day, meaning that in 1</w:t>
      </w:r>
      <w:r w:rsidRPr="00932C81">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AD Rome was supplied with more than twice the volume of water in comparison to New York City in 1986. According to Hodge, Rome’s supply was between half a million and one million metres³ per day.</w:t>
      </w:r>
      <w:r>
        <w:rPr>
          <w:rStyle w:val="FootnoteReference"/>
          <w:rFonts w:ascii="Times New Roman" w:hAnsi="Times New Roman" w:cs="Times New Roman"/>
          <w:sz w:val="24"/>
          <w:szCs w:val="24"/>
        </w:rPr>
        <w:footnoteReference w:id="26"/>
      </w:r>
      <w:r>
        <w:rPr>
          <w:rFonts w:ascii="Times New Roman" w:hAnsi="Times New Roman" w:cs="Times New Roman"/>
          <w:sz w:val="24"/>
          <w:szCs w:val="24"/>
        </w:rPr>
        <w:t xml:space="preserve"> The third difference between Roman and modern aqueducts is the way in which the system operated. Roman aqueducts worked through gravity and inverted siphons rather than valves, taps and hydraulic pumps.</w:t>
      </w:r>
      <w:r>
        <w:rPr>
          <w:rStyle w:val="FootnoteReference"/>
          <w:rFonts w:ascii="Times New Roman" w:hAnsi="Times New Roman" w:cs="Times New Roman"/>
          <w:sz w:val="24"/>
          <w:szCs w:val="24"/>
        </w:rPr>
        <w:footnoteReference w:id="27"/>
      </w:r>
      <w:r>
        <w:rPr>
          <w:rFonts w:ascii="Times New Roman" w:hAnsi="Times New Roman" w:cs="Times New Roman"/>
          <w:sz w:val="24"/>
          <w:szCs w:val="24"/>
        </w:rPr>
        <w:t xml:space="preserve"> Long makes an argument that ancient texts and archaeological evidence on hydraulics are useful when trying to fix more contemporary problems with aqueducts, as research into ancient texts was vital in creating hydraulic solutions when the river Tiber flooded in 1757.</w:t>
      </w:r>
      <w:r>
        <w:rPr>
          <w:rStyle w:val="FootnoteReference"/>
          <w:rFonts w:ascii="Times New Roman" w:hAnsi="Times New Roman" w:cs="Times New Roman"/>
          <w:sz w:val="24"/>
          <w:szCs w:val="24"/>
        </w:rPr>
        <w:footnoteReference w:id="28"/>
      </w:r>
      <w:r>
        <w:rPr>
          <w:rFonts w:ascii="Times New Roman" w:hAnsi="Times New Roman" w:cs="Times New Roman"/>
          <w:sz w:val="24"/>
          <w:szCs w:val="24"/>
        </w:rPr>
        <w:t xml:space="preserve"> </w:t>
      </w:r>
      <w:r w:rsidRPr="0044408C">
        <w:rPr>
          <w:rFonts w:ascii="Times New Roman" w:hAnsi="Times New Roman" w:cs="Times New Roman"/>
          <w:sz w:val="24"/>
          <w:szCs w:val="24"/>
        </w:rPr>
        <w:t xml:space="preserve">Crouch notes that the </w:t>
      </w:r>
      <w:r>
        <w:rPr>
          <w:rFonts w:ascii="Times New Roman" w:hAnsi="Times New Roman" w:cs="Times New Roman"/>
          <w:sz w:val="24"/>
          <w:szCs w:val="24"/>
        </w:rPr>
        <w:t>wa</w:t>
      </w:r>
      <w:r w:rsidR="00704C8A">
        <w:rPr>
          <w:rFonts w:ascii="Times New Roman" w:hAnsi="Times New Roman" w:cs="Times New Roman"/>
          <w:sz w:val="24"/>
          <w:szCs w:val="24"/>
        </w:rPr>
        <w:t>y</w:t>
      </w:r>
      <w:r>
        <w:rPr>
          <w:rFonts w:ascii="Times New Roman" w:hAnsi="Times New Roman" w:cs="Times New Roman"/>
          <w:sz w:val="24"/>
          <w:szCs w:val="24"/>
        </w:rPr>
        <w:t xml:space="preserve"> water behaves and moves remains unchanged</w:t>
      </w:r>
      <w:r w:rsidRPr="0044408C">
        <w:rPr>
          <w:rFonts w:ascii="Times New Roman" w:hAnsi="Times New Roman" w:cs="Times New Roman"/>
          <w:sz w:val="24"/>
          <w:szCs w:val="24"/>
        </w:rPr>
        <w:t>, in will always behave</w:t>
      </w:r>
      <w:r w:rsidR="00704C8A">
        <w:rPr>
          <w:rFonts w:ascii="Times New Roman" w:hAnsi="Times New Roman" w:cs="Times New Roman"/>
          <w:sz w:val="24"/>
          <w:szCs w:val="24"/>
        </w:rPr>
        <w:t xml:space="preserve"> the same</w:t>
      </w:r>
      <w:r w:rsidRPr="0044408C">
        <w:rPr>
          <w:rFonts w:ascii="Times New Roman" w:hAnsi="Times New Roman" w:cs="Times New Roman"/>
          <w:sz w:val="24"/>
          <w:szCs w:val="24"/>
        </w:rPr>
        <w:t>.</w:t>
      </w:r>
      <w:r>
        <w:rPr>
          <w:rStyle w:val="FootnoteReference"/>
          <w:rFonts w:ascii="Times New Roman" w:hAnsi="Times New Roman" w:cs="Times New Roman"/>
          <w:sz w:val="24"/>
          <w:szCs w:val="24"/>
        </w:rPr>
        <w:footnoteReference w:id="29"/>
      </w:r>
      <w:r w:rsidRPr="0044408C">
        <w:rPr>
          <w:rFonts w:ascii="Times New Roman" w:hAnsi="Times New Roman" w:cs="Times New Roman"/>
          <w:sz w:val="24"/>
          <w:szCs w:val="24"/>
        </w:rPr>
        <w:t xml:space="preserve"> This means that modern hydraulic engineers still use solutions that are 2,500 years old</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30"/>
      </w:r>
      <w:r>
        <w:rPr>
          <w:rFonts w:ascii="Times New Roman" w:hAnsi="Times New Roman" w:cs="Times New Roman"/>
          <w:sz w:val="24"/>
          <w:szCs w:val="24"/>
        </w:rPr>
        <w:t xml:space="preserve"> Another difference is that the Roman water supply was controlled by population access requirements not capacity, this means that aqueducts were often only half full.</w:t>
      </w:r>
      <w:r>
        <w:rPr>
          <w:rStyle w:val="FootnoteReference"/>
          <w:rFonts w:ascii="Times New Roman" w:hAnsi="Times New Roman" w:cs="Times New Roman"/>
          <w:sz w:val="24"/>
          <w:szCs w:val="24"/>
        </w:rPr>
        <w:footnoteReference w:id="31"/>
      </w:r>
      <w:r>
        <w:rPr>
          <w:rFonts w:ascii="Times New Roman" w:hAnsi="Times New Roman" w:cs="Times New Roman"/>
          <w:sz w:val="24"/>
          <w:szCs w:val="24"/>
        </w:rPr>
        <w:t xml:space="preserve"> The final difference noted by Hodge is that Roman aqueducts flowed like “artificial rivers” having low </w:t>
      </w:r>
      <w:r>
        <w:rPr>
          <w:rFonts w:ascii="Times New Roman" w:hAnsi="Times New Roman" w:cs="Times New Roman"/>
          <w:sz w:val="24"/>
          <w:szCs w:val="24"/>
        </w:rPr>
        <w:lastRenderedPageBreak/>
        <w:t>and high seasons depending on rainfall and not being able to stop the flow, it could only be diverted.</w:t>
      </w:r>
      <w:r>
        <w:rPr>
          <w:rStyle w:val="FootnoteReference"/>
          <w:rFonts w:ascii="Times New Roman" w:hAnsi="Times New Roman" w:cs="Times New Roman"/>
          <w:sz w:val="24"/>
          <w:szCs w:val="24"/>
        </w:rPr>
        <w:footnoteReference w:id="32"/>
      </w:r>
    </w:p>
    <w:p w14:paraId="3CB33644" w14:textId="77777777" w:rsidR="002A2B07" w:rsidRDefault="002A2B07" w:rsidP="002A2B07">
      <w:pPr>
        <w:spacing w:line="480" w:lineRule="auto"/>
        <w:rPr>
          <w:rFonts w:ascii="Times New Roman" w:hAnsi="Times New Roman" w:cs="Times New Roman"/>
          <w:sz w:val="24"/>
          <w:szCs w:val="24"/>
        </w:rPr>
      </w:pPr>
    </w:p>
    <w:p w14:paraId="4235A82B" w14:textId="77777777" w:rsidR="002A2B07" w:rsidRDefault="002A2B07" w:rsidP="002A2B07">
      <w:pPr>
        <w:spacing w:line="480" w:lineRule="auto"/>
        <w:rPr>
          <w:rFonts w:ascii="Times New Roman" w:hAnsi="Times New Roman" w:cs="Times New Roman"/>
          <w:sz w:val="24"/>
          <w:szCs w:val="24"/>
        </w:rPr>
      </w:pPr>
      <w:bookmarkStart w:id="6" w:name="_Hlk42183996"/>
      <w:r>
        <w:rPr>
          <w:rFonts w:ascii="Times New Roman" w:hAnsi="Times New Roman" w:cs="Times New Roman"/>
          <w:sz w:val="24"/>
          <w:szCs w:val="24"/>
        </w:rPr>
        <w:t xml:space="preserve">Restoration was an important aspect of the life of a Roman aqueduct. </w:t>
      </w:r>
      <w:r w:rsidRPr="00A6144B">
        <w:rPr>
          <w:rFonts w:ascii="Times New Roman" w:hAnsi="Times New Roman" w:cs="Times New Roman"/>
          <w:sz w:val="24"/>
          <w:szCs w:val="24"/>
        </w:rPr>
        <w:t xml:space="preserve">Throughout its life the Aqua </w:t>
      </w:r>
      <w:proofErr w:type="spellStart"/>
      <w:r w:rsidRPr="00A6144B">
        <w:rPr>
          <w:rFonts w:ascii="Times New Roman" w:hAnsi="Times New Roman" w:cs="Times New Roman"/>
          <w:sz w:val="24"/>
          <w:szCs w:val="24"/>
        </w:rPr>
        <w:t>Appia</w:t>
      </w:r>
      <w:proofErr w:type="spellEnd"/>
      <w:r w:rsidRPr="00A6144B">
        <w:rPr>
          <w:rFonts w:ascii="Times New Roman" w:hAnsi="Times New Roman" w:cs="Times New Roman"/>
          <w:sz w:val="24"/>
          <w:szCs w:val="24"/>
        </w:rPr>
        <w:t xml:space="preserve"> was restored three times</w:t>
      </w:r>
      <w:bookmarkEnd w:id="6"/>
      <w:r w:rsidRPr="00A6144B">
        <w:rPr>
          <w:rFonts w:ascii="Times New Roman" w:hAnsi="Times New Roman" w:cs="Times New Roman"/>
          <w:sz w:val="24"/>
          <w:szCs w:val="24"/>
        </w:rPr>
        <w:t>.</w:t>
      </w:r>
      <w:r>
        <w:rPr>
          <w:rStyle w:val="FootnoteReference"/>
          <w:rFonts w:ascii="Times New Roman" w:hAnsi="Times New Roman" w:cs="Times New Roman"/>
          <w:sz w:val="24"/>
          <w:szCs w:val="24"/>
        </w:rPr>
        <w:footnoteReference w:id="33"/>
      </w:r>
      <w:r w:rsidRPr="00A6144B">
        <w:rPr>
          <w:rFonts w:ascii="Times New Roman" w:hAnsi="Times New Roman" w:cs="Times New Roman"/>
          <w:sz w:val="24"/>
          <w:szCs w:val="24"/>
        </w:rPr>
        <w:t xml:space="preserve"> According to </w:t>
      </w:r>
      <w:proofErr w:type="spellStart"/>
      <w:r w:rsidRPr="00A6144B">
        <w:rPr>
          <w:rFonts w:ascii="Times New Roman" w:hAnsi="Times New Roman" w:cs="Times New Roman"/>
          <w:sz w:val="24"/>
          <w:szCs w:val="24"/>
        </w:rPr>
        <w:t>Aicher</w:t>
      </w:r>
      <w:proofErr w:type="spellEnd"/>
      <w:r w:rsidRPr="00A6144B">
        <w:rPr>
          <w:rFonts w:ascii="Times New Roman" w:hAnsi="Times New Roman" w:cs="Times New Roman"/>
          <w:sz w:val="24"/>
          <w:szCs w:val="24"/>
        </w:rPr>
        <w:t xml:space="preserve"> the Aqua </w:t>
      </w:r>
      <w:proofErr w:type="spellStart"/>
      <w:r w:rsidRPr="00A6144B">
        <w:rPr>
          <w:rFonts w:ascii="Times New Roman" w:hAnsi="Times New Roman" w:cs="Times New Roman"/>
          <w:sz w:val="24"/>
          <w:szCs w:val="24"/>
        </w:rPr>
        <w:t>Appia</w:t>
      </w:r>
      <w:proofErr w:type="spellEnd"/>
      <w:r w:rsidRPr="00A6144B">
        <w:rPr>
          <w:rFonts w:ascii="Times New Roman" w:hAnsi="Times New Roman" w:cs="Times New Roman"/>
          <w:sz w:val="24"/>
          <w:szCs w:val="24"/>
        </w:rPr>
        <w:t xml:space="preserve"> was restored first by Q. Marcius Rex in 144 BC, then by Agrippa in 33 BC and finally by Augustus </w:t>
      </w:r>
      <w:r>
        <w:rPr>
          <w:rFonts w:ascii="Times New Roman" w:hAnsi="Times New Roman" w:cs="Times New Roman"/>
          <w:sz w:val="24"/>
          <w:szCs w:val="24"/>
        </w:rPr>
        <w:t>between</w:t>
      </w:r>
      <w:r w:rsidRPr="00A6144B">
        <w:rPr>
          <w:rFonts w:ascii="Times New Roman" w:hAnsi="Times New Roman" w:cs="Times New Roman"/>
          <w:sz w:val="24"/>
          <w:szCs w:val="24"/>
        </w:rPr>
        <w:t xml:space="preserve"> 11-4 BC.</w:t>
      </w:r>
      <w:r>
        <w:rPr>
          <w:rStyle w:val="FootnoteReference"/>
          <w:rFonts w:ascii="Times New Roman" w:hAnsi="Times New Roman" w:cs="Times New Roman"/>
          <w:sz w:val="24"/>
          <w:szCs w:val="24"/>
        </w:rPr>
        <w:footnoteReference w:id="34"/>
      </w:r>
      <w:r w:rsidRPr="00A1165B">
        <w:rPr>
          <w:rFonts w:ascii="Times New Roman" w:hAnsi="Times New Roman" w:cs="Times New Roman"/>
          <w:sz w:val="24"/>
          <w:szCs w:val="24"/>
        </w:rPr>
        <w:t xml:space="preserve"> </w:t>
      </w:r>
      <w:r w:rsidRPr="00A6144B">
        <w:rPr>
          <w:rFonts w:ascii="Times New Roman" w:hAnsi="Times New Roman" w:cs="Times New Roman"/>
          <w:sz w:val="24"/>
          <w:szCs w:val="24"/>
        </w:rPr>
        <w:t>Aqua Claudia was restored many times throughout the centuries. Inscriptions show it was repaired by Vespasian and Titus.</w:t>
      </w:r>
      <w:r>
        <w:rPr>
          <w:rStyle w:val="FootnoteReference"/>
          <w:rFonts w:ascii="Times New Roman" w:hAnsi="Times New Roman" w:cs="Times New Roman"/>
          <w:sz w:val="24"/>
          <w:szCs w:val="24"/>
        </w:rPr>
        <w:footnoteReference w:id="35"/>
      </w:r>
      <w:r w:rsidRPr="00A6144B">
        <w:rPr>
          <w:rFonts w:ascii="Times New Roman" w:hAnsi="Times New Roman" w:cs="Times New Roman"/>
          <w:sz w:val="24"/>
          <w:szCs w:val="24"/>
        </w:rPr>
        <w:t xml:space="preserve"> Hadrian and Severance also carried out restoration works.</w:t>
      </w:r>
      <w:r>
        <w:rPr>
          <w:rStyle w:val="FootnoteReference"/>
          <w:rFonts w:ascii="Times New Roman" w:hAnsi="Times New Roman" w:cs="Times New Roman"/>
          <w:sz w:val="24"/>
          <w:szCs w:val="24"/>
        </w:rPr>
        <w:footnoteReference w:id="36"/>
      </w:r>
      <w:r w:rsidRPr="00A6144B">
        <w:rPr>
          <w:rFonts w:ascii="Times New Roman" w:hAnsi="Times New Roman" w:cs="Times New Roman"/>
          <w:sz w:val="24"/>
          <w:szCs w:val="24"/>
        </w:rPr>
        <w:t xml:space="preserve"> </w:t>
      </w:r>
      <w:proofErr w:type="spellStart"/>
      <w:r w:rsidRPr="00A6144B">
        <w:rPr>
          <w:rFonts w:ascii="Times New Roman" w:hAnsi="Times New Roman" w:cs="Times New Roman"/>
          <w:sz w:val="24"/>
          <w:szCs w:val="24"/>
        </w:rPr>
        <w:t>Aicher</w:t>
      </w:r>
      <w:proofErr w:type="spellEnd"/>
      <w:r w:rsidRPr="00A6144B">
        <w:rPr>
          <w:rFonts w:ascii="Times New Roman" w:hAnsi="Times New Roman" w:cs="Times New Roman"/>
          <w:sz w:val="24"/>
          <w:szCs w:val="24"/>
        </w:rPr>
        <w:t xml:space="preserve"> also states that it was restored by </w:t>
      </w:r>
      <w:proofErr w:type="spellStart"/>
      <w:r w:rsidRPr="00A6144B">
        <w:rPr>
          <w:rFonts w:ascii="Times New Roman" w:hAnsi="Times New Roman" w:cs="Times New Roman"/>
          <w:sz w:val="24"/>
          <w:szCs w:val="24"/>
        </w:rPr>
        <w:t>Belilarius</w:t>
      </w:r>
      <w:proofErr w:type="spellEnd"/>
      <w:r w:rsidRPr="00A6144B">
        <w:rPr>
          <w:rFonts w:ascii="Times New Roman" w:hAnsi="Times New Roman" w:cs="Times New Roman"/>
          <w:sz w:val="24"/>
          <w:szCs w:val="24"/>
        </w:rPr>
        <w:t xml:space="preserve"> after AD 537 and by Pope Hadrian I in AD 776.</w:t>
      </w:r>
      <w:r>
        <w:rPr>
          <w:rStyle w:val="FootnoteReference"/>
          <w:rFonts w:ascii="Times New Roman" w:hAnsi="Times New Roman" w:cs="Times New Roman"/>
          <w:sz w:val="24"/>
          <w:szCs w:val="24"/>
        </w:rPr>
        <w:footnoteReference w:id="37"/>
      </w:r>
      <w:r w:rsidRPr="00A6144B">
        <w:rPr>
          <w:rFonts w:ascii="Times New Roman" w:hAnsi="Times New Roman" w:cs="Times New Roman"/>
          <w:sz w:val="24"/>
          <w:szCs w:val="24"/>
        </w:rPr>
        <w:t xml:space="preserve"> </w:t>
      </w:r>
      <w:r>
        <w:rPr>
          <w:rFonts w:ascii="Times New Roman" w:hAnsi="Times New Roman" w:cs="Times New Roman"/>
          <w:sz w:val="24"/>
          <w:szCs w:val="24"/>
        </w:rPr>
        <w:t>This demonstrates the continued importance over the centuries of the water supply provided by the aqueducts. Restoration also highlights the skill of the original builders and engineers as they only needed repairs and not complete rebuilding.</w:t>
      </w:r>
    </w:p>
    <w:p w14:paraId="1F814ED1" w14:textId="77777777" w:rsidR="002A2B07" w:rsidRDefault="002A2B07" w:rsidP="002A2B07">
      <w:pPr>
        <w:spacing w:line="480" w:lineRule="auto"/>
        <w:rPr>
          <w:rFonts w:ascii="Times New Roman" w:hAnsi="Times New Roman" w:cs="Times New Roman"/>
          <w:sz w:val="24"/>
          <w:szCs w:val="24"/>
        </w:rPr>
      </w:pPr>
    </w:p>
    <w:p w14:paraId="3EB96F8F" w14:textId="77777777" w:rsidR="002A2B07" w:rsidRDefault="002A2B07" w:rsidP="002A2B0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writings of Frontinus provide valuable insight into the functioning of the Roman aqueducts and the management of the water supply of Rome. Different scholars have used Frontinus’ data in a variety of ways which have resulted in differences in their estimations of numerical data. The Aqua </w:t>
      </w:r>
      <w:proofErr w:type="spellStart"/>
      <w:r>
        <w:rPr>
          <w:rFonts w:ascii="Times New Roman" w:hAnsi="Times New Roman" w:cs="Times New Roman"/>
          <w:sz w:val="24"/>
          <w:szCs w:val="24"/>
        </w:rPr>
        <w:t>Appia</w:t>
      </w:r>
      <w:proofErr w:type="spellEnd"/>
      <w:r>
        <w:rPr>
          <w:rFonts w:ascii="Times New Roman" w:hAnsi="Times New Roman" w:cs="Times New Roman"/>
          <w:sz w:val="24"/>
          <w:szCs w:val="24"/>
        </w:rPr>
        <w:t xml:space="preserve"> had a conduit length of 17.6 km and a discharge volume of 73,000 metres³ per 24 hours.</w:t>
      </w:r>
      <w:r>
        <w:rPr>
          <w:rStyle w:val="FootnoteReference"/>
          <w:rFonts w:ascii="Times New Roman" w:hAnsi="Times New Roman" w:cs="Times New Roman"/>
          <w:sz w:val="24"/>
          <w:szCs w:val="24"/>
        </w:rPr>
        <w:footnoteReference w:id="38"/>
      </w:r>
      <w:r>
        <w:rPr>
          <w:rFonts w:ascii="Times New Roman" w:hAnsi="Times New Roman" w:cs="Times New Roman"/>
          <w:sz w:val="24"/>
          <w:szCs w:val="24"/>
        </w:rPr>
        <w:t xml:space="preserve"> </w:t>
      </w:r>
      <w:proofErr w:type="spellStart"/>
      <w:r>
        <w:rPr>
          <w:rFonts w:ascii="Times New Roman" w:hAnsi="Times New Roman" w:cs="Times New Roman"/>
          <w:sz w:val="24"/>
          <w:szCs w:val="24"/>
        </w:rPr>
        <w:t>Aicher’s</w:t>
      </w:r>
      <w:proofErr w:type="spellEnd"/>
      <w:r>
        <w:rPr>
          <w:rFonts w:ascii="Times New Roman" w:hAnsi="Times New Roman" w:cs="Times New Roman"/>
          <w:sz w:val="24"/>
          <w:szCs w:val="24"/>
        </w:rPr>
        <w:t xml:space="preserve"> figures for the discharge volume differ from those of Hodge by 2,000 metres³ per day which is not a large margin of error. The difference in time </w:t>
      </w:r>
      <w:r>
        <w:rPr>
          <w:rFonts w:ascii="Times New Roman" w:hAnsi="Times New Roman" w:cs="Times New Roman"/>
          <w:sz w:val="24"/>
          <w:szCs w:val="24"/>
        </w:rPr>
        <w:lastRenderedPageBreak/>
        <w:t xml:space="preserve">between the Aqua </w:t>
      </w:r>
      <w:proofErr w:type="spellStart"/>
      <w:r>
        <w:rPr>
          <w:rFonts w:ascii="Times New Roman" w:hAnsi="Times New Roman" w:cs="Times New Roman"/>
          <w:sz w:val="24"/>
          <w:szCs w:val="24"/>
        </w:rPr>
        <w:t>Appia</w:t>
      </w:r>
      <w:proofErr w:type="spellEnd"/>
      <w:r>
        <w:rPr>
          <w:rFonts w:ascii="Times New Roman" w:hAnsi="Times New Roman" w:cs="Times New Roman"/>
          <w:sz w:val="24"/>
          <w:szCs w:val="24"/>
        </w:rPr>
        <w:t xml:space="preserve"> and the Aqua Claudia is just over 300 years, the technological advancements and the increase in population created a difference in discharge volume of 111,280 metres³ per day between the two aqueducts.</w:t>
      </w:r>
      <w:r>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w:t>
      </w:r>
      <w:proofErr w:type="spellStart"/>
      <w:r w:rsidRPr="008C6883">
        <w:rPr>
          <w:rFonts w:ascii="Times New Roman" w:hAnsi="Times New Roman" w:cs="Times New Roman"/>
          <w:sz w:val="24"/>
          <w:szCs w:val="24"/>
        </w:rPr>
        <w:t>Levaeu</w:t>
      </w:r>
      <w:proofErr w:type="spellEnd"/>
      <w:r w:rsidRPr="008C6883">
        <w:rPr>
          <w:rFonts w:ascii="Times New Roman" w:hAnsi="Times New Roman" w:cs="Times New Roman"/>
          <w:sz w:val="24"/>
          <w:szCs w:val="24"/>
        </w:rPr>
        <w:t xml:space="preserve"> states that by modern standards ancient cities consumed what </w:t>
      </w:r>
      <w:proofErr w:type="spellStart"/>
      <w:r w:rsidRPr="008C6883">
        <w:rPr>
          <w:rFonts w:ascii="Times New Roman" w:hAnsi="Times New Roman" w:cs="Times New Roman"/>
          <w:sz w:val="24"/>
          <w:szCs w:val="24"/>
        </w:rPr>
        <w:t>Levaeu</w:t>
      </w:r>
      <w:proofErr w:type="spellEnd"/>
      <w:r w:rsidRPr="008C6883">
        <w:rPr>
          <w:rFonts w:ascii="Times New Roman" w:hAnsi="Times New Roman" w:cs="Times New Roman"/>
          <w:sz w:val="24"/>
          <w:szCs w:val="24"/>
        </w:rPr>
        <w:t xml:space="preserve"> calls and “extravagant” amount of water although, this water consumption did increase the overall health of the city and its residents.</w:t>
      </w:r>
      <w:r>
        <w:rPr>
          <w:rStyle w:val="FootnoteReference"/>
          <w:rFonts w:ascii="Times New Roman" w:hAnsi="Times New Roman" w:cs="Times New Roman"/>
          <w:sz w:val="24"/>
          <w:szCs w:val="24"/>
        </w:rPr>
        <w:footnoteReference w:id="40"/>
      </w:r>
      <w:r w:rsidRPr="008C6883">
        <w:rPr>
          <w:rFonts w:ascii="Times New Roman" w:hAnsi="Times New Roman" w:cs="Times New Roman"/>
          <w:sz w:val="24"/>
          <w:szCs w:val="24"/>
        </w:rPr>
        <w:t xml:space="preserve"> </w:t>
      </w:r>
      <w:r>
        <w:rPr>
          <w:rFonts w:ascii="Times New Roman" w:hAnsi="Times New Roman" w:cs="Times New Roman"/>
          <w:sz w:val="24"/>
          <w:szCs w:val="24"/>
        </w:rPr>
        <w:t xml:space="preserve">These figures and analysis highlight and give insight into the city of Rome in terms of the growing population. </w:t>
      </w:r>
    </w:p>
    <w:p w14:paraId="6AF98D4D" w14:textId="77777777" w:rsidR="002A2B07" w:rsidRDefault="002A2B07" w:rsidP="002A2B07">
      <w:pPr>
        <w:spacing w:line="480" w:lineRule="auto"/>
        <w:rPr>
          <w:rFonts w:ascii="Times New Roman" w:hAnsi="Times New Roman" w:cs="Times New Roman"/>
          <w:sz w:val="24"/>
          <w:szCs w:val="24"/>
        </w:rPr>
      </w:pPr>
    </w:p>
    <w:p w14:paraId="02AEA056" w14:textId="55EDCCDB" w:rsidR="002A2B07" w:rsidRDefault="002A2B07" w:rsidP="002A2B07">
      <w:pPr>
        <w:spacing w:line="480" w:lineRule="auto"/>
        <w:rPr>
          <w:rFonts w:ascii="Times New Roman" w:hAnsi="Times New Roman" w:cs="Times New Roman"/>
          <w:sz w:val="24"/>
          <w:szCs w:val="24"/>
        </w:rPr>
      </w:pPr>
      <w:bookmarkStart w:id="7" w:name="_Hlk42184334"/>
      <w:r>
        <w:rPr>
          <w:rFonts w:ascii="Times New Roman" w:hAnsi="Times New Roman" w:cs="Times New Roman"/>
          <w:sz w:val="24"/>
          <w:szCs w:val="24"/>
        </w:rPr>
        <w:t xml:space="preserve">The large scale of building aqueducts was a highly expensive undertaking. </w:t>
      </w:r>
      <w:proofErr w:type="spellStart"/>
      <w:r w:rsidRPr="008C6883">
        <w:rPr>
          <w:rFonts w:ascii="Times New Roman" w:hAnsi="Times New Roman" w:cs="Times New Roman"/>
          <w:sz w:val="24"/>
          <w:szCs w:val="24"/>
        </w:rPr>
        <w:t>Levaeu</w:t>
      </w:r>
      <w:proofErr w:type="spellEnd"/>
      <w:r w:rsidRPr="008C6883">
        <w:rPr>
          <w:rFonts w:ascii="Times New Roman" w:hAnsi="Times New Roman" w:cs="Times New Roman"/>
          <w:sz w:val="24"/>
          <w:szCs w:val="24"/>
        </w:rPr>
        <w:t xml:space="preserve"> discusses the cost of various Roman aqueducts and the time it </w:t>
      </w:r>
      <w:r>
        <w:rPr>
          <w:rFonts w:ascii="Times New Roman" w:hAnsi="Times New Roman" w:cs="Times New Roman"/>
          <w:sz w:val="24"/>
          <w:szCs w:val="24"/>
        </w:rPr>
        <w:t>took</w:t>
      </w:r>
      <w:r w:rsidRPr="008C6883">
        <w:rPr>
          <w:rFonts w:ascii="Times New Roman" w:hAnsi="Times New Roman" w:cs="Times New Roman"/>
          <w:sz w:val="24"/>
          <w:szCs w:val="24"/>
        </w:rPr>
        <w:t xml:space="preserve"> for the construction to be completed</w:t>
      </w:r>
      <w:bookmarkEnd w:id="7"/>
      <w:r w:rsidRPr="008C6883">
        <w:rPr>
          <w:rFonts w:ascii="Times New Roman" w:hAnsi="Times New Roman" w:cs="Times New Roman"/>
          <w:sz w:val="24"/>
          <w:szCs w:val="24"/>
        </w:rPr>
        <w:t xml:space="preserve">. One of the aqueducts mentioned is the Aqua Marcia which cost 1,966 million sesterces per km according to </w:t>
      </w:r>
      <w:proofErr w:type="spellStart"/>
      <w:r w:rsidRPr="008C6883">
        <w:rPr>
          <w:rFonts w:ascii="Times New Roman" w:hAnsi="Times New Roman" w:cs="Times New Roman"/>
          <w:sz w:val="24"/>
          <w:szCs w:val="24"/>
        </w:rPr>
        <w:t>Levaeu’s</w:t>
      </w:r>
      <w:proofErr w:type="spellEnd"/>
      <w:r w:rsidRPr="008C6883">
        <w:rPr>
          <w:rFonts w:ascii="Times New Roman" w:hAnsi="Times New Roman" w:cs="Times New Roman"/>
          <w:sz w:val="24"/>
          <w:szCs w:val="24"/>
        </w:rPr>
        <w:t xml:space="preserve"> statistics.</w:t>
      </w:r>
      <w:r>
        <w:rPr>
          <w:rStyle w:val="FootnoteReference"/>
          <w:rFonts w:ascii="Times New Roman" w:hAnsi="Times New Roman" w:cs="Times New Roman"/>
          <w:sz w:val="24"/>
          <w:szCs w:val="24"/>
        </w:rPr>
        <w:footnoteReference w:id="41"/>
      </w:r>
      <w:r w:rsidRPr="008C6883">
        <w:rPr>
          <w:rFonts w:ascii="Times New Roman" w:hAnsi="Times New Roman" w:cs="Times New Roman"/>
          <w:sz w:val="24"/>
          <w:szCs w:val="24"/>
        </w:rPr>
        <w:t xml:space="preserve">  Another building project is that of the Aqua Claudia and the Aqua Novus which were built simultaneously</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2"/>
      </w:r>
      <w:r>
        <w:rPr>
          <w:rFonts w:ascii="Times New Roman" w:hAnsi="Times New Roman" w:cs="Times New Roman"/>
          <w:sz w:val="24"/>
          <w:szCs w:val="24"/>
        </w:rPr>
        <w:t xml:space="preserve"> </w:t>
      </w:r>
      <w:r w:rsidRPr="008C6883">
        <w:rPr>
          <w:rFonts w:ascii="Times New Roman" w:hAnsi="Times New Roman" w:cs="Times New Roman"/>
          <w:sz w:val="24"/>
          <w:szCs w:val="24"/>
        </w:rPr>
        <w:t xml:space="preserve">According to </w:t>
      </w:r>
      <w:proofErr w:type="spellStart"/>
      <w:r w:rsidRPr="008C6883">
        <w:rPr>
          <w:rFonts w:ascii="Times New Roman" w:hAnsi="Times New Roman" w:cs="Times New Roman"/>
          <w:sz w:val="24"/>
          <w:szCs w:val="24"/>
        </w:rPr>
        <w:t>Levaeu</w:t>
      </w:r>
      <w:proofErr w:type="spellEnd"/>
      <w:r w:rsidRPr="008C6883">
        <w:rPr>
          <w:rFonts w:ascii="Times New Roman" w:hAnsi="Times New Roman" w:cs="Times New Roman"/>
          <w:sz w:val="24"/>
          <w:szCs w:val="24"/>
        </w:rPr>
        <w:t xml:space="preserve"> these aqueducts together cost 2,248 million sesterces per km</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3"/>
      </w:r>
      <w:r>
        <w:rPr>
          <w:rFonts w:ascii="Times New Roman" w:hAnsi="Times New Roman" w:cs="Times New Roman"/>
          <w:sz w:val="24"/>
          <w:szCs w:val="24"/>
        </w:rPr>
        <w:t xml:space="preserve"> </w:t>
      </w:r>
      <w:r w:rsidRPr="008C6883">
        <w:rPr>
          <w:rFonts w:ascii="Times New Roman" w:hAnsi="Times New Roman" w:cs="Times New Roman"/>
          <w:sz w:val="24"/>
          <w:szCs w:val="24"/>
        </w:rPr>
        <w:t xml:space="preserve">To put these numbers into perspective </w:t>
      </w:r>
      <w:proofErr w:type="spellStart"/>
      <w:r w:rsidRPr="008C6883">
        <w:rPr>
          <w:rFonts w:ascii="Times New Roman" w:hAnsi="Times New Roman" w:cs="Times New Roman"/>
          <w:sz w:val="24"/>
          <w:szCs w:val="24"/>
        </w:rPr>
        <w:t>Levaeu</w:t>
      </w:r>
      <w:proofErr w:type="spellEnd"/>
      <w:r w:rsidRPr="008C6883">
        <w:rPr>
          <w:rFonts w:ascii="Times New Roman" w:hAnsi="Times New Roman" w:cs="Times New Roman"/>
          <w:sz w:val="24"/>
          <w:szCs w:val="24"/>
        </w:rPr>
        <w:t xml:space="preserve"> also mentions the minimum income required for a Roman to be a senator which was eight million sesterces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4"/>
      </w:r>
      <w:r>
        <w:rPr>
          <w:rFonts w:ascii="Times New Roman" w:hAnsi="Times New Roman" w:cs="Times New Roman"/>
          <w:sz w:val="24"/>
          <w:szCs w:val="24"/>
        </w:rPr>
        <w:t xml:space="preserve"> </w:t>
      </w:r>
      <w:r w:rsidRPr="008C6883">
        <w:rPr>
          <w:rFonts w:ascii="Times New Roman" w:hAnsi="Times New Roman" w:cs="Times New Roman"/>
          <w:sz w:val="24"/>
          <w:szCs w:val="24"/>
        </w:rPr>
        <w:t>This created a greater understanding of the level of funding required to build an aqueduct, hence why they were often funded after war when the Romans had an abundance of booty such as after the defeat of Carthage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5"/>
      </w:r>
      <w:r>
        <w:rPr>
          <w:rFonts w:ascii="Times New Roman" w:hAnsi="Times New Roman" w:cs="Times New Roman"/>
          <w:sz w:val="24"/>
          <w:szCs w:val="24"/>
        </w:rPr>
        <w:t xml:space="preserve"> Building these large structures often took</w:t>
      </w:r>
      <w:r w:rsidR="00704C8A">
        <w:rPr>
          <w:rFonts w:ascii="Times New Roman" w:hAnsi="Times New Roman" w:cs="Times New Roman"/>
          <w:sz w:val="24"/>
          <w:szCs w:val="24"/>
        </w:rPr>
        <w:t xml:space="preserve"> vast amounts of time and manpower</w:t>
      </w:r>
      <w:r>
        <w:rPr>
          <w:rFonts w:ascii="Times New Roman" w:hAnsi="Times New Roman" w:cs="Times New Roman"/>
          <w:sz w:val="24"/>
          <w:szCs w:val="24"/>
        </w:rPr>
        <w:t xml:space="preserve">. </w:t>
      </w:r>
      <w:r w:rsidRPr="008C6883">
        <w:rPr>
          <w:rFonts w:ascii="Times New Roman" w:hAnsi="Times New Roman" w:cs="Times New Roman"/>
          <w:sz w:val="24"/>
          <w:szCs w:val="24"/>
        </w:rPr>
        <w:t xml:space="preserve">To explain the length of time it took to build an aqueduct </w:t>
      </w:r>
      <w:proofErr w:type="spellStart"/>
      <w:r w:rsidRPr="008C6883">
        <w:rPr>
          <w:rFonts w:ascii="Times New Roman" w:hAnsi="Times New Roman" w:cs="Times New Roman"/>
          <w:sz w:val="24"/>
          <w:szCs w:val="24"/>
        </w:rPr>
        <w:t>Levaeu</w:t>
      </w:r>
      <w:proofErr w:type="spellEnd"/>
      <w:r w:rsidRPr="008C6883">
        <w:rPr>
          <w:rFonts w:ascii="Times New Roman" w:hAnsi="Times New Roman" w:cs="Times New Roman"/>
          <w:sz w:val="24"/>
          <w:szCs w:val="24"/>
        </w:rPr>
        <w:t xml:space="preserve"> uses the </w:t>
      </w:r>
      <w:proofErr w:type="spellStart"/>
      <w:r w:rsidRPr="008C6883">
        <w:rPr>
          <w:rFonts w:ascii="Times New Roman" w:hAnsi="Times New Roman" w:cs="Times New Roman"/>
          <w:sz w:val="24"/>
          <w:szCs w:val="24"/>
        </w:rPr>
        <w:t>Anio</w:t>
      </w:r>
      <w:proofErr w:type="spellEnd"/>
      <w:r w:rsidRPr="008C6883">
        <w:rPr>
          <w:rFonts w:ascii="Times New Roman" w:hAnsi="Times New Roman" w:cs="Times New Roman"/>
          <w:sz w:val="24"/>
          <w:szCs w:val="24"/>
        </w:rPr>
        <w:t xml:space="preserve"> </w:t>
      </w:r>
      <w:proofErr w:type="spellStart"/>
      <w:r w:rsidRPr="008C6883">
        <w:rPr>
          <w:rFonts w:ascii="Times New Roman" w:hAnsi="Times New Roman" w:cs="Times New Roman"/>
          <w:sz w:val="24"/>
          <w:szCs w:val="24"/>
        </w:rPr>
        <w:t>Vetus</w:t>
      </w:r>
      <w:proofErr w:type="spellEnd"/>
      <w:r w:rsidRPr="008C6883">
        <w:rPr>
          <w:rFonts w:ascii="Times New Roman" w:hAnsi="Times New Roman" w:cs="Times New Roman"/>
          <w:sz w:val="24"/>
          <w:szCs w:val="24"/>
        </w:rPr>
        <w:t xml:space="preserve"> as well as the Aqua Claudia and Aqua Novus as examples. According to </w:t>
      </w:r>
      <w:proofErr w:type="spellStart"/>
      <w:r w:rsidRPr="008C6883">
        <w:rPr>
          <w:rFonts w:ascii="Times New Roman" w:hAnsi="Times New Roman" w:cs="Times New Roman"/>
          <w:sz w:val="24"/>
          <w:szCs w:val="24"/>
        </w:rPr>
        <w:t>Levaeu</w:t>
      </w:r>
      <w:proofErr w:type="spellEnd"/>
      <w:r w:rsidRPr="008C6883">
        <w:rPr>
          <w:rFonts w:ascii="Times New Roman" w:hAnsi="Times New Roman" w:cs="Times New Roman"/>
          <w:sz w:val="24"/>
          <w:szCs w:val="24"/>
        </w:rPr>
        <w:t xml:space="preserve">, the </w:t>
      </w:r>
      <w:proofErr w:type="spellStart"/>
      <w:r w:rsidRPr="008C6883">
        <w:rPr>
          <w:rFonts w:ascii="Times New Roman" w:hAnsi="Times New Roman" w:cs="Times New Roman"/>
          <w:sz w:val="24"/>
          <w:szCs w:val="24"/>
        </w:rPr>
        <w:t>Anio</w:t>
      </w:r>
      <w:proofErr w:type="spellEnd"/>
      <w:r w:rsidRPr="008C6883">
        <w:rPr>
          <w:rFonts w:ascii="Times New Roman" w:hAnsi="Times New Roman" w:cs="Times New Roman"/>
          <w:sz w:val="24"/>
          <w:szCs w:val="24"/>
        </w:rPr>
        <w:t xml:space="preserve"> </w:t>
      </w:r>
      <w:proofErr w:type="spellStart"/>
      <w:r w:rsidRPr="008C6883">
        <w:rPr>
          <w:rFonts w:ascii="Times New Roman" w:hAnsi="Times New Roman" w:cs="Times New Roman"/>
          <w:sz w:val="24"/>
          <w:szCs w:val="24"/>
        </w:rPr>
        <w:t>Vetus</w:t>
      </w:r>
      <w:proofErr w:type="spellEnd"/>
      <w:r w:rsidRPr="008C6883">
        <w:rPr>
          <w:rFonts w:ascii="Times New Roman" w:hAnsi="Times New Roman" w:cs="Times New Roman"/>
          <w:sz w:val="24"/>
          <w:szCs w:val="24"/>
        </w:rPr>
        <w:t xml:space="preserve"> which measures </w:t>
      </w:r>
      <w:r>
        <w:rPr>
          <w:rFonts w:ascii="Times New Roman" w:hAnsi="Times New Roman" w:cs="Times New Roman"/>
          <w:sz w:val="24"/>
          <w:szCs w:val="24"/>
        </w:rPr>
        <w:t>63</w:t>
      </w:r>
      <w:r w:rsidRPr="008C6883">
        <w:rPr>
          <w:rFonts w:ascii="Times New Roman" w:hAnsi="Times New Roman" w:cs="Times New Roman"/>
          <w:sz w:val="24"/>
          <w:szCs w:val="24"/>
        </w:rPr>
        <w:t xml:space="preserve">,554 m in </w:t>
      </w:r>
      <w:r w:rsidRPr="008C6883">
        <w:rPr>
          <w:rFonts w:ascii="Times New Roman" w:hAnsi="Times New Roman" w:cs="Times New Roman"/>
          <w:sz w:val="24"/>
          <w:szCs w:val="24"/>
        </w:rPr>
        <w:lastRenderedPageBreak/>
        <w:t xml:space="preserve">length took three years to build which averages at 21,184 m per year whereas </w:t>
      </w:r>
      <w:r>
        <w:rPr>
          <w:rFonts w:ascii="Times New Roman" w:hAnsi="Times New Roman" w:cs="Times New Roman"/>
          <w:sz w:val="24"/>
          <w:szCs w:val="24"/>
        </w:rPr>
        <w:t>the Aqua Claudia and the Aqua Novus both took fourteen years to build. The Aqua Claudia measured 69 km in length which averages at 4.9 km per year, and the Aqua Novus measured 84 km which averages at 6 km per year</w:t>
      </w:r>
      <w:r w:rsidRPr="008C6883">
        <w:rPr>
          <w:rFonts w:ascii="Times New Roman" w:hAnsi="Times New Roman" w:cs="Times New Roman"/>
          <w:sz w:val="24"/>
          <w:szCs w:val="24"/>
        </w:rPr>
        <w:t>.</w:t>
      </w:r>
      <w:r>
        <w:rPr>
          <w:rStyle w:val="FootnoteReference"/>
          <w:rFonts w:ascii="Times New Roman" w:hAnsi="Times New Roman" w:cs="Times New Roman"/>
          <w:sz w:val="24"/>
          <w:szCs w:val="24"/>
        </w:rPr>
        <w:footnoteReference w:id="46"/>
      </w:r>
      <w:r w:rsidRPr="008C6883">
        <w:rPr>
          <w:rFonts w:ascii="Times New Roman" w:hAnsi="Times New Roman" w:cs="Times New Roman"/>
          <w:sz w:val="24"/>
          <w:szCs w:val="24"/>
        </w:rPr>
        <w:t xml:space="preserve"> </w:t>
      </w:r>
      <w:r>
        <w:rPr>
          <w:rFonts w:ascii="Times New Roman" w:hAnsi="Times New Roman" w:cs="Times New Roman"/>
          <w:sz w:val="24"/>
          <w:szCs w:val="24"/>
        </w:rPr>
        <w:t xml:space="preserve">These figures show that building an aqueduct therefore represents a considerable investment of time, planning, money and manpower for the city. To do this requires a certain level of political will and sense of security both politically and economically to commit to these long-term projects. </w:t>
      </w:r>
    </w:p>
    <w:p w14:paraId="0049C34F" w14:textId="77777777" w:rsidR="002A2B07" w:rsidRDefault="002A2B07" w:rsidP="002A2B07">
      <w:pPr>
        <w:spacing w:line="480" w:lineRule="auto"/>
        <w:rPr>
          <w:rFonts w:ascii="Times New Roman" w:hAnsi="Times New Roman" w:cs="Times New Roman"/>
          <w:sz w:val="24"/>
          <w:szCs w:val="24"/>
        </w:rPr>
      </w:pPr>
    </w:p>
    <w:p w14:paraId="28D66CCB" w14:textId="77777777" w:rsidR="002A2B07" w:rsidRDefault="002A2B07" w:rsidP="002A2B07">
      <w:pPr>
        <w:spacing w:line="480" w:lineRule="auto"/>
        <w:rPr>
          <w:rFonts w:ascii="Times New Roman" w:hAnsi="Times New Roman" w:cs="Times New Roman"/>
          <w:sz w:val="24"/>
          <w:szCs w:val="24"/>
        </w:rPr>
      </w:pPr>
      <w:bookmarkStart w:id="8" w:name="_Hlk42184414"/>
      <w:r>
        <w:rPr>
          <w:rFonts w:ascii="Times New Roman" w:hAnsi="Times New Roman" w:cs="Times New Roman"/>
          <w:sz w:val="24"/>
          <w:szCs w:val="24"/>
        </w:rPr>
        <w:t xml:space="preserve">The management of Rome’s water systems was not a small job and led to an official position being created. </w:t>
      </w:r>
      <w:r w:rsidRPr="00A6144B">
        <w:rPr>
          <w:rFonts w:ascii="Times New Roman" w:hAnsi="Times New Roman" w:cs="Times New Roman"/>
          <w:sz w:val="24"/>
          <w:szCs w:val="24"/>
        </w:rPr>
        <w:t>I</w:t>
      </w:r>
      <w:r>
        <w:rPr>
          <w:rFonts w:ascii="Times New Roman" w:hAnsi="Times New Roman" w:cs="Times New Roman"/>
          <w:sz w:val="24"/>
          <w:szCs w:val="24"/>
        </w:rPr>
        <w:t>n</w:t>
      </w:r>
      <w:r w:rsidRPr="00A6144B">
        <w:rPr>
          <w:rFonts w:ascii="Times New Roman" w:hAnsi="Times New Roman" w:cs="Times New Roman"/>
          <w:sz w:val="24"/>
          <w:szCs w:val="24"/>
        </w:rPr>
        <w:t xml:space="preserve"> 12 BC Augustus created the position of Water Commissioner</w:t>
      </w:r>
      <w:bookmarkEnd w:id="8"/>
      <w:r w:rsidRPr="00A6144B">
        <w:rPr>
          <w:rFonts w:ascii="Times New Roman" w:hAnsi="Times New Roman" w:cs="Times New Roman"/>
          <w:sz w:val="24"/>
          <w:szCs w:val="24"/>
        </w:rPr>
        <w:t xml:space="preserve">, </w:t>
      </w:r>
      <w:r>
        <w:rPr>
          <w:rFonts w:ascii="Times New Roman" w:hAnsi="Times New Roman" w:cs="Times New Roman"/>
          <w:sz w:val="24"/>
          <w:szCs w:val="24"/>
        </w:rPr>
        <w:t>the post holder already had to hold the position of</w:t>
      </w:r>
      <w:r w:rsidRPr="00A6144B">
        <w:rPr>
          <w:rFonts w:ascii="Times New Roman" w:hAnsi="Times New Roman" w:cs="Times New Roman"/>
          <w:sz w:val="24"/>
          <w:szCs w:val="24"/>
        </w:rPr>
        <w:t xml:space="preserve"> senator and </w:t>
      </w:r>
      <w:r>
        <w:rPr>
          <w:rFonts w:ascii="Times New Roman" w:hAnsi="Times New Roman" w:cs="Times New Roman"/>
          <w:sz w:val="24"/>
          <w:szCs w:val="24"/>
        </w:rPr>
        <w:t xml:space="preserve">required </w:t>
      </w:r>
      <w:r w:rsidRPr="00A6144B">
        <w:rPr>
          <w:rFonts w:ascii="Times New Roman" w:hAnsi="Times New Roman" w:cs="Times New Roman"/>
          <w:sz w:val="24"/>
          <w:szCs w:val="24"/>
        </w:rPr>
        <w:t>two other</w:t>
      </w:r>
      <w:r>
        <w:rPr>
          <w:rFonts w:ascii="Times New Roman" w:hAnsi="Times New Roman" w:cs="Times New Roman"/>
          <w:sz w:val="24"/>
          <w:szCs w:val="24"/>
        </w:rPr>
        <w:t xml:space="preserve"> senators </w:t>
      </w:r>
      <w:r w:rsidRPr="00A6144B">
        <w:rPr>
          <w:rFonts w:ascii="Times New Roman" w:hAnsi="Times New Roman" w:cs="Times New Roman"/>
          <w:sz w:val="24"/>
          <w:szCs w:val="24"/>
        </w:rPr>
        <w:t>to assist him.</w:t>
      </w:r>
      <w:r>
        <w:rPr>
          <w:rStyle w:val="FootnoteReference"/>
          <w:rFonts w:ascii="Times New Roman" w:hAnsi="Times New Roman" w:cs="Times New Roman"/>
          <w:sz w:val="24"/>
          <w:szCs w:val="24"/>
        </w:rPr>
        <w:footnoteReference w:id="47"/>
      </w:r>
      <w:r w:rsidRPr="00A6144B">
        <w:rPr>
          <w:rFonts w:ascii="Times New Roman" w:hAnsi="Times New Roman" w:cs="Times New Roman"/>
          <w:sz w:val="24"/>
          <w:szCs w:val="24"/>
        </w:rPr>
        <w:t xml:space="preserve"> Other positions like the Police Commissioner also required the post holder to be a senator.</w:t>
      </w:r>
      <w:r>
        <w:rPr>
          <w:rStyle w:val="FootnoteReference"/>
          <w:rFonts w:ascii="Times New Roman" w:hAnsi="Times New Roman" w:cs="Times New Roman"/>
          <w:sz w:val="24"/>
          <w:szCs w:val="24"/>
        </w:rPr>
        <w:footnoteReference w:id="48"/>
      </w:r>
      <w:r w:rsidRPr="00A6144B">
        <w:rPr>
          <w:rFonts w:ascii="Times New Roman" w:hAnsi="Times New Roman" w:cs="Times New Roman"/>
          <w:sz w:val="24"/>
          <w:szCs w:val="24"/>
        </w:rPr>
        <w:t xml:space="preserve"> According to </w:t>
      </w:r>
      <w:proofErr w:type="spellStart"/>
      <w:r w:rsidRPr="00A6144B">
        <w:rPr>
          <w:rFonts w:ascii="Times New Roman" w:hAnsi="Times New Roman" w:cs="Times New Roman"/>
          <w:sz w:val="24"/>
          <w:szCs w:val="24"/>
        </w:rPr>
        <w:t>Heichelheim</w:t>
      </w:r>
      <w:proofErr w:type="spellEnd"/>
      <w:r w:rsidRPr="00A6144B">
        <w:rPr>
          <w:rFonts w:ascii="Times New Roman" w:hAnsi="Times New Roman" w:cs="Times New Roman"/>
          <w:sz w:val="24"/>
          <w:szCs w:val="24"/>
        </w:rPr>
        <w:t xml:space="preserve"> and Yeo, Agrippa trained 240 slaves to service the aqueducts and water mains that supplied Rome.</w:t>
      </w:r>
      <w:r>
        <w:rPr>
          <w:rStyle w:val="FootnoteReference"/>
          <w:rFonts w:ascii="Times New Roman" w:hAnsi="Times New Roman" w:cs="Times New Roman"/>
          <w:sz w:val="24"/>
          <w:szCs w:val="24"/>
        </w:rPr>
        <w:footnoteReference w:id="49"/>
      </w:r>
      <w:r w:rsidRPr="00A6144B">
        <w:rPr>
          <w:rFonts w:ascii="Times New Roman" w:hAnsi="Times New Roman" w:cs="Times New Roman"/>
          <w:sz w:val="24"/>
          <w:szCs w:val="24"/>
        </w:rPr>
        <w:t xml:space="preserve">  There were also five senators who were assigned to deal with problems surrounding the flooding of the river Tiber.</w:t>
      </w:r>
      <w:r>
        <w:rPr>
          <w:rStyle w:val="FootnoteReference"/>
          <w:rFonts w:ascii="Times New Roman" w:hAnsi="Times New Roman" w:cs="Times New Roman"/>
          <w:sz w:val="24"/>
          <w:szCs w:val="24"/>
        </w:rPr>
        <w:footnoteReference w:id="50"/>
      </w:r>
      <w:r>
        <w:rPr>
          <w:rFonts w:ascii="Times New Roman" w:hAnsi="Times New Roman" w:cs="Times New Roman"/>
          <w:sz w:val="24"/>
          <w:szCs w:val="24"/>
        </w:rPr>
        <w:t xml:space="preserve"> This shows how much planning went into the development of the highly organised and complex water management system. </w:t>
      </w:r>
    </w:p>
    <w:p w14:paraId="45186FF9" w14:textId="77777777" w:rsidR="002A2B07" w:rsidRDefault="002A2B07" w:rsidP="002A2B07">
      <w:pPr>
        <w:spacing w:line="480" w:lineRule="auto"/>
        <w:rPr>
          <w:rFonts w:ascii="Times New Roman" w:hAnsi="Times New Roman" w:cs="Times New Roman"/>
          <w:sz w:val="24"/>
          <w:szCs w:val="24"/>
        </w:rPr>
      </w:pPr>
    </w:p>
    <w:p w14:paraId="558C70EF" w14:textId="2F862497" w:rsidR="002A2B07" w:rsidRDefault="002A2B07" w:rsidP="002A2B07">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were many water commissioners over the years however, Frontinus’ was the most famous. </w:t>
      </w:r>
      <w:r w:rsidRPr="00A6144B">
        <w:rPr>
          <w:rFonts w:ascii="Times New Roman" w:hAnsi="Times New Roman" w:cs="Times New Roman"/>
          <w:sz w:val="24"/>
          <w:szCs w:val="24"/>
        </w:rPr>
        <w:t>Under the Emperor Nerv</w:t>
      </w:r>
      <w:r>
        <w:rPr>
          <w:rFonts w:ascii="Times New Roman" w:hAnsi="Times New Roman" w:cs="Times New Roman"/>
          <w:sz w:val="24"/>
          <w:szCs w:val="24"/>
        </w:rPr>
        <w:t>a</w:t>
      </w:r>
      <w:r w:rsidRPr="00A6144B">
        <w:rPr>
          <w:rFonts w:ascii="Times New Roman" w:hAnsi="Times New Roman" w:cs="Times New Roman"/>
          <w:sz w:val="24"/>
          <w:szCs w:val="24"/>
        </w:rPr>
        <w:t>,</w:t>
      </w:r>
      <w:r>
        <w:rPr>
          <w:rFonts w:ascii="Times New Roman" w:hAnsi="Times New Roman" w:cs="Times New Roman"/>
          <w:sz w:val="24"/>
          <w:szCs w:val="24"/>
        </w:rPr>
        <w:t xml:space="preserve"> Sextus Julius</w:t>
      </w:r>
      <w:r w:rsidRPr="00A6144B">
        <w:rPr>
          <w:rFonts w:ascii="Times New Roman" w:hAnsi="Times New Roman" w:cs="Times New Roman"/>
          <w:sz w:val="24"/>
          <w:szCs w:val="24"/>
        </w:rPr>
        <w:t xml:space="preserve"> Frontinus became the </w:t>
      </w:r>
      <w:r w:rsidRPr="00A6144B">
        <w:rPr>
          <w:rFonts w:ascii="Times New Roman" w:hAnsi="Times New Roman" w:cs="Times New Roman"/>
          <w:i/>
          <w:iCs/>
          <w:sz w:val="24"/>
          <w:szCs w:val="24"/>
        </w:rPr>
        <w:t xml:space="preserve">curator </w:t>
      </w:r>
      <w:proofErr w:type="spellStart"/>
      <w:r w:rsidRPr="00A6144B">
        <w:rPr>
          <w:rFonts w:ascii="Times New Roman" w:hAnsi="Times New Roman" w:cs="Times New Roman"/>
          <w:i/>
          <w:iCs/>
          <w:sz w:val="24"/>
          <w:szCs w:val="24"/>
        </w:rPr>
        <w:t>aquarum</w:t>
      </w:r>
      <w:proofErr w:type="spellEnd"/>
      <w:r w:rsidRPr="00A6144B">
        <w:rPr>
          <w:rFonts w:ascii="Times New Roman" w:hAnsi="Times New Roman" w:cs="Times New Roman"/>
          <w:sz w:val="24"/>
          <w:szCs w:val="24"/>
        </w:rPr>
        <w:t xml:space="preserve"> in AD 97 and according to Hodge, he was not chosen for his knowledge as Hodge notes that he </w:t>
      </w:r>
      <w:r w:rsidRPr="00A6144B">
        <w:rPr>
          <w:rFonts w:ascii="Times New Roman" w:hAnsi="Times New Roman" w:cs="Times New Roman"/>
          <w:sz w:val="24"/>
          <w:szCs w:val="24"/>
        </w:rPr>
        <w:lastRenderedPageBreak/>
        <w:t>had “no experience in hydraulic engineering”.</w:t>
      </w:r>
      <w:r w:rsidRPr="00A6144B">
        <w:rPr>
          <w:rStyle w:val="FootnoteReference"/>
          <w:rFonts w:ascii="Times New Roman" w:hAnsi="Times New Roman" w:cs="Times New Roman"/>
          <w:sz w:val="24"/>
          <w:szCs w:val="24"/>
        </w:rPr>
        <w:footnoteReference w:id="51"/>
      </w:r>
      <w:r w:rsidRPr="00A6144B">
        <w:rPr>
          <w:rFonts w:ascii="Times New Roman" w:hAnsi="Times New Roman" w:cs="Times New Roman"/>
          <w:sz w:val="24"/>
          <w:szCs w:val="24"/>
        </w:rPr>
        <w:t xml:space="preserve"> Hodge believes that it was Frontinus’ previous experience as an army officer that made him a prime candidate to manage the water systems of Rome.</w:t>
      </w:r>
      <w:r w:rsidRPr="00A6144B">
        <w:rPr>
          <w:rStyle w:val="FootnoteReference"/>
          <w:rFonts w:ascii="Times New Roman" w:hAnsi="Times New Roman" w:cs="Times New Roman"/>
          <w:sz w:val="24"/>
          <w:szCs w:val="24"/>
        </w:rPr>
        <w:footnoteReference w:id="52"/>
      </w:r>
      <w:r w:rsidRPr="00A6144B">
        <w:rPr>
          <w:rFonts w:ascii="Times New Roman" w:hAnsi="Times New Roman" w:cs="Times New Roman"/>
          <w:sz w:val="24"/>
          <w:szCs w:val="24"/>
        </w:rPr>
        <w:t xml:space="preserve"> During his time as water commissioner, Frontinus was responsible for more than 300 miles of aqueduct.</w:t>
      </w:r>
      <w:r w:rsidRPr="00A6144B">
        <w:rPr>
          <w:rStyle w:val="FootnoteReference"/>
          <w:rFonts w:ascii="Times New Roman" w:hAnsi="Times New Roman" w:cs="Times New Roman"/>
          <w:sz w:val="24"/>
          <w:szCs w:val="24"/>
        </w:rPr>
        <w:footnoteReference w:id="53"/>
      </w:r>
      <w:r w:rsidRPr="00A6144B">
        <w:rPr>
          <w:rFonts w:ascii="Times New Roman" w:hAnsi="Times New Roman" w:cs="Times New Roman"/>
          <w:sz w:val="24"/>
          <w:szCs w:val="24"/>
        </w:rPr>
        <w:t xml:space="preserve"> </w:t>
      </w:r>
      <w:bookmarkStart w:id="9" w:name="_Hlk42184508"/>
      <w:r w:rsidRPr="00A6144B">
        <w:rPr>
          <w:rFonts w:ascii="Times New Roman" w:hAnsi="Times New Roman" w:cs="Times New Roman"/>
          <w:sz w:val="24"/>
          <w:szCs w:val="24"/>
        </w:rPr>
        <w:t xml:space="preserve">Frontinus wrote a piece of work named </w:t>
      </w:r>
      <w:r w:rsidRPr="00A6144B">
        <w:rPr>
          <w:rFonts w:ascii="Times New Roman" w:hAnsi="Times New Roman" w:cs="Times New Roman"/>
          <w:i/>
          <w:iCs/>
          <w:sz w:val="24"/>
          <w:szCs w:val="24"/>
        </w:rPr>
        <w:t xml:space="preserve">De </w:t>
      </w:r>
      <w:proofErr w:type="spellStart"/>
      <w:r w:rsidRPr="00A6144B">
        <w:rPr>
          <w:rFonts w:ascii="Times New Roman" w:hAnsi="Times New Roman" w:cs="Times New Roman"/>
          <w:i/>
          <w:iCs/>
          <w:sz w:val="24"/>
          <w:szCs w:val="24"/>
        </w:rPr>
        <w:t>Aquaeducts</w:t>
      </w:r>
      <w:proofErr w:type="spellEnd"/>
      <w:r w:rsidRPr="00A6144B">
        <w:rPr>
          <w:rFonts w:ascii="Times New Roman" w:hAnsi="Times New Roman" w:cs="Times New Roman"/>
          <w:sz w:val="24"/>
          <w:szCs w:val="24"/>
        </w:rPr>
        <w:t xml:space="preserve"> </w:t>
      </w:r>
      <w:bookmarkEnd w:id="9"/>
      <w:r w:rsidRPr="00A6144B">
        <w:rPr>
          <w:rFonts w:ascii="Times New Roman" w:hAnsi="Times New Roman" w:cs="Times New Roman"/>
          <w:sz w:val="24"/>
          <w:szCs w:val="24"/>
        </w:rPr>
        <w:t>in the first century AD. Rodgers notes that the work is not de</w:t>
      </w:r>
      <w:r>
        <w:rPr>
          <w:rFonts w:ascii="Times New Roman" w:hAnsi="Times New Roman" w:cs="Times New Roman"/>
          <w:sz w:val="24"/>
          <w:szCs w:val="24"/>
        </w:rPr>
        <w:t>s</w:t>
      </w:r>
      <w:r w:rsidRPr="00A6144B">
        <w:rPr>
          <w:rFonts w:ascii="Times New Roman" w:hAnsi="Times New Roman" w:cs="Times New Roman"/>
          <w:sz w:val="24"/>
          <w:szCs w:val="24"/>
        </w:rPr>
        <w:t>igned to be that of the technicalities of Roman hydraulic science but rather that of administrative reference containing a collection of data about the aqueducts of Rome.</w:t>
      </w:r>
      <w:r w:rsidRPr="00A6144B">
        <w:rPr>
          <w:rStyle w:val="FootnoteReference"/>
          <w:rFonts w:ascii="Times New Roman" w:hAnsi="Times New Roman" w:cs="Times New Roman"/>
          <w:sz w:val="24"/>
          <w:szCs w:val="24"/>
        </w:rPr>
        <w:footnoteReference w:id="54"/>
      </w:r>
      <w:r w:rsidRPr="00A6144B">
        <w:rPr>
          <w:rFonts w:ascii="Times New Roman" w:hAnsi="Times New Roman" w:cs="Times New Roman"/>
          <w:sz w:val="24"/>
          <w:szCs w:val="24"/>
        </w:rPr>
        <w:t xml:space="preserve">  Hodge makes it clear that half of the information available to historians on Roman aqueducts comes from Frontinus and the rest is archaeological evidence.</w:t>
      </w:r>
      <w:r w:rsidRPr="00A6144B">
        <w:rPr>
          <w:rStyle w:val="FootnoteReference"/>
          <w:rFonts w:ascii="Times New Roman" w:hAnsi="Times New Roman" w:cs="Times New Roman"/>
          <w:sz w:val="24"/>
          <w:szCs w:val="24"/>
        </w:rPr>
        <w:footnoteReference w:id="55"/>
      </w:r>
      <w:r w:rsidRPr="00A6144B">
        <w:rPr>
          <w:rFonts w:ascii="Times New Roman" w:hAnsi="Times New Roman" w:cs="Times New Roman"/>
          <w:sz w:val="24"/>
          <w:szCs w:val="24"/>
        </w:rPr>
        <w:t xml:space="preserve"> The information </w:t>
      </w:r>
      <w:r>
        <w:rPr>
          <w:rFonts w:ascii="Times New Roman" w:hAnsi="Times New Roman" w:cs="Times New Roman"/>
          <w:sz w:val="24"/>
          <w:szCs w:val="24"/>
        </w:rPr>
        <w:t xml:space="preserve">provided by Frontinus </w:t>
      </w:r>
      <w:r w:rsidRPr="00A6144B">
        <w:rPr>
          <w:rFonts w:ascii="Times New Roman" w:hAnsi="Times New Roman" w:cs="Times New Roman"/>
          <w:sz w:val="24"/>
          <w:szCs w:val="24"/>
        </w:rPr>
        <w:t>included  dimensions, pip</w:t>
      </w:r>
      <w:r>
        <w:rPr>
          <w:rFonts w:ascii="Times New Roman" w:hAnsi="Times New Roman" w:cs="Times New Roman"/>
          <w:sz w:val="24"/>
          <w:szCs w:val="24"/>
        </w:rPr>
        <w:t>e</w:t>
      </w:r>
      <w:r w:rsidRPr="00A6144B">
        <w:rPr>
          <w:rFonts w:ascii="Times New Roman" w:hAnsi="Times New Roman" w:cs="Times New Roman"/>
          <w:sz w:val="24"/>
          <w:szCs w:val="24"/>
        </w:rPr>
        <w:t xml:space="preserve"> materials and quality as well as water quantities and distribution</w:t>
      </w:r>
      <w:r>
        <w:rPr>
          <w:rFonts w:ascii="Times New Roman" w:hAnsi="Times New Roman" w:cs="Times New Roman"/>
          <w:sz w:val="24"/>
          <w:szCs w:val="24"/>
        </w:rPr>
        <w:t>.</w:t>
      </w:r>
      <w:r w:rsidRPr="00A6144B">
        <w:rPr>
          <w:rStyle w:val="FootnoteReference"/>
          <w:rFonts w:ascii="Times New Roman" w:hAnsi="Times New Roman" w:cs="Times New Roman"/>
          <w:sz w:val="24"/>
          <w:szCs w:val="24"/>
        </w:rPr>
        <w:footnoteReference w:id="56"/>
      </w:r>
      <w:r>
        <w:rPr>
          <w:rFonts w:ascii="Times New Roman" w:hAnsi="Times New Roman" w:cs="Times New Roman"/>
          <w:sz w:val="24"/>
          <w:szCs w:val="24"/>
        </w:rPr>
        <w:t xml:space="preserve"> </w:t>
      </w:r>
      <w:r w:rsidRPr="00A6144B">
        <w:rPr>
          <w:rFonts w:ascii="Times New Roman" w:hAnsi="Times New Roman" w:cs="Times New Roman"/>
          <w:sz w:val="24"/>
          <w:szCs w:val="24"/>
        </w:rPr>
        <w:t>It is argued by Rodgers that the technical details given by Frontinus such as the types of construction are there only for administrative purposes as each type of construction would have its own issues and would require type specific maintenance.</w:t>
      </w:r>
      <w:r w:rsidRPr="00A6144B">
        <w:rPr>
          <w:rStyle w:val="FootnoteReference"/>
          <w:rFonts w:ascii="Times New Roman" w:hAnsi="Times New Roman" w:cs="Times New Roman"/>
          <w:sz w:val="24"/>
          <w:szCs w:val="24"/>
        </w:rPr>
        <w:footnoteReference w:id="57"/>
      </w:r>
      <w:r w:rsidRPr="00A6144B">
        <w:rPr>
          <w:rFonts w:ascii="Times New Roman" w:hAnsi="Times New Roman" w:cs="Times New Roman"/>
          <w:sz w:val="24"/>
          <w:szCs w:val="24"/>
        </w:rPr>
        <w:t xml:space="preserve"> Rodgers points out the</w:t>
      </w:r>
      <w:r>
        <w:rPr>
          <w:rFonts w:ascii="Times New Roman" w:hAnsi="Times New Roman" w:cs="Times New Roman"/>
          <w:sz w:val="24"/>
          <w:szCs w:val="24"/>
        </w:rPr>
        <w:t>re are</w:t>
      </w:r>
      <w:r w:rsidRPr="00A6144B">
        <w:rPr>
          <w:rFonts w:ascii="Times New Roman" w:hAnsi="Times New Roman" w:cs="Times New Roman"/>
          <w:sz w:val="24"/>
          <w:szCs w:val="24"/>
        </w:rPr>
        <w:t xml:space="preserve"> many flaws within Frontinus’ writing in terms of its ability to be used to generate any empirical data.</w:t>
      </w:r>
      <w:r>
        <w:rPr>
          <w:rFonts w:ascii="Times New Roman" w:hAnsi="Times New Roman" w:cs="Times New Roman"/>
          <w:sz w:val="24"/>
          <w:szCs w:val="24"/>
        </w:rPr>
        <w:t xml:space="preserve"> </w:t>
      </w:r>
      <w:r w:rsidRPr="00A6144B">
        <w:rPr>
          <w:rFonts w:ascii="Times New Roman" w:hAnsi="Times New Roman" w:cs="Times New Roman"/>
          <w:sz w:val="24"/>
          <w:szCs w:val="24"/>
        </w:rPr>
        <w:t>Frontinus’ descriptions are notably vague and leave many questions unanswered</w:t>
      </w:r>
      <w:r>
        <w:rPr>
          <w:rFonts w:ascii="Times New Roman" w:hAnsi="Times New Roman" w:cs="Times New Roman"/>
          <w:sz w:val="24"/>
          <w:szCs w:val="24"/>
        </w:rPr>
        <w:t>.</w:t>
      </w:r>
      <w:r w:rsidRPr="00A6144B">
        <w:rPr>
          <w:rFonts w:ascii="Times New Roman" w:hAnsi="Times New Roman" w:cs="Times New Roman"/>
          <w:sz w:val="24"/>
          <w:szCs w:val="24"/>
        </w:rPr>
        <w:t xml:space="preserve"> Rodgers poses questions such as how water flow was measured and how adjustments were made.</w:t>
      </w:r>
      <w:r w:rsidRPr="00A6144B">
        <w:rPr>
          <w:rStyle w:val="FootnoteReference"/>
          <w:rFonts w:ascii="Times New Roman" w:hAnsi="Times New Roman" w:cs="Times New Roman"/>
          <w:sz w:val="24"/>
          <w:szCs w:val="24"/>
        </w:rPr>
        <w:footnoteReference w:id="58"/>
      </w:r>
      <w:r>
        <w:rPr>
          <w:rFonts w:ascii="Times New Roman" w:hAnsi="Times New Roman" w:cs="Times New Roman"/>
          <w:sz w:val="24"/>
          <w:szCs w:val="24"/>
        </w:rPr>
        <w:t xml:space="preserve"> </w:t>
      </w:r>
      <w:r w:rsidRPr="006D5F64">
        <w:rPr>
          <w:rFonts w:ascii="Times New Roman" w:hAnsi="Times New Roman" w:cs="Times New Roman"/>
          <w:sz w:val="24"/>
          <w:szCs w:val="24"/>
        </w:rPr>
        <w:t>Evans describes the basics of how Roman aqueducts worked, using gravity</w:t>
      </w:r>
      <w:r>
        <w:rPr>
          <w:rFonts w:ascii="Times New Roman" w:hAnsi="Times New Roman" w:cs="Times New Roman"/>
          <w:sz w:val="24"/>
          <w:szCs w:val="24"/>
        </w:rPr>
        <w:t xml:space="preserve"> to allow the water to flow through the conduits positioned in a steady gradient.</w:t>
      </w:r>
      <w:r>
        <w:rPr>
          <w:rStyle w:val="FootnoteReference"/>
          <w:rFonts w:ascii="Times New Roman" w:hAnsi="Times New Roman" w:cs="Times New Roman"/>
          <w:sz w:val="24"/>
          <w:szCs w:val="24"/>
        </w:rPr>
        <w:footnoteReference w:id="59"/>
      </w:r>
      <w:r>
        <w:rPr>
          <w:rFonts w:ascii="Times New Roman" w:hAnsi="Times New Roman" w:cs="Times New Roman"/>
          <w:sz w:val="24"/>
          <w:szCs w:val="24"/>
        </w:rPr>
        <w:t xml:space="preserve"> </w:t>
      </w:r>
      <w:r w:rsidRPr="006D5F64">
        <w:rPr>
          <w:rFonts w:ascii="Times New Roman" w:hAnsi="Times New Roman" w:cs="Times New Roman"/>
          <w:sz w:val="24"/>
          <w:szCs w:val="24"/>
        </w:rPr>
        <w:t>The water flowed through underground conduits to cisterns where it was stored for distribution</w:t>
      </w:r>
      <w:r>
        <w:rPr>
          <w:rFonts w:ascii="Times New Roman" w:hAnsi="Times New Roman" w:cs="Times New Roman"/>
          <w:sz w:val="24"/>
          <w:szCs w:val="24"/>
        </w:rPr>
        <w:t xml:space="preserve">; sections of aqueducts are visible above ground and sometimes the conduits run across series </w:t>
      </w:r>
      <w:r>
        <w:rPr>
          <w:rFonts w:ascii="Times New Roman" w:hAnsi="Times New Roman" w:cs="Times New Roman"/>
          <w:sz w:val="24"/>
          <w:szCs w:val="24"/>
        </w:rPr>
        <w:lastRenderedPageBreak/>
        <w:t>of large arches.</w:t>
      </w:r>
      <w:r>
        <w:rPr>
          <w:rStyle w:val="FootnoteReference"/>
          <w:rFonts w:ascii="Times New Roman" w:hAnsi="Times New Roman" w:cs="Times New Roman"/>
          <w:sz w:val="24"/>
          <w:szCs w:val="24"/>
        </w:rPr>
        <w:footnoteReference w:id="60"/>
      </w:r>
      <w:r>
        <w:rPr>
          <w:rFonts w:ascii="Times New Roman" w:hAnsi="Times New Roman" w:cs="Times New Roman"/>
          <w:sz w:val="24"/>
          <w:szCs w:val="24"/>
        </w:rPr>
        <w:t xml:space="preserve"> W</w:t>
      </w:r>
      <w:r w:rsidRPr="006D5F64">
        <w:rPr>
          <w:rFonts w:ascii="Times New Roman" w:hAnsi="Times New Roman" w:cs="Times New Roman"/>
          <w:sz w:val="24"/>
          <w:szCs w:val="24"/>
        </w:rPr>
        <w:t>ater was transported for distribution through tile or lead pipes.</w:t>
      </w:r>
      <w:r>
        <w:rPr>
          <w:rStyle w:val="FootnoteReference"/>
          <w:rFonts w:ascii="Times New Roman" w:hAnsi="Times New Roman" w:cs="Times New Roman"/>
          <w:sz w:val="24"/>
          <w:szCs w:val="24"/>
        </w:rPr>
        <w:footnoteReference w:id="61"/>
      </w:r>
      <w:r>
        <w:rPr>
          <w:rFonts w:ascii="Times New Roman" w:hAnsi="Times New Roman" w:cs="Times New Roman"/>
          <w:sz w:val="24"/>
          <w:szCs w:val="24"/>
        </w:rPr>
        <w:t xml:space="preserve"> Despite its flaws, the writings of Frontinus have provided historians with a wealth of information about water distribution in Rome. </w:t>
      </w:r>
    </w:p>
    <w:p w14:paraId="07D553A0" w14:textId="77777777" w:rsidR="002A2B07" w:rsidRDefault="002A2B07" w:rsidP="002A2B07">
      <w:pPr>
        <w:spacing w:line="480" w:lineRule="auto"/>
        <w:rPr>
          <w:rFonts w:ascii="Times New Roman" w:hAnsi="Times New Roman" w:cs="Times New Roman"/>
          <w:sz w:val="24"/>
          <w:szCs w:val="24"/>
        </w:rPr>
      </w:pPr>
    </w:p>
    <w:p w14:paraId="1DF5C997" w14:textId="77777777" w:rsidR="002A2B07" w:rsidRDefault="002A2B07" w:rsidP="002A2B0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Romans developed various technologies which helped them create the large and impressive structures they are known for which helped them with the construction of the aqueducts. </w:t>
      </w:r>
      <w:r w:rsidRPr="008B688A">
        <w:rPr>
          <w:rFonts w:ascii="Times New Roman" w:hAnsi="Times New Roman" w:cs="Times New Roman"/>
          <w:sz w:val="24"/>
          <w:szCs w:val="24"/>
        </w:rPr>
        <w:t>According to Carter it was the introduction of the use of concrete that allowed the Romans to create structures such as bath houses with large vaulted ceilings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2"/>
      </w:r>
      <w:r>
        <w:rPr>
          <w:rFonts w:ascii="Times New Roman" w:hAnsi="Times New Roman" w:cs="Times New Roman"/>
          <w:sz w:val="24"/>
          <w:szCs w:val="24"/>
        </w:rPr>
        <w:t xml:space="preserve"> </w:t>
      </w:r>
      <w:r w:rsidRPr="008B688A">
        <w:rPr>
          <w:rFonts w:ascii="Times New Roman" w:hAnsi="Times New Roman" w:cs="Times New Roman"/>
          <w:sz w:val="24"/>
          <w:szCs w:val="24"/>
        </w:rPr>
        <w:t>Carter states that the earliest use of concrete in Rome is from 191 BC “in the substructures of the Temple of Magna Mater”</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3"/>
      </w:r>
      <w:r w:rsidRPr="0076083B">
        <w:rPr>
          <w:rFonts w:ascii="Times New Roman" w:hAnsi="Times New Roman" w:cs="Times New Roman"/>
          <w:sz w:val="24"/>
          <w:szCs w:val="24"/>
        </w:rPr>
        <w:t xml:space="preserve"> </w:t>
      </w:r>
      <w:r>
        <w:rPr>
          <w:rFonts w:ascii="Times New Roman" w:hAnsi="Times New Roman" w:cs="Times New Roman"/>
          <w:sz w:val="24"/>
          <w:szCs w:val="24"/>
        </w:rPr>
        <w:t>The Roman infrastructure was innovative due to their unique use of arches and “hydraulic concrete”.</w:t>
      </w:r>
      <w:r>
        <w:rPr>
          <w:rStyle w:val="FootnoteReference"/>
          <w:rFonts w:ascii="Times New Roman" w:hAnsi="Times New Roman" w:cs="Times New Roman"/>
          <w:sz w:val="24"/>
          <w:szCs w:val="24"/>
        </w:rPr>
        <w:footnoteReference w:id="64"/>
      </w:r>
      <w:r>
        <w:rPr>
          <w:rFonts w:ascii="Times New Roman" w:hAnsi="Times New Roman" w:cs="Times New Roman"/>
          <w:sz w:val="24"/>
          <w:szCs w:val="24"/>
        </w:rPr>
        <w:t xml:space="preserve"> Smith comments on the fact that much Roman engineering was based upon technology that they had acquired from the Greeks and adapted to suit their needs.</w:t>
      </w:r>
      <w:r>
        <w:rPr>
          <w:rStyle w:val="FootnoteReference"/>
          <w:rFonts w:ascii="Times New Roman" w:hAnsi="Times New Roman" w:cs="Times New Roman"/>
          <w:sz w:val="24"/>
          <w:szCs w:val="24"/>
        </w:rPr>
        <w:footnoteReference w:id="65"/>
      </w:r>
      <w:r>
        <w:rPr>
          <w:rFonts w:ascii="Times New Roman" w:hAnsi="Times New Roman" w:cs="Times New Roman"/>
          <w:sz w:val="24"/>
          <w:szCs w:val="24"/>
        </w:rPr>
        <w:t xml:space="preserve"> The Greeks found that the best way to collect water for human consumption was to use limestone and clay.</w:t>
      </w:r>
      <w:r>
        <w:rPr>
          <w:rStyle w:val="FootnoteReference"/>
          <w:rFonts w:ascii="Times New Roman" w:hAnsi="Times New Roman" w:cs="Times New Roman"/>
          <w:sz w:val="24"/>
          <w:szCs w:val="24"/>
        </w:rPr>
        <w:footnoteReference w:id="66"/>
      </w:r>
      <w:r>
        <w:rPr>
          <w:rFonts w:ascii="Times New Roman" w:hAnsi="Times New Roman" w:cs="Times New Roman"/>
          <w:sz w:val="24"/>
          <w:szCs w:val="24"/>
        </w:rPr>
        <w:t xml:space="preserve"> This knowledge was clearly widespread as Roman aqueducts were typically made using these materials. Carter notes that even though the Romans and Etruscans adopted architecture from the Greeks they</w:t>
      </w:r>
      <w:r w:rsidRPr="001821F5">
        <w:rPr>
          <w:rFonts w:ascii="Times New Roman" w:hAnsi="Times New Roman" w:cs="Times New Roman"/>
          <w:sz w:val="24"/>
          <w:szCs w:val="24"/>
        </w:rPr>
        <w:t xml:space="preserve"> were still relatively primitive in comparison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7"/>
      </w:r>
      <w:r>
        <w:rPr>
          <w:rFonts w:ascii="Times New Roman" w:hAnsi="Times New Roman" w:cs="Times New Roman"/>
          <w:sz w:val="24"/>
          <w:szCs w:val="24"/>
        </w:rPr>
        <w:t xml:space="preserve"> Crouch traces the idea of using tunnels to transport water from the Armenians and then later to Persia. The technology is then found in Asia Minor before making its way to Greece.</w:t>
      </w:r>
      <w:r>
        <w:rPr>
          <w:rStyle w:val="FootnoteReference"/>
          <w:rFonts w:ascii="Times New Roman" w:hAnsi="Times New Roman" w:cs="Times New Roman"/>
          <w:sz w:val="24"/>
          <w:szCs w:val="24"/>
        </w:rPr>
        <w:footnoteReference w:id="68"/>
      </w:r>
      <w:r>
        <w:rPr>
          <w:rFonts w:ascii="Times New Roman" w:hAnsi="Times New Roman" w:cs="Times New Roman"/>
          <w:sz w:val="24"/>
          <w:szCs w:val="24"/>
        </w:rPr>
        <w:t xml:space="preserve"> The Roman water transport technology was successful through the accumulation and adaptation of knowledge and development of technologies from elsewhere. </w:t>
      </w:r>
    </w:p>
    <w:p w14:paraId="79435CA0" w14:textId="77777777" w:rsidR="002A2B07" w:rsidRDefault="002A2B07" w:rsidP="002A2B0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distribution of water required planning and organisation to reach the people of Rome. Once the water had arrived in Rome along the aqueduct, it would be collected in castella before being distributed through the city. </w:t>
      </w:r>
      <w:r w:rsidRPr="00E33512">
        <w:rPr>
          <w:rFonts w:ascii="Times New Roman" w:hAnsi="Times New Roman" w:cs="Times New Roman"/>
          <w:sz w:val="24"/>
          <w:szCs w:val="24"/>
        </w:rPr>
        <w:t xml:space="preserve">There are remains of </w:t>
      </w:r>
      <w:r w:rsidRPr="00E33512">
        <w:rPr>
          <w:rFonts w:ascii="Times New Roman" w:hAnsi="Times New Roman" w:cs="Times New Roman"/>
          <w:i/>
          <w:iCs/>
          <w:sz w:val="24"/>
          <w:szCs w:val="24"/>
        </w:rPr>
        <w:t>Castella</w:t>
      </w:r>
      <w:r w:rsidRPr="00E33512">
        <w:rPr>
          <w:rFonts w:ascii="Times New Roman" w:hAnsi="Times New Roman" w:cs="Times New Roman"/>
          <w:sz w:val="24"/>
          <w:szCs w:val="24"/>
        </w:rPr>
        <w:t xml:space="preserve"> </w:t>
      </w:r>
      <w:r>
        <w:rPr>
          <w:rFonts w:ascii="Times New Roman" w:hAnsi="Times New Roman" w:cs="Times New Roman"/>
          <w:sz w:val="24"/>
          <w:szCs w:val="24"/>
        </w:rPr>
        <w:t xml:space="preserve">(storage tanks) </w:t>
      </w:r>
      <w:r w:rsidRPr="00E33512">
        <w:rPr>
          <w:rFonts w:ascii="Times New Roman" w:hAnsi="Times New Roman" w:cs="Times New Roman"/>
          <w:sz w:val="24"/>
          <w:szCs w:val="24"/>
        </w:rPr>
        <w:t>at Pompeii and Nimes which according to Evans indicate that water was distribute</w:t>
      </w:r>
      <w:r>
        <w:rPr>
          <w:rFonts w:ascii="Times New Roman" w:hAnsi="Times New Roman" w:cs="Times New Roman"/>
          <w:sz w:val="24"/>
          <w:szCs w:val="24"/>
        </w:rPr>
        <w:t>d</w:t>
      </w:r>
      <w:r w:rsidRPr="00E33512">
        <w:rPr>
          <w:rFonts w:ascii="Times New Roman" w:hAnsi="Times New Roman" w:cs="Times New Roman"/>
          <w:sz w:val="24"/>
          <w:szCs w:val="24"/>
        </w:rPr>
        <w:t xml:space="preserve"> by geographical area, pipes ran to the main streets and into private homes.</w:t>
      </w:r>
      <w:r>
        <w:rPr>
          <w:rStyle w:val="FootnoteReference"/>
          <w:rFonts w:ascii="Times New Roman" w:hAnsi="Times New Roman" w:cs="Times New Roman"/>
          <w:sz w:val="24"/>
          <w:szCs w:val="24"/>
        </w:rPr>
        <w:footnoteReference w:id="69"/>
      </w:r>
      <w:r w:rsidRPr="00E33512">
        <w:rPr>
          <w:rFonts w:ascii="Times New Roman" w:hAnsi="Times New Roman" w:cs="Times New Roman"/>
          <w:sz w:val="24"/>
          <w:szCs w:val="24"/>
        </w:rPr>
        <w:t xml:space="preserve"> </w:t>
      </w:r>
      <w:r>
        <w:rPr>
          <w:rFonts w:ascii="Times New Roman" w:hAnsi="Times New Roman" w:cs="Times New Roman"/>
          <w:sz w:val="24"/>
          <w:szCs w:val="24"/>
        </w:rPr>
        <w:t xml:space="preserve">There were </w:t>
      </w:r>
      <w:r>
        <w:rPr>
          <w:rFonts w:ascii="Times New Roman" w:hAnsi="Times New Roman" w:cs="Times New Roman"/>
          <w:i/>
          <w:iCs/>
          <w:sz w:val="24"/>
          <w:szCs w:val="24"/>
        </w:rPr>
        <w:t xml:space="preserve">castellum </w:t>
      </w:r>
      <w:proofErr w:type="spellStart"/>
      <w:r w:rsidRPr="00CD14AE">
        <w:rPr>
          <w:rFonts w:ascii="Times New Roman" w:hAnsi="Times New Roman" w:cs="Times New Roman"/>
          <w:sz w:val="24"/>
          <w:szCs w:val="24"/>
        </w:rPr>
        <w:t>divisiorum</w:t>
      </w:r>
      <w:proofErr w:type="spellEnd"/>
      <w:r>
        <w:rPr>
          <w:rFonts w:ascii="Times New Roman" w:hAnsi="Times New Roman" w:cs="Times New Roman"/>
          <w:sz w:val="24"/>
          <w:szCs w:val="24"/>
        </w:rPr>
        <w:t xml:space="preserve"> (dividing tanks) in Rome, these are similar to sediment tanks in that silt and waste would sink to the bottom.</w:t>
      </w:r>
      <w:r>
        <w:rPr>
          <w:rStyle w:val="FootnoteReference"/>
          <w:rFonts w:ascii="Times New Roman" w:hAnsi="Times New Roman" w:cs="Times New Roman"/>
          <w:sz w:val="24"/>
          <w:szCs w:val="24"/>
        </w:rPr>
        <w:footnoteReference w:id="70"/>
      </w:r>
      <w:r>
        <w:rPr>
          <w:rFonts w:ascii="Times New Roman" w:hAnsi="Times New Roman" w:cs="Times New Roman"/>
          <w:sz w:val="24"/>
          <w:szCs w:val="24"/>
        </w:rPr>
        <w:t xml:space="preserve"> </w:t>
      </w:r>
      <w:r w:rsidRPr="00CD14AE">
        <w:rPr>
          <w:rFonts w:ascii="Times New Roman" w:hAnsi="Times New Roman" w:cs="Times New Roman"/>
          <w:sz w:val="24"/>
          <w:szCs w:val="24"/>
        </w:rPr>
        <w:t>Evans</w:t>
      </w:r>
      <w:r w:rsidRPr="00E33512">
        <w:rPr>
          <w:rFonts w:ascii="Times New Roman" w:hAnsi="Times New Roman" w:cs="Times New Roman"/>
          <w:sz w:val="24"/>
          <w:szCs w:val="24"/>
        </w:rPr>
        <w:t xml:space="preserve"> notes that the water distribution systems at Pompeii are likely far more simplistic than those implemented in Rome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71"/>
      </w:r>
      <w:r>
        <w:rPr>
          <w:rFonts w:ascii="Times New Roman" w:hAnsi="Times New Roman" w:cs="Times New Roman"/>
          <w:sz w:val="24"/>
          <w:szCs w:val="24"/>
        </w:rPr>
        <w:t xml:space="preserve"> The water would leave the </w:t>
      </w:r>
      <w:r>
        <w:rPr>
          <w:rFonts w:ascii="Times New Roman" w:hAnsi="Times New Roman" w:cs="Times New Roman"/>
          <w:i/>
          <w:iCs/>
          <w:sz w:val="24"/>
          <w:szCs w:val="24"/>
        </w:rPr>
        <w:t>castellum</w:t>
      </w:r>
      <w:r>
        <w:rPr>
          <w:rFonts w:ascii="Times New Roman" w:hAnsi="Times New Roman" w:cs="Times New Roman"/>
          <w:sz w:val="24"/>
          <w:szCs w:val="24"/>
        </w:rPr>
        <w:t xml:space="preserve"> via multiple pipes to be distributed through the area to fountains, baths and imperial buildings.</w:t>
      </w:r>
      <w:r>
        <w:rPr>
          <w:rStyle w:val="FootnoteReference"/>
          <w:rFonts w:ascii="Times New Roman" w:hAnsi="Times New Roman" w:cs="Times New Roman"/>
          <w:sz w:val="24"/>
          <w:szCs w:val="24"/>
        </w:rPr>
        <w:footnoteReference w:id="72"/>
      </w:r>
      <w:r>
        <w:rPr>
          <w:rFonts w:ascii="Times New Roman" w:hAnsi="Times New Roman" w:cs="Times New Roman"/>
          <w:sz w:val="24"/>
          <w:szCs w:val="24"/>
        </w:rPr>
        <w:t xml:space="preserve"> Water was so easily accessible in Rome that there were hundreds of public fountains. According to </w:t>
      </w:r>
      <w:proofErr w:type="spellStart"/>
      <w:r>
        <w:rPr>
          <w:rFonts w:ascii="Times New Roman" w:hAnsi="Times New Roman" w:cs="Times New Roman"/>
          <w:sz w:val="24"/>
          <w:szCs w:val="24"/>
        </w:rPr>
        <w:t>Juuti</w:t>
      </w:r>
      <w:proofErr w:type="spellEnd"/>
      <w:r>
        <w:rPr>
          <w:rFonts w:ascii="Times New Roman" w:hAnsi="Times New Roman" w:cs="Times New Roman"/>
          <w:sz w:val="24"/>
          <w:szCs w:val="24"/>
        </w:rPr>
        <w:t xml:space="preserve"> et al, there are still over one thousand public drinking fountains in the streets of Rome. Having free easily accessible water in a modern cosmopolitan city really highlights how significant the impact of ancient Rome’s water infrastructure as the societal expectation is still there.</w:t>
      </w:r>
      <w:r>
        <w:rPr>
          <w:rStyle w:val="FootnoteReference"/>
          <w:rFonts w:ascii="Times New Roman" w:hAnsi="Times New Roman" w:cs="Times New Roman"/>
          <w:sz w:val="24"/>
          <w:szCs w:val="24"/>
        </w:rPr>
        <w:footnoteReference w:id="73"/>
      </w:r>
    </w:p>
    <w:p w14:paraId="28455DDD" w14:textId="77777777" w:rsidR="002A2B07" w:rsidRDefault="002A2B07" w:rsidP="002A2B07">
      <w:pPr>
        <w:spacing w:line="480" w:lineRule="auto"/>
        <w:rPr>
          <w:rFonts w:ascii="Times New Roman" w:hAnsi="Times New Roman" w:cs="Times New Roman"/>
          <w:sz w:val="24"/>
          <w:szCs w:val="24"/>
        </w:rPr>
      </w:pPr>
    </w:p>
    <w:p w14:paraId="082EA4F4" w14:textId="27E20E1B" w:rsidR="002A2B07" w:rsidRDefault="002A2B07" w:rsidP="002A2B07">
      <w:pPr>
        <w:spacing w:line="480" w:lineRule="auto"/>
        <w:rPr>
          <w:rFonts w:ascii="Times New Roman" w:hAnsi="Times New Roman" w:cs="Times New Roman"/>
          <w:sz w:val="24"/>
          <w:szCs w:val="24"/>
        </w:rPr>
      </w:pPr>
      <w:bookmarkStart w:id="10" w:name="_Hlk42184799"/>
      <w:r>
        <w:rPr>
          <w:rFonts w:ascii="Times New Roman" w:hAnsi="Times New Roman" w:cs="Times New Roman"/>
          <w:sz w:val="24"/>
          <w:szCs w:val="24"/>
        </w:rPr>
        <w:t>The beginning of urbanised centres in the first millennium BC was dependent on various factors for them survive and flourish. Water access is known to be one of the deciding factors when creating an urban centre. The extensive aqueduct building projects significantly contributed to the success of the urbanisation of Rome. Crouch, in her study of ancient Greek water management systems</w:t>
      </w:r>
      <w:r w:rsidRPr="0044408C">
        <w:rPr>
          <w:rFonts w:ascii="Times New Roman" w:hAnsi="Times New Roman" w:cs="Times New Roman"/>
          <w:sz w:val="24"/>
          <w:szCs w:val="24"/>
        </w:rPr>
        <w:t xml:space="preserve"> discusses three factors that are believed to have contribute</w:t>
      </w:r>
      <w:r>
        <w:rPr>
          <w:rFonts w:ascii="Times New Roman" w:hAnsi="Times New Roman" w:cs="Times New Roman"/>
          <w:sz w:val="24"/>
          <w:szCs w:val="24"/>
        </w:rPr>
        <w:t>d</w:t>
      </w:r>
      <w:r w:rsidRPr="0044408C">
        <w:rPr>
          <w:rFonts w:ascii="Times New Roman" w:hAnsi="Times New Roman" w:cs="Times New Roman"/>
          <w:sz w:val="24"/>
          <w:szCs w:val="24"/>
        </w:rPr>
        <w:t xml:space="preserve"> towards the “successful urbanisation” during “the first millennium BC</w:t>
      </w:r>
      <w:bookmarkEnd w:id="10"/>
      <w:r w:rsidRPr="0044408C">
        <w:rPr>
          <w:rFonts w:ascii="Times New Roman" w:hAnsi="Times New Roman" w:cs="Times New Roman"/>
          <w:sz w:val="24"/>
          <w:szCs w:val="24"/>
        </w:rPr>
        <w:t>”.</w:t>
      </w:r>
      <w:r>
        <w:rPr>
          <w:rStyle w:val="FootnoteReference"/>
          <w:rFonts w:ascii="Times New Roman" w:hAnsi="Times New Roman" w:cs="Times New Roman"/>
          <w:sz w:val="24"/>
          <w:szCs w:val="24"/>
        </w:rPr>
        <w:footnoteReference w:id="74"/>
      </w:r>
      <w:r w:rsidRPr="0044408C">
        <w:rPr>
          <w:rFonts w:ascii="Times New Roman" w:hAnsi="Times New Roman" w:cs="Times New Roman"/>
          <w:sz w:val="24"/>
          <w:szCs w:val="24"/>
        </w:rPr>
        <w:t xml:space="preserve"> The first </w:t>
      </w:r>
      <w:r w:rsidRPr="0044408C">
        <w:rPr>
          <w:rFonts w:ascii="Times New Roman" w:hAnsi="Times New Roman" w:cs="Times New Roman"/>
          <w:sz w:val="24"/>
          <w:szCs w:val="24"/>
        </w:rPr>
        <w:lastRenderedPageBreak/>
        <w:t>contributing factor is the security of the water supply</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75"/>
      </w:r>
      <w:r>
        <w:rPr>
          <w:rFonts w:ascii="Times New Roman" w:hAnsi="Times New Roman" w:cs="Times New Roman"/>
          <w:sz w:val="24"/>
          <w:szCs w:val="24"/>
        </w:rPr>
        <w:t xml:space="preserve"> T</w:t>
      </w:r>
      <w:r w:rsidRPr="0044408C">
        <w:rPr>
          <w:rFonts w:ascii="Times New Roman" w:hAnsi="Times New Roman" w:cs="Times New Roman"/>
          <w:sz w:val="24"/>
          <w:szCs w:val="24"/>
        </w:rPr>
        <w:t xml:space="preserve">he second factor is cost-benefit balance to the community, </w:t>
      </w:r>
      <w:r>
        <w:rPr>
          <w:rFonts w:ascii="Times New Roman" w:hAnsi="Times New Roman" w:cs="Times New Roman"/>
          <w:sz w:val="24"/>
          <w:szCs w:val="24"/>
        </w:rPr>
        <w:t xml:space="preserve">this </w:t>
      </w:r>
      <w:r w:rsidRPr="0044408C">
        <w:rPr>
          <w:rFonts w:ascii="Times New Roman" w:hAnsi="Times New Roman" w:cs="Times New Roman"/>
          <w:sz w:val="24"/>
          <w:szCs w:val="24"/>
        </w:rPr>
        <w:t>is about methods to get the largest amount of water to the community with the least amount of resources.</w:t>
      </w:r>
      <w:r>
        <w:rPr>
          <w:rStyle w:val="FootnoteReference"/>
          <w:rFonts w:ascii="Times New Roman" w:hAnsi="Times New Roman" w:cs="Times New Roman"/>
          <w:sz w:val="24"/>
          <w:szCs w:val="24"/>
        </w:rPr>
        <w:footnoteReference w:id="76"/>
      </w:r>
      <w:r w:rsidRPr="0044408C">
        <w:rPr>
          <w:rFonts w:ascii="Times New Roman" w:hAnsi="Times New Roman" w:cs="Times New Roman"/>
          <w:sz w:val="24"/>
          <w:szCs w:val="24"/>
        </w:rPr>
        <w:t xml:space="preserve"> </w:t>
      </w:r>
      <w:r>
        <w:rPr>
          <w:rFonts w:ascii="Times New Roman" w:hAnsi="Times New Roman" w:cs="Times New Roman"/>
          <w:sz w:val="24"/>
          <w:szCs w:val="24"/>
        </w:rPr>
        <w:t>T</w:t>
      </w:r>
      <w:r w:rsidRPr="0044408C">
        <w:rPr>
          <w:rFonts w:ascii="Times New Roman" w:hAnsi="Times New Roman" w:cs="Times New Roman"/>
          <w:sz w:val="24"/>
          <w:szCs w:val="24"/>
        </w:rPr>
        <w:t xml:space="preserve">he final factor discussed by </w:t>
      </w:r>
      <w:r>
        <w:rPr>
          <w:rFonts w:ascii="Times New Roman" w:hAnsi="Times New Roman" w:cs="Times New Roman"/>
          <w:sz w:val="24"/>
          <w:szCs w:val="24"/>
        </w:rPr>
        <w:t>C</w:t>
      </w:r>
      <w:r w:rsidRPr="0044408C">
        <w:rPr>
          <w:rFonts w:ascii="Times New Roman" w:hAnsi="Times New Roman" w:cs="Times New Roman"/>
          <w:sz w:val="24"/>
          <w:szCs w:val="24"/>
        </w:rPr>
        <w:t>rouch is value</w:t>
      </w:r>
      <w:r>
        <w:rPr>
          <w:rFonts w:ascii="Times New Roman" w:hAnsi="Times New Roman" w:cs="Times New Roman"/>
          <w:sz w:val="24"/>
          <w:szCs w:val="24"/>
        </w:rPr>
        <w:t>.</w:t>
      </w:r>
      <w:r w:rsidRPr="0044408C">
        <w:rPr>
          <w:rFonts w:ascii="Times New Roman" w:hAnsi="Times New Roman" w:cs="Times New Roman"/>
          <w:sz w:val="24"/>
          <w:szCs w:val="24"/>
        </w:rPr>
        <w:t xml:space="preserve"> Crouch describes this as </w:t>
      </w:r>
      <w:r>
        <w:rPr>
          <w:rFonts w:ascii="Times New Roman" w:hAnsi="Times New Roman" w:cs="Times New Roman"/>
          <w:sz w:val="24"/>
          <w:szCs w:val="24"/>
        </w:rPr>
        <w:t xml:space="preserve">getting maximum value from the water such as </w:t>
      </w:r>
      <w:r w:rsidRPr="0044408C">
        <w:rPr>
          <w:rFonts w:ascii="Times New Roman" w:hAnsi="Times New Roman" w:cs="Times New Roman"/>
          <w:sz w:val="24"/>
          <w:szCs w:val="24"/>
        </w:rPr>
        <w:t>re-using bath water to clean floors or using storm water as irrigation.</w:t>
      </w:r>
      <w:r>
        <w:rPr>
          <w:rStyle w:val="FootnoteReference"/>
          <w:rFonts w:ascii="Times New Roman" w:hAnsi="Times New Roman" w:cs="Times New Roman"/>
          <w:sz w:val="24"/>
          <w:szCs w:val="24"/>
        </w:rPr>
        <w:footnoteReference w:id="77"/>
      </w:r>
      <w:r w:rsidRPr="0044408C">
        <w:rPr>
          <w:rFonts w:ascii="Times New Roman" w:hAnsi="Times New Roman" w:cs="Times New Roman"/>
          <w:sz w:val="24"/>
          <w:szCs w:val="24"/>
        </w:rPr>
        <w:t xml:space="preserve"> </w:t>
      </w:r>
      <w:r>
        <w:rPr>
          <w:rFonts w:ascii="Times New Roman" w:hAnsi="Times New Roman" w:cs="Times New Roman"/>
          <w:sz w:val="24"/>
          <w:szCs w:val="24"/>
        </w:rPr>
        <w:t xml:space="preserve">While Crouch’s focus was the ancient Greek world it is clear how important water security is for successful urbanisation. Clearly the Romans agreed as they were willing to invest time, </w:t>
      </w:r>
      <w:r w:rsidR="003832F7">
        <w:rPr>
          <w:rFonts w:ascii="Times New Roman" w:hAnsi="Times New Roman" w:cs="Times New Roman"/>
          <w:sz w:val="24"/>
          <w:szCs w:val="24"/>
        </w:rPr>
        <w:t>resources,</w:t>
      </w:r>
      <w:r>
        <w:rPr>
          <w:rFonts w:ascii="Times New Roman" w:hAnsi="Times New Roman" w:cs="Times New Roman"/>
          <w:sz w:val="24"/>
          <w:szCs w:val="24"/>
        </w:rPr>
        <w:t xml:space="preserve"> and money in securing a reliable water supply for the population. </w:t>
      </w:r>
    </w:p>
    <w:p w14:paraId="007AEAED" w14:textId="77777777" w:rsidR="002A2B07" w:rsidRDefault="002A2B07" w:rsidP="002A2B07">
      <w:pPr>
        <w:spacing w:line="480" w:lineRule="auto"/>
        <w:rPr>
          <w:rFonts w:ascii="Times New Roman" w:hAnsi="Times New Roman" w:cs="Times New Roman"/>
          <w:sz w:val="24"/>
          <w:szCs w:val="24"/>
        </w:rPr>
      </w:pPr>
    </w:p>
    <w:p w14:paraId="0693481D" w14:textId="77777777" w:rsidR="002A2B07" w:rsidRDefault="002A2B07" w:rsidP="002A2B07">
      <w:pPr>
        <w:spacing w:line="480" w:lineRule="auto"/>
        <w:rPr>
          <w:rFonts w:ascii="Times New Roman" w:hAnsi="Times New Roman" w:cs="Times New Roman"/>
          <w:sz w:val="24"/>
          <w:szCs w:val="24"/>
        </w:rPr>
      </w:pPr>
      <w:r>
        <w:rPr>
          <w:rFonts w:ascii="Times New Roman" w:hAnsi="Times New Roman" w:cs="Times New Roman"/>
          <w:sz w:val="24"/>
          <w:szCs w:val="24"/>
        </w:rPr>
        <w:t>As the aqueducts were so important to Roman life, they needed to be protected. Wikander mentions that there were Roman legal protections for aqueducts.</w:t>
      </w:r>
      <w:r>
        <w:rPr>
          <w:rStyle w:val="FootnoteReference"/>
          <w:rFonts w:ascii="Times New Roman" w:hAnsi="Times New Roman" w:cs="Times New Roman"/>
          <w:sz w:val="24"/>
          <w:szCs w:val="24"/>
        </w:rPr>
        <w:footnoteReference w:id="78"/>
      </w:r>
      <w:r>
        <w:rPr>
          <w:rFonts w:ascii="Times New Roman" w:hAnsi="Times New Roman" w:cs="Times New Roman"/>
          <w:sz w:val="24"/>
          <w:szCs w:val="24"/>
        </w:rPr>
        <w:t xml:space="preserve"> These protections stated by Wikander include the cleaning of conduits and prevented the planting of trees in the vicinity of aqueduct channels.</w:t>
      </w:r>
      <w:r>
        <w:rPr>
          <w:rStyle w:val="FootnoteReference"/>
          <w:rFonts w:ascii="Times New Roman" w:hAnsi="Times New Roman" w:cs="Times New Roman"/>
          <w:sz w:val="24"/>
          <w:szCs w:val="24"/>
        </w:rPr>
        <w:footnoteReference w:id="79"/>
      </w:r>
      <w:r>
        <w:rPr>
          <w:rFonts w:ascii="Times New Roman" w:hAnsi="Times New Roman" w:cs="Times New Roman"/>
          <w:sz w:val="24"/>
          <w:szCs w:val="24"/>
        </w:rPr>
        <w:t xml:space="preserve"> Smith notes that written and archaeological evidence suggests that the aqueducts were repaired regularly, although the repairs sometimes damaged the integrity of the original construction.</w:t>
      </w:r>
      <w:r>
        <w:rPr>
          <w:rStyle w:val="FootnoteReference"/>
          <w:rFonts w:ascii="Times New Roman" w:hAnsi="Times New Roman" w:cs="Times New Roman"/>
          <w:sz w:val="24"/>
          <w:szCs w:val="24"/>
        </w:rPr>
        <w:footnoteReference w:id="80"/>
      </w:r>
      <w:r>
        <w:rPr>
          <w:rFonts w:ascii="Times New Roman" w:hAnsi="Times New Roman" w:cs="Times New Roman"/>
          <w:sz w:val="24"/>
          <w:szCs w:val="24"/>
        </w:rPr>
        <w:t xml:space="preserve"> </w:t>
      </w:r>
      <w:r w:rsidRPr="001B254C">
        <w:rPr>
          <w:rFonts w:ascii="Times New Roman" w:hAnsi="Times New Roman" w:cs="Times New Roman"/>
          <w:sz w:val="24"/>
          <w:szCs w:val="24"/>
        </w:rPr>
        <w:t xml:space="preserve">Many ancient aqueducts show evidence of repairs; there are many reasons that </w:t>
      </w:r>
      <w:r>
        <w:rPr>
          <w:rFonts w:ascii="Times New Roman" w:hAnsi="Times New Roman" w:cs="Times New Roman"/>
          <w:sz w:val="24"/>
          <w:szCs w:val="24"/>
        </w:rPr>
        <w:t xml:space="preserve">repairs might be required </w:t>
      </w:r>
      <w:r w:rsidRPr="001B254C">
        <w:rPr>
          <w:rFonts w:ascii="Times New Roman" w:hAnsi="Times New Roman" w:cs="Times New Roman"/>
          <w:sz w:val="24"/>
          <w:szCs w:val="24"/>
        </w:rPr>
        <w:t>including subsidence, earthquakes and sinter damage.</w:t>
      </w:r>
      <w:r>
        <w:rPr>
          <w:rStyle w:val="FootnoteReference"/>
          <w:rFonts w:ascii="Times New Roman" w:hAnsi="Times New Roman" w:cs="Times New Roman"/>
          <w:sz w:val="24"/>
          <w:szCs w:val="24"/>
        </w:rPr>
        <w:footnoteReference w:id="81"/>
      </w:r>
      <w:r w:rsidRPr="001B254C">
        <w:rPr>
          <w:rFonts w:ascii="Times New Roman" w:hAnsi="Times New Roman" w:cs="Times New Roman"/>
          <w:sz w:val="24"/>
          <w:szCs w:val="24"/>
        </w:rPr>
        <w:t xml:space="preserve"> </w:t>
      </w:r>
      <w:r>
        <w:rPr>
          <w:rFonts w:ascii="Times New Roman" w:hAnsi="Times New Roman" w:cs="Times New Roman"/>
          <w:sz w:val="24"/>
          <w:szCs w:val="24"/>
        </w:rPr>
        <w:t xml:space="preserve"> Sinter damage in this instance</w:t>
      </w:r>
      <w:r w:rsidRPr="001B254C">
        <w:rPr>
          <w:rFonts w:ascii="Times New Roman" w:hAnsi="Times New Roman" w:cs="Times New Roman"/>
          <w:sz w:val="24"/>
          <w:szCs w:val="24"/>
        </w:rPr>
        <w:t xml:space="preserve"> is the build-up of excess calcium (limescale) that blocks the tunnels in aqueducts and lowers the </w:t>
      </w:r>
      <w:r>
        <w:rPr>
          <w:rFonts w:ascii="Times New Roman" w:hAnsi="Times New Roman" w:cs="Times New Roman"/>
          <w:sz w:val="24"/>
          <w:szCs w:val="24"/>
        </w:rPr>
        <w:t xml:space="preserve">water </w:t>
      </w:r>
      <w:r w:rsidRPr="001B254C">
        <w:rPr>
          <w:rFonts w:ascii="Times New Roman" w:hAnsi="Times New Roman" w:cs="Times New Roman"/>
          <w:sz w:val="24"/>
          <w:szCs w:val="24"/>
        </w:rPr>
        <w:t>volume. Aqueducts need the limescale build-up removed regularly so that they can maintain capacity</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82"/>
      </w:r>
      <w:r>
        <w:rPr>
          <w:rFonts w:ascii="Times New Roman" w:hAnsi="Times New Roman" w:cs="Times New Roman"/>
          <w:sz w:val="24"/>
          <w:szCs w:val="24"/>
        </w:rPr>
        <w:t xml:space="preserve"> Legal protections of the aqueducts allowed for the continued use of the channels for longer periods of time, and </w:t>
      </w:r>
      <w:r>
        <w:rPr>
          <w:rFonts w:ascii="Times New Roman" w:hAnsi="Times New Roman" w:cs="Times New Roman"/>
          <w:sz w:val="24"/>
          <w:szCs w:val="24"/>
        </w:rPr>
        <w:lastRenderedPageBreak/>
        <w:t xml:space="preserve">minimised human controllable factors that might contribute to the decay of the structure. Without this protection the channels would have become blocked with calcium carbonate and tree roots could have damaged the lead pipes or compromised the integrity of the structure as they grew. The legal protections further demonstrate the value of the water supply system of Rome. </w:t>
      </w:r>
    </w:p>
    <w:p w14:paraId="30DCFF30" w14:textId="77777777" w:rsidR="00A97172" w:rsidRDefault="00A97172" w:rsidP="002A2B07">
      <w:pPr>
        <w:spacing w:line="480" w:lineRule="auto"/>
        <w:rPr>
          <w:rFonts w:ascii="Times New Roman" w:hAnsi="Times New Roman" w:cs="Times New Roman"/>
          <w:sz w:val="24"/>
          <w:szCs w:val="24"/>
        </w:rPr>
      </w:pPr>
    </w:p>
    <w:p w14:paraId="7F19C426" w14:textId="621A9542" w:rsidR="009112CD" w:rsidRDefault="009112CD" w:rsidP="002A2B07">
      <w:pPr>
        <w:spacing w:line="480" w:lineRule="auto"/>
        <w:rPr>
          <w:rFonts w:ascii="Times New Roman" w:hAnsi="Times New Roman" w:cs="Times New Roman"/>
          <w:sz w:val="24"/>
          <w:szCs w:val="24"/>
        </w:rPr>
      </w:pPr>
      <w:r>
        <w:rPr>
          <w:rFonts w:ascii="Times New Roman" w:hAnsi="Times New Roman" w:cs="Times New Roman"/>
          <w:sz w:val="24"/>
          <w:szCs w:val="24"/>
        </w:rPr>
        <w:t>Roman water engineering was some of the most extensive and impressive in the ancient world. The abundant supply of water provided by the eleven aqueducts</w:t>
      </w:r>
      <w:r w:rsidR="003832F7">
        <w:rPr>
          <w:rFonts w:ascii="Times New Roman" w:hAnsi="Times New Roman" w:cs="Times New Roman"/>
          <w:sz w:val="24"/>
          <w:szCs w:val="24"/>
        </w:rPr>
        <w:t xml:space="preserve"> allowed for new innovations </w:t>
      </w:r>
      <w:r w:rsidRPr="007C1E83">
        <w:rPr>
          <w:rFonts w:ascii="Times New Roman" w:hAnsi="Times New Roman" w:cs="Times New Roman"/>
          <w:sz w:val="24"/>
          <w:szCs w:val="24"/>
        </w:rPr>
        <w:t>such as direct access into homes and extravagant public displays of fountains and bathhouses.</w:t>
      </w:r>
      <w:r w:rsidR="007C1E83">
        <w:rPr>
          <w:rFonts w:ascii="Times New Roman" w:hAnsi="Times New Roman" w:cs="Times New Roman"/>
          <w:sz w:val="24"/>
          <w:szCs w:val="24"/>
        </w:rPr>
        <w:t xml:space="preserve"> </w:t>
      </w:r>
      <w:r>
        <w:rPr>
          <w:rFonts w:ascii="Times New Roman" w:hAnsi="Times New Roman" w:cs="Times New Roman"/>
          <w:sz w:val="24"/>
          <w:szCs w:val="24"/>
        </w:rPr>
        <w:t>Aqueducts were massive structures that took years to build, showing that the Romans had vision for their future as aqueducts required commitment and large funds. These structures were so valuable that they invested time, energy and money on the building and maintenance. The Romans were adamant that they would not be destroyed by invaders or themselves and sought to protects them.</w:t>
      </w:r>
      <w:r w:rsidR="003832F7">
        <w:rPr>
          <w:rFonts w:ascii="Times New Roman" w:hAnsi="Times New Roman" w:cs="Times New Roman"/>
          <w:sz w:val="24"/>
          <w:szCs w:val="24"/>
        </w:rPr>
        <w:t xml:space="preserve"> The Romans recognised the importance of water for the survival of its people and so it was free and accessible to all, sowing the very real need the Romans had for the survival and expansion of the city. </w:t>
      </w:r>
      <w:r>
        <w:rPr>
          <w:rFonts w:ascii="Times New Roman" w:hAnsi="Times New Roman" w:cs="Times New Roman"/>
          <w:sz w:val="24"/>
          <w:szCs w:val="24"/>
        </w:rPr>
        <w:t xml:space="preserve"> </w:t>
      </w:r>
    </w:p>
    <w:p w14:paraId="759A81C0" w14:textId="43709BC2" w:rsidR="00305274" w:rsidRPr="00305274" w:rsidRDefault="0037461A" w:rsidP="0037461A">
      <w:pPr>
        <w:rPr>
          <w:rFonts w:ascii="Times New Roman" w:hAnsi="Times New Roman" w:cs="Times New Roman"/>
          <w:color w:val="0070C0"/>
          <w:sz w:val="24"/>
          <w:szCs w:val="24"/>
        </w:rPr>
      </w:pPr>
      <w:r>
        <w:rPr>
          <w:rFonts w:ascii="Times New Roman" w:hAnsi="Times New Roman" w:cs="Times New Roman"/>
          <w:color w:val="0070C0"/>
          <w:sz w:val="24"/>
          <w:szCs w:val="24"/>
        </w:rPr>
        <w:br w:type="page"/>
      </w:r>
    </w:p>
    <w:p w14:paraId="02607973" w14:textId="77777777" w:rsidR="002A2B07" w:rsidRPr="00305274" w:rsidRDefault="002A2B07" w:rsidP="002A2B07">
      <w:pPr>
        <w:spacing w:line="480" w:lineRule="auto"/>
        <w:jc w:val="center"/>
        <w:rPr>
          <w:rFonts w:ascii="Times New Roman" w:hAnsi="Times New Roman" w:cs="Times New Roman"/>
          <w:b/>
          <w:bCs/>
          <w:sz w:val="24"/>
          <w:szCs w:val="24"/>
        </w:rPr>
      </w:pPr>
      <w:r w:rsidRPr="00305274">
        <w:rPr>
          <w:rFonts w:ascii="Times New Roman" w:hAnsi="Times New Roman" w:cs="Times New Roman"/>
          <w:b/>
          <w:bCs/>
          <w:sz w:val="24"/>
          <w:szCs w:val="24"/>
        </w:rPr>
        <w:lastRenderedPageBreak/>
        <w:t>Chapter Two: Bathhouses of Ancient Rome</w:t>
      </w:r>
    </w:p>
    <w:p w14:paraId="4A1FF4A9" w14:textId="77777777" w:rsidR="002A2B07" w:rsidRDefault="002A2B07" w:rsidP="002A2B07">
      <w:pPr>
        <w:spacing w:line="480" w:lineRule="auto"/>
        <w:rPr>
          <w:rFonts w:ascii="Times New Roman" w:hAnsi="Times New Roman" w:cs="Times New Roman"/>
          <w:sz w:val="24"/>
          <w:szCs w:val="24"/>
        </w:rPr>
      </w:pPr>
      <w:r>
        <w:rPr>
          <w:rFonts w:ascii="Times New Roman" w:hAnsi="Times New Roman" w:cs="Times New Roman"/>
          <w:sz w:val="24"/>
          <w:szCs w:val="24"/>
        </w:rPr>
        <w:t xml:space="preserve">Romans used water in a variety of ways, from diluting wine to cleaning homes. A main use of water was to supply the bathhouses. The emergence of bathhouses created a bathing culture that spanned the empire and lasted centuries. Understanding Roman bathing culture is a way of understanding the lives of ancient Romans. When thinking of Roman bathhouses, large buildings decorated lavishly with many rooms and facilities is commonly thought of. This view of Roman bathing might not be accurate as it ignores facilities available to the average Roman and focuses on the elite. This chapter aims to investigate the Roman culture of bathing and changes that happened over time. </w:t>
      </w:r>
    </w:p>
    <w:p w14:paraId="46F9E6F7" w14:textId="77777777" w:rsidR="002A2B07" w:rsidRDefault="002A2B07" w:rsidP="002A2B07">
      <w:pPr>
        <w:spacing w:line="480" w:lineRule="auto"/>
        <w:rPr>
          <w:rFonts w:ascii="Times New Roman" w:hAnsi="Times New Roman" w:cs="Times New Roman"/>
          <w:sz w:val="24"/>
          <w:szCs w:val="24"/>
        </w:rPr>
      </w:pPr>
    </w:p>
    <w:p w14:paraId="7C1E6DF7" w14:textId="7A9DCDD5" w:rsidR="002A2B07" w:rsidRDefault="002A2B07" w:rsidP="002A2B07">
      <w:pPr>
        <w:spacing w:line="480" w:lineRule="auto"/>
        <w:rPr>
          <w:rFonts w:ascii="Times New Roman" w:hAnsi="Times New Roman" w:cs="Times New Roman"/>
          <w:sz w:val="24"/>
          <w:szCs w:val="24"/>
        </w:rPr>
      </w:pPr>
      <w:r>
        <w:rPr>
          <w:rFonts w:ascii="Times New Roman" w:hAnsi="Times New Roman" w:cs="Times New Roman"/>
          <w:sz w:val="24"/>
          <w:szCs w:val="24"/>
        </w:rPr>
        <w:t>There are differences between Greek and Roman bathing complexes and the culture surrounding bathing though they are similar. Romans were influenced by Greek architecture that they adopted and adapted for their own needs. Romans were possibly influenced by the Greek gymnasium and cold bath.</w:t>
      </w:r>
      <w:r>
        <w:rPr>
          <w:rStyle w:val="FootnoteReference"/>
          <w:rFonts w:ascii="Times New Roman" w:hAnsi="Times New Roman" w:cs="Times New Roman"/>
          <w:sz w:val="24"/>
          <w:szCs w:val="24"/>
        </w:rPr>
        <w:footnoteReference w:id="83"/>
      </w:r>
      <w:r>
        <w:rPr>
          <w:rFonts w:ascii="Times New Roman" w:hAnsi="Times New Roman" w:cs="Times New Roman"/>
          <w:sz w:val="24"/>
          <w:szCs w:val="24"/>
        </w:rPr>
        <w:t xml:space="preserve"> Romans bathed in entire complexes with various rooms with different water temperature rather than the Greek singular cold bath.</w:t>
      </w:r>
      <w:r>
        <w:rPr>
          <w:rStyle w:val="FootnoteReference"/>
          <w:rFonts w:ascii="Times New Roman" w:hAnsi="Times New Roman" w:cs="Times New Roman"/>
          <w:sz w:val="24"/>
          <w:szCs w:val="24"/>
        </w:rPr>
        <w:footnoteReference w:id="84"/>
      </w:r>
      <w:r>
        <w:rPr>
          <w:rFonts w:ascii="Times New Roman" w:hAnsi="Times New Roman" w:cs="Times New Roman"/>
          <w:sz w:val="24"/>
          <w:szCs w:val="24"/>
        </w:rPr>
        <w:t xml:space="preserve"> Romans also bathed communally instead of individually in small tubs,</w:t>
      </w:r>
      <w:r>
        <w:rPr>
          <w:rStyle w:val="FootnoteReference"/>
          <w:rFonts w:ascii="Times New Roman" w:hAnsi="Times New Roman" w:cs="Times New Roman"/>
          <w:sz w:val="24"/>
          <w:szCs w:val="24"/>
        </w:rPr>
        <w:footnoteReference w:id="85"/>
      </w:r>
      <w:r>
        <w:rPr>
          <w:rFonts w:ascii="Times New Roman" w:hAnsi="Times New Roman" w:cs="Times New Roman"/>
          <w:sz w:val="24"/>
          <w:szCs w:val="24"/>
        </w:rPr>
        <w:t xml:space="preserve"> highlighting the cultural differences in bathing attitude</w:t>
      </w:r>
      <w:r w:rsidR="00E54640">
        <w:rPr>
          <w:rFonts w:ascii="Times New Roman" w:hAnsi="Times New Roman" w:cs="Times New Roman"/>
          <w:sz w:val="24"/>
          <w:szCs w:val="24"/>
        </w:rPr>
        <w:t>s</w:t>
      </w:r>
      <w:r>
        <w:rPr>
          <w:rFonts w:ascii="Times New Roman" w:hAnsi="Times New Roman" w:cs="Times New Roman"/>
          <w:sz w:val="24"/>
          <w:szCs w:val="24"/>
        </w:rPr>
        <w:t xml:space="preserve">. Roman bathing was a public communal activity rather than individual private Greek bathing. </w:t>
      </w:r>
    </w:p>
    <w:p w14:paraId="366D8D93" w14:textId="77777777" w:rsidR="002A2B07" w:rsidRDefault="002A2B07" w:rsidP="002A2B07">
      <w:pPr>
        <w:spacing w:line="480" w:lineRule="auto"/>
        <w:rPr>
          <w:rFonts w:ascii="Times New Roman" w:hAnsi="Times New Roman" w:cs="Times New Roman"/>
          <w:sz w:val="24"/>
          <w:szCs w:val="24"/>
        </w:rPr>
      </w:pPr>
    </w:p>
    <w:p w14:paraId="23DD0929" w14:textId="478C85C9" w:rsidR="002A2B07" w:rsidRDefault="002A2B07" w:rsidP="002A2B07">
      <w:pPr>
        <w:spacing w:line="480" w:lineRule="auto"/>
        <w:rPr>
          <w:rFonts w:ascii="Times New Roman" w:hAnsi="Times New Roman" w:cs="Times New Roman"/>
          <w:sz w:val="24"/>
          <w:szCs w:val="24"/>
        </w:rPr>
      </w:pPr>
      <w:r>
        <w:rPr>
          <w:rFonts w:ascii="Times New Roman" w:hAnsi="Times New Roman" w:cs="Times New Roman"/>
          <w:sz w:val="24"/>
          <w:szCs w:val="24"/>
        </w:rPr>
        <w:t xml:space="preserve">Some Roman technology used in bathhouses was brought over from Greece. </w:t>
      </w:r>
      <w:r w:rsidRPr="00567F92">
        <w:rPr>
          <w:rFonts w:ascii="Times New Roman" w:hAnsi="Times New Roman" w:cs="Times New Roman"/>
          <w:sz w:val="24"/>
          <w:szCs w:val="24"/>
        </w:rPr>
        <w:t>There is evidence that the Greeks had the technology used in Agrippa Thermae as early as 5</w:t>
      </w:r>
      <w:r w:rsidRPr="00567F92">
        <w:rPr>
          <w:rFonts w:ascii="Times New Roman" w:hAnsi="Times New Roman" w:cs="Times New Roman"/>
          <w:sz w:val="24"/>
          <w:szCs w:val="24"/>
          <w:vertAlign w:val="superscript"/>
        </w:rPr>
        <w:t>th</w:t>
      </w:r>
      <w:r w:rsidRPr="00567F92">
        <w:rPr>
          <w:rFonts w:ascii="Times New Roman" w:hAnsi="Times New Roman" w:cs="Times New Roman"/>
          <w:sz w:val="24"/>
          <w:szCs w:val="24"/>
        </w:rPr>
        <w:t xml:space="preserve"> Century </w:t>
      </w:r>
      <w:r w:rsidRPr="00567F92">
        <w:rPr>
          <w:rFonts w:ascii="Times New Roman" w:hAnsi="Times New Roman" w:cs="Times New Roman"/>
          <w:sz w:val="24"/>
          <w:szCs w:val="24"/>
        </w:rPr>
        <w:lastRenderedPageBreak/>
        <w:t>BC.</w:t>
      </w:r>
      <w:r>
        <w:rPr>
          <w:rStyle w:val="FootnoteReference"/>
          <w:rFonts w:ascii="Times New Roman" w:hAnsi="Times New Roman" w:cs="Times New Roman"/>
          <w:sz w:val="24"/>
          <w:szCs w:val="24"/>
        </w:rPr>
        <w:footnoteReference w:id="86"/>
      </w:r>
      <w:r w:rsidRPr="00567F92">
        <w:rPr>
          <w:rFonts w:ascii="Times New Roman" w:hAnsi="Times New Roman" w:cs="Times New Roman"/>
          <w:sz w:val="24"/>
          <w:szCs w:val="24"/>
        </w:rPr>
        <w:t xml:space="preserve">  </w:t>
      </w:r>
      <w:r>
        <w:rPr>
          <w:rFonts w:ascii="Times New Roman" w:hAnsi="Times New Roman" w:cs="Times New Roman"/>
          <w:sz w:val="24"/>
          <w:szCs w:val="24"/>
        </w:rPr>
        <w:t>T</w:t>
      </w:r>
      <w:r w:rsidRPr="00567F92">
        <w:rPr>
          <w:rFonts w:ascii="Times New Roman" w:hAnsi="Times New Roman" w:cs="Times New Roman"/>
          <w:sz w:val="24"/>
          <w:szCs w:val="24"/>
        </w:rPr>
        <w:t xml:space="preserve">he Romans and Etruscans adopted architecture from the Greeks, </w:t>
      </w:r>
      <w:r>
        <w:rPr>
          <w:rFonts w:ascii="Times New Roman" w:hAnsi="Times New Roman" w:cs="Times New Roman"/>
          <w:sz w:val="24"/>
          <w:szCs w:val="24"/>
        </w:rPr>
        <w:t>these were</w:t>
      </w:r>
      <w:r w:rsidRPr="00567F92">
        <w:rPr>
          <w:rFonts w:ascii="Times New Roman" w:hAnsi="Times New Roman" w:cs="Times New Roman"/>
          <w:sz w:val="24"/>
          <w:szCs w:val="24"/>
        </w:rPr>
        <w:t xml:space="preserve"> relatively primitive in comparison to the later work of the Etruscans and Romans</w:t>
      </w:r>
      <w:r>
        <w:rPr>
          <w:rFonts w:ascii="Times New Roman" w:hAnsi="Times New Roman" w:cs="Times New Roman"/>
          <w:sz w:val="24"/>
          <w:szCs w:val="24"/>
        </w:rPr>
        <w:t xml:space="preserve"> who created “complex water supply and drainage systems”</w:t>
      </w:r>
      <w:r w:rsidRPr="00567F92">
        <w:rPr>
          <w:rFonts w:ascii="Times New Roman" w:hAnsi="Times New Roman" w:cs="Times New Roman"/>
          <w:sz w:val="24"/>
          <w:szCs w:val="24"/>
        </w:rPr>
        <w:t>.</w:t>
      </w:r>
      <w:r>
        <w:rPr>
          <w:rStyle w:val="FootnoteReference"/>
          <w:rFonts w:ascii="Times New Roman" w:hAnsi="Times New Roman" w:cs="Times New Roman"/>
          <w:sz w:val="24"/>
          <w:szCs w:val="24"/>
        </w:rPr>
        <w:footnoteReference w:id="87"/>
      </w:r>
    </w:p>
    <w:p w14:paraId="71B52BAE" w14:textId="77777777" w:rsidR="002A2B07" w:rsidRDefault="002A2B07" w:rsidP="002A2B07">
      <w:pPr>
        <w:spacing w:before="240" w:after="240" w:line="480" w:lineRule="auto"/>
        <w:rPr>
          <w:rFonts w:ascii="Times New Roman" w:hAnsi="Times New Roman" w:cs="Times New Roman"/>
          <w:sz w:val="24"/>
          <w:szCs w:val="24"/>
        </w:rPr>
      </w:pPr>
      <w:bookmarkStart w:id="11" w:name="_Hlk42767308"/>
    </w:p>
    <w:p w14:paraId="4E599E7B" w14:textId="77777777" w:rsidR="002A2B07" w:rsidRPr="00567F92" w:rsidRDefault="002A2B07" w:rsidP="002A2B07">
      <w:pPr>
        <w:spacing w:before="240" w:after="240" w:line="480" w:lineRule="auto"/>
        <w:rPr>
          <w:rFonts w:ascii="Times New Roman" w:hAnsi="Times New Roman" w:cs="Times New Roman"/>
          <w:sz w:val="24"/>
          <w:szCs w:val="24"/>
        </w:rPr>
      </w:pPr>
      <w:r w:rsidRPr="00567F92">
        <w:rPr>
          <w:rFonts w:ascii="Times New Roman" w:hAnsi="Times New Roman" w:cs="Times New Roman"/>
          <w:sz w:val="24"/>
          <w:szCs w:val="24"/>
        </w:rPr>
        <w:t xml:space="preserve">The large population of Rome </w:t>
      </w:r>
      <w:r>
        <w:rPr>
          <w:rFonts w:ascii="Times New Roman" w:hAnsi="Times New Roman" w:cs="Times New Roman"/>
          <w:sz w:val="24"/>
          <w:szCs w:val="24"/>
        </w:rPr>
        <w:t>created</w:t>
      </w:r>
      <w:r w:rsidRPr="00567F92">
        <w:rPr>
          <w:rFonts w:ascii="Times New Roman" w:hAnsi="Times New Roman" w:cs="Times New Roman"/>
          <w:sz w:val="24"/>
          <w:szCs w:val="24"/>
        </w:rPr>
        <w:t xml:space="preserve"> a requirement </w:t>
      </w:r>
      <w:r>
        <w:rPr>
          <w:rFonts w:ascii="Times New Roman" w:hAnsi="Times New Roman" w:cs="Times New Roman"/>
          <w:sz w:val="24"/>
          <w:szCs w:val="24"/>
        </w:rPr>
        <w:t>of</w:t>
      </w:r>
      <w:r w:rsidRPr="00567F92">
        <w:rPr>
          <w:rFonts w:ascii="Times New Roman" w:hAnsi="Times New Roman" w:cs="Times New Roman"/>
          <w:sz w:val="24"/>
          <w:szCs w:val="24"/>
        </w:rPr>
        <w:t xml:space="preserve"> personal hygiene on an extensive scale and facilities were needed to accommodate this.</w:t>
      </w:r>
      <w:bookmarkEnd w:id="11"/>
      <w:r>
        <w:rPr>
          <w:rFonts w:ascii="Times New Roman" w:hAnsi="Times New Roman" w:cs="Times New Roman"/>
          <w:sz w:val="24"/>
          <w:szCs w:val="24"/>
        </w:rPr>
        <w:t xml:space="preserve"> </w:t>
      </w:r>
      <w:r w:rsidRPr="00567F92">
        <w:rPr>
          <w:rFonts w:ascii="Times New Roman" w:hAnsi="Times New Roman" w:cs="Times New Roman"/>
          <w:sz w:val="24"/>
          <w:szCs w:val="24"/>
        </w:rPr>
        <w:t>A census from 33 BC suggests that there were 170 public baths operating in Rome.</w:t>
      </w:r>
      <w:r w:rsidRPr="00567F92">
        <w:rPr>
          <w:rStyle w:val="FootnoteReference"/>
          <w:rFonts w:ascii="Times New Roman" w:hAnsi="Times New Roman" w:cs="Times New Roman"/>
          <w:sz w:val="24"/>
          <w:szCs w:val="24"/>
        </w:rPr>
        <w:footnoteReference w:id="88"/>
      </w:r>
      <w:r w:rsidRPr="00A61AEE">
        <w:rPr>
          <w:rFonts w:ascii="Times New Roman" w:hAnsi="Times New Roman" w:cs="Times New Roman"/>
          <w:sz w:val="24"/>
          <w:szCs w:val="24"/>
        </w:rPr>
        <w:t xml:space="preserve"> </w:t>
      </w:r>
      <w:r w:rsidRPr="00567F92">
        <w:rPr>
          <w:rFonts w:ascii="Times New Roman" w:hAnsi="Times New Roman" w:cs="Times New Roman"/>
          <w:sz w:val="24"/>
          <w:szCs w:val="24"/>
        </w:rPr>
        <w:t>It is unlikely that all of these baths were grand but rather small and dark, designed to be practical rather than lavish.</w:t>
      </w:r>
      <w:r w:rsidRPr="00567F92">
        <w:rPr>
          <w:rStyle w:val="FootnoteReference"/>
          <w:rFonts w:ascii="Times New Roman" w:hAnsi="Times New Roman" w:cs="Times New Roman"/>
          <w:sz w:val="24"/>
          <w:szCs w:val="24"/>
        </w:rPr>
        <w:footnoteReference w:id="89"/>
      </w:r>
      <w:r>
        <w:rPr>
          <w:rFonts w:ascii="Times New Roman" w:hAnsi="Times New Roman" w:cs="Times New Roman"/>
          <w:sz w:val="24"/>
          <w:szCs w:val="24"/>
        </w:rPr>
        <w:t xml:space="preserve"> </w:t>
      </w:r>
      <w:r w:rsidRPr="00567F92">
        <w:rPr>
          <w:rFonts w:ascii="Times New Roman" w:hAnsi="Times New Roman" w:cs="Times New Roman"/>
          <w:sz w:val="24"/>
          <w:szCs w:val="24"/>
        </w:rPr>
        <w:t xml:space="preserve">According to </w:t>
      </w:r>
      <w:proofErr w:type="spellStart"/>
      <w:r w:rsidRPr="00567F92">
        <w:rPr>
          <w:rFonts w:ascii="Times New Roman" w:hAnsi="Times New Roman" w:cs="Times New Roman"/>
          <w:sz w:val="24"/>
          <w:szCs w:val="24"/>
        </w:rPr>
        <w:t>Hrychuk</w:t>
      </w:r>
      <w:proofErr w:type="spellEnd"/>
      <w:r w:rsidRPr="00567F92">
        <w:rPr>
          <w:rFonts w:ascii="Times New Roman" w:hAnsi="Times New Roman" w:cs="Times New Roman"/>
          <w:sz w:val="24"/>
          <w:szCs w:val="24"/>
        </w:rPr>
        <w:t xml:space="preserve"> </w:t>
      </w:r>
      <w:proofErr w:type="spellStart"/>
      <w:r w:rsidRPr="00567F92">
        <w:rPr>
          <w:rFonts w:ascii="Times New Roman" w:hAnsi="Times New Roman" w:cs="Times New Roman"/>
          <w:sz w:val="24"/>
          <w:szCs w:val="24"/>
        </w:rPr>
        <w:t>Kontok</w:t>
      </w:r>
      <w:r>
        <w:rPr>
          <w:rFonts w:ascii="Times New Roman" w:hAnsi="Times New Roman" w:cs="Times New Roman"/>
          <w:sz w:val="24"/>
          <w:szCs w:val="24"/>
        </w:rPr>
        <w:t>o</w:t>
      </w:r>
      <w:r w:rsidRPr="00567F92">
        <w:rPr>
          <w:rFonts w:ascii="Times New Roman" w:hAnsi="Times New Roman" w:cs="Times New Roman"/>
          <w:sz w:val="24"/>
          <w:szCs w:val="24"/>
        </w:rPr>
        <w:t>sta</w:t>
      </w:r>
      <w:proofErr w:type="spellEnd"/>
      <w:r w:rsidRPr="00567F92">
        <w:rPr>
          <w:rFonts w:ascii="Times New Roman" w:hAnsi="Times New Roman" w:cs="Times New Roman"/>
          <w:sz w:val="24"/>
          <w:szCs w:val="24"/>
        </w:rPr>
        <w:t>, there is evidence that by 4</w:t>
      </w:r>
      <w:r w:rsidRPr="00567F92">
        <w:rPr>
          <w:rFonts w:ascii="Times New Roman" w:hAnsi="Times New Roman" w:cs="Times New Roman"/>
          <w:sz w:val="24"/>
          <w:szCs w:val="24"/>
          <w:vertAlign w:val="superscript"/>
        </w:rPr>
        <w:t>th</w:t>
      </w:r>
      <w:r w:rsidRPr="00567F92">
        <w:rPr>
          <w:rFonts w:ascii="Times New Roman" w:hAnsi="Times New Roman" w:cs="Times New Roman"/>
          <w:sz w:val="24"/>
          <w:szCs w:val="24"/>
        </w:rPr>
        <w:t xml:space="preserve"> century AD there were 856 privately owned baths in Rome.</w:t>
      </w:r>
      <w:r w:rsidRPr="00567F92">
        <w:rPr>
          <w:rStyle w:val="FootnoteReference"/>
          <w:rFonts w:ascii="Times New Roman" w:hAnsi="Times New Roman" w:cs="Times New Roman"/>
          <w:sz w:val="24"/>
          <w:szCs w:val="24"/>
        </w:rPr>
        <w:footnoteReference w:id="90"/>
      </w:r>
      <w:r w:rsidRPr="00567F92">
        <w:rPr>
          <w:rFonts w:ascii="Times New Roman" w:hAnsi="Times New Roman" w:cs="Times New Roman"/>
          <w:sz w:val="24"/>
          <w:szCs w:val="24"/>
        </w:rPr>
        <w:t xml:space="preserve"> </w:t>
      </w:r>
    </w:p>
    <w:p w14:paraId="5F21C0A7" w14:textId="77777777" w:rsidR="002A2B07" w:rsidRDefault="002A2B07" w:rsidP="002A2B07">
      <w:pPr>
        <w:spacing w:line="480" w:lineRule="auto"/>
        <w:rPr>
          <w:rFonts w:ascii="Times New Roman" w:hAnsi="Times New Roman" w:cs="Times New Roman"/>
          <w:sz w:val="24"/>
          <w:szCs w:val="24"/>
        </w:rPr>
      </w:pPr>
    </w:p>
    <w:p w14:paraId="2CE8BD0E" w14:textId="77777777" w:rsidR="002A2B07" w:rsidRDefault="002A2B07" w:rsidP="002A2B07">
      <w:pPr>
        <w:spacing w:before="240" w:after="240" w:line="480" w:lineRule="auto"/>
        <w:rPr>
          <w:rFonts w:ascii="Times New Roman" w:hAnsi="Times New Roman" w:cs="Times New Roman"/>
          <w:sz w:val="24"/>
          <w:szCs w:val="24"/>
        </w:rPr>
      </w:pPr>
      <w:r>
        <w:rPr>
          <w:rFonts w:ascii="Times New Roman" w:hAnsi="Times New Roman" w:cs="Times New Roman"/>
          <w:sz w:val="24"/>
          <w:szCs w:val="24"/>
        </w:rPr>
        <w:t>A</w:t>
      </w:r>
      <w:r w:rsidRPr="00567F92">
        <w:rPr>
          <w:rFonts w:ascii="Times New Roman" w:hAnsi="Times New Roman" w:cs="Times New Roman"/>
          <w:sz w:val="24"/>
          <w:szCs w:val="24"/>
        </w:rPr>
        <w:t xml:space="preserve"> famous Roman bathhouse was the Agrippa Thermae</w:t>
      </w:r>
      <w:r>
        <w:rPr>
          <w:rFonts w:ascii="Times New Roman" w:hAnsi="Times New Roman" w:cs="Times New Roman"/>
          <w:sz w:val="24"/>
          <w:szCs w:val="24"/>
        </w:rPr>
        <w:t xml:space="preserve">, which was </w:t>
      </w:r>
      <w:r w:rsidRPr="00567F92">
        <w:rPr>
          <w:rFonts w:ascii="Times New Roman" w:hAnsi="Times New Roman" w:cs="Times New Roman"/>
          <w:sz w:val="24"/>
          <w:szCs w:val="24"/>
        </w:rPr>
        <w:t>constructed in late first century BC in the Campus Martius.</w:t>
      </w:r>
      <w:r w:rsidRPr="00567F92">
        <w:rPr>
          <w:rStyle w:val="FootnoteReference"/>
          <w:rFonts w:ascii="Times New Roman" w:hAnsi="Times New Roman" w:cs="Times New Roman"/>
          <w:sz w:val="24"/>
          <w:szCs w:val="24"/>
        </w:rPr>
        <w:footnoteReference w:id="91"/>
      </w:r>
      <w:r>
        <w:rPr>
          <w:rFonts w:ascii="Times New Roman" w:hAnsi="Times New Roman" w:cs="Times New Roman"/>
          <w:sz w:val="24"/>
          <w:szCs w:val="24"/>
        </w:rPr>
        <w:t xml:space="preserve"> </w:t>
      </w:r>
      <w:proofErr w:type="spellStart"/>
      <w:r w:rsidRPr="00567F92">
        <w:rPr>
          <w:rFonts w:ascii="Times New Roman" w:hAnsi="Times New Roman" w:cs="Times New Roman"/>
          <w:sz w:val="24"/>
          <w:szCs w:val="24"/>
        </w:rPr>
        <w:t>Hrychuk</w:t>
      </w:r>
      <w:proofErr w:type="spellEnd"/>
      <w:r w:rsidRPr="00567F92">
        <w:rPr>
          <w:rFonts w:ascii="Times New Roman" w:hAnsi="Times New Roman" w:cs="Times New Roman"/>
          <w:sz w:val="24"/>
          <w:szCs w:val="24"/>
        </w:rPr>
        <w:t xml:space="preserve"> </w:t>
      </w:r>
      <w:proofErr w:type="spellStart"/>
      <w:r w:rsidRPr="00567F92">
        <w:rPr>
          <w:rFonts w:ascii="Times New Roman" w:hAnsi="Times New Roman" w:cs="Times New Roman"/>
          <w:sz w:val="24"/>
          <w:szCs w:val="24"/>
        </w:rPr>
        <w:t>Kontok</w:t>
      </w:r>
      <w:r>
        <w:rPr>
          <w:rFonts w:ascii="Times New Roman" w:hAnsi="Times New Roman" w:cs="Times New Roman"/>
          <w:sz w:val="24"/>
          <w:szCs w:val="24"/>
        </w:rPr>
        <w:t>o</w:t>
      </w:r>
      <w:r w:rsidRPr="00567F92">
        <w:rPr>
          <w:rFonts w:ascii="Times New Roman" w:hAnsi="Times New Roman" w:cs="Times New Roman"/>
          <w:sz w:val="24"/>
          <w:szCs w:val="24"/>
        </w:rPr>
        <w:t>sta</w:t>
      </w:r>
      <w:proofErr w:type="spellEnd"/>
      <w:r>
        <w:rPr>
          <w:rFonts w:ascii="Times New Roman" w:hAnsi="Times New Roman" w:cs="Times New Roman"/>
          <w:sz w:val="24"/>
          <w:szCs w:val="24"/>
        </w:rPr>
        <w:t xml:space="preserve"> states </w:t>
      </w:r>
      <w:r w:rsidRPr="00567F92">
        <w:rPr>
          <w:rFonts w:ascii="Times New Roman" w:hAnsi="Times New Roman" w:cs="Times New Roman"/>
          <w:sz w:val="24"/>
          <w:szCs w:val="24"/>
        </w:rPr>
        <w:t>th</w:t>
      </w:r>
      <w:r>
        <w:rPr>
          <w:rFonts w:ascii="Times New Roman" w:hAnsi="Times New Roman" w:cs="Times New Roman"/>
          <w:sz w:val="24"/>
          <w:szCs w:val="24"/>
        </w:rPr>
        <w:t>at the Agrippa Thermae</w:t>
      </w:r>
      <w:r w:rsidRPr="00567F92">
        <w:rPr>
          <w:rFonts w:ascii="Times New Roman" w:hAnsi="Times New Roman" w:cs="Times New Roman"/>
          <w:sz w:val="24"/>
          <w:szCs w:val="24"/>
        </w:rPr>
        <w:t xml:space="preserve"> appears to have the earliest use of the term </w:t>
      </w:r>
      <w:r w:rsidRPr="00567F92">
        <w:rPr>
          <w:rFonts w:ascii="Times New Roman" w:hAnsi="Times New Roman" w:cs="Times New Roman"/>
          <w:i/>
          <w:iCs/>
          <w:sz w:val="24"/>
          <w:szCs w:val="24"/>
        </w:rPr>
        <w:t>Thermae</w:t>
      </w:r>
      <w:r w:rsidRPr="00567F92">
        <w:rPr>
          <w:rFonts w:ascii="Times New Roman" w:hAnsi="Times New Roman" w:cs="Times New Roman"/>
          <w:sz w:val="24"/>
          <w:szCs w:val="24"/>
        </w:rPr>
        <w:t>.</w:t>
      </w:r>
      <w:r w:rsidRPr="00567F92">
        <w:rPr>
          <w:rStyle w:val="FootnoteReference"/>
          <w:rFonts w:ascii="Times New Roman" w:hAnsi="Times New Roman" w:cs="Times New Roman"/>
          <w:sz w:val="24"/>
          <w:szCs w:val="24"/>
        </w:rPr>
        <w:footnoteReference w:id="92"/>
      </w:r>
      <w:r w:rsidRPr="00567F92">
        <w:rPr>
          <w:rFonts w:ascii="Times New Roman" w:hAnsi="Times New Roman" w:cs="Times New Roman"/>
          <w:sz w:val="24"/>
          <w:szCs w:val="24"/>
        </w:rPr>
        <w:t xml:space="preserve"> As the bathhouse was new and innovative it </w:t>
      </w:r>
      <w:r>
        <w:rPr>
          <w:rFonts w:ascii="Times New Roman" w:hAnsi="Times New Roman" w:cs="Times New Roman"/>
          <w:sz w:val="24"/>
          <w:szCs w:val="24"/>
        </w:rPr>
        <w:t>required</w:t>
      </w:r>
      <w:r w:rsidRPr="00567F92">
        <w:rPr>
          <w:rFonts w:ascii="Times New Roman" w:hAnsi="Times New Roman" w:cs="Times New Roman"/>
          <w:sz w:val="24"/>
          <w:szCs w:val="24"/>
        </w:rPr>
        <w:t xml:space="preserve"> new language. </w:t>
      </w: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Hrychuk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Kontokosta</w:t>
      </w:r>
      <w:proofErr w:type="spellEnd"/>
      <w:r>
        <w:rPr>
          <w:rFonts w:ascii="Times New Roman" w:hAnsi="Times New Roman" w:cs="Times New Roman"/>
          <w:sz w:val="24"/>
          <w:szCs w:val="24"/>
        </w:rPr>
        <w:t xml:space="preserve"> t</w:t>
      </w:r>
      <w:r w:rsidRPr="00567F92">
        <w:rPr>
          <w:rFonts w:ascii="Times New Roman" w:hAnsi="Times New Roman" w:cs="Times New Roman"/>
          <w:sz w:val="24"/>
          <w:szCs w:val="24"/>
        </w:rPr>
        <w:t xml:space="preserve">he term </w:t>
      </w:r>
      <w:proofErr w:type="spellStart"/>
      <w:r w:rsidRPr="00567F92">
        <w:rPr>
          <w:rFonts w:ascii="Times New Roman" w:hAnsi="Times New Roman" w:cs="Times New Roman"/>
          <w:i/>
          <w:iCs/>
          <w:sz w:val="24"/>
          <w:szCs w:val="24"/>
        </w:rPr>
        <w:t>balnea</w:t>
      </w:r>
      <w:proofErr w:type="spellEnd"/>
      <w:r w:rsidRPr="00567F92">
        <w:rPr>
          <w:rFonts w:ascii="Times New Roman" w:hAnsi="Times New Roman" w:cs="Times New Roman"/>
          <w:sz w:val="24"/>
          <w:szCs w:val="24"/>
        </w:rPr>
        <w:t xml:space="preserve"> usually refers to “smaller more modest, private bathing establishments” whereas the term </w:t>
      </w:r>
      <w:r w:rsidRPr="00567F92">
        <w:rPr>
          <w:rFonts w:ascii="Times New Roman" w:hAnsi="Times New Roman" w:cs="Times New Roman"/>
          <w:i/>
          <w:iCs/>
          <w:sz w:val="24"/>
          <w:szCs w:val="24"/>
        </w:rPr>
        <w:t>thermae</w:t>
      </w:r>
      <w:r w:rsidRPr="00567F92">
        <w:rPr>
          <w:rFonts w:ascii="Times New Roman" w:hAnsi="Times New Roman" w:cs="Times New Roman"/>
          <w:sz w:val="24"/>
          <w:szCs w:val="24"/>
        </w:rPr>
        <w:t xml:space="preserve"> is generally understood to mean “larger, more luxurious baths like Agrippa’s”.</w:t>
      </w:r>
      <w:r w:rsidRPr="00567F92">
        <w:rPr>
          <w:rStyle w:val="FootnoteReference"/>
          <w:rFonts w:ascii="Times New Roman" w:hAnsi="Times New Roman" w:cs="Times New Roman"/>
          <w:sz w:val="24"/>
          <w:szCs w:val="24"/>
        </w:rPr>
        <w:footnoteReference w:id="93"/>
      </w:r>
      <w:r w:rsidRPr="00567F92">
        <w:rPr>
          <w:rFonts w:ascii="Times New Roman" w:hAnsi="Times New Roman" w:cs="Times New Roman"/>
          <w:sz w:val="24"/>
          <w:szCs w:val="24"/>
        </w:rPr>
        <w:t xml:space="preserve"> According to Fagan, the term </w:t>
      </w:r>
      <w:r w:rsidRPr="00567F92">
        <w:rPr>
          <w:rFonts w:ascii="Times New Roman" w:hAnsi="Times New Roman" w:cs="Times New Roman"/>
          <w:i/>
          <w:iCs/>
          <w:sz w:val="24"/>
          <w:szCs w:val="24"/>
        </w:rPr>
        <w:t>thermae</w:t>
      </w:r>
      <w:r w:rsidRPr="00567F92">
        <w:rPr>
          <w:rFonts w:ascii="Times New Roman" w:hAnsi="Times New Roman" w:cs="Times New Roman"/>
          <w:sz w:val="24"/>
          <w:szCs w:val="24"/>
        </w:rPr>
        <w:t xml:space="preserve"> is not used by </w:t>
      </w:r>
      <w:proofErr w:type="spellStart"/>
      <w:r w:rsidRPr="00567F92">
        <w:rPr>
          <w:rFonts w:ascii="Times New Roman" w:hAnsi="Times New Roman" w:cs="Times New Roman"/>
          <w:sz w:val="24"/>
          <w:szCs w:val="24"/>
        </w:rPr>
        <w:t>Celsus</w:t>
      </w:r>
      <w:proofErr w:type="spellEnd"/>
      <w:r w:rsidRPr="00567F92">
        <w:rPr>
          <w:rFonts w:ascii="Times New Roman" w:hAnsi="Times New Roman" w:cs="Times New Roman"/>
          <w:sz w:val="24"/>
          <w:szCs w:val="24"/>
        </w:rPr>
        <w:t xml:space="preserve"> and Pliny only uses it in reference to the Baths of Agrippa.</w:t>
      </w:r>
      <w:r w:rsidRPr="00567F92">
        <w:rPr>
          <w:rStyle w:val="FootnoteReference"/>
          <w:rFonts w:ascii="Times New Roman" w:hAnsi="Times New Roman" w:cs="Times New Roman"/>
          <w:sz w:val="24"/>
          <w:szCs w:val="24"/>
        </w:rPr>
        <w:footnoteReference w:id="94"/>
      </w:r>
      <w:r w:rsidRPr="00567F92">
        <w:rPr>
          <w:rFonts w:ascii="Times New Roman" w:hAnsi="Times New Roman" w:cs="Times New Roman"/>
          <w:sz w:val="24"/>
          <w:szCs w:val="24"/>
        </w:rPr>
        <w:t xml:space="preserve"> This suggests that the term was created to describe the </w:t>
      </w:r>
      <w:r w:rsidRPr="00567F92">
        <w:rPr>
          <w:rFonts w:ascii="Times New Roman" w:hAnsi="Times New Roman" w:cs="Times New Roman"/>
          <w:sz w:val="24"/>
          <w:szCs w:val="24"/>
        </w:rPr>
        <w:lastRenderedPageBreak/>
        <w:t xml:space="preserve">baths of Agrippa. </w:t>
      </w:r>
      <w:proofErr w:type="spellStart"/>
      <w:r w:rsidRPr="00567F92">
        <w:rPr>
          <w:rFonts w:ascii="Times New Roman" w:hAnsi="Times New Roman" w:cs="Times New Roman"/>
          <w:sz w:val="24"/>
          <w:szCs w:val="24"/>
        </w:rPr>
        <w:t>Hrychuk</w:t>
      </w:r>
      <w:proofErr w:type="spellEnd"/>
      <w:r w:rsidRPr="00567F92">
        <w:rPr>
          <w:rFonts w:ascii="Times New Roman" w:hAnsi="Times New Roman" w:cs="Times New Roman"/>
          <w:sz w:val="24"/>
          <w:szCs w:val="24"/>
        </w:rPr>
        <w:t xml:space="preserve"> </w:t>
      </w:r>
      <w:proofErr w:type="spellStart"/>
      <w:r w:rsidRPr="00567F92">
        <w:rPr>
          <w:rFonts w:ascii="Times New Roman" w:hAnsi="Times New Roman" w:cs="Times New Roman"/>
          <w:sz w:val="24"/>
          <w:szCs w:val="24"/>
        </w:rPr>
        <w:t>Kontok</w:t>
      </w:r>
      <w:r>
        <w:rPr>
          <w:rFonts w:ascii="Times New Roman" w:hAnsi="Times New Roman" w:cs="Times New Roman"/>
          <w:sz w:val="24"/>
          <w:szCs w:val="24"/>
        </w:rPr>
        <w:t>o</w:t>
      </w:r>
      <w:r w:rsidRPr="00567F92">
        <w:rPr>
          <w:rFonts w:ascii="Times New Roman" w:hAnsi="Times New Roman" w:cs="Times New Roman"/>
          <w:sz w:val="24"/>
          <w:szCs w:val="24"/>
        </w:rPr>
        <w:t>sta</w:t>
      </w:r>
      <w:proofErr w:type="spellEnd"/>
      <w:r w:rsidRPr="00567F92">
        <w:rPr>
          <w:rFonts w:ascii="Times New Roman" w:hAnsi="Times New Roman" w:cs="Times New Roman"/>
          <w:sz w:val="24"/>
          <w:szCs w:val="24"/>
        </w:rPr>
        <w:t xml:space="preserve"> comments that archaeological evidence is not always enough for historians to understand ancient societies</w:t>
      </w:r>
      <w:r w:rsidRPr="00567F92">
        <w:rPr>
          <w:rStyle w:val="FootnoteReference"/>
          <w:rFonts w:ascii="Times New Roman" w:hAnsi="Times New Roman" w:cs="Times New Roman"/>
          <w:sz w:val="24"/>
          <w:szCs w:val="24"/>
        </w:rPr>
        <w:footnoteReference w:id="95"/>
      </w:r>
      <w:r w:rsidRPr="00567F92">
        <w:rPr>
          <w:rFonts w:ascii="Times New Roman" w:hAnsi="Times New Roman" w:cs="Times New Roman"/>
          <w:sz w:val="24"/>
          <w:szCs w:val="24"/>
        </w:rPr>
        <w:t>, geographical area and literary evidence also plays a pivotal role in our overall understanding.</w:t>
      </w:r>
    </w:p>
    <w:p w14:paraId="77A99B9F" w14:textId="77777777" w:rsidR="002A2B07" w:rsidRDefault="002A2B07" w:rsidP="002A2B07">
      <w:pPr>
        <w:spacing w:line="480" w:lineRule="auto"/>
        <w:rPr>
          <w:rFonts w:ascii="Times New Roman" w:hAnsi="Times New Roman" w:cs="Times New Roman"/>
          <w:sz w:val="24"/>
          <w:szCs w:val="24"/>
        </w:rPr>
      </w:pPr>
    </w:p>
    <w:p w14:paraId="40C42549" w14:textId="362D1B33" w:rsidR="002A2B07" w:rsidRPr="00567F92" w:rsidRDefault="002A2B07" w:rsidP="002A2B07">
      <w:pPr>
        <w:spacing w:before="240" w:after="240" w:line="480" w:lineRule="auto"/>
        <w:rPr>
          <w:rFonts w:ascii="Times New Roman" w:hAnsi="Times New Roman" w:cs="Times New Roman"/>
          <w:sz w:val="24"/>
          <w:szCs w:val="24"/>
        </w:rPr>
      </w:pPr>
      <w:r w:rsidRPr="00567F92">
        <w:rPr>
          <w:rFonts w:ascii="Times New Roman" w:hAnsi="Times New Roman" w:cs="Times New Roman"/>
          <w:sz w:val="24"/>
          <w:szCs w:val="24"/>
        </w:rPr>
        <w:t xml:space="preserve">There is a lack of archaeological evidence of the Baths of Agrippa, </w:t>
      </w:r>
      <w:r>
        <w:rPr>
          <w:rFonts w:ascii="Times New Roman" w:hAnsi="Times New Roman" w:cs="Times New Roman"/>
          <w:sz w:val="24"/>
          <w:szCs w:val="24"/>
        </w:rPr>
        <w:t>making</w:t>
      </w:r>
      <w:r w:rsidRPr="00567F92">
        <w:rPr>
          <w:rFonts w:ascii="Times New Roman" w:hAnsi="Times New Roman" w:cs="Times New Roman"/>
          <w:sz w:val="24"/>
          <w:szCs w:val="24"/>
        </w:rPr>
        <w:t xml:space="preserve"> research into the construction and details of the building incredibly difficult. </w:t>
      </w:r>
      <w:proofErr w:type="spellStart"/>
      <w:r w:rsidRPr="00567F92">
        <w:rPr>
          <w:rFonts w:ascii="Times New Roman" w:hAnsi="Times New Roman" w:cs="Times New Roman"/>
          <w:sz w:val="24"/>
          <w:szCs w:val="24"/>
        </w:rPr>
        <w:t>Hrychuk</w:t>
      </w:r>
      <w:proofErr w:type="spellEnd"/>
      <w:r w:rsidRPr="00567F92">
        <w:rPr>
          <w:rFonts w:ascii="Times New Roman" w:hAnsi="Times New Roman" w:cs="Times New Roman"/>
          <w:sz w:val="24"/>
          <w:szCs w:val="24"/>
        </w:rPr>
        <w:t xml:space="preserve"> </w:t>
      </w:r>
      <w:proofErr w:type="spellStart"/>
      <w:r w:rsidRPr="00567F92">
        <w:rPr>
          <w:rFonts w:ascii="Times New Roman" w:hAnsi="Times New Roman" w:cs="Times New Roman"/>
          <w:sz w:val="24"/>
          <w:szCs w:val="24"/>
        </w:rPr>
        <w:t>Kontok</w:t>
      </w:r>
      <w:r>
        <w:rPr>
          <w:rFonts w:ascii="Times New Roman" w:hAnsi="Times New Roman" w:cs="Times New Roman"/>
          <w:sz w:val="24"/>
          <w:szCs w:val="24"/>
        </w:rPr>
        <w:t>o</w:t>
      </w:r>
      <w:r w:rsidRPr="00567F92">
        <w:rPr>
          <w:rFonts w:ascii="Times New Roman" w:hAnsi="Times New Roman" w:cs="Times New Roman"/>
          <w:sz w:val="24"/>
          <w:szCs w:val="24"/>
        </w:rPr>
        <w:t>sta</w:t>
      </w:r>
      <w:proofErr w:type="spellEnd"/>
      <w:r w:rsidRPr="00567F92">
        <w:rPr>
          <w:rFonts w:ascii="Times New Roman" w:hAnsi="Times New Roman" w:cs="Times New Roman"/>
          <w:sz w:val="24"/>
          <w:szCs w:val="24"/>
        </w:rPr>
        <w:t xml:space="preserve"> notes that anything other than the location is impossible to reconstruct with the surviving evidence so layout plans are purely speculation.</w:t>
      </w:r>
      <w:r w:rsidRPr="00567F92">
        <w:rPr>
          <w:rStyle w:val="FootnoteReference"/>
          <w:rFonts w:ascii="Times New Roman" w:hAnsi="Times New Roman" w:cs="Times New Roman"/>
          <w:sz w:val="24"/>
          <w:szCs w:val="24"/>
        </w:rPr>
        <w:footnoteReference w:id="96"/>
      </w:r>
      <w:r w:rsidRPr="00567F92">
        <w:rPr>
          <w:rFonts w:ascii="Times New Roman" w:hAnsi="Times New Roman" w:cs="Times New Roman"/>
          <w:sz w:val="24"/>
          <w:szCs w:val="24"/>
        </w:rPr>
        <w:t xml:space="preserve"> The land which the Agrippa Thermae was built on once belonged to Pompey, </w:t>
      </w:r>
      <w:r w:rsidR="00AC1262">
        <w:rPr>
          <w:rFonts w:ascii="Times New Roman" w:hAnsi="Times New Roman" w:cs="Times New Roman"/>
          <w:sz w:val="24"/>
          <w:szCs w:val="24"/>
        </w:rPr>
        <w:t>and</w:t>
      </w:r>
      <w:r w:rsidRPr="00567F92">
        <w:rPr>
          <w:rFonts w:ascii="Times New Roman" w:hAnsi="Times New Roman" w:cs="Times New Roman"/>
          <w:sz w:val="24"/>
          <w:szCs w:val="24"/>
        </w:rPr>
        <w:t xml:space="preserve"> later owned by Marc Antony before Agrippa possessed it.</w:t>
      </w:r>
      <w:r w:rsidRPr="00567F92">
        <w:rPr>
          <w:rStyle w:val="FootnoteReference"/>
          <w:rFonts w:ascii="Times New Roman" w:hAnsi="Times New Roman" w:cs="Times New Roman"/>
          <w:sz w:val="24"/>
          <w:szCs w:val="24"/>
        </w:rPr>
        <w:footnoteReference w:id="97"/>
      </w:r>
      <w:r w:rsidRPr="00567F92">
        <w:rPr>
          <w:rFonts w:ascii="Times New Roman" w:hAnsi="Times New Roman" w:cs="Times New Roman"/>
          <w:sz w:val="24"/>
          <w:szCs w:val="24"/>
        </w:rPr>
        <w:t xml:space="preserve"> There is agreement within scholarship about the location of the Agrippa </w:t>
      </w:r>
      <w:proofErr w:type="spellStart"/>
      <w:r w:rsidRPr="00567F92">
        <w:rPr>
          <w:rFonts w:ascii="Times New Roman" w:hAnsi="Times New Roman" w:cs="Times New Roman"/>
          <w:sz w:val="24"/>
          <w:szCs w:val="24"/>
        </w:rPr>
        <w:t>Stagnum</w:t>
      </w:r>
      <w:proofErr w:type="spellEnd"/>
      <w:r w:rsidRPr="00567F92">
        <w:rPr>
          <w:rFonts w:ascii="Times New Roman" w:hAnsi="Times New Roman" w:cs="Times New Roman"/>
          <w:sz w:val="24"/>
          <w:szCs w:val="24"/>
        </w:rPr>
        <w:t xml:space="preserve"> which was located to the west of the Agrippa Thermae.</w:t>
      </w:r>
      <w:r w:rsidRPr="00567F92">
        <w:rPr>
          <w:rStyle w:val="FootnoteReference"/>
          <w:rFonts w:ascii="Times New Roman" w:hAnsi="Times New Roman" w:cs="Times New Roman"/>
          <w:sz w:val="24"/>
          <w:szCs w:val="24"/>
        </w:rPr>
        <w:footnoteReference w:id="98"/>
      </w:r>
      <w:r w:rsidRPr="00567F92">
        <w:rPr>
          <w:rFonts w:ascii="Times New Roman" w:hAnsi="Times New Roman" w:cs="Times New Roman"/>
          <w:sz w:val="24"/>
          <w:szCs w:val="24"/>
        </w:rPr>
        <w:t xml:space="preserve"> This large pool was supplied by the Aqua Virgo and sources state that it was deep enough to be navigated by boat.</w:t>
      </w:r>
      <w:r w:rsidRPr="00567F92">
        <w:rPr>
          <w:rStyle w:val="FootnoteReference"/>
          <w:rFonts w:ascii="Times New Roman" w:hAnsi="Times New Roman" w:cs="Times New Roman"/>
          <w:sz w:val="24"/>
          <w:szCs w:val="24"/>
        </w:rPr>
        <w:footnoteReference w:id="99"/>
      </w:r>
      <w:r w:rsidRPr="00567F92">
        <w:rPr>
          <w:rFonts w:ascii="Times New Roman" w:hAnsi="Times New Roman" w:cs="Times New Roman"/>
          <w:sz w:val="24"/>
          <w:szCs w:val="24"/>
        </w:rPr>
        <w:t xml:space="preserve"> The idea that the Romans could build a pool large enough and deep enough to support a full boat </w:t>
      </w:r>
      <w:r>
        <w:rPr>
          <w:rFonts w:ascii="Times New Roman" w:hAnsi="Times New Roman" w:cs="Times New Roman"/>
          <w:sz w:val="24"/>
          <w:szCs w:val="24"/>
        </w:rPr>
        <w:t xml:space="preserve">suggests </w:t>
      </w:r>
      <w:r w:rsidRPr="00567F92">
        <w:rPr>
          <w:rFonts w:ascii="Times New Roman" w:hAnsi="Times New Roman" w:cs="Times New Roman"/>
          <w:sz w:val="24"/>
          <w:szCs w:val="24"/>
        </w:rPr>
        <w:t xml:space="preserve">the magnificent feats of architectural engineering that the Romans undertook. </w:t>
      </w:r>
    </w:p>
    <w:p w14:paraId="3FD74B8B" w14:textId="77777777" w:rsidR="002A2B07" w:rsidRDefault="002A2B07" w:rsidP="002A2B07">
      <w:pPr>
        <w:spacing w:line="480" w:lineRule="auto"/>
        <w:rPr>
          <w:rFonts w:ascii="Times New Roman" w:hAnsi="Times New Roman" w:cs="Times New Roman"/>
          <w:sz w:val="24"/>
          <w:szCs w:val="24"/>
        </w:rPr>
      </w:pPr>
    </w:p>
    <w:p w14:paraId="4179EE29" w14:textId="735F3862" w:rsidR="002A2B07" w:rsidRPr="00567F92" w:rsidRDefault="002A2B07" w:rsidP="002A2B07">
      <w:pPr>
        <w:spacing w:before="240" w:after="240" w:line="480" w:lineRule="auto"/>
        <w:rPr>
          <w:rFonts w:ascii="Times New Roman" w:hAnsi="Times New Roman" w:cs="Times New Roman"/>
          <w:sz w:val="24"/>
          <w:szCs w:val="24"/>
        </w:rPr>
      </w:pPr>
      <w:r w:rsidRPr="00567F92">
        <w:rPr>
          <w:rFonts w:ascii="Times New Roman" w:hAnsi="Times New Roman" w:cs="Times New Roman"/>
          <w:sz w:val="24"/>
          <w:szCs w:val="24"/>
        </w:rPr>
        <w:t xml:space="preserve">The location of the Baths of Agrippa </w:t>
      </w:r>
      <w:r>
        <w:rPr>
          <w:rFonts w:ascii="Times New Roman" w:hAnsi="Times New Roman" w:cs="Times New Roman"/>
          <w:sz w:val="24"/>
          <w:szCs w:val="24"/>
        </w:rPr>
        <w:t>offers</w:t>
      </w:r>
      <w:r w:rsidRPr="00567F92">
        <w:rPr>
          <w:rFonts w:ascii="Times New Roman" w:hAnsi="Times New Roman" w:cs="Times New Roman"/>
          <w:sz w:val="24"/>
          <w:szCs w:val="24"/>
        </w:rPr>
        <w:t xml:space="preserve"> information about how it was used by the Roman people. At the time of its construction the Circus Maximus was not densely </w:t>
      </w:r>
      <w:r w:rsidR="00A271D9" w:rsidRPr="00567F92">
        <w:rPr>
          <w:rFonts w:ascii="Times New Roman" w:hAnsi="Times New Roman" w:cs="Times New Roman"/>
          <w:sz w:val="24"/>
          <w:szCs w:val="24"/>
        </w:rPr>
        <w:t>populated</w:t>
      </w:r>
      <w:r w:rsidRPr="00567F92">
        <w:rPr>
          <w:rFonts w:ascii="Times New Roman" w:hAnsi="Times New Roman" w:cs="Times New Roman"/>
          <w:sz w:val="24"/>
          <w:szCs w:val="24"/>
        </w:rPr>
        <w:t>, suggest</w:t>
      </w:r>
      <w:r>
        <w:rPr>
          <w:rFonts w:ascii="Times New Roman" w:hAnsi="Times New Roman" w:cs="Times New Roman"/>
          <w:sz w:val="24"/>
          <w:szCs w:val="24"/>
        </w:rPr>
        <w:t xml:space="preserve">ing </w:t>
      </w:r>
      <w:r w:rsidRPr="00567F92">
        <w:rPr>
          <w:rFonts w:ascii="Times New Roman" w:hAnsi="Times New Roman" w:cs="Times New Roman"/>
          <w:sz w:val="24"/>
          <w:szCs w:val="24"/>
        </w:rPr>
        <w:t xml:space="preserve">the area was not </w:t>
      </w:r>
      <w:r>
        <w:rPr>
          <w:rFonts w:ascii="Times New Roman" w:hAnsi="Times New Roman" w:cs="Times New Roman"/>
          <w:sz w:val="24"/>
          <w:szCs w:val="24"/>
        </w:rPr>
        <w:t>the</w:t>
      </w:r>
      <w:r w:rsidRPr="00567F92">
        <w:rPr>
          <w:rFonts w:ascii="Times New Roman" w:hAnsi="Times New Roman" w:cs="Times New Roman"/>
          <w:sz w:val="24"/>
          <w:szCs w:val="24"/>
        </w:rPr>
        <w:t xml:space="preserve"> hub of activity it later became. The Agrippa Thermae was located between the Pantheon, the </w:t>
      </w:r>
      <w:proofErr w:type="spellStart"/>
      <w:r w:rsidRPr="00567F92">
        <w:rPr>
          <w:rFonts w:ascii="Times New Roman" w:hAnsi="Times New Roman" w:cs="Times New Roman"/>
          <w:sz w:val="24"/>
          <w:szCs w:val="24"/>
        </w:rPr>
        <w:t>Saepta</w:t>
      </w:r>
      <w:proofErr w:type="spellEnd"/>
      <w:r w:rsidRPr="00567F92">
        <w:rPr>
          <w:rFonts w:ascii="Times New Roman" w:hAnsi="Times New Roman" w:cs="Times New Roman"/>
          <w:sz w:val="24"/>
          <w:szCs w:val="24"/>
        </w:rPr>
        <w:t xml:space="preserve"> </w:t>
      </w:r>
      <w:proofErr w:type="spellStart"/>
      <w:r w:rsidRPr="00567F92">
        <w:rPr>
          <w:rFonts w:ascii="Times New Roman" w:hAnsi="Times New Roman" w:cs="Times New Roman"/>
          <w:sz w:val="24"/>
          <w:szCs w:val="24"/>
        </w:rPr>
        <w:t>Iulium</w:t>
      </w:r>
      <w:proofErr w:type="spellEnd"/>
      <w:r w:rsidRPr="00567F92">
        <w:rPr>
          <w:rFonts w:ascii="Times New Roman" w:hAnsi="Times New Roman" w:cs="Times New Roman"/>
          <w:sz w:val="24"/>
          <w:szCs w:val="24"/>
        </w:rPr>
        <w:t xml:space="preserve"> and the Porticus Pompei.</w:t>
      </w:r>
      <w:r w:rsidRPr="00567F92">
        <w:rPr>
          <w:rStyle w:val="FootnoteReference"/>
          <w:rFonts w:ascii="Times New Roman" w:hAnsi="Times New Roman" w:cs="Times New Roman"/>
          <w:sz w:val="24"/>
          <w:szCs w:val="24"/>
        </w:rPr>
        <w:footnoteReference w:id="100"/>
      </w:r>
      <w:r w:rsidRPr="00567F92">
        <w:rPr>
          <w:rFonts w:ascii="Times New Roman" w:hAnsi="Times New Roman" w:cs="Times New Roman"/>
          <w:sz w:val="24"/>
          <w:szCs w:val="24"/>
        </w:rPr>
        <w:t xml:space="preserve"> According to </w:t>
      </w:r>
      <w:proofErr w:type="spellStart"/>
      <w:r w:rsidRPr="00567F92">
        <w:rPr>
          <w:rFonts w:ascii="Times New Roman" w:hAnsi="Times New Roman" w:cs="Times New Roman"/>
          <w:sz w:val="24"/>
          <w:szCs w:val="24"/>
        </w:rPr>
        <w:t>Hrychuk</w:t>
      </w:r>
      <w:proofErr w:type="spellEnd"/>
      <w:r w:rsidRPr="00567F92">
        <w:rPr>
          <w:rFonts w:ascii="Times New Roman" w:hAnsi="Times New Roman" w:cs="Times New Roman"/>
          <w:sz w:val="24"/>
          <w:szCs w:val="24"/>
        </w:rPr>
        <w:t xml:space="preserve"> </w:t>
      </w:r>
      <w:proofErr w:type="spellStart"/>
      <w:r w:rsidRPr="00567F92">
        <w:rPr>
          <w:rFonts w:ascii="Times New Roman" w:hAnsi="Times New Roman" w:cs="Times New Roman"/>
          <w:sz w:val="24"/>
          <w:szCs w:val="24"/>
        </w:rPr>
        <w:t>Kontok</w:t>
      </w:r>
      <w:r>
        <w:rPr>
          <w:rFonts w:ascii="Times New Roman" w:hAnsi="Times New Roman" w:cs="Times New Roman"/>
          <w:sz w:val="24"/>
          <w:szCs w:val="24"/>
        </w:rPr>
        <w:t>o</w:t>
      </w:r>
      <w:r w:rsidRPr="00567F92">
        <w:rPr>
          <w:rFonts w:ascii="Times New Roman" w:hAnsi="Times New Roman" w:cs="Times New Roman"/>
          <w:sz w:val="24"/>
          <w:szCs w:val="24"/>
        </w:rPr>
        <w:t>sta</w:t>
      </w:r>
      <w:proofErr w:type="spellEnd"/>
      <w:r w:rsidRPr="00567F92">
        <w:rPr>
          <w:rFonts w:ascii="Times New Roman" w:hAnsi="Times New Roman" w:cs="Times New Roman"/>
          <w:sz w:val="24"/>
          <w:szCs w:val="24"/>
        </w:rPr>
        <w:t xml:space="preserve">, before the Middle Republic the Campus Martius was a neutral space </w:t>
      </w:r>
      <w:r w:rsidRPr="00567F92">
        <w:rPr>
          <w:rFonts w:ascii="Times New Roman" w:hAnsi="Times New Roman" w:cs="Times New Roman"/>
          <w:sz w:val="24"/>
          <w:szCs w:val="24"/>
        </w:rPr>
        <w:lastRenderedPageBreak/>
        <w:t>and largely undeveloped until work on the sewers of Rome</w:t>
      </w:r>
      <w:r>
        <w:rPr>
          <w:rFonts w:ascii="Times New Roman" w:hAnsi="Times New Roman" w:cs="Times New Roman"/>
          <w:sz w:val="24"/>
          <w:szCs w:val="24"/>
        </w:rPr>
        <w:t xml:space="preserve"> began</w:t>
      </w:r>
      <w:r w:rsidRPr="00567F92">
        <w:rPr>
          <w:rFonts w:ascii="Times New Roman" w:hAnsi="Times New Roman" w:cs="Times New Roman"/>
          <w:sz w:val="24"/>
          <w:szCs w:val="24"/>
        </w:rPr>
        <w:t>.</w:t>
      </w:r>
      <w:r w:rsidRPr="00567F92">
        <w:rPr>
          <w:rStyle w:val="FootnoteReference"/>
          <w:rFonts w:ascii="Times New Roman" w:hAnsi="Times New Roman" w:cs="Times New Roman"/>
          <w:sz w:val="24"/>
          <w:szCs w:val="24"/>
        </w:rPr>
        <w:footnoteReference w:id="101"/>
      </w:r>
      <w:r w:rsidRPr="00567F92">
        <w:rPr>
          <w:rFonts w:ascii="Times New Roman" w:hAnsi="Times New Roman" w:cs="Times New Roman"/>
          <w:sz w:val="24"/>
          <w:szCs w:val="24"/>
        </w:rPr>
        <w:t xml:space="preserve"> The completion of the Aqua Virgo in 19 BC which provided clean water to the Campus Martius was according to </w:t>
      </w:r>
      <w:proofErr w:type="spellStart"/>
      <w:r w:rsidRPr="00567F92">
        <w:rPr>
          <w:rFonts w:ascii="Times New Roman" w:hAnsi="Times New Roman" w:cs="Times New Roman"/>
          <w:sz w:val="24"/>
          <w:szCs w:val="24"/>
        </w:rPr>
        <w:t>Hrychuk</w:t>
      </w:r>
      <w:proofErr w:type="spellEnd"/>
      <w:r w:rsidRPr="00567F92">
        <w:rPr>
          <w:rFonts w:ascii="Times New Roman" w:hAnsi="Times New Roman" w:cs="Times New Roman"/>
          <w:sz w:val="24"/>
          <w:szCs w:val="24"/>
        </w:rPr>
        <w:t xml:space="preserve"> </w:t>
      </w:r>
      <w:proofErr w:type="spellStart"/>
      <w:r w:rsidRPr="00567F92">
        <w:rPr>
          <w:rFonts w:ascii="Times New Roman" w:hAnsi="Times New Roman" w:cs="Times New Roman"/>
          <w:sz w:val="24"/>
          <w:szCs w:val="24"/>
        </w:rPr>
        <w:t>Kontok</w:t>
      </w:r>
      <w:r>
        <w:rPr>
          <w:rFonts w:ascii="Times New Roman" w:hAnsi="Times New Roman" w:cs="Times New Roman"/>
          <w:sz w:val="24"/>
          <w:szCs w:val="24"/>
        </w:rPr>
        <w:t>o</w:t>
      </w:r>
      <w:r w:rsidRPr="00567F92">
        <w:rPr>
          <w:rFonts w:ascii="Times New Roman" w:hAnsi="Times New Roman" w:cs="Times New Roman"/>
          <w:sz w:val="24"/>
          <w:szCs w:val="24"/>
        </w:rPr>
        <w:t>sta</w:t>
      </w:r>
      <w:proofErr w:type="spellEnd"/>
      <w:r w:rsidRPr="00567F92">
        <w:rPr>
          <w:rFonts w:ascii="Times New Roman" w:hAnsi="Times New Roman" w:cs="Times New Roman"/>
          <w:sz w:val="24"/>
          <w:szCs w:val="24"/>
        </w:rPr>
        <w:t xml:space="preserve"> the motivation behind expanding the Agrippa Thermae to full baths.</w:t>
      </w:r>
      <w:r w:rsidRPr="00567F92">
        <w:rPr>
          <w:rStyle w:val="FootnoteReference"/>
          <w:rFonts w:ascii="Times New Roman" w:hAnsi="Times New Roman" w:cs="Times New Roman"/>
          <w:sz w:val="24"/>
          <w:szCs w:val="24"/>
        </w:rPr>
        <w:footnoteReference w:id="102"/>
      </w:r>
    </w:p>
    <w:p w14:paraId="7DB26C7D" w14:textId="77777777" w:rsidR="002A2B07" w:rsidRDefault="002A2B07" w:rsidP="002A2B07">
      <w:pPr>
        <w:spacing w:line="480" w:lineRule="auto"/>
        <w:rPr>
          <w:rFonts w:ascii="Times New Roman" w:hAnsi="Times New Roman" w:cs="Times New Roman"/>
          <w:sz w:val="24"/>
          <w:szCs w:val="24"/>
        </w:rPr>
      </w:pPr>
    </w:p>
    <w:p w14:paraId="40F8F032" w14:textId="20F01A11" w:rsidR="002A2B07" w:rsidRPr="00567F92" w:rsidRDefault="002A2B07" w:rsidP="002A2B07">
      <w:pPr>
        <w:spacing w:line="480" w:lineRule="auto"/>
        <w:rPr>
          <w:rFonts w:ascii="Times New Roman" w:hAnsi="Times New Roman" w:cs="Times New Roman"/>
          <w:sz w:val="24"/>
          <w:szCs w:val="24"/>
        </w:rPr>
      </w:pPr>
      <w:r w:rsidRPr="00567F92">
        <w:rPr>
          <w:rFonts w:ascii="Times New Roman" w:hAnsi="Times New Roman" w:cs="Times New Roman"/>
          <w:sz w:val="24"/>
          <w:szCs w:val="24"/>
        </w:rPr>
        <w:t xml:space="preserve">The Agrippa Thermae </w:t>
      </w:r>
      <w:r>
        <w:rPr>
          <w:rFonts w:ascii="Times New Roman" w:hAnsi="Times New Roman" w:cs="Times New Roman"/>
          <w:sz w:val="24"/>
          <w:szCs w:val="24"/>
        </w:rPr>
        <w:t>was</w:t>
      </w:r>
      <w:r w:rsidRPr="00567F92">
        <w:rPr>
          <w:rFonts w:ascii="Times New Roman" w:hAnsi="Times New Roman" w:cs="Times New Roman"/>
          <w:sz w:val="24"/>
          <w:szCs w:val="24"/>
        </w:rPr>
        <w:t xml:space="preserve"> the first of its kind. </w:t>
      </w:r>
      <w:r>
        <w:rPr>
          <w:rFonts w:ascii="Times New Roman" w:hAnsi="Times New Roman" w:cs="Times New Roman"/>
          <w:sz w:val="24"/>
          <w:szCs w:val="24"/>
        </w:rPr>
        <w:t>Construction began</w:t>
      </w:r>
      <w:r w:rsidRPr="00567F92">
        <w:rPr>
          <w:rFonts w:ascii="Times New Roman" w:hAnsi="Times New Roman" w:cs="Times New Roman"/>
          <w:sz w:val="24"/>
          <w:szCs w:val="24"/>
        </w:rPr>
        <w:t xml:space="preserve"> in 25 BC </w:t>
      </w:r>
      <w:r>
        <w:rPr>
          <w:rFonts w:ascii="Times New Roman" w:hAnsi="Times New Roman" w:cs="Times New Roman"/>
          <w:sz w:val="24"/>
          <w:szCs w:val="24"/>
        </w:rPr>
        <w:t>finishing</w:t>
      </w:r>
      <w:r w:rsidRPr="00567F92">
        <w:rPr>
          <w:rFonts w:ascii="Times New Roman" w:hAnsi="Times New Roman" w:cs="Times New Roman"/>
          <w:sz w:val="24"/>
          <w:szCs w:val="24"/>
        </w:rPr>
        <w:t xml:space="preserve"> in 19 BC</w:t>
      </w:r>
      <w:r w:rsidR="00AC1262">
        <w:rPr>
          <w:rFonts w:ascii="Times New Roman" w:hAnsi="Times New Roman" w:cs="Times New Roman"/>
          <w:sz w:val="24"/>
          <w:szCs w:val="24"/>
        </w:rPr>
        <w:t>.</w:t>
      </w:r>
      <w:r w:rsidRPr="00567F92">
        <w:rPr>
          <w:rStyle w:val="FootnoteReference"/>
          <w:rFonts w:ascii="Times New Roman" w:hAnsi="Times New Roman" w:cs="Times New Roman"/>
          <w:sz w:val="24"/>
          <w:szCs w:val="24"/>
        </w:rPr>
        <w:footnoteReference w:id="103"/>
      </w:r>
      <w:r w:rsidRPr="00567F92">
        <w:rPr>
          <w:rFonts w:ascii="Times New Roman" w:hAnsi="Times New Roman" w:cs="Times New Roman"/>
          <w:sz w:val="24"/>
          <w:szCs w:val="24"/>
        </w:rPr>
        <w:t xml:space="preserve"> Carter comments on the architectural significance of the Agrippa Thermae as before its creation, Romans bathed in </w:t>
      </w:r>
      <w:proofErr w:type="spellStart"/>
      <w:r w:rsidRPr="00567F92">
        <w:rPr>
          <w:rFonts w:ascii="Times New Roman" w:hAnsi="Times New Roman" w:cs="Times New Roman"/>
          <w:i/>
          <w:sz w:val="24"/>
          <w:szCs w:val="24"/>
        </w:rPr>
        <w:t>balnea</w:t>
      </w:r>
      <w:proofErr w:type="spellEnd"/>
      <w:r w:rsidRPr="00567F92">
        <w:rPr>
          <w:rFonts w:ascii="Times New Roman" w:hAnsi="Times New Roman" w:cs="Times New Roman"/>
          <w:sz w:val="24"/>
          <w:szCs w:val="24"/>
        </w:rPr>
        <w:t xml:space="preserve"> which were not particularly socially acceptable place</w:t>
      </w:r>
      <w:r>
        <w:rPr>
          <w:rFonts w:ascii="Times New Roman" w:hAnsi="Times New Roman" w:cs="Times New Roman"/>
          <w:sz w:val="24"/>
          <w:szCs w:val="24"/>
        </w:rPr>
        <w:t>s</w:t>
      </w:r>
      <w:r w:rsidRPr="00567F92">
        <w:rPr>
          <w:rFonts w:ascii="Times New Roman" w:hAnsi="Times New Roman" w:cs="Times New Roman"/>
          <w:sz w:val="24"/>
          <w:szCs w:val="24"/>
        </w:rPr>
        <w:t xml:space="preserve"> to be seen.</w:t>
      </w:r>
      <w:r>
        <w:rPr>
          <w:rStyle w:val="FootnoteReference"/>
          <w:rFonts w:ascii="Times New Roman" w:hAnsi="Times New Roman" w:cs="Times New Roman"/>
          <w:sz w:val="24"/>
          <w:szCs w:val="24"/>
        </w:rPr>
        <w:footnoteReference w:id="104"/>
      </w:r>
      <w:r w:rsidRPr="00567F92">
        <w:rPr>
          <w:rFonts w:ascii="Times New Roman" w:hAnsi="Times New Roman" w:cs="Times New Roman"/>
          <w:i/>
          <w:iCs/>
          <w:sz w:val="24"/>
          <w:szCs w:val="24"/>
        </w:rPr>
        <w:t xml:space="preserve"> </w:t>
      </w:r>
      <w:proofErr w:type="spellStart"/>
      <w:r w:rsidRPr="00567F92">
        <w:rPr>
          <w:rFonts w:ascii="Times New Roman" w:hAnsi="Times New Roman" w:cs="Times New Roman"/>
          <w:i/>
          <w:iCs/>
          <w:sz w:val="24"/>
          <w:szCs w:val="24"/>
        </w:rPr>
        <w:t>Balnea</w:t>
      </w:r>
      <w:proofErr w:type="spellEnd"/>
      <w:r w:rsidRPr="00567F92">
        <w:rPr>
          <w:rFonts w:ascii="Times New Roman" w:hAnsi="Times New Roman" w:cs="Times New Roman"/>
          <w:sz w:val="24"/>
          <w:szCs w:val="24"/>
        </w:rPr>
        <w:t xml:space="preserve"> were not as grand or glamorous as later bathhouses </w:t>
      </w:r>
      <w:r>
        <w:rPr>
          <w:rFonts w:ascii="Times New Roman" w:hAnsi="Times New Roman" w:cs="Times New Roman"/>
          <w:sz w:val="24"/>
          <w:szCs w:val="24"/>
        </w:rPr>
        <w:t>which</w:t>
      </w:r>
      <w:r w:rsidRPr="00567F92">
        <w:rPr>
          <w:rFonts w:ascii="Times New Roman" w:hAnsi="Times New Roman" w:cs="Times New Roman"/>
          <w:sz w:val="24"/>
          <w:szCs w:val="24"/>
        </w:rPr>
        <w:t xml:space="preserve"> may contribute t</w:t>
      </w:r>
      <w:r w:rsidR="002C1845">
        <w:rPr>
          <w:rFonts w:ascii="Times New Roman" w:hAnsi="Times New Roman" w:cs="Times New Roman"/>
          <w:sz w:val="24"/>
          <w:szCs w:val="24"/>
        </w:rPr>
        <w:t xml:space="preserve">o </w:t>
      </w:r>
      <w:proofErr w:type="spellStart"/>
      <w:r w:rsidR="002C1845">
        <w:rPr>
          <w:rFonts w:ascii="Times New Roman" w:hAnsi="Times New Roman" w:cs="Times New Roman"/>
          <w:sz w:val="24"/>
          <w:szCs w:val="24"/>
        </w:rPr>
        <w:t>themz</w:t>
      </w:r>
      <w:proofErr w:type="spellEnd"/>
      <w:r w:rsidRPr="00567F92">
        <w:rPr>
          <w:rFonts w:ascii="Times New Roman" w:hAnsi="Times New Roman" w:cs="Times New Roman"/>
          <w:sz w:val="24"/>
          <w:szCs w:val="24"/>
        </w:rPr>
        <w:t xml:space="preserve"> not </w:t>
      </w:r>
      <w:r>
        <w:rPr>
          <w:rFonts w:ascii="Times New Roman" w:hAnsi="Times New Roman" w:cs="Times New Roman"/>
          <w:sz w:val="24"/>
          <w:szCs w:val="24"/>
        </w:rPr>
        <w:t xml:space="preserve">being </w:t>
      </w:r>
      <w:r w:rsidRPr="00567F92">
        <w:rPr>
          <w:rFonts w:ascii="Times New Roman" w:hAnsi="Times New Roman" w:cs="Times New Roman"/>
          <w:sz w:val="24"/>
          <w:szCs w:val="24"/>
        </w:rPr>
        <w:t>considered appropriate places to be seen for the Roman elite.</w:t>
      </w:r>
      <w:r w:rsidRPr="00567F92">
        <w:rPr>
          <w:rStyle w:val="FootnoteReference"/>
          <w:rFonts w:ascii="Times New Roman" w:hAnsi="Times New Roman" w:cs="Times New Roman"/>
          <w:sz w:val="24"/>
          <w:szCs w:val="24"/>
        </w:rPr>
        <w:footnoteReference w:id="105"/>
      </w:r>
      <w:r w:rsidRPr="00567F92">
        <w:rPr>
          <w:rFonts w:ascii="Times New Roman" w:hAnsi="Times New Roman" w:cs="Times New Roman"/>
          <w:sz w:val="24"/>
          <w:szCs w:val="24"/>
        </w:rPr>
        <w:t xml:space="preserve"> In a discussion of Plautus, Fagan notes the baths described are Roman </w:t>
      </w:r>
      <w:proofErr w:type="spellStart"/>
      <w:r w:rsidRPr="00567F92">
        <w:rPr>
          <w:rFonts w:ascii="Times New Roman" w:hAnsi="Times New Roman" w:cs="Times New Roman"/>
          <w:i/>
          <w:iCs/>
          <w:sz w:val="24"/>
          <w:szCs w:val="24"/>
        </w:rPr>
        <w:t>balnea</w:t>
      </w:r>
      <w:proofErr w:type="spellEnd"/>
      <w:r w:rsidRPr="00567F92">
        <w:rPr>
          <w:rFonts w:ascii="Times New Roman" w:hAnsi="Times New Roman" w:cs="Times New Roman"/>
          <w:sz w:val="24"/>
          <w:szCs w:val="24"/>
        </w:rPr>
        <w:t xml:space="preserve"> rather than Greek.</w:t>
      </w:r>
      <w:r w:rsidRPr="00567F92">
        <w:rPr>
          <w:rStyle w:val="FootnoteReference"/>
          <w:rFonts w:ascii="Times New Roman" w:hAnsi="Times New Roman" w:cs="Times New Roman"/>
          <w:sz w:val="24"/>
          <w:szCs w:val="24"/>
        </w:rPr>
        <w:footnoteReference w:id="106"/>
      </w:r>
      <w:r w:rsidRPr="00567F92">
        <w:rPr>
          <w:rFonts w:ascii="Times New Roman" w:hAnsi="Times New Roman" w:cs="Times New Roman"/>
          <w:sz w:val="24"/>
          <w:szCs w:val="24"/>
        </w:rPr>
        <w:t xml:space="preserve"> Plautus describes a communal pool in a “Roman-style tepidarium or caldarium”.</w:t>
      </w:r>
      <w:r w:rsidRPr="00567F92">
        <w:rPr>
          <w:rStyle w:val="FootnoteReference"/>
          <w:rFonts w:ascii="Times New Roman" w:hAnsi="Times New Roman" w:cs="Times New Roman"/>
          <w:sz w:val="24"/>
          <w:szCs w:val="24"/>
        </w:rPr>
        <w:footnoteReference w:id="107"/>
      </w:r>
      <w:r w:rsidRPr="00567F92">
        <w:rPr>
          <w:rFonts w:ascii="Times New Roman" w:hAnsi="Times New Roman" w:cs="Times New Roman"/>
          <w:sz w:val="24"/>
          <w:szCs w:val="24"/>
        </w:rPr>
        <w:t xml:space="preserve"> </w:t>
      </w:r>
      <w:proofErr w:type="spellStart"/>
      <w:r w:rsidRPr="00567F92">
        <w:rPr>
          <w:rFonts w:ascii="Times New Roman" w:hAnsi="Times New Roman" w:cs="Times New Roman"/>
          <w:sz w:val="24"/>
          <w:szCs w:val="24"/>
        </w:rPr>
        <w:t>Hrychuck</w:t>
      </w:r>
      <w:proofErr w:type="spellEnd"/>
      <w:r w:rsidRPr="00567F92">
        <w:rPr>
          <w:rFonts w:ascii="Times New Roman" w:hAnsi="Times New Roman" w:cs="Times New Roman"/>
          <w:sz w:val="24"/>
          <w:szCs w:val="24"/>
        </w:rPr>
        <w:t xml:space="preserve"> </w:t>
      </w:r>
      <w:proofErr w:type="spellStart"/>
      <w:r w:rsidRPr="00567F92">
        <w:rPr>
          <w:rFonts w:ascii="Times New Roman" w:hAnsi="Times New Roman" w:cs="Times New Roman"/>
          <w:sz w:val="24"/>
          <w:szCs w:val="24"/>
        </w:rPr>
        <w:t>Kontok</w:t>
      </w:r>
      <w:r>
        <w:rPr>
          <w:rFonts w:ascii="Times New Roman" w:hAnsi="Times New Roman" w:cs="Times New Roman"/>
          <w:sz w:val="24"/>
          <w:szCs w:val="24"/>
        </w:rPr>
        <w:t>o</w:t>
      </w:r>
      <w:r w:rsidRPr="00567F92">
        <w:rPr>
          <w:rFonts w:ascii="Times New Roman" w:hAnsi="Times New Roman" w:cs="Times New Roman"/>
          <w:sz w:val="24"/>
          <w:szCs w:val="24"/>
        </w:rPr>
        <w:t>sta</w:t>
      </w:r>
      <w:proofErr w:type="spellEnd"/>
      <w:r w:rsidRPr="00567F92">
        <w:rPr>
          <w:rFonts w:ascii="Times New Roman" w:hAnsi="Times New Roman" w:cs="Times New Roman"/>
          <w:sz w:val="24"/>
          <w:szCs w:val="24"/>
        </w:rPr>
        <w:t xml:space="preserve"> states there is archaeological and literary evidence of Roman baths from the 3</w:t>
      </w:r>
      <w:r w:rsidRPr="00567F92">
        <w:rPr>
          <w:rFonts w:ascii="Times New Roman" w:hAnsi="Times New Roman" w:cs="Times New Roman"/>
          <w:sz w:val="24"/>
          <w:szCs w:val="24"/>
          <w:vertAlign w:val="superscript"/>
        </w:rPr>
        <w:t>rd</w:t>
      </w:r>
      <w:r w:rsidRPr="00567F92">
        <w:rPr>
          <w:rFonts w:ascii="Times New Roman" w:hAnsi="Times New Roman" w:cs="Times New Roman"/>
          <w:sz w:val="24"/>
          <w:szCs w:val="24"/>
        </w:rPr>
        <w:t xml:space="preserve"> Century BC, although there is very little known about them.</w:t>
      </w:r>
      <w:r w:rsidRPr="00567F92">
        <w:rPr>
          <w:rStyle w:val="FootnoteReference"/>
          <w:rFonts w:ascii="Times New Roman" w:hAnsi="Times New Roman" w:cs="Times New Roman"/>
          <w:sz w:val="24"/>
          <w:szCs w:val="24"/>
        </w:rPr>
        <w:footnoteReference w:id="108"/>
      </w:r>
      <w:r w:rsidRPr="00567F92">
        <w:rPr>
          <w:rFonts w:ascii="Times New Roman" w:hAnsi="Times New Roman" w:cs="Times New Roman"/>
          <w:sz w:val="24"/>
          <w:szCs w:val="24"/>
        </w:rPr>
        <w:t xml:space="preserve"> </w:t>
      </w:r>
      <w:r>
        <w:rPr>
          <w:rFonts w:ascii="Times New Roman" w:hAnsi="Times New Roman" w:cs="Times New Roman"/>
          <w:sz w:val="24"/>
          <w:szCs w:val="24"/>
        </w:rPr>
        <w:t>I</w:t>
      </w:r>
      <w:r w:rsidRPr="00567F92">
        <w:rPr>
          <w:rFonts w:ascii="Times New Roman" w:hAnsi="Times New Roman" w:cs="Times New Roman"/>
          <w:sz w:val="24"/>
          <w:szCs w:val="24"/>
        </w:rPr>
        <w:t>t is not until much later that evidence becomes more detailed. We know that from the 2</w:t>
      </w:r>
      <w:r w:rsidRPr="00567F92">
        <w:rPr>
          <w:rFonts w:ascii="Times New Roman" w:hAnsi="Times New Roman" w:cs="Times New Roman"/>
          <w:sz w:val="24"/>
          <w:szCs w:val="24"/>
          <w:vertAlign w:val="superscript"/>
        </w:rPr>
        <w:t>nd</w:t>
      </w:r>
      <w:r w:rsidRPr="00567F92">
        <w:rPr>
          <w:rFonts w:ascii="Times New Roman" w:hAnsi="Times New Roman" w:cs="Times New Roman"/>
          <w:sz w:val="24"/>
          <w:szCs w:val="24"/>
        </w:rPr>
        <w:t xml:space="preserve"> century BC it was commonplace for Romans to bathe every day and was an important part of Roman social and cultural life.</w:t>
      </w:r>
      <w:r w:rsidRPr="00567F92">
        <w:rPr>
          <w:rStyle w:val="FootnoteReference"/>
          <w:rFonts w:ascii="Times New Roman" w:hAnsi="Times New Roman" w:cs="Times New Roman"/>
          <w:sz w:val="24"/>
          <w:szCs w:val="24"/>
        </w:rPr>
        <w:footnoteReference w:id="109"/>
      </w:r>
      <w:r w:rsidRPr="00567F92">
        <w:rPr>
          <w:rFonts w:ascii="Times New Roman" w:hAnsi="Times New Roman" w:cs="Times New Roman"/>
          <w:sz w:val="24"/>
          <w:szCs w:val="24"/>
        </w:rPr>
        <w:t xml:space="preserve"> Ward calls this shift to communal bathing a “social revolution in Roman society”.</w:t>
      </w:r>
      <w:r w:rsidRPr="00567F92">
        <w:rPr>
          <w:rStyle w:val="FootnoteReference"/>
          <w:rFonts w:ascii="Times New Roman" w:hAnsi="Times New Roman" w:cs="Times New Roman"/>
          <w:sz w:val="24"/>
          <w:szCs w:val="24"/>
        </w:rPr>
        <w:footnoteReference w:id="110"/>
      </w:r>
      <w:r w:rsidRPr="00567F92">
        <w:rPr>
          <w:rFonts w:ascii="Times New Roman" w:hAnsi="Times New Roman" w:cs="Times New Roman"/>
          <w:sz w:val="24"/>
          <w:szCs w:val="24"/>
        </w:rPr>
        <w:t xml:space="preserve"> </w:t>
      </w:r>
    </w:p>
    <w:p w14:paraId="29238083" w14:textId="77777777" w:rsidR="002A2B07" w:rsidRDefault="002A2B07" w:rsidP="002A2B07">
      <w:pPr>
        <w:spacing w:line="480" w:lineRule="auto"/>
        <w:rPr>
          <w:rFonts w:ascii="Times New Roman" w:hAnsi="Times New Roman" w:cs="Times New Roman"/>
          <w:sz w:val="24"/>
          <w:szCs w:val="24"/>
        </w:rPr>
      </w:pPr>
    </w:p>
    <w:p w14:paraId="5205ECF8" w14:textId="12BCAE2A" w:rsidR="002A2B07" w:rsidRPr="00567F92" w:rsidRDefault="002A2B07" w:rsidP="002A2B07">
      <w:pPr>
        <w:spacing w:line="600" w:lineRule="auto"/>
        <w:rPr>
          <w:rFonts w:ascii="Times New Roman" w:hAnsi="Times New Roman" w:cs="Times New Roman"/>
          <w:sz w:val="24"/>
          <w:szCs w:val="24"/>
        </w:rPr>
      </w:pPr>
      <w:bookmarkStart w:id="12" w:name="_Hlk42767354"/>
      <w:r w:rsidRPr="00567F92">
        <w:rPr>
          <w:rFonts w:ascii="Times New Roman" w:hAnsi="Times New Roman" w:cs="Times New Roman"/>
          <w:sz w:val="24"/>
          <w:szCs w:val="24"/>
        </w:rPr>
        <w:lastRenderedPageBreak/>
        <w:t xml:space="preserve">Bathing </w:t>
      </w:r>
      <w:r>
        <w:rPr>
          <w:rFonts w:ascii="Times New Roman" w:hAnsi="Times New Roman" w:cs="Times New Roman"/>
          <w:sz w:val="24"/>
          <w:szCs w:val="24"/>
        </w:rPr>
        <w:t xml:space="preserve">became much more than simply cleaning oneself, developing </w:t>
      </w:r>
      <w:r w:rsidR="00AC1262">
        <w:rPr>
          <w:rFonts w:ascii="Times New Roman" w:hAnsi="Times New Roman" w:cs="Times New Roman"/>
          <w:sz w:val="24"/>
          <w:szCs w:val="24"/>
        </w:rPr>
        <w:t>into</w:t>
      </w:r>
      <w:r>
        <w:rPr>
          <w:rFonts w:ascii="Times New Roman" w:hAnsi="Times New Roman" w:cs="Times New Roman"/>
          <w:sz w:val="24"/>
          <w:szCs w:val="24"/>
        </w:rPr>
        <w:t xml:space="preserve"> a sophisticated cultural practice. </w:t>
      </w:r>
      <w:bookmarkEnd w:id="12"/>
      <w:r w:rsidRPr="00567F92">
        <w:rPr>
          <w:rFonts w:ascii="Times New Roman" w:hAnsi="Times New Roman" w:cs="Times New Roman"/>
          <w:sz w:val="24"/>
          <w:szCs w:val="24"/>
        </w:rPr>
        <w:t>According to Fagan bathing in Rome was “a social process, to be shared not only with invited guests but with everyone</w:t>
      </w:r>
      <w:r>
        <w:rPr>
          <w:rFonts w:ascii="Times New Roman" w:hAnsi="Times New Roman" w:cs="Times New Roman"/>
          <w:sz w:val="24"/>
          <w:szCs w:val="24"/>
        </w:rPr>
        <w:t>”</w:t>
      </w:r>
      <w:r w:rsidRPr="00567F92">
        <w:rPr>
          <w:rFonts w:ascii="Times New Roman" w:hAnsi="Times New Roman" w:cs="Times New Roman"/>
          <w:sz w:val="24"/>
          <w:szCs w:val="24"/>
        </w:rPr>
        <w:t>.</w:t>
      </w:r>
      <w:r w:rsidR="008A1250">
        <w:rPr>
          <w:rStyle w:val="FootnoteReference"/>
          <w:rFonts w:ascii="Times New Roman" w:hAnsi="Times New Roman" w:cs="Times New Roman"/>
          <w:sz w:val="24"/>
          <w:szCs w:val="24"/>
        </w:rPr>
        <w:footnoteReference w:id="111"/>
      </w:r>
      <w:proofErr w:type="spellStart"/>
      <w:r w:rsidR="008A1250">
        <w:rPr>
          <w:rFonts w:ascii="Times New Roman" w:hAnsi="Times New Roman" w:cs="Times New Roman"/>
          <w:sz w:val="24"/>
          <w:szCs w:val="24"/>
        </w:rPr>
        <w:t>b</w:t>
      </w:r>
      <w:r w:rsidRPr="00567F92">
        <w:rPr>
          <w:rFonts w:ascii="Times New Roman" w:hAnsi="Times New Roman" w:cs="Times New Roman"/>
          <w:sz w:val="24"/>
          <w:szCs w:val="24"/>
        </w:rPr>
        <w:t>The</w:t>
      </w:r>
      <w:proofErr w:type="spellEnd"/>
      <w:r w:rsidRPr="00567F92">
        <w:rPr>
          <w:rFonts w:ascii="Times New Roman" w:hAnsi="Times New Roman" w:cs="Times New Roman"/>
          <w:sz w:val="24"/>
          <w:szCs w:val="24"/>
        </w:rPr>
        <w:t xml:space="preserve"> large lavish Roman baths make it obvious that Romans spent large amounts of money and time on bathing </w:t>
      </w:r>
      <w:r>
        <w:rPr>
          <w:rFonts w:ascii="Times New Roman" w:hAnsi="Times New Roman" w:cs="Times New Roman"/>
          <w:sz w:val="24"/>
          <w:szCs w:val="24"/>
        </w:rPr>
        <w:t>and</w:t>
      </w:r>
      <w:r w:rsidRPr="00567F92">
        <w:rPr>
          <w:rFonts w:ascii="Times New Roman" w:hAnsi="Times New Roman" w:cs="Times New Roman"/>
          <w:sz w:val="24"/>
          <w:szCs w:val="24"/>
        </w:rPr>
        <w:t xml:space="preserve"> its culture.</w:t>
      </w:r>
      <w:r w:rsidRPr="00567F92">
        <w:rPr>
          <w:rStyle w:val="FootnoteReference"/>
          <w:rFonts w:ascii="Times New Roman" w:hAnsi="Times New Roman" w:cs="Times New Roman"/>
          <w:sz w:val="24"/>
          <w:szCs w:val="24"/>
        </w:rPr>
        <w:footnoteReference w:id="112"/>
      </w:r>
      <w:r w:rsidRPr="00567F92">
        <w:rPr>
          <w:rFonts w:ascii="Times New Roman" w:hAnsi="Times New Roman" w:cs="Times New Roman"/>
          <w:sz w:val="24"/>
          <w:szCs w:val="24"/>
        </w:rPr>
        <w:t xml:space="preserve"> Roman </w:t>
      </w:r>
      <w:r>
        <w:rPr>
          <w:rFonts w:ascii="Times New Roman" w:hAnsi="Times New Roman" w:cs="Times New Roman"/>
          <w:sz w:val="24"/>
          <w:szCs w:val="24"/>
        </w:rPr>
        <w:t>bathing culture</w:t>
      </w:r>
      <w:r w:rsidRPr="00567F92">
        <w:rPr>
          <w:rFonts w:ascii="Times New Roman" w:hAnsi="Times New Roman" w:cs="Times New Roman"/>
          <w:sz w:val="24"/>
          <w:szCs w:val="24"/>
        </w:rPr>
        <w:t xml:space="preserve"> was not purely about personal hygiene as according to </w:t>
      </w:r>
      <w:proofErr w:type="spellStart"/>
      <w:r w:rsidRPr="00567F92">
        <w:rPr>
          <w:rFonts w:ascii="Times New Roman" w:hAnsi="Times New Roman" w:cs="Times New Roman"/>
          <w:sz w:val="24"/>
          <w:szCs w:val="24"/>
        </w:rPr>
        <w:t>Koloski</w:t>
      </w:r>
      <w:proofErr w:type="spellEnd"/>
      <w:r w:rsidRPr="00567F92">
        <w:rPr>
          <w:rFonts w:ascii="Times New Roman" w:hAnsi="Times New Roman" w:cs="Times New Roman"/>
          <w:sz w:val="24"/>
          <w:szCs w:val="24"/>
        </w:rPr>
        <w:t>-Ostrow, it also reflect</w:t>
      </w:r>
      <w:r>
        <w:rPr>
          <w:rFonts w:ascii="Times New Roman" w:hAnsi="Times New Roman" w:cs="Times New Roman"/>
          <w:sz w:val="24"/>
          <w:szCs w:val="24"/>
        </w:rPr>
        <w:t>ed</w:t>
      </w:r>
      <w:r w:rsidRPr="00567F92">
        <w:rPr>
          <w:rFonts w:ascii="Times New Roman" w:hAnsi="Times New Roman" w:cs="Times New Roman"/>
          <w:sz w:val="24"/>
          <w:szCs w:val="24"/>
        </w:rPr>
        <w:t xml:space="preserve"> the social hierarchy of the city.</w:t>
      </w:r>
      <w:r w:rsidRPr="00567F92">
        <w:rPr>
          <w:rStyle w:val="FootnoteReference"/>
          <w:rFonts w:ascii="Times New Roman" w:hAnsi="Times New Roman" w:cs="Times New Roman"/>
          <w:sz w:val="24"/>
          <w:szCs w:val="24"/>
        </w:rPr>
        <w:footnoteReference w:id="113"/>
      </w:r>
    </w:p>
    <w:p w14:paraId="4860B598" w14:textId="77777777" w:rsidR="002A2B07" w:rsidRDefault="002A2B07" w:rsidP="002A2B07">
      <w:pPr>
        <w:spacing w:line="480" w:lineRule="auto"/>
        <w:rPr>
          <w:rFonts w:ascii="Times New Roman" w:hAnsi="Times New Roman" w:cs="Times New Roman"/>
          <w:sz w:val="24"/>
          <w:szCs w:val="24"/>
        </w:rPr>
      </w:pPr>
    </w:p>
    <w:p w14:paraId="41235758" w14:textId="77777777" w:rsidR="002A2B07" w:rsidRDefault="002A2B07" w:rsidP="002A2B07">
      <w:pPr>
        <w:spacing w:line="600" w:lineRule="auto"/>
        <w:rPr>
          <w:rFonts w:ascii="Times New Roman" w:hAnsi="Times New Roman" w:cs="Times New Roman"/>
          <w:sz w:val="24"/>
          <w:szCs w:val="24"/>
        </w:rPr>
      </w:pPr>
      <w:bookmarkStart w:id="13" w:name="_Hlk42767391"/>
      <w:r w:rsidRPr="00567F92">
        <w:rPr>
          <w:rFonts w:ascii="Times New Roman" w:hAnsi="Times New Roman" w:cs="Times New Roman"/>
          <w:sz w:val="24"/>
          <w:szCs w:val="24"/>
        </w:rPr>
        <w:t xml:space="preserve">The Bathhouse experience became increasingly more luxurious as the buildings were embellished with marble, ivory, glass and works of art. </w:t>
      </w:r>
      <w:bookmarkEnd w:id="13"/>
      <w:r w:rsidRPr="00567F92">
        <w:rPr>
          <w:rFonts w:ascii="Times New Roman" w:hAnsi="Times New Roman" w:cs="Times New Roman"/>
          <w:sz w:val="24"/>
          <w:szCs w:val="24"/>
        </w:rPr>
        <w:t>The Baths of Agrippa are mentioned by Pliny the Elder</w:t>
      </w:r>
      <w:r>
        <w:rPr>
          <w:rFonts w:ascii="Times New Roman" w:hAnsi="Times New Roman" w:cs="Times New Roman"/>
          <w:sz w:val="24"/>
          <w:szCs w:val="24"/>
        </w:rPr>
        <w:t xml:space="preserve">, </w:t>
      </w:r>
      <w:r w:rsidRPr="00567F92">
        <w:rPr>
          <w:rFonts w:ascii="Times New Roman" w:hAnsi="Times New Roman" w:cs="Times New Roman"/>
          <w:sz w:val="24"/>
          <w:szCs w:val="24"/>
        </w:rPr>
        <w:t>Lysippus of Sicyon built a sculpture ‘the Man using a Body-scraper’ (</w:t>
      </w:r>
      <w:proofErr w:type="spellStart"/>
      <w:r w:rsidRPr="00567F92">
        <w:rPr>
          <w:rFonts w:ascii="Times New Roman" w:hAnsi="Times New Roman" w:cs="Times New Roman"/>
          <w:sz w:val="24"/>
          <w:szCs w:val="24"/>
        </w:rPr>
        <w:t>Apoxyomenos</w:t>
      </w:r>
      <w:proofErr w:type="spellEnd"/>
      <w:r w:rsidRPr="00567F92">
        <w:rPr>
          <w:rFonts w:ascii="Times New Roman" w:hAnsi="Times New Roman" w:cs="Times New Roman"/>
          <w:sz w:val="24"/>
          <w:szCs w:val="24"/>
        </w:rPr>
        <w:t>) which stood outside the baths, it is said that Tiberius was fond of the sculpture.</w:t>
      </w:r>
      <w:r>
        <w:rPr>
          <w:rStyle w:val="FootnoteReference"/>
          <w:rFonts w:ascii="Times New Roman" w:hAnsi="Times New Roman" w:cs="Times New Roman"/>
          <w:sz w:val="24"/>
          <w:szCs w:val="24"/>
        </w:rPr>
        <w:footnoteReference w:id="114"/>
      </w:r>
      <w:r w:rsidRPr="00567F92">
        <w:rPr>
          <w:rFonts w:ascii="Times New Roman" w:hAnsi="Times New Roman" w:cs="Times New Roman"/>
          <w:sz w:val="24"/>
          <w:szCs w:val="24"/>
        </w:rPr>
        <w:t xml:space="preserve"> Mols and Moorman investigated wall paintings in a Roman bathing complex</w:t>
      </w:r>
      <w:r>
        <w:rPr>
          <w:rFonts w:ascii="Times New Roman" w:hAnsi="Times New Roman" w:cs="Times New Roman"/>
          <w:sz w:val="24"/>
          <w:szCs w:val="24"/>
        </w:rPr>
        <w:t xml:space="preserve"> and </w:t>
      </w:r>
      <w:r w:rsidRPr="00567F92">
        <w:rPr>
          <w:rFonts w:ascii="Times New Roman" w:hAnsi="Times New Roman" w:cs="Times New Roman"/>
          <w:sz w:val="24"/>
          <w:szCs w:val="24"/>
        </w:rPr>
        <w:t>note that there are only a few surviving wall paintings in Rome.</w:t>
      </w:r>
      <w:r w:rsidRPr="00567F92">
        <w:rPr>
          <w:rStyle w:val="FootnoteReference"/>
          <w:rFonts w:ascii="Times New Roman" w:hAnsi="Times New Roman" w:cs="Times New Roman"/>
          <w:sz w:val="24"/>
          <w:szCs w:val="24"/>
        </w:rPr>
        <w:footnoteReference w:id="115"/>
      </w:r>
      <w:r w:rsidRPr="00567F92">
        <w:rPr>
          <w:rFonts w:ascii="Times New Roman" w:hAnsi="Times New Roman" w:cs="Times New Roman"/>
          <w:sz w:val="24"/>
          <w:szCs w:val="24"/>
        </w:rPr>
        <w:t xml:space="preserve"> According to Mols and Moorman, wall paintings from Rome are the same as those from Pompeii.</w:t>
      </w:r>
      <w:r w:rsidRPr="00567F92">
        <w:rPr>
          <w:rStyle w:val="FootnoteReference"/>
          <w:rFonts w:ascii="Times New Roman" w:hAnsi="Times New Roman" w:cs="Times New Roman"/>
          <w:sz w:val="24"/>
          <w:szCs w:val="24"/>
        </w:rPr>
        <w:footnoteReference w:id="116"/>
      </w:r>
      <w:r w:rsidRPr="00567F92">
        <w:rPr>
          <w:rFonts w:ascii="Times New Roman" w:hAnsi="Times New Roman" w:cs="Times New Roman"/>
          <w:sz w:val="24"/>
          <w:szCs w:val="24"/>
        </w:rPr>
        <w:t xml:space="preserve"> The </w:t>
      </w:r>
      <w:r>
        <w:rPr>
          <w:rFonts w:ascii="Times New Roman" w:hAnsi="Times New Roman" w:cs="Times New Roman"/>
          <w:sz w:val="24"/>
          <w:szCs w:val="24"/>
        </w:rPr>
        <w:t>painting style</w:t>
      </w:r>
      <w:r w:rsidRPr="00567F92">
        <w:rPr>
          <w:rFonts w:ascii="Times New Roman" w:hAnsi="Times New Roman" w:cs="Times New Roman"/>
          <w:sz w:val="24"/>
          <w:szCs w:val="24"/>
        </w:rPr>
        <w:t xml:space="preserve"> has been described by Mols and Moorman as </w:t>
      </w:r>
      <w:r>
        <w:rPr>
          <w:rFonts w:ascii="Times New Roman" w:hAnsi="Times New Roman" w:cs="Times New Roman"/>
          <w:sz w:val="24"/>
          <w:szCs w:val="24"/>
        </w:rPr>
        <w:t>a combination of mythology and boats from</w:t>
      </w:r>
      <w:r w:rsidRPr="00567F92">
        <w:rPr>
          <w:rFonts w:ascii="Times New Roman" w:hAnsi="Times New Roman" w:cs="Times New Roman"/>
          <w:sz w:val="24"/>
          <w:szCs w:val="24"/>
        </w:rPr>
        <w:t xml:space="preserve"> Hellenistic paintings with realistic depictions of dead fish.</w:t>
      </w:r>
      <w:r w:rsidRPr="00567F92">
        <w:rPr>
          <w:rStyle w:val="FootnoteReference"/>
          <w:rFonts w:ascii="Times New Roman" w:hAnsi="Times New Roman" w:cs="Times New Roman"/>
          <w:sz w:val="24"/>
          <w:szCs w:val="24"/>
        </w:rPr>
        <w:footnoteReference w:id="117"/>
      </w:r>
      <w:r w:rsidRPr="00567F92">
        <w:rPr>
          <w:rFonts w:ascii="Times New Roman" w:hAnsi="Times New Roman" w:cs="Times New Roman"/>
          <w:sz w:val="24"/>
          <w:szCs w:val="24"/>
        </w:rPr>
        <w:t xml:space="preserve"> Pliny the Younger</w:t>
      </w:r>
      <w:r>
        <w:rPr>
          <w:rFonts w:ascii="Times New Roman" w:hAnsi="Times New Roman" w:cs="Times New Roman"/>
          <w:sz w:val="24"/>
          <w:szCs w:val="24"/>
        </w:rPr>
        <w:t xml:space="preserve">, in a letter to his friend Gallus </w:t>
      </w:r>
      <w:r w:rsidRPr="00567F92">
        <w:rPr>
          <w:rFonts w:ascii="Times New Roman" w:hAnsi="Times New Roman" w:cs="Times New Roman"/>
          <w:sz w:val="24"/>
          <w:szCs w:val="24"/>
        </w:rPr>
        <w:t xml:space="preserve">describes his home and bathing facilities </w:t>
      </w:r>
      <w:r>
        <w:rPr>
          <w:rFonts w:ascii="Times New Roman" w:hAnsi="Times New Roman" w:cs="Times New Roman"/>
          <w:sz w:val="24"/>
          <w:szCs w:val="24"/>
        </w:rPr>
        <w:t xml:space="preserve">which contained many </w:t>
      </w:r>
      <w:r>
        <w:rPr>
          <w:rFonts w:ascii="Times New Roman" w:hAnsi="Times New Roman" w:cs="Times New Roman"/>
          <w:sz w:val="24"/>
          <w:szCs w:val="24"/>
        </w:rPr>
        <w:lastRenderedPageBreak/>
        <w:t>rooms including a hot-room, heated swimming pool and oiling-room.</w:t>
      </w:r>
      <w:r>
        <w:rPr>
          <w:rStyle w:val="FootnoteReference"/>
          <w:rFonts w:ascii="Times New Roman" w:hAnsi="Times New Roman" w:cs="Times New Roman"/>
          <w:sz w:val="24"/>
          <w:szCs w:val="24"/>
        </w:rPr>
        <w:footnoteReference w:id="118"/>
      </w:r>
      <w:r>
        <w:rPr>
          <w:rFonts w:ascii="Times New Roman" w:hAnsi="Times New Roman" w:cs="Times New Roman"/>
          <w:sz w:val="24"/>
          <w:szCs w:val="24"/>
        </w:rPr>
        <w:t xml:space="preserve"> The details Pliny the Younger provides highlight how lavish private baths could be thus showing the Roman culture of bathing. </w:t>
      </w:r>
    </w:p>
    <w:p w14:paraId="03DA9D9E" w14:textId="77777777" w:rsidR="002A2B07" w:rsidRDefault="002A2B07" w:rsidP="002A2B07">
      <w:pPr>
        <w:spacing w:line="480" w:lineRule="auto"/>
        <w:rPr>
          <w:rFonts w:ascii="Times New Roman" w:hAnsi="Times New Roman" w:cs="Times New Roman"/>
          <w:sz w:val="24"/>
          <w:szCs w:val="24"/>
        </w:rPr>
      </w:pPr>
    </w:p>
    <w:p w14:paraId="74DD7749" w14:textId="77777777" w:rsidR="002A2B07" w:rsidRPr="00567F92" w:rsidRDefault="002A2B07" w:rsidP="002A2B07">
      <w:pPr>
        <w:spacing w:before="240" w:after="240" w:line="480" w:lineRule="auto"/>
        <w:rPr>
          <w:rFonts w:ascii="Times New Roman" w:hAnsi="Times New Roman" w:cs="Times New Roman"/>
          <w:sz w:val="24"/>
          <w:szCs w:val="24"/>
        </w:rPr>
      </w:pPr>
      <w:bookmarkStart w:id="14" w:name="_Hlk42767320"/>
      <w:r w:rsidRPr="00567F92">
        <w:rPr>
          <w:rFonts w:ascii="Times New Roman" w:hAnsi="Times New Roman" w:cs="Times New Roman"/>
          <w:sz w:val="24"/>
          <w:szCs w:val="24"/>
        </w:rPr>
        <w:t>As</w:t>
      </w:r>
      <w:r>
        <w:rPr>
          <w:rFonts w:ascii="Times New Roman" w:hAnsi="Times New Roman" w:cs="Times New Roman"/>
          <w:sz w:val="24"/>
          <w:szCs w:val="24"/>
        </w:rPr>
        <w:t xml:space="preserve"> bathing culture</w:t>
      </w:r>
      <w:r w:rsidRPr="00567F92">
        <w:rPr>
          <w:rFonts w:ascii="Times New Roman" w:hAnsi="Times New Roman" w:cs="Times New Roman"/>
          <w:sz w:val="24"/>
          <w:szCs w:val="24"/>
        </w:rPr>
        <w:t xml:space="preserve"> changed so did the architecture. The </w:t>
      </w:r>
      <w:bookmarkEnd w:id="14"/>
      <w:r>
        <w:rPr>
          <w:rFonts w:ascii="Times New Roman" w:hAnsi="Times New Roman" w:cs="Times New Roman"/>
          <w:sz w:val="24"/>
          <w:szCs w:val="24"/>
        </w:rPr>
        <w:t>Agrippa Thermae was</w:t>
      </w:r>
      <w:r w:rsidRPr="00567F92">
        <w:rPr>
          <w:rFonts w:ascii="Times New Roman" w:hAnsi="Times New Roman" w:cs="Times New Roman"/>
          <w:sz w:val="24"/>
          <w:szCs w:val="24"/>
        </w:rPr>
        <w:t xml:space="preserve"> one of the first baths to be built under Augustus, long before the Baths of Caracalla and Diocletian.</w:t>
      </w:r>
      <w:r>
        <w:rPr>
          <w:rStyle w:val="FootnoteReference"/>
          <w:rFonts w:ascii="Times New Roman" w:hAnsi="Times New Roman" w:cs="Times New Roman"/>
          <w:sz w:val="24"/>
          <w:szCs w:val="24"/>
        </w:rPr>
        <w:footnoteReference w:id="119"/>
      </w:r>
      <w:r w:rsidRPr="00567F92">
        <w:rPr>
          <w:rFonts w:ascii="Times New Roman" w:hAnsi="Times New Roman" w:cs="Times New Roman"/>
          <w:sz w:val="24"/>
          <w:szCs w:val="24"/>
        </w:rPr>
        <w:t xml:space="preserve"> Carter uses the baths of Agrippa as an example of the architectural change</w:t>
      </w:r>
      <w:r>
        <w:rPr>
          <w:rFonts w:ascii="Times New Roman" w:hAnsi="Times New Roman" w:cs="Times New Roman"/>
          <w:sz w:val="24"/>
          <w:szCs w:val="24"/>
        </w:rPr>
        <w:t xml:space="preserve"> as before this, </w:t>
      </w:r>
      <w:r w:rsidRPr="00567F92">
        <w:rPr>
          <w:rFonts w:ascii="Times New Roman" w:hAnsi="Times New Roman" w:cs="Times New Roman"/>
          <w:sz w:val="24"/>
          <w:szCs w:val="24"/>
        </w:rPr>
        <w:t xml:space="preserve">baths were much simpler, smaller and darker. There is evidence of this by Seneca who discussed older baths in his letter to </w:t>
      </w:r>
      <w:proofErr w:type="spellStart"/>
      <w:r w:rsidRPr="00567F92">
        <w:rPr>
          <w:rFonts w:ascii="Times New Roman" w:hAnsi="Times New Roman" w:cs="Times New Roman"/>
          <w:sz w:val="24"/>
          <w:szCs w:val="24"/>
        </w:rPr>
        <w:t>Lucilius</w:t>
      </w:r>
      <w:proofErr w:type="spellEnd"/>
      <w:r w:rsidRPr="00567F92">
        <w:rPr>
          <w:rFonts w:ascii="Times New Roman" w:hAnsi="Times New Roman" w:cs="Times New Roman"/>
          <w:sz w:val="24"/>
          <w:szCs w:val="24"/>
        </w:rPr>
        <w:t xml:space="preserve"> about the villa of Scipio Africanus.</w:t>
      </w:r>
      <w:r w:rsidRPr="00567F92">
        <w:rPr>
          <w:rStyle w:val="FootnoteReference"/>
          <w:rFonts w:ascii="Times New Roman" w:hAnsi="Times New Roman" w:cs="Times New Roman"/>
          <w:sz w:val="24"/>
          <w:szCs w:val="24"/>
        </w:rPr>
        <w:footnoteReference w:id="120"/>
      </w:r>
      <w:r w:rsidRPr="00567F92">
        <w:rPr>
          <w:rFonts w:ascii="Times New Roman" w:hAnsi="Times New Roman" w:cs="Times New Roman"/>
          <w:sz w:val="24"/>
          <w:szCs w:val="24"/>
        </w:rPr>
        <w:t xml:space="preserve"> </w:t>
      </w:r>
      <w:r>
        <w:rPr>
          <w:rFonts w:ascii="Times New Roman" w:hAnsi="Times New Roman" w:cs="Times New Roman"/>
          <w:sz w:val="24"/>
          <w:szCs w:val="24"/>
        </w:rPr>
        <w:t>L</w:t>
      </w:r>
      <w:r w:rsidRPr="00567F92">
        <w:rPr>
          <w:rFonts w:ascii="Times New Roman" w:hAnsi="Times New Roman" w:cs="Times New Roman"/>
          <w:sz w:val="24"/>
          <w:szCs w:val="24"/>
        </w:rPr>
        <w:t>ater baths were lavishly decorated with “mosaics, paintings and statues”.</w:t>
      </w:r>
      <w:r>
        <w:rPr>
          <w:rStyle w:val="FootnoteReference"/>
          <w:rFonts w:ascii="Times New Roman" w:hAnsi="Times New Roman" w:cs="Times New Roman"/>
          <w:sz w:val="24"/>
          <w:szCs w:val="24"/>
        </w:rPr>
        <w:footnoteReference w:id="121"/>
      </w:r>
      <w:r w:rsidRPr="00567F92">
        <w:rPr>
          <w:rFonts w:ascii="Times New Roman" w:hAnsi="Times New Roman" w:cs="Times New Roman"/>
          <w:sz w:val="24"/>
          <w:szCs w:val="24"/>
        </w:rPr>
        <w:t xml:space="preserve"> By the time of the Baths of Caracalla and Diocletian baths often included hot and cold baths, steam rooms, swimming pools, gymnasiums, and libraries.</w:t>
      </w:r>
      <w:r>
        <w:rPr>
          <w:rStyle w:val="FootnoteReference"/>
          <w:rFonts w:ascii="Times New Roman" w:hAnsi="Times New Roman" w:cs="Times New Roman"/>
          <w:sz w:val="24"/>
          <w:szCs w:val="24"/>
        </w:rPr>
        <w:footnoteReference w:id="122"/>
      </w:r>
      <w:r w:rsidRPr="00567F92">
        <w:rPr>
          <w:rFonts w:ascii="Times New Roman" w:hAnsi="Times New Roman" w:cs="Times New Roman"/>
          <w:sz w:val="24"/>
          <w:szCs w:val="24"/>
        </w:rPr>
        <w:t xml:space="preserve"> This made the experience of bathing a very social and cultural one to be enjoyed at leisure. During the reign of Domitian, he paid for the completion of the baths of Titus as well as the restoration of the baths of Agrippa</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23"/>
      </w:r>
    </w:p>
    <w:p w14:paraId="6F3610E5" w14:textId="77777777" w:rsidR="002A2B07" w:rsidRDefault="002A2B07" w:rsidP="002A2B07">
      <w:pPr>
        <w:spacing w:line="480" w:lineRule="auto"/>
        <w:rPr>
          <w:rFonts w:ascii="Times New Roman" w:hAnsi="Times New Roman" w:cs="Times New Roman"/>
          <w:sz w:val="24"/>
          <w:szCs w:val="24"/>
        </w:rPr>
      </w:pPr>
    </w:p>
    <w:p w14:paraId="08331842" w14:textId="77777777" w:rsidR="002A2B07" w:rsidRPr="00567F92" w:rsidRDefault="002A2B07" w:rsidP="002A2B07">
      <w:pPr>
        <w:spacing w:before="240" w:after="240" w:line="480" w:lineRule="auto"/>
        <w:rPr>
          <w:rFonts w:ascii="Times New Roman" w:hAnsi="Times New Roman" w:cs="Times New Roman"/>
          <w:sz w:val="24"/>
          <w:szCs w:val="24"/>
        </w:rPr>
      </w:pPr>
      <w:r w:rsidRPr="00567F92">
        <w:rPr>
          <w:rFonts w:ascii="Times New Roman" w:hAnsi="Times New Roman" w:cs="Times New Roman"/>
          <w:sz w:val="24"/>
          <w:szCs w:val="24"/>
        </w:rPr>
        <w:t xml:space="preserve">The evolution of architecture </w:t>
      </w:r>
      <w:r>
        <w:rPr>
          <w:rFonts w:ascii="Times New Roman" w:hAnsi="Times New Roman" w:cs="Times New Roman"/>
          <w:sz w:val="24"/>
          <w:szCs w:val="24"/>
        </w:rPr>
        <w:t xml:space="preserve">in </w:t>
      </w:r>
      <w:r w:rsidRPr="00567F92">
        <w:rPr>
          <w:rFonts w:ascii="Times New Roman" w:hAnsi="Times New Roman" w:cs="Times New Roman"/>
          <w:sz w:val="24"/>
          <w:szCs w:val="24"/>
        </w:rPr>
        <w:t xml:space="preserve">bathhouses </w:t>
      </w:r>
      <w:r>
        <w:rPr>
          <w:rFonts w:ascii="Times New Roman" w:hAnsi="Times New Roman" w:cs="Times New Roman"/>
          <w:sz w:val="24"/>
          <w:szCs w:val="24"/>
        </w:rPr>
        <w:t xml:space="preserve">was influenced </w:t>
      </w:r>
      <w:r w:rsidRPr="00567F92">
        <w:rPr>
          <w:rFonts w:ascii="Times New Roman" w:hAnsi="Times New Roman" w:cs="Times New Roman"/>
          <w:sz w:val="24"/>
          <w:szCs w:val="24"/>
        </w:rPr>
        <w:t>by the change in bathing culture happen</w:t>
      </w:r>
      <w:r>
        <w:rPr>
          <w:rFonts w:ascii="Times New Roman" w:hAnsi="Times New Roman" w:cs="Times New Roman"/>
          <w:sz w:val="24"/>
          <w:szCs w:val="24"/>
        </w:rPr>
        <w:t>ing</w:t>
      </w:r>
      <w:r w:rsidRPr="00567F92">
        <w:rPr>
          <w:rFonts w:ascii="Times New Roman" w:hAnsi="Times New Roman" w:cs="Times New Roman"/>
          <w:sz w:val="24"/>
          <w:szCs w:val="24"/>
        </w:rPr>
        <w:t xml:space="preserve"> alongside </w:t>
      </w:r>
      <w:r>
        <w:rPr>
          <w:rFonts w:ascii="Times New Roman" w:hAnsi="Times New Roman" w:cs="Times New Roman"/>
          <w:sz w:val="24"/>
          <w:szCs w:val="24"/>
        </w:rPr>
        <w:t>technological developments and population growth</w:t>
      </w:r>
      <w:r w:rsidRPr="00567F92">
        <w:rPr>
          <w:rFonts w:ascii="Times New Roman" w:hAnsi="Times New Roman" w:cs="Times New Roman"/>
          <w:sz w:val="24"/>
          <w:szCs w:val="24"/>
        </w:rPr>
        <w:t xml:space="preserve">. Fagan states that there is </w:t>
      </w:r>
      <w:r>
        <w:rPr>
          <w:rFonts w:ascii="Times New Roman" w:hAnsi="Times New Roman" w:cs="Times New Roman"/>
          <w:sz w:val="24"/>
          <w:szCs w:val="24"/>
        </w:rPr>
        <w:t xml:space="preserve">only one piece of </w:t>
      </w:r>
      <w:r w:rsidRPr="00567F92">
        <w:rPr>
          <w:rFonts w:ascii="Times New Roman" w:hAnsi="Times New Roman" w:cs="Times New Roman"/>
          <w:sz w:val="24"/>
          <w:szCs w:val="24"/>
        </w:rPr>
        <w:t xml:space="preserve"> archaeological evidence of </w:t>
      </w:r>
      <w:proofErr w:type="spellStart"/>
      <w:r w:rsidRPr="00567F92">
        <w:rPr>
          <w:rFonts w:ascii="Times New Roman" w:hAnsi="Times New Roman" w:cs="Times New Roman"/>
          <w:i/>
          <w:iCs/>
          <w:sz w:val="24"/>
          <w:szCs w:val="24"/>
        </w:rPr>
        <w:t>Balnea</w:t>
      </w:r>
      <w:proofErr w:type="spellEnd"/>
      <w:r w:rsidRPr="00567F92">
        <w:rPr>
          <w:rFonts w:ascii="Times New Roman" w:hAnsi="Times New Roman" w:cs="Times New Roman"/>
          <w:sz w:val="24"/>
          <w:szCs w:val="24"/>
        </w:rPr>
        <w:t xml:space="preserve"> from the imperial period in Rome </w:t>
      </w:r>
      <w:r>
        <w:rPr>
          <w:rFonts w:ascii="Times New Roman" w:hAnsi="Times New Roman" w:cs="Times New Roman"/>
          <w:sz w:val="24"/>
          <w:szCs w:val="24"/>
        </w:rPr>
        <w:t>on</w:t>
      </w:r>
      <w:r w:rsidRPr="00567F92">
        <w:rPr>
          <w:rFonts w:ascii="Times New Roman" w:hAnsi="Times New Roman" w:cs="Times New Roman"/>
          <w:sz w:val="24"/>
          <w:szCs w:val="24"/>
        </w:rPr>
        <w:t xml:space="preserve"> the Palatine.</w:t>
      </w:r>
      <w:r>
        <w:rPr>
          <w:rStyle w:val="FootnoteReference"/>
          <w:rFonts w:ascii="Times New Roman" w:hAnsi="Times New Roman" w:cs="Times New Roman"/>
          <w:sz w:val="24"/>
          <w:szCs w:val="24"/>
        </w:rPr>
        <w:footnoteReference w:id="124"/>
      </w:r>
      <w:r w:rsidRPr="00567F92">
        <w:rPr>
          <w:rFonts w:ascii="Times New Roman" w:hAnsi="Times New Roman" w:cs="Times New Roman"/>
          <w:sz w:val="24"/>
          <w:szCs w:val="24"/>
        </w:rPr>
        <w:t xml:space="preserve"> The Agrippa Thermae stands as a prime example of the changing </w:t>
      </w:r>
      <w:r w:rsidRPr="00567F92">
        <w:rPr>
          <w:rFonts w:ascii="Times New Roman" w:hAnsi="Times New Roman" w:cs="Times New Roman"/>
          <w:sz w:val="24"/>
          <w:szCs w:val="24"/>
        </w:rPr>
        <w:lastRenderedPageBreak/>
        <w:t>attitudes towards bathing in Rome.</w:t>
      </w:r>
      <w:r>
        <w:rPr>
          <w:rStyle w:val="FootnoteReference"/>
          <w:rFonts w:ascii="Times New Roman" w:hAnsi="Times New Roman" w:cs="Times New Roman"/>
          <w:sz w:val="24"/>
          <w:szCs w:val="24"/>
        </w:rPr>
        <w:footnoteReference w:id="125"/>
      </w:r>
      <w:r w:rsidRPr="00567F92">
        <w:rPr>
          <w:rFonts w:ascii="Times New Roman" w:hAnsi="Times New Roman" w:cs="Times New Roman"/>
          <w:sz w:val="24"/>
          <w:szCs w:val="24"/>
        </w:rPr>
        <w:t xml:space="preserve"> Not only w</w:t>
      </w:r>
      <w:r>
        <w:rPr>
          <w:rFonts w:ascii="Times New Roman" w:hAnsi="Times New Roman" w:cs="Times New Roman"/>
          <w:sz w:val="24"/>
          <w:szCs w:val="24"/>
        </w:rPr>
        <w:t xml:space="preserve">as the Agrippa Thermae </w:t>
      </w:r>
      <w:r w:rsidRPr="00567F92">
        <w:rPr>
          <w:rFonts w:ascii="Times New Roman" w:hAnsi="Times New Roman" w:cs="Times New Roman"/>
          <w:sz w:val="24"/>
          <w:szCs w:val="24"/>
        </w:rPr>
        <w:t xml:space="preserve">unusually large but also contained rooms for sport and wrestling, similar to a Greek </w:t>
      </w:r>
      <w:r w:rsidRPr="00567F92">
        <w:rPr>
          <w:rFonts w:ascii="Times New Roman" w:hAnsi="Times New Roman" w:cs="Times New Roman"/>
          <w:i/>
          <w:iCs/>
          <w:sz w:val="24"/>
          <w:szCs w:val="24"/>
        </w:rPr>
        <w:t>gymnasium.</w:t>
      </w:r>
      <w:r w:rsidRPr="00567F92">
        <w:rPr>
          <w:rStyle w:val="FootnoteReference"/>
          <w:rFonts w:ascii="Times New Roman" w:hAnsi="Times New Roman" w:cs="Times New Roman"/>
          <w:i/>
          <w:iCs/>
          <w:sz w:val="24"/>
          <w:szCs w:val="24"/>
        </w:rPr>
        <w:footnoteReference w:id="126"/>
      </w:r>
      <w:r w:rsidRPr="00567F92">
        <w:rPr>
          <w:rFonts w:ascii="Times New Roman" w:hAnsi="Times New Roman" w:cs="Times New Roman"/>
          <w:i/>
          <w:iCs/>
          <w:sz w:val="24"/>
          <w:szCs w:val="24"/>
        </w:rPr>
        <w:t xml:space="preserve"> </w:t>
      </w:r>
      <w:r w:rsidRPr="00567F92">
        <w:rPr>
          <w:rFonts w:ascii="Times New Roman" w:hAnsi="Times New Roman" w:cs="Times New Roman"/>
          <w:sz w:val="24"/>
          <w:szCs w:val="24"/>
        </w:rPr>
        <w:t xml:space="preserve">According to </w:t>
      </w:r>
      <w:proofErr w:type="spellStart"/>
      <w:r w:rsidRPr="00567F92">
        <w:rPr>
          <w:rFonts w:ascii="Times New Roman" w:hAnsi="Times New Roman" w:cs="Times New Roman"/>
          <w:sz w:val="24"/>
          <w:szCs w:val="24"/>
        </w:rPr>
        <w:t>Hrychuk</w:t>
      </w:r>
      <w:proofErr w:type="spellEnd"/>
      <w:r w:rsidRPr="00567F92">
        <w:rPr>
          <w:rFonts w:ascii="Times New Roman" w:hAnsi="Times New Roman" w:cs="Times New Roman"/>
          <w:sz w:val="24"/>
          <w:szCs w:val="24"/>
        </w:rPr>
        <w:t xml:space="preserve"> </w:t>
      </w:r>
      <w:proofErr w:type="spellStart"/>
      <w:r w:rsidRPr="00567F92">
        <w:rPr>
          <w:rFonts w:ascii="Times New Roman" w:hAnsi="Times New Roman" w:cs="Times New Roman"/>
          <w:sz w:val="24"/>
          <w:szCs w:val="24"/>
        </w:rPr>
        <w:t>Kontok</w:t>
      </w:r>
      <w:r>
        <w:rPr>
          <w:rFonts w:ascii="Times New Roman" w:hAnsi="Times New Roman" w:cs="Times New Roman"/>
          <w:sz w:val="24"/>
          <w:szCs w:val="24"/>
        </w:rPr>
        <w:t>o</w:t>
      </w:r>
      <w:r w:rsidRPr="00567F92">
        <w:rPr>
          <w:rFonts w:ascii="Times New Roman" w:hAnsi="Times New Roman" w:cs="Times New Roman"/>
          <w:sz w:val="24"/>
          <w:szCs w:val="24"/>
        </w:rPr>
        <w:t>sta</w:t>
      </w:r>
      <w:proofErr w:type="spellEnd"/>
      <w:r w:rsidRPr="00567F92">
        <w:rPr>
          <w:rFonts w:ascii="Times New Roman" w:hAnsi="Times New Roman" w:cs="Times New Roman"/>
          <w:sz w:val="24"/>
          <w:szCs w:val="24"/>
        </w:rPr>
        <w:t>, the Agrippa Thermae was built for “large-scale, public use”.</w:t>
      </w:r>
      <w:r w:rsidRPr="00567F92">
        <w:rPr>
          <w:rStyle w:val="FootnoteReference"/>
          <w:rFonts w:ascii="Times New Roman" w:hAnsi="Times New Roman" w:cs="Times New Roman"/>
          <w:sz w:val="24"/>
          <w:szCs w:val="24"/>
        </w:rPr>
        <w:footnoteReference w:id="127"/>
      </w:r>
      <w:r w:rsidRPr="00567F92">
        <w:rPr>
          <w:rFonts w:ascii="Times New Roman" w:hAnsi="Times New Roman" w:cs="Times New Roman"/>
          <w:sz w:val="24"/>
          <w:szCs w:val="24"/>
        </w:rPr>
        <w:t xml:space="preserve"> If the Baths of Agrippa was designed for public use it does not explain why it was privately owned and inaccessible to the people until the death of Agrippa.</w:t>
      </w:r>
      <w:r w:rsidRPr="00567F92">
        <w:rPr>
          <w:rStyle w:val="FootnoteReference"/>
          <w:rFonts w:ascii="Times New Roman" w:hAnsi="Times New Roman" w:cs="Times New Roman"/>
          <w:sz w:val="24"/>
          <w:szCs w:val="24"/>
        </w:rPr>
        <w:footnoteReference w:id="128"/>
      </w:r>
      <w:r w:rsidRPr="00567F92">
        <w:rPr>
          <w:rFonts w:ascii="Times New Roman" w:hAnsi="Times New Roman" w:cs="Times New Roman"/>
          <w:sz w:val="24"/>
          <w:szCs w:val="24"/>
        </w:rPr>
        <w:t xml:space="preserve"> Carter discusses the features typically found in Roman baths as an </w:t>
      </w:r>
      <w:r w:rsidRPr="00567F92">
        <w:rPr>
          <w:rFonts w:ascii="Times New Roman" w:hAnsi="Times New Roman" w:cs="Times New Roman"/>
          <w:i/>
          <w:sz w:val="24"/>
          <w:szCs w:val="24"/>
        </w:rPr>
        <w:t>apodyterium</w:t>
      </w:r>
      <w:r w:rsidRPr="00567F92">
        <w:rPr>
          <w:rFonts w:ascii="Times New Roman" w:hAnsi="Times New Roman" w:cs="Times New Roman"/>
          <w:sz w:val="24"/>
          <w:szCs w:val="24"/>
        </w:rPr>
        <w:t xml:space="preserve"> (dressing room), a </w:t>
      </w:r>
      <w:proofErr w:type="spellStart"/>
      <w:r w:rsidRPr="00567F92">
        <w:rPr>
          <w:rFonts w:ascii="Times New Roman" w:hAnsi="Times New Roman" w:cs="Times New Roman"/>
          <w:i/>
          <w:sz w:val="24"/>
          <w:szCs w:val="24"/>
        </w:rPr>
        <w:t>frigidium</w:t>
      </w:r>
      <w:proofErr w:type="spellEnd"/>
      <w:r w:rsidRPr="00567F92">
        <w:rPr>
          <w:rFonts w:ascii="Times New Roman" w:hAnsi="Times New Roman" w:cs="Times New Roman"/>
          <w:sz w:val="24"/>
          <w:szCs w:val="24"/>
        </w:rPr>
        <w:t xml:space="preserve"> (cold room), a </w:t>
      </w:r>
      <w:r w:rsidRPr="00567F92">
        <w:rPr>
          <w:rFonts w:ascii="Times New Roman" w:hAnsi="Times New Roman" w:cs="Times New Roman"/>
          <w:i/>
          <w:sz w:val="24"/>
          <w:szCs w:val="24"/>
        </w:rPr>
        <w:t>tepidarium</w:t>
      </w:r>
      <w:r w:rsidRPr="00567F92">
        <w:rPr>
          <w:rFonts w:ascii="Times New Roman" w:hAnsi="Times New Roman" w:cs="Times New Roman"/>
          <w:sz w:val="24"/>
          <w:szCs w:val="24"/>
        </w:rPr>
        <w:t xml:space="preserve"> (warm room) and a </w:t>
      </w:r>
      <w:r w:rsidRPr="00567F92">
        <w:rPr>
          <w:rFonts w:ascii="Times New Roman" w:hAnsi="Times New Roman" w:cs="Times New Roman"/>
          <w:i/>
          <w:sz w:val="24"/>
          <w:szCs w:val="24"/>
        </w:rPr>
        <w:t>caldarium</w:t>
      </w:r>
      <w:r w:rsidRPr="00567F92">
        <w:rPr>
          <w:rFonts w:ascii="Times New Roman" w:hAnsi="Times New Roman" w:cs="Times New Roman"/>
          <w:sz w:val="24"/>
          <w:szCs w:val="24"/>
        </w:rPr>
        <w:t xml:space="preserve"> (hot room).</w:t>
      </w:r>
      <w:r>
        <w:rPr>
          <w:rStyle w:val="FootnoteReference"/>
          <w:rFonts w:ascii="Times New Roman" w:hAnsi="Times New Roman" w:cs="Times New Roman"/>
          <w:sz w:val="24"/>
          <w:szCs w:val="24"/>
        </w:rPr>
        <w:footnoteReference w:id="129"/>
      </w:r>
      <w:r w:rsidRPr="00567F92">
        <w:rPr>
          <w:rFonts w:ascii="Times New Roman" w:hAnsi="Times New Roman" w:cs="Times New Roman"/>
          <w:sz w:val="24"/>
          <w:szCs w:val="24"/>
        </w:rPr>
        <w:t xml:space="preserve"> Ward notes that early public Roman baths may have been male only.</w:t>
      </w:r>
      <w:r w:rsidRPr="00567F92">
        <w:rPr>
          <w:rStyle w:val="FootnoteReference"/>
          <w:rFonts w:ascii="Times New Roman" w:hAnsi="Times New Roman" w:cs="Times New Roman"/>
          <w:sz w:val="24"/>
          <w:szCs w:val="24"/>
        </w:rPr>
        <w:footnoteReference w:id="130"/>
      </w:r>
      <w:r>
        <w:rPr>
          <w:rFonts w:ascii="Times New Roman" w:hAnsi="Times New Roman" w:cs="Times New Roman"/>
          <w:sz w:val="24"/>
          <w:szCs w:val="24"/>
        </w:rPr>
        <w:t xml:space="preserve"> </w:t>
      </w:r>
      <w:r w:rsidRPr="00567F92">
        <w:rPr>
          <w:rFonts w:ascii="Times New Roman" w:hAnsi="Times New Roman" w:cs="Times New Roman"/>
          <w:sz w:val="24"/>
          <w:szCs w:val="24"/>
        </w:rPr>
        <w:t>The floor plans of large Roman baths sometimes show two sets of rooms, one male and a smaller set of female rooms.</w:t>
      </w:r>
      <w:r w:rsidRPr="00567F92">
        <w:rPr>
          <w:rStyle w:val="FootnoteReference"/>
          <w:rFonts w:ascii="Times New Roman" w:hAnsi="Times New Roman" w:cs="Times New Roman"/>
          <w:sz w:val="24"/>
          <w:szCs w:val="24"/>
        </w:rPr>
        <w:footnoteReference w:id="131"/>
      </w:r>
      <w:r w:rsidRPr="00567F92">
        <w:rPr>
          <w:rFonts w:ascii="Times New Roman" w:hAnsi="Times New Roman" w:cs="Times New Roman"/>
          <w:sz w:val="24"/>
          <w:szCs w:val="24"/>
        </w:rPr>
        <w:t xml:space="preserve"> This shows how at one point Roman bathing culture involved the segregation of men and women where public nudity was concerned. According to </w:t>
      </w:r>
      <w:proofErr w:type="spellStart"/>
      <w:r w:rsidRPr="00567F92">
        <w:rPr>
          <w:rFonts w:ascii="Times New Roman" w:hAnsi="Times New Roman" w:cs="Times New Roman"/>
          <w:sz w:val="24"/>
          <w:szCs w:val="24"/>
        </w:rPr>
        <w:t>Koloski</w:t>
      </w:r>
      <w:proofErr w:type="spellEnd"/>
      <w:r w:rsidRPr="00567F92">
        <w:rPr>
          <w:rFonts w:ascii="Times New Roman" w:hAnsi="Times New Roman" w:cs="Times New Roman"/>
          <w:sz w:val="24"/>
          <w:szCs w:val="24"/>
        </w:rPr>
        <w:t>-Ostrow, Roman public baths contained a variety of facilities including “immersion pools, massage rooms, gambling areas, libraries and gardens”.</w:t>
      </w:r>
      <w:r w:rsidRPr="00567F92">
        <w:rPr>
          <w:rStyle w:val="FootnoteReference"/>
          <w:rFonts w:ascii="Times New Roman" w:hAnsi="Times New Roman" w:cs="Times New Roman"/>
          <w:sz w:val="24"/>
          <w:szCs w:val="24"/>
        </w:rPr>
        <w:footnoteReference w:id="132"/>
      </w:r>
      <w:r w:rsidRPr="00567F92">
        <w:rPr>
          <w:rFonts w:ascii="Times New Roman" w:hAnsi="Times New Roman" w:cs="Times New Roman"/>
          <w:sz w:val="24"/>
          <w:szCs w:val="24"/>
        </w:rPr>
        <w:t xml:space="preserve"> The evolution of bathing complexes to include these other facilities suggests that activities such as gambling and reading were highly important leisure activities </w:t>
      </w:r>
      <w:r>
        <w:rPr>
          <w:rFonts w:ascii="Times New Roman" w:hAnsi="Times New Roman" w:cs="Times New Roman"/>
          <w:sz w:val="24"/>
          <w:szCs w:val="24"/>
        </w:rPr>
        <w:t>for Romans</w:t>
      </w:r>
      <w:r w:rsidRPr="00567F92">
        <w:rPr>
          <w:rFonts w:ascii="Times New Roman" w:hAnsi="Times New Roman" w:cs="Times New Roman"/>
          <w:sz w:val="24"/>
          <w:szCs w:val="24"/>
        </w:rPr>
        <w:t xml:space="preserve">. Using maps it has been estimated by </w:t>
      </w:r>
      <w:proofErr w:type="spellStart"/>
      <w:r w:rsidRPr="00567F92">
        <w:rPr>
          <w:rFonts w:ascii="Times New Roman" w:hAnsi="Times New Roman" w:cs="Times New Roman"/>
          <w:sz w:val="24"/>
          <w:szCs w:val="24"/>
        </w:rPr>
        <w:t>Hrychuk</w:t>
      </w:r>
      <w:proofErr w:type="spellEnd"/>
      <w:r w:rsidRPr="00567F92">
        <w:rPr>
          <w:rFonts w:ascii="Times New Roman" w:hAnsi="Times New Roman" w:cs="Times New Roman"/>
          <w:sz w:val="24"/>
          <w:szCs w:val="24"/>
        </w:rPr>
        <w:t xml:space="preserve"> </w:t>
      </w:r>
      <w:proofErr w:type="spellStart"/>
      <w:r w:rsidRPr="00567F92">
        <w:rPr>
          <w:rFonts w:ascii="Times New Roman" w:hAnsi="Times New Roman" w:cs="Times New Roman"/>
          <w:sz w:val="24"/>
          <w:szCs w:val="24"/>
        </w:rPr>
        <w:t>Kontok</w:t>
      </w:r>
      <w:r>
        <w:rPr>
          <w:rFonts w:ascii="Times New Roman" w:hAnsi="Times New Roman" w:cs="Times New Roman"/>
          <w:sz w:val="24"/>
          <w:szCs w:val="24"/>
        </w:rPr>
        <w:t>o</w:t>
      </w:r>
      <w:r w:rsidRPr="00567F92">
        <w:rPr>
          <w:rFonts w:ascii="Times New Roman" w:hAnsi="Times New Roman" w:cs="Times New Roman"/>
          <w:sz w:val="24"/>
          <w:szCs w:val="24"/>
        </w:rPr>
        <w:t>sta</w:t>
      </w:r>
      <w:proofErr w:type="spellEnd"/>
      <w:r w:rsidRPr="00567F92">
        <w:rPr>
          <w:rFonts w:ascii="Times New Roman" w:hAnsi="Times New Roman" w:cs="Times New Roman"/>
          <w:sz w:val="24"/>
          <w:szCs w:val="24"/>
        </w:rPr>
        <w:t xml:space="preserve"> that the Agrippa Thermae consisted of a series of rooms surrounding a circular domed room on an east-west axis.</w:t>
      </w:r>
      <w:r w:rsidRPr="00567F92">
        <w:rPr>
          <w:rStyle w:val="FootnoteReference"/>
          <w:rFonts w:ascii="Times New Roman" w:hAnsi="Times New Roman" w:cs="Times New Roman"/>
          <w:sz w:val="24"/>
          <w:szCs w:val="24"/>
        </w:rPr>
        <w:footnoteReference w:id="133"/>
      </w:r>
      <w:r w:rsidRPr="00567F92">
        <w:rPr>
          <w:rFonts w:ascii="Times New Roman" w:hAnsi="Times New Roman" w:cs="Times New Roman"/>
          <w:sz w:val="24"/>
          <w:szCs w:val="24"/>
        </w:rPr>
        <w:t xml:space="preserve"> The domed room has been estimated to have a diameter of 25m which was most likely the </w:t>
      </w:r>
      <w:r w:rsidRPr="00567F92">
        <w:rPr>
          <w:rFonts w:ascii="Times New Roman" w:hAnsi="Times New Roman" w:cs="Times New Roman"/>
          <w:i/>
          <w:iCs/>
          <w:sz w:val="24"/>
          <w:szCs w:val="24"/>
        </w:rPr>
        <w:t>frigidarium</w:t>
      </w:r>
      <w:r w:rsidRPr="00567F92">
        <w:rPr>
          <w:rFonts w:ascii="Times New Roman" w:hAnsi="Times New Roman" w:cs="Times New Roman"/>
          <w:sz w:val="24"/>
          <w:szCs w:val="24"/>
        </w:rPr>
        <w:t xml:space="preserve"> as according to </w:t>
      </w:r>
      <w:proofErr w:type="spellStart"/>
      <w:r w:rsidRPr="00567F92">
        <w:rPr>
          <w:rFonts w:ascii="Times New Roman" w:hAnsi="Times New Roman" w:cs="Times New Roman"/>
          <w:sz w:val="24"/>
          <w:szCs w:val="24"/>
        </w:rPr>
        <w:t>Hrychuk</w:t>
      </w:r>
      <w:proofErr w:type="spellEnd"/>
      <w:r w:rsidRPr="00567F92">
        <w:rPr>
          <w:rFonts w:ascii="Times New Roman" w:hAnsi="Times New Roman" w:cs="Times New Roman"/>
          <w:sz w:val="24"/>
          <w:szCs w:val="24"/>
        </w:rPr>
        <w:t xml:space="preserve"> </w:t>
      </w:r>
      <w:proofErr w:type="spellStart"/>
      <w:r w:rsidRPr="00567F92">
        <w:rPr>
          <w:rFonts w:ascii="Times New Roman" w:hAnsi="Times New Roman" w:cs="Times New Roman"/>
          <w:sz w:val="24"/>
          <w:szCs w:val="24"/>
        </w:rPr>
        <w:t>Kontok</w:t>
      </w:r>
      <w:r>
        <w:rPr>
          <w:rFonts w:ascii="Times New Roman" w:hAnsi="Times New Roman" w:cs="Times New Roman"/>
          <w:sz w:val="24"/>
          <w:szCs w:val="24"/>
        </w:rPr>
        <w:t>o</w:t>
      </w:r>
      <w:r w:rsidRPr="00567F92">
        <w:rPr>
          <w:rFonts w:ascii="Times New Roman" w:hAnsi="Times New Roman" w:cs="Times New Roman"/>
          <w:sz w:val="24"/>
          <w:szCs w:val="24"/>
        </w:rPr>
        <w:t>sta</w:t>
      </w:r>
      <w:proofErr w:type="spellEnd"/>
      <w:r w:rsidRPr="00567F92">
        <w:rPr>
          <w:rFonts w:ascii="Times New Roman" w:hAnsi="Times New Roman" w:cs="Times New Roman"/>
          <w:sz w:val="24"/>
          <w:szCs w:val="24"/>
        </w:rPr>
        <w:t xml:space="preserve"> they were typically the largest room in Roman baths.</w:t>
      </w:r>
      <w:r w:rsidRPr="00567F92">
        <w:rPr>
          <w:rStyle w:val="FootnoteReference"/>
          <w:rFonts w:ascii="Times New Roman" w:hAnsi="Times New Roman" w:cs="Times New Roman"/>
          <w:sz w:val="24"/>
          <w:szCs w:val="24"/>
        </w:rPr>
        <w:footnoteReference w:id="134"/>
      </w:r>
      <w:r w:rsidRPr="00567F92">
        <w:rPr>
          <w:rFonts w:ascii="Times New Roman" w:hAnsi="Times New Roman" w:cs="Times New Roman"/>
          <w:sz w:val="24"/>
          <w:szCs w:val="24"/>
        </w:rPr>
        <w:t xml:space="preserve"> Andreas has suggested that the Agrippa Thermae was symmetrical and measure</w:t>
      </w:r>
      <w:r>
        <w:rPr>
          <w:rFonts w:ascii="Times New Roman" w:hAnsi="Times New Roman" w:cs="Times New Roman"/>
          <w:sz w:val="24"/>
          <w:szCs w:val="24"/>
        </w:rPr>
        <w:t>d</w:t>
      </w:r>
      <w:r w:rsidRPr="00567F92">
        <w:rPr>
          <w:rFonts w:ascii="Times New Roman" w:hAnsi="Times New Roman" w:cs="Times New Roman"/>
          <w:sz w:val="24"/>
          <w:szCs w:val="24"/>
        </w:rPr>
        <w:t xml:space="preserve"> 110m by 100m, although</w:t>
      </w:r>
      <w:r>
        <w:rPr>
          <w:rFonts w:ascii="Times New Roman" w:hAnsi="Times New Roman" w:cs="Times New Roman"/>
          <w:sz w:val="24"/>
          <w:szCs w:val="24"/>
        </w:rPr>
        <w:t>,</w:t>
      </w:r>
      <w:r w:rsidRPr="00567F92">
        <w:rPr>
          <w:rFonts w:ascii="Times New Roman" w:hAnsi="Times New Roman" w:cs="Times New Roman"/>
          <w:sz w:val="24"/>
          <w:szCs w:val="24"/>
        </w:rPr>
        <w:t xml:space="preserve"> the </w:t>
      </w:r>
      <w:proofErr w:type="spellStart"/>
      <w:r w:rsidRPr="00567F92">
        <w:rPr>
          <w:rFonts w:ascii="Times New Roman" w:hAnsi="Times New Roman" w:cs="Times New Roman"/>
          <w:sz w:val="24"/>
          <w:szCs w:val="24"/>
        </w:rPr>
        <w:t>severan</w:t>
      </w:r>
      <w:proofErr w:type="spellEnd"/>
      <w:r w:rsidRPr="00567F92">
        <w:rPr>
          <w:rFonts w:ascii="Times New Roman" w:hAnsi="Times New Roman" w:cs="Times New Roman"/>
          <w:sz w:val="24"/>
          <w:szCs w:val="24"/>
        </w:rPr>
        <w:t xml:space="preserve"> marble maps of Rome are not complete</w:t>
      </w:r>
      <w:r>
        <w:rPr>
          <w:rFonts w:ascii="Times New Roman" w:hAnsi="Times New Roman" w:cs="Times New Roman"/>
          <w:sz w:val="24"/>
          <w:szCs w:val="24"/>
        </w:rPr>
        <w:t xml:space="preserve">, so it </w:t>
      </w:r>
      <w:r>
        <w:rPr>
          <w:rFonts w:ascii="Times New Roman" w:hAnsi="Times New Roman" w:cs="Times New Roman"/>
          <w:sz w:val="24"/>
          <w:szCs w:val="24"/>
        </w:rPr>
        <w:lastRenderedPageBreak/>
        <w:t>is possible that these estimations are incorrect and should not be assumed to be too accurate</w:t>
      </w:r>
      <w:r w:rsidRPr="00567F92">
        <w:rPr>
          <w:rFonts w:ascii="Times New Roman" w:hAnsi="Times New Roman" w:cs="Times New Roman"/>
          <w:sz w:val="24"/>
          <w:szCs w:val="24"/>
        </w:rPr>
        <w:t>.</w:t>
      </w:r>
      <w:r w:rsidRPr="00567F92">
        <w:rPr>
          <w:rStyle w:val="FootnoteReference"/>
          <w:rFonts w:ascii="Times New Roman" w:hAnsi="Times New Roman" w:cs="Times New Roman"/>
          <w:sz w:val="24"/>
          <w:szCs w:val="24"/>
        </w:rPr>
        <w:footnoteReference w:id="135"/>
      </w:r>
      <w:r w:rsidRPr="00567F92">
        <w:rPr>
          <w:rFonts w:ascii="Times New Roman" w:hAnsi="Times New Roman" w:cs="Times New Roman"/>
          <w:sz w:val="24"/>
          <w:szCs w:val="24"/>
        </w:rPr>
        <w:t xml:space="preserve"> </w:t>
      </w:r>
    </w:p>
    <w:p w14:paraId="2B364138" w14:textId="77777777" w:rsidR="002A2B07" w:rsidRDefault="002A2B07" w:rsidP="002A2B07">
      <w:pPr>
        <w:spacing w:line="480" w:lineRule="auto"/>
        <w:rPr>
          <w:rFonts w:ascii="Times New Roman" w:hAnsi="Times New Roman" w:cs="Times New Roman"/>
          <w:sz w:val="24"/>
          <w:szCs w:val="24"/>
        </w:rPr>
      </w:pPr>
    </w:p>
    <w:p w14:paraId="5B70BF62" w14:textId="77777777" w:rsidR="002A2B07" w:rsidRPr="00567F92" w:rsidRDefault="002A2B07" w:rsidP="002A2B07">
      <w:pPr>
        <w:spacing w:before="240" w:after="240" w:line="480" w:lineRule="auto"/>
        <w:rPr>
          <w:rFonts w:ascii="Times New Roman" w:hAnsi="Times New Roman" w:cs="Times New Roman"/>
          <w:sz w:val="24"/>
          <w:szCs w:val="24"/>
        </w:rPr>
      </w:pPr>
      <w:bookmarkStart w:id="15" w:name="_Hlk42767367"/>
      <w:r w:rsidRPr="00567F92">
        <w:rPr>
          <w:rFonts w:ascii="Times New Roman" w:hAnsi="Times New Roman" w:cs="Times New Roman"/>
          <w:sz w:val="24"/>
          <w:szCs w:val="24"/>
        </w:rPr>
        <w:t>Bathing was originally segregated by gender, but later communal bathing developed</w:t>
      </w:r>
      <w:bookmarkEnd w:id="15"/>
      <w:r w:rsidRPr="00567F92">
        <w:rPr>
          <w:rFonts w:ascii="Times New Roman" w:hAnsi="Times New Roman" w:cs="Times New Roman"/>
          <w:sz w:val="24"/>
          <w:szCs w:val="24"/>
        </w:rPr>
        <w:t>. Vitruvius Polio wrote that the hot room of the male and female suites should be built adjacent to each other so that only one furnace was needed to heat both rooms</w:t>
      </w:r>
      <w:r>
        <w:rPr>
          <w:rFonts w:ascii="Times New Roman" w:hAnsi="Times New Roman" w:cs="Times New Roman"/>
          <w:sz w:val="24"/>
          <w:szCs w:val="24"/>
        </w:rPr>
        <w:t xml:space="preserve"> showing the thought and planning that went into these grand structures</w:t>
      </w:r>
      <w:r w:rsidRPr="00567F92">
        <w:rPr>
          <w:rFonts w:ascii="Times New Roman" w:hAnsi="Times New Roman" w:cs="Times New Roman"/>
          <w:sz w:val="24"/>
          <w:szCs w:val="24"/>
        </w:rPr>
        <w:t>.</w:t>
      </w:r>
      <w:r w:rsidRPr="00567F92">
        <w:rPr>
          <w:rStyle w:val="FootnoteReference"/>
          <w:rFonts w:ascii="Times New Roman" w:hAnsi="Times New Roman" w:cs="Times New Roman"/>
          <w:sz w:val="24"/>
          <w:szCs w:val="24"/>
        </w:rPr>
        <w:footnoteReference w:id="136"/>
      </w:r>
      <w:r w:rsidRPr="00567F92">
        <w:rPr>
          <w:rFonts w:ascii="Times New Roman" w:hAnsi="Times New Roman" w:cs="Times New Roman"/>
          <w:sz w:val="24"/>
          <w:szCs w:val="24"/>
        </w:rPr>
        <w:t xml:space="preserve"> Carter discusses the layout of two republican baths: the </w:t>
      </w:r>
      <w:proofErr w:type="spellStart"/>
      <w:r w:rsidRPr="00567F92">
        <w:rPr>
          <w:rFonts w:ascii="Times New Roman" w:hAnsi="Times New Roman" w:cs="Times New Roman"/>
          <w:sz w:val="24"/>
          <w:szCs w:val="24"/>
        </w:rPr>
        <w:t>Stabian</w:t>
      </w:r>
      <w:proofErr w:type="spellEnd"/>
      <w:r w:rsidRPr="00567F92">
        <w:rPr>
          <w:rFonts w:ascii="Times New Roman" w:hAnsi="Times New Roman" w:cs="Times New Roman"/>
          <w:sz w:val="24"/>
          <w:szCs w:val="24"/>
        </w:rPr>
        <w:t xml:space="preserve"> and Forum</w:t>
      </w:r>
      <w:r>
        <w:rPr>
          <w:rFonts w:ascii="Times New Roman" w:hAnsi="Times New Roman" w:cs="Times New Roman"/>
          <w:sz w:val="24"/>
          <w:szCs w:val="24"/>
        </w:rPr>
        <w:t xml:space="preserve"> and</w:t>
      </w:r>
      <w:r w:rsidRPr="00567F92">
        <w:rPr>
          <w:rFonts w:ascii="Times New Roman" w:hAnsi="Times New Roman" w:cs="Times New Roman"/>
          <w:sz w:val="24"/>
          <w:szCs w:val="24"/>
        </w:rPr>
        <w:t xml:space="preserve"> dates the Forum baths to 80 BC </w:t>
      </w:r>
      <w:r>
        <w:rPr>
          <w:rFonts w:ascii="Times New Roman" w:hAnsi="Times New Roman" w:cs="Times New Roman"/>
          <w:sz w:val="24"/>
          <w:szCs w:val="24"/>
        </w:rPr>
        <w:t>stating</w:t>
      </w:r>
      <w:r w:rsidRPr="00567F92">
        <w:rPr>
          <w:rFonts w:ascii="Times New Roman" w:hAnsi="Times New Roman" w:cs="Times New Roman"/>
          <w:sz w:val="24"/>
          <w:szCs w:val="24"/>
        </w:rPr>
        <w:t xml:space="preserve"> that there were both male and female suites of rooms.</w:t>
      </w:r>
      <w:r>
        <w:rPr>
          <w:rStyle w:val="FootnoteReference"/>
          <w:rFonts w:ascii="Times New Roman" w:hAnsi="Times New Roman" w:cs="Times New Roman"/>
          <w:sz w:val="24"/>
          <w:szCs w:val="24"/>
        </w:rPr>
        <w:footnoteReference w:id="137"/>
      </w:r>
      <w:r w:rsidRPr="00567F92">
        <w:rPr>
          <w:rFonts w:ascii="Times New Roman" w:hAnsi="Times New Roman" w:cs="Times New Roman"/>
          <w:sz w:val="24"/>
          <w:szCs w:val="24"/>
        </w:rPr>
        <w:t xml:space="preserve"> According to Ward, by the time of Claudius the culture of bathing in Rome had changed again so that men and women bathed together.</w:t>
      </w:r>
      <w:r w:rsidRPr="00567F92">
        <w:rPr>
          <w:rStyle w:val="FootnoteReference"/>
          <w:rFonts w:ascii="Times New Roman" w:hAnsi="Times New Roman" w:cs="Times New Roman"/>
          <w:sz w:val="24"/>
          <w:szCs w:val="24"/>
        </w:rPr>
        <w:footnoteReference w:id="138"/>
      </w:r>
      <w:r w:rsidRPr="00567F92">
        <w:rPr>
          <w:rFonts w:ascii="Times New Roman" w:hAnsi="Times New Roman" w:cs="Times New Roman"/>
          <w:sz w:val="24"/>
          <w:szCs w:val="24"/>
        </w:rPr>
        <w:t xml:space="preserve"> </w:t>
      </w:r>
      <w:r>
        <w:rPr>
          <w:rFonts w:ascii="Times New Roman" w:hAnsi="Times New Roman" w:cs="Times New Roman"/>
          <w:sz w:val="24"/>
          <w:szCs w:val="24"/>
        </w:rPr>
        <w:t>L</w:t>
      </w:r>
      <w:r w:rsidRPr="00567F92">
        <w:rPr>
          <w:rFonts w:ascii="Times New Roman" w:hAnsi="Times New Roman" w:cs="Times New Roman"/>
          <w:sz w:val="24"/>
          <w:szCs w:val="24"/>
        </w:rPr>
        <w:t>iterary evidence shows in the first century AD men and women bathed together.</w:t>
      </w:r>
      <w:r w:rsidRPr="00567F92">
        <w:rPr>
          <w:rStyle w:val="FootnoteReference"/>
          <w:rFonts w:ascii="Times New Roman" w:hAnsi="Times New Roman" w:cs="Times New Roman"/>
          <w:sz w:val="24"/>
          <w:szCs w:val="24"/>
        </w:rPr>
        <w:footnoteReference w:id="139"/>
      </w:r>
      <w:r w:rsidRPr="00567F92">
        <w:rPr>
          <w:rFonts w:ascii="Times New Roman" w:hAnsi="Times New Roman" w:cs="Times New Roman"/>
          <w:sz w:val="24"/>
          <w:szCs w:val="24"/>
        </w:rPr>
        <w:t xml:space="preserve"> Ward uses fig</w:t>
      </w:r>
      <w:r>
        <w:rPr>
          <w:rFonts w:ascii="Times New Roman" w:hAnsi="Times New Roman" w:cs="Times New Roman"/>
          <w:sz w:val="24"/>
          <w:szCs w:val="24"/>
        </w:rPr>
        <w:t>ures</w:t>
      </w:r>
      <w:r w:rsidRPr="00567F92">
        <w:rPr>
          <w:rFonts w:ascii="Times New Roman" w:hAnsi="Times New Roman" w:cs="Times New Roman"/>
          <w:sz w:val="24"/>
          <w:szCs w:val="24"/>
        </w:rPr>
        <w:t xml:space="preserve"> that state of 387 baths, 71 were built in the first century AD with only one set of rooms.</w:t>
      </w:r>
      <w:r w:rsidRPr="00567F92">
        <w:rPr>
          <w:rStyle w:val="FootnoteReference"/>
          <w:rFonts w:ascii="Times New Roman" w:hAnsi="Times New Roman" w:cs="Times New Roman"/>
          <w:sz w:val="24"/>
          <w:szCs w:val="24"/>
        </w:rPr>
        <w:footnoteReference w:id="140"/>
      </w:r>
      <w:r w:rsidRPr="00567F92">
        <w:rPr>
          <w:rFonts w:ascii="Times New Roman" w:hAnsi="Times New Roman" w:cs="Times New Roman"/>
          <w:sz w:val="24"/>
          <w:szCs w:val="24"/>
        </w:rPr>
        <w:t xml:space="preserve"> Pliny stated that men and women bathed together naked and “even the pubes of women are exposed to public view”.</w:t>
      </w:r>
      <w:r w:rsidRPr="00567F92">
        <w:rPr>
          <w:rStyle w:val="FootnoteReference"/>
          <w:rFonts w:ascii="Times New Roman" w:hAnsi="Times New Roman" w:cs="Times New Roman"/>
          <w:sz w:val="24"/>
          <w:szCs w:val="24"/>
        </w:rPr>
        <w:footnoteReference w:id="141"/>
      </w:r>
      <w:r w:rsidRPr="00567F92">
        <w:rPr>
          <w:rFonts w:ascii="Times New Roman" w:hAnsi="Times New Roman" w:cs="Times New Roman"/>
          <w:sz w:val="24"/>
          <w:szCs w:val="24"/>
        </w:rPr>
        <w:t xml:space="preserve"> Quintilian clearly did not approve of this practice believing that respectable people should not involve themselves with it and said that it is comparable with cavorting with boys.</w:t>
      </w:r>
      <w:r w:rsidRPr="00567F92">
        <w:rPr>
          <w:rStyle w:val="FootnoteReference"/>
          <w:rFonts w:ascii="Times New Roman" w:hAnsi="Times New Roman" w:cs="Times New Roman"/>
          <w:sz w:val="24"/>
          <w:szCs w:val="24"/>
        </w:rPr>
        <w:footnoteReference w:id="142"/>
      </w:r>
      <w:r w:rsidRPr="00567F92">
        <w:rPr>
          <w:rFonts w:ascii="Times New Roman" w:hAnsi="Times New Roman" w:cs="Times New Roman"/>
          <w:sz w:val="24"/>
          <w:szCs w:val="24"/>
        </w:rPr>
        <w:t xml:space="preserve"> Martial wrote of men and women bathing together in the Baths of Agrippa, Nero and Titus.</w:t>
      </w:r>
      <w:r w:rsidRPr="00567F92">
        <w:rPr>
          <w:rStyle w:val="FootnoteReference"/>
          <w:rFonts w:ascii="Times New Roman" w:hAnsi="Times New Roman" w:cs="Times New Roman"/>
          <w:sz w:val="24"/>
          <w:szCs w:val="24"/>
        </w:rPr>
        <w:footnoteReference w:id="143"/>
      </w:r>
      <w:r w:rsidRPr="00567F92">
        <w:rPr>
          <w:rFonts w:ascii="Times New Roman" w:hAnsi="Times New Roman" w:cs="Times New Roman"/>
          <w:sz w:val="24"/>
          <w:szCs w:val="24"/>
        </w:rPr>
        <w:t xml:space="preserve"> Ward mentions that Martial also makes an association between public baths and homoerotic behaviour.</w:t>
      </w:r>
      <w:r w:rsidRPr="00567F92">
        <w:rPr>
          <w:rStyle w:val="FootnoteReference"/>
          <w:rFonts w:ascii="Times New Roman" w:hAnsi="Times New Roman" w:cs="Times New Roman"/>
          <w:sz w:val="24"/>
          <w:szCs w:val="24"/>
        </w:rPr>
        <w:footnoteReference w:id="144"/>
      </w:r>
      <w:r w:rsidRPr="00567F92">
        <w:rPr>
          <w:rFonts w:ascii="Times New Roman" w:hAnsi="Times New Roman" w:cs="Times New Roman"/>
          <w:sz w:val="24"/>
          <w:szCs w:val="24"/>
        </w:rPr>
        <w:t xml:space="preserve"> The various pieces of ancient literature on the lack of segregation between men and women suggest that at least </w:t>
      </w:r>
      <w:r w:rsidRPr="00567F92">
        <w:rPr>
          <w:rFonts w:ascii="Times New Roman" w:hAnsi="Times New Roman" w:cs="Times New Roman"/>
          <w:sz w:val="24"/>
          <w:szCs w:val="24"/>
        </w:rPr>
        <w:lastRenderedPageBreak/>
        <w:t xml:space="preserve">elite Romans could be quite conservative in their views of relations between men and women. </w:t>
      </w:r>
    </w:p>
    <w:p w14:paraId="0F6AFBBB" w14:textId="77777777" w:rsidR="002A2B07" w:rsidRDefault="002A2B07" w:rsidP="002A2B07">
      <w:pPr>
        <w:spacing w:line="480" w:lineRule="auto"/>
        <w:rPr>
          <w:rFonts w:ascii="Times New Roman" w:hAnsi="Times New Roman" w:cs="Times New Roman"/>
          <w:sz w:val="24"/>
          <w:szCs w:val="24"/>
        </w:rPr>
      </w:pPr>
    </w:p>
    <w:p w14:paraId="1647E258" w14:textId="77777777" w:rsidR="002A2B07" w:rsidRPr="00567F92" w:rsidRDefault="002A2B07" w:rsidP="002A2B07">
      <w:pPr>
        <w:spacing w:before="240" w:after="240" w:line="480" w:lineRule="auto"/>
        <w:rPr>
          <w:rFonts w:ascii="Times New Roman" w:hAnsi="Times New Roman" w:cs="Times New Roman"/>
          <w:sz w:val="24"/>
          <w:szCs w:val="24"/>
        </w:rPr>
      </w:pPr>
      <w:bookmarkStart w:id="16" w:name="_Hlk42767401"/>
      <w:r w:rsidRPr="00567F92">
        <w:rPr>
          <w:rFonts w:ascii="Times New Roman" w:hAnsi="Times New Roman" w:cs="Times New Roman"/>
          <w:sz w:val="24"/>
          <w:szCs w:val="24"/>
        </w:rPr>
        <w:t xml:space="preserve">Once male and female bathing became commonplace, not all Romans approved of how liberal Rome had become. </w:t>
      </w:r>
      <w:bookmarkEnd w:id="16"/>
      <w:r w:rsidRPr="00567F92">
        <w:rPr>
          <w:rFonts w:ascii="Times New Roman" w:hAnsi="Times New Roman" w:cs="Times New Roman"/>
          <w:sz w:val="24"/>
          <w:szCs w:val="24"/>
        </w:rPr>
        <w:t>Cicero’s orations show that the activities t</w:t>
      </w:r>
      <w:r>
        <w:rPr>
          <w:rFonts w:ascii="Times New Roman" w:hAnsi="Times New Roman" w:cs="Times New Roman"/>
          <w:sz w:val="24"/>
          <w:szCs w:val="24"/>
        </w:rPr>
        <w:t>aking</w:t>
      </w:r>
      <w:r w:rsidRPr="00567F92">
        <w:rPr>
          <w:rFonts w:ascii="Times New Roman" w:hAnsi="Times New Roman" w:cs="Times New Roman"/>
          <w:sz w:val="24"/>
          <w:szCs w:val="24"/>
        </w:rPr>
        <w:t xml:space="preserve"> place within public baths were widely known and considered an important aspect of life inside the city of Rome in the 1</w:t>
      </w:r>
      <w:r w:rsidRPr="00567F92">
        <w:rPr>
          <w:rFonts w:ascii="Times New Roman" w:hAnsi="Times New Roman" w:cs="Times New Roman"/>
          <w:sz w:val="24"/>
          <w:szCs w:val="24"/>
          <w:vertAlign w:val="superscript"/>
        </w:rPr>
        <w:t>st</w:t>
      </w:r>
      <w:r w:rsidRPr="00567F92">
        <w:rPr>
          <w:rFonts w:ascii="Times New Roman" w:hAnsi="Times New Roman" w:cs="Times New Roman"/>
          <w:sz w:val="24"/>
          <w:szCs w:val="24"/>
        </w:rPr>
        <w:t xml:space="preserve"> century.</w:t>
      </w:r>
      <w:r w:rsidRPr="00567F92">
        <w:rPr>
          <w:rStyle w:val="FootnoteReference"/>
          <w:rFonts w:ascii="Times New Roman" w:hAnsi="Times New Roman" w:cs="Times New Roman"/>
          <w:sz w:val="24"/>
          <w:szCs w:val="24"/>
        </w:rPr>
        <w:footnoteReference w:id="145"/>
      </w:r>
      <w:r w:rsidRPr="00567F92">
        <w:rPr>
          <w:rFonts w:ascii="Times New Roman" w:hAnsi="Times New Roman" w:cs="Times New Roman"/>
          <w:sz w:val="24"/>
          <w:szCs w:val="24"/>
        </w:rPr>
        <w:t xml:space="preserve"> All of the activities were not necessarily what you would expect to see within a public space. Ward notes that “women were amorously involved with men in the baths in Rome in the time of the Emperor Augustus” (Ward, 1992, p.134). One of the most well-preserved public baths are the suburban baths in Herculaneum. There is graffiti there that says “Apelles the Mouse with brother Dexter; lovingly we twice fucked a pair of women” which shows historians that the behaviour mentioned in literary evidence was likely common and people were not necessarily ashamed of it.</w:t>
      </w:r>
      <w:r w:rsidRPr="00567F92">
        <w:rPr>
          <w:rStyle w:val="FootnoteReference"/>
          <w:rFonts w:ascii="Times New Roman" w:hAnsi="Times New Roman" w:cs="Times New Roman"/>
          <w:sz w:val="24"/>
          <w:szCs w:val="24"/>
        </w:rPr>
        <w:footnoteReference w:id="146"/>
      </w:r>
    </w:p>
    <w:p w14:paraId="5EC3004A" w14:textId="77777777" w:rsidR="002A2B07" w:rsidRDefault="002A2B07" w:rsidP="002A2B07">
      <w:pPr>
        <w:spacing w:line="600" w:lineRule="auto"/>
        <w:rPr>
          <w:rFonts w:ascii="Times New Roman" w:hAnsi="Times New Roman" w:cs="Times New Roman"/>
          <w:sz w:val="24"/>
          <w:szCs w:val="24"/>
        </w:rPr>
      </w:pPr>
      <w:bookmarkStart w:id="17" w:name="_Hlk42767412"/>
    </w:p>
    <w:p w14:paraId="79EF0B2B" w14:textId="77777777" w:rsidR="002A2B07" w:rsidRPr="00567F92" w:rsidRDefault="002A2B07" w:rsidP="002A2B07">
      <w:pPr>
        <w:spacing w:line="600" w:lineRule="auto"/>
        <w:rPr>
          <w:rFonts w:ascii="Times New Roman" w:hAnsi="Times New Roman" w:cs="Times New Roman"/>
          <w:b/>
          <w:bCs/>
          <w:sz w:val="24"/>
          <w:szCs w:val="24"/>
        </w:rPr>
      </w:pPr>
      <w:r w:rsidRPr="00567F92">
        <w:rPr>
          <w:rFonts w:ascii="Times New Roman" w:hAnsi="Times New Roman" w:cs="Times New Roman"/>
          <w:sz w:val="24"/>
          <w:szCs w:val="24"/>
        </w:rPr>
        <w:t>Bathhouses as large public buildings became a way for emperors and wealthy citizens to gain favour and popularity through public philanthropy</w:t>
      </w:r>
      <w:r>
        <w:rPr>
          <w:rFonts w:ascii="Times New Roman" w:hAnsi="Times New Roman" w:cs="Times New Roman"/>
          <w:sz w:val="24"/>
          <w:szCs w:val="24"/>
        </w:rPr>
        <w:t>,</w:t>
      </w:r>
      <w:r w:rsidRPr="00567F92">
        <w:rPr>
          <w:rFonts w:ascii="Times New Roman" w:hAnsi="Times New Roman" w:cs="Times New Roman"/>
          <w:sz w:val="24"/>
          <w:szCs w:val="24"/>
        </w:rPr>
        <w:t xml:space="preserve"> </w:t>
      </w:r>
      <w:r>
        <w:rPr>
          <w:rFonts w:ascii="Times New Roman" w:hAnsi="Times New Roman" w:cs="Times New Roman"/>
          <w:sz w:val="24"/>
          <w:szCs w:val="24"/>
        </w:rPr>
        <w:t>becoming</w:t>
      </w:r>
      <w:r w:rsidRPr="00567F92">
        <w:rPr>
          <w:rFonts w:ascii="Times New Roman" w:hAnsi="Times New Roman" w:cs="Times New Roman"/>
          <w:sz w:val="24"/>
          <w:szCs w:val="24"/>
        </w:rPr>
        <w:t xml:space="preserve"> an important tool for propaganda. </w:t>
      </w:r>
      <w:bookmarkEnd w:id="17"/>
      <w:r w:rsidRPr="00567F92">
        <w:rPr>
          <w:rFonts w:ascii="Times New Roman" w:hAnsi="Times New Roman" w:cs="Times New Roman"/>
          <w:sz w:val="24"/>
          <w:szCs w:val="24"/>
        </w:rPr>
        <w:t>Carter notes a change in architecture by the Romans</w:t>
      </w:r>
      <w:r>
        <w:rPr>
          <w:rFonts w:ascii="Times New Roman" w:hAnsi="Times New Roman" w:cs="Times New Roman"/>
          <w:sz w:val="24"/>
          <w:szCs w:val="24"/>
        </w:rPr>
        <w:t>, b</w:t>
      </w:r>
      <w:r w:rsidRPr="00567F92">
        <w:rPr>
          <w:rFonts w:ascii="Times New Roman" w:hAnsi="Times New Roman" w:cs="Times New Roman"/>
          <w:sz w:val="24"/>
          <w:szCs w:val="24"/>
        </w:rPr>
        <w:t>uildings in republican Rome were used by aristocracy as a means for self-promotion and “political power”.</w:t>
      </w:r>
      <w:r>
        <w:rPr>
          <w:rStyle w:val="FootnoteReference"/>
          <w:rFonts w:ascii="Times New Roman" w:hAnsi="Times New Roman" w:cs="Times New Roman"/>
          <w:sz w:val="24"/>
          <w:szCs w:val="24"/>
        </w:rPr>
        <w:footnoteReference w:id="147"/>
      </w:r>
      <w:r w:rsidRPr="00567F92">
        <w:rPr>
          <w:rFonts w:ascii="Times New Roman" w:hAnsi="Times New Roman" w:cs="Times New Roman"/>
          <w:sz w:val="24"/>
          <w:szCs w:val="24"/>
        </w:rPr>
        <w:t xml:space="preserve"> By</w:t>
      </w:r>
      <w:r>
        <w:rPr>
          <w:rFonts w:ascii="Times New Roman" w:hAnsi="Times New Roman" w:cs="Times New Roman"/>
          <w:sz w:val="24"/>
          <w:szCs w:val="24"/>
        </w:rPr>
        <w:t xml:space="preserve"> </w:t>
      </w:r>
      <w:r w:rsidRPr="00567F92">
        <w:rPr>
          <w:rFonts w:ascii="Times New Roman" w:hAnsi="Times New Roman" w:cs="Times New Roman"/>
          <w:sz w:val="24"/>
          <w:szCs w:val="24"/>
        </w:rPr>
        <w:t xml:space="preserve">Augustan Rome buildings bore the name of the emperor and imperial family as well as those </w:t>
      </w:r>
      <w:r w:rsidRPr="00567F92">
        <w:rPr>
          <w:rFonts w:ascii="Times New Roman" w:hAnsi="Times New Roman" w:cs="Times New Roman"/>
          <w:sz w:val="24"/>
          <w:szCs w:val="24"/>
        </w:rPr>
        <w:lastRenderedPageBreak/>
        <w:t>whose deeds were recognised by the emperor.</w:t>
      </w:r>
      <w:r>
        <w:rPr>
          <w:rStyle w:val="FootnoteReference"/>
          <w:rFonts w:ascii="Times New Roman" w:hAnsi="Times New Roman" w:cs="Times New Roman"/>
          <w:sz w:val="24"/>
          <w:szCs w:val="24"/>
        </w:rPr>
        <w:footnoteReference w:id="148"/>
      </w:r>
      <w:r w:rsidRPr="00567F92">
        <w:rPr>
          <w:rFonts w:ascii="Times New Roman" w:hAnsi="Times New Roman" w:cs="Times New Roman"/>
          <w:sz w:val="24"/>
          <w:szCs w:val="24"/>
        </w:rPr>
        <w:t xml:space="preserve"> This change in dedication signifies a change in architectural style as well as Rome </w:t>
      </w:r>
      <w:r>
        <w:rPr>
          <w:rFonts w:ascii="Times New Roman" w:hAnsi="Times New Roman" w:cs="Times New Roman"/>
          <w:sz w:val="24"/>
          <w:szCs w:val="24"/>
        </w:rPr>
        <w:t xml:space="preserve">changing </w:t>
      </w:r>
      <w:r w:rsidRPr="00567F92">
        <w:rPr>
          <w:rFonts w:ascii="Times New Roman" w:hAnsi="Times New Roman" w:cs="Times New Roman"/>
          <w:sz w:val="24"/>
          <w:szCs w:val="24"/>
        </w:rPr>
        <w:t>from a republic to an imperial state. Moretti Cursi suggests that giving to the people of Rome was a political tactic used to pacify the people in times of civil unrest such as at the end of the Republic.</w:t>
      </w:r>
      <w:r w:rsidRPr="00567F92">
        <w:rPr>
          <w:rStyle w:val="FootnoteReference"/>
          <w:rFonts w:ascii="Times New Roman" w:hAnsi="Times New Roman" w:cs="Times New Roman"/>
          <w:sz w:val="24"/>
          <w:szCs w:val="24"/>
        </w:rPr>
        <w:footnoteReference w:id="149"/>
      </w:r>
      <w:r w:rsidRPr="00567F92">
        <w:rPr>
          <w:rFonts w:ascii="Times New Roman" w:hAnsi="Times New Roman" w:cs="Times New Roman"/>
          <w:sz w:val="24"/>
          <w:szCs w:val="24"/>
        </w:rPr>
        <w:t xml:space="preserve"> Changing the ownership of large buildings from private to public can be thought of as a political statement and at the time may have caused slight uproar within elite and conservative political circles. Any unrest that was caused by Agrippa’s last will and testament was clearly forgotten as it symbolises a change whereby other member</w:t>
      </w:r>
      <w:r>
        <w:rPr>
          <w:rFonts w:ascii="Times New Roman" w:hAnsi="Times New Roman" w:cs="Times New Roman"/>
          <w:sz w:val="24"/>
          <w:szCs w:val="24"/>
        </w:rPr>
        <w:t>s</w:t>
      </w:r>
      <w:r w:rsidRPr="00567F92">
        <w:rPr>
          <w:rFonts w:ascii="Times New Roman" w:hAnsi="Times New Roman" w:cs="Times New Roman"/>
          <w:sz w:val="24"/>
          <w:szCs w:val="24"/>
        </w:rPr>
        <w:t xml:space="preserve"> of the elite began to build large scale buildings for public use</w:t>
      </w:r>
      <w:r w:rsidRPr="00567F92">
        <w:rPr>
          <w:rStyle w:val="FootnoteReference"/>
          <w:rFonts w:ascii="Times New Roman" w:hAnsi="Times New Roman" w:cs="Times New Roman"/>
          <w:sz w:val="24"/>
          <w:szCs w:val="24"/>
        </w:rPr>
        <w:footnoteReference w:id="150"/>
      </w:r>
      <w:r w:rsidRPr="00567F92">
        <w:rPr>
          <w:rFonts w:ascii="Times New Roman" w:hAnsi="Times New Roman" w:cs="Times New Roman"/>
          <w:sz w:val="24"/>
          <w:szCs w:val="24"/>
        </w:rPr>
        <w:t xml:space="preserve">, this would have helped solidify their status and show goodwill towards the plebs of Rome. </w:t>
      </w:r>
    </w:p>
    <w:p w14:paraId="2D817CBD" w14:textId="77777777" w:rsidR="00A97172" w:rsidRDefault="00A97172" w:rsidP="002A2B07">
      <w:pPr>
        <w:spacing w:line="600" w:lineRule="auto"/>
        <w:rPr>
          <w:rFonts w:ascii="Times New Roman" w:hAnsi="Times New Roman" w:cs="Times New Roman"/>
          <w:sz w:val="24"/>
          <w:szCs w:val="24"/>
        </w:rPr>
      </w:pPr>
      <w:bookmarkStart w:id="18" w:name="_Hlk42767429"/>
    </w:p>
    <w:p w14:paraId="4047269B" w14:textId="293691BB" w:rsidR="002A2B07" w:rsidRPr="009F4D8B" w:rsidRDefault="002A2B07" w:rsidP="002A2B07">
      <w:pPr>
        <w:spacing w:line="600" w:lineRule="auto"/>
        <w:rPr>
          <w:rFonts w:ascii="Times New Roman" w:hAnsi="Times New Roman" w:cs="Times New Roman"/>
          <w:sz w:val="24"/>
          <w:szCs w:val="24"/>
        </w:rPr>
      </w:pPr>
      <w:r w:rsidRPr="00567F92">
        <w:rPr>
          <w:rFonts w:ascii="Times New Roman" w:hAnsi="Times New Roman" w:cs="Times New Roman"/>
          <w:sz w:val="24"/>
          <w:szCs w:val="24"/>
        </w:rPr>
        <w:t xml:space="preserve">Public image was incredibly important for the elite classes of Rome as it helped further political careers and create lasting legacies. </w:t>
      </w:r>
      <w:bookmarkEnd w:id="18"/>
      <w:r w:rsidRPr="00567F92">
        <w:rPr>
          <w:rFonts w:ascii="Times New Roman" w:hAnsi="Times New Roman" w:cs="Times New Roman"/>
          <w:sz w:val="24"/>
          <w:szCs w:val="24"/>
        </w:rPr>
        <w:t xml:space="preserve">Agrippa died in 12 BC and is stated by Cassius </w:t>
      </w:r>
      <w:proofErr w:type="spellStart"/>
      <w:r w:rsidRPr="00567F92">
        <w:rPr>
          <w:rFonts w:ascii="Times New Roman" w:hAnsi="Times New Roman" w:cs="Times New Roman"/>
          <w:sz w:val="24"/>
          <w:szCs w:val="24"/>
        </w:rPr>
        <w:t>Dio</w:t>
      </w:r>
      <w:proofErr w:type="spellEnd"/>
      <w:r w:rsidRPr="00567F92">
        <w:rPr>
          <w:rFonts w:ascii="Times New Roman" w:hAnsi="Times New Roman" w:cs="Times New Roman"/>
          <w:sz w:val="24"/>
          <w:szCs w:val="24"/>
        </w:rPr>
        <w:t xml:space="preserve"> that Agrippa left his Thermae as well as all other property to the emperor Augustus so that it could be given to the Roman people to be used for free whereas before it functioned as a private bath, </w:t>
      </w:r>
      <w:r>
        <w:rPr>
          <w:rFonts w:ascii="Times New Roman" w:hAnsi="Times New Roman" w:cs="Times New Roman"/>
          <w:sz w:val="24"/>
          <w:szCs w:val="24"/>
        </w:rPr>
        <w:t>creating</w:t>
      </w:r>
      <w:r w:rsidRPr="00567F92">
        <w:rPr>
          <w:rFonts w:ascii="Times New Roman" w:hAnsi="Times New Roman" w:cs="Times New Roman"/>
          <w:sz w:val="24"/>
          <w:szCs w:val="24"/>
        </w:rPr>
        <w:t xml:space="preserve"> a public image of a man that gave to the Roman people.</w:t>
      </w:r>
      <w:r w:rsidRPr="00567F92">
        <w:rPr>
          <w:rStyle w:val="FootnoteReference"/>
          <w:rFonts w:ascii="Times New Roman" w:hAnsi="Times New Roman" w:cs="Times New Roman"/>
          <w:sz w:val="24"/>
          <w:szCs w:val="24"/>
        </w:rPr>
        <w:footnoteReference w:id="151"/>
      </w:r>
      <w:r w:rsidRPr="00567F92">
        <w:rPr>
          <w:rFonts w:ascii="Times New Roman" w:hAnsi="Times New Roman" w:cs="Times New Roman"/>
          <w:sz w:val="24"/>
          <w:szCs w:val="24"/>
        </w:rPr>
        <w:t xml:space="preserve"> Pliny acknowledges that the public and private images of Rome's elite were not always the same. </w:t>
      </w:r>
      <w:r w:rsidRPr="00567F92">
        <w:rPr>
          <w:rFonts w:ascii="Times New Roman" w:hAnsi="Times New Roman" w:cs="Times New Roman"/>
          <w:sz w:val="24"/>
          <w:szCs w:val="24"/>
        </w:rPr>
        <w:lastRenderedPageBreak/>
        <w:t xml:space="preserve">Publicly Romans did not show off their wealth, only in private. </w:t>
      </w:r>
      <w:r>
        <w:rPr>
          <w:rFonts w:ascii="Times New Roman" w:hAnsi="Times New Roman" w:cs="Times New Roman"/>
          <w:sz w:val="24"/>
          <w:szCs w:val="24"/>
        </w:rPr>
        <w:t xml:space="preserve">In the writings of Pliny it becomes clear that for the general population of Rome, </w:t>
      </w:r>
      <w:r w:rsidRPr="00002F2A">
        <w:rPr>
          <w:rFonts w:ascii="Times New Roman" w:hAnsi="Times New Roman" w:cs="Times New Roman"/>
          <w:sz w:val="24"/>
          <w:szCs w:val="24"/>
        </w:rPr>
        <w:t>Agrippa would have been seen as a man of the people, giving them baths and other structures</w:t>
      </w:r>
      <w:r>
        <w:rPr>
          <w:rFonts w:ascii="Times New Roman" w:hAnsi="Times New Roman" w:cs="Times New Roman"/>
          <w:sz w:val="24"/>
          <w:szCs w:val="24"/>
        </w:rPr>
        <w:t>,</w:t>
      </w:r>
      <w:r w:rsidRPr="00002F2A">
        <w:rPr>
          <w:rFonts w:ascii="Times New Roman" w:hAnsi="Times New Roman" w:cs="Times New Roman"/>
          <w:sz w:val="24"/>
          <w:szCs w:val="24"/>
        </w:rPr>
        <w:t xml:space="preserve"> however behind closed doors Agrippa was a man who liked the finer things in life and had no problem displaying his treasures within his private sphere.</w:t>
      </w:r>
      <w:r>
        <w:rPr>
          <w:rStyle w:val="FootnoteReference"/>
          <w:rFonts w:ascii="Times New Roman" w:hAnsi="Times New Roman" w:cs="Times New Roman"/>
          <w:sz w:val="24"/>
          <w:szCs w:val="24"/>
        </w:rPr>
        <w:footnoteReference w:id="152"/>
      </w:r>
      <w:r>
        <w:rPr>
          <w:rFonts w:ascii="Times New Roman" w:hAnsi="Times New Roman" w:cs="Times New Roman"/>
          <w:sz w:val="24"/>
          <w:szCs w:val="24"/>
        </w:rPr>
        <w:t xml:space="preserve"> </w:t>
      </w:r>
    </w:p>
    <w:p w14:paraId="04A0EEAA" w14:textId="77777777" w:rsidR="002A2B07" w:rsidRDefault="002A2B07" w:rsidP="002A2B07">
      <w:pPr>
        <w:spacing w:before="240" w:after="240" w:line="480" w:lineRule="auto"/>
        <w:rPr>
          <w:rFonts w:ascii="Times New Roman" w:hAnsi="Times New Roman" w:cs="Times New Roman"/>
          <w:sz w:val="24"/>
          <w:szCs w:val="24"/>
        </w:rPr>
      </w:pPr>
    </w:p>
    <w:p w14:paraId="2CF0A7E1" w14:textId="5FDF5D58" w:rsidR="002A2B07" w:rsidRDefault="002A2B07" w:rsidP="002A2B07">
      <w:pPr>
        <w:spacing w:before="240" w:after="240" w:line="480" w:lineRule="auto"/>
        <w:rPr>
          <w:rFonts w:ascii="Times New Roman" w:hAnsi="Times New Roman" w:cs="Times New Roman"/>
          <w:sz w:val="24"/>
          <w:szCs w:val="24"/>
        </w:rPr>
      </w:pPr>
      <w:r>
        <w:rPr>
          <w:rFonts w:ascii="Times New Roman" w:hAnsi="Times New Roman" w:cs="Times New Roman"/>
          <w:sz w:val="24"/>
          <w:szCs w:val="24"/>
        </w:rPr>
        <w:t>Agrippa played the social game, by transferring the Agrippa Thermae to the people upon his death he bought himself large amounts of posthumous popularity and even greater popularity for the emperor Augustus.</w:t>
      </w:r>
      <w:r>
        <w:rPr>
          <w:rStyle w:val="FootnoteReference"/>
          <w:rFonts w:ascii="Times New Roman" w:hAnsi="Times New Roman" w:cs="Times New Roman"/>
          <w:sz w:val="24"/>
          <w:szCs w:val="24"/>
        </w:rPr>
        <w:footnoteReference w:id="153"/>
      </w:r>
      <w:r>
        <w:rPr>
          <w:rFonts w:ascii="Times New Roman" w:hAnsi="Times New Roman" w:cs="Times New Roman"/>
          <w:sz w:val="24"/>
          <w:szCs w:val="24"/>
        </w:rPr>
        <w:t xml:space="preserve"> Agrippa gave the people something they had never had before, lavish baths and opened the curtains on how the elite of Rome truly lived, taking away the mystique and power that the elite had gained over the years.</w:t>
      </w:r>
      <w:r>
        <w:rPr>
          <w:rStyle w:val="FootnoteReference"/>
          <w:rFonts w:ascii="Times New Roman" w:hAnsi="Times New Roman" w:cs="Times New Roman"/>
          <w:sz w:val="24"/>
          <w:szCs w:val="24"/>
        </w:rPr>
        <w:footnoteReference w:id="154"/>
      </w:r>
      <w:r>
        <w:rPr>
          <w:rFonts w:ascii="Times New Roman" w:hAnsi="Times New Roman" w:cs="Times New Roman"/>
          <w:sz w:val="24"/>
          <w:szCs w:val="24"/>
        </w:rPr>
        <w:t xml:space="preserve"> Agrippa’s ploy to gain plebeian popularity left a lasting legacy of giving lavish architectural feats to the people of Rome. Nearly 70 years after Agrippa’s death the Thermae </w:t>
      </w:r>
      <w:proofErr w:type="spellStart"/>
      <w:r>
        <w:rPr>
          <w:rFonts w:ascii="Times New Roman" w:hAnsi="Times New Roman" w:cs="Times New Roman"/>
          <w:sz w:val="24"/>
          <w:szCs w:val="24"/>
        </w:rPr>
        <w:t>Neronis</w:t>
      </w:r>
      <w:proofErr w:type="spellEnd"/>
      <w:r>
        <w:rPr>
          <w:rFonts w:ascii="Times New Roman" w:hAnsi="Times New Roman" w:cs="Times New Roman"/>
          <w:sz w:val="24"/>
          <w:szCs w:val="24"/>
        </w:rPr>
        <w:t xml:space="preserve"> was completed by Nero for the people of Rome, gaining him great popularity with the people.</w:t>
      </w:r>
      <w:r>
        <w:rPr>
          <w:rStyle w:val="FootnoteReference"/>
          <w:rFonts w:ascii="Times New Roman" w:hAnsi="Times New Roman" w:cs="Times New Roman"/>
          <w:sz w:val="24"/>
          <w:szCs w:val="24"/>
        </w:rPr>
        <w:footnoteReference w:id="155"/>
      </w:r>
      <w:r>
        <w:rPr>
          <w:rFonts w:ascii="Times New Roman" w:hAnsi="Times New Roman" w:cs="Times New Roman"/>
          <w:sz w:val="24"/>
          <w:szCs w:val="24"/>
        </w:rPr>
        <w:t xml:space="preserve"> It would appear that Agrippa started the nationalisation of resources typically only available to elite classes and </w:t>
      </w:r>
      <w:proofErr w:type="spellStart"/>
      <w:r>
        <w:rPr>
          <w:rFonts w:ascii="Times New Roman" w:hAnsi="Times New Roman" w:cs="Times New Roman"/>
          <w:sz w:val="24"/>
          <w:szCs w:val="24"/>
        </w:rPr>
        <w:t>Hyrchuk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Kontokosta</w:t>
      </w:r>
      <w:proofErr w:type="spellEnd"/>
      <w:r>
        <w:rPr>
          <w:rFonts w:ascii="Times New Roman" w:hAnsi="Times New Roman" w:cs="Times New Roman"/>
          <w:sz w:val="24"/>
          <w:szCs w:val="24"/>
        </w:rPr>
        <w:t xml:space="preserve"> notes that this changed Roman attitudes towards bathing forever.</w:t>
      </w:r>
      <w:r>
        <w:rPr>
          <w:rStyle w:val="FootnoteReference"/>
          <w:rFonts w:ascii="Times New Roman" w:hAnsi="Times New Roman" w:cs="Times New Roman"/>
          <w:sz w:val="24"/>
          <w:szCs w:val="24"/>
        </w:rPr>
        <w:footnoteReference w:id="156"/>
      </w:r>
      <w:r>
        <w:rPr>
          <w:rFonts w:ascii="Times New Roman" w:hAnsi="Times New Roman" w:cs="Times New Roman"/>
          <w:sz w:val="24"/>
          <w:szCs w:val="24"/>
        </w:rPr>
        <w:t xml:space="preserve"> What was once reserved for the rich and powerful became accessible for all classes of Roman people.</w:t>
      </w:r>
      <w:r>
        <w:rPr>
          <w:rStyle w:val="FootnoteReference"/>
          <w:rFonts w:ascii="Times New Roman" w:hAnsi="Times New Roman" w:cs="Times New Roman"/>
          <w:sz w:val="24"/>
          <w:szCs w:val="24"/>
        </w:rPr>
        <w:footnoteReference w:id="157"/>
      </w:r>
    </w:p>
    <w:p w14:paraId="6C57BDBB" w14:textId="77777777" w:rsidR="00A97172" w:rsidRDefault="00A97172" w:rsidP="002A2B07">
      <w:pPr>
        <w:spacing w:before="240" w:after="240" w:line="480" w:lineRule="auto"/>
        <w:rPr>
          <w:rFonts w:ascii="Times New Roman" w:hAnsi="Times New Roman" w:cs="Times New Roman"/>
          <w:sz w:val="24"/>
          <w:szCs w:val="24"/>
        </w:rPr>
      </w:pPr>
    </w:p>
    <w:p w14:paraId="27653E74" w14:textId="59FEB5BE" w:rsidR="002A2B07" w:rsidRDefault="00C53AB4" w:rsidP="002A2B07">
      <w:pPr>
        <w:spacing w:before="240" w:after="240" w:line="480" w:lineRule="auto"/>
        <w:rPr>
          <w:rFonts w:ascii="Times New Roman" w:hAnsi="Times New Roman" w:cs="Times New Roman"/>
          <w:sz w:val="24"/>
          <w:szCs w:val="24"/>
        </w:rPr>
      </w:pPr>
      <w:r>
        <w:rPr>
          <w:rFonts w:ascii="Times New Roman" w:hAnsi="Times New Roman" w:cs="Times New Roman"/>
          <w:sz w:val="24"/>
          <w:szCs w:val="24"/>
        </w:rPr>
        <w:lastRenderedPageBreak/>
        <w:t>Of all the practices of the romans, bathing is one that is commonly recognised as part of their culture. The Romans took bathing to its hight in terms of luxury spa experience</w:t>
      </w:r>
      <w:r w:rsidR="00DB5BDC">
        <w:rPr>
          <w:rFonts w:ascii="Times New Roman" w:hAnsi="Times New Roman" w:cs="Times New Roman"/>
          <w:sz w:val="24"/>
          <w:szCs w:val="24"/>
        </w:rPr>
        <w:t>s as baths became larger and more embellished</w:t>
      </w:r>
      <w:r>
        <w:rPr>
          <w:rFonts w:ascii="Times New Roman" w:hAnsi="Times New Roman" w:cs="Times New Roman"/>
          <w:sz w:val="24"/>
          <w:szCs w:val="24"/>
        </w:rPr>
        <w:t xml:space="preserve">. The delivery of water into Rome allowed for this </w:t>
      </w:r>
      <w:proofErr w:type="gramStart"/>
      <w:r>
        <w:rPr>
          <w:rFonts w:ascii="Times New Roman" w:hAnsi="Times New Roman" w:cs="Times New Roman"/>
          <w:sz w:val="24"/>
          <w:szCs w:val="24"/>
        </w:rPr>
        <w:t>very unique</w:t>
      </w:r>
      <w:proofErr w:type="gramEnd"/>
      <w:r>
        <w:rPr>
          <w:rFonts w:ascii="Times New Roman" w:hAnsi="Times New Roman" w:cs="Times New Roman"/>
          <w:sz w:val="24"/>
          <w:szCs w:val="24"/>
        </w:rPr>
        <w:t xml:space="preserve"> form of expression. Life in Rome was considerably enhanced</w:t>
      </w:r>
      <w:r w:rsidR="00DB5BDC">
        <w:rPr>
          <w:rFonts w:ascii="Times New Roman" w:hAnsi="Times New Roman" w:cs="Times New Roman"/>
          <w:sz w:val="24"/>
          <w:szCs w:val="24"/>
        </w:rPr>
        <w:t xml:space="preserve"> for all</w:t>
      </w:r>
      <w:r>
        <w:rPr>
          <w:rFonts w:ascii="Times New Roman" w:hAnsi="Times New Roman" w:cs="Times New Roman"/>
          <w:sz w:val="24"/>
          <w:szCs w:val="24"/>
        </w:rPr>
        <w:t xml:space="preserve"> through the building of bathhouses. The Romans valued baths s</w:t>
      </w:r>
      <w:r w:rsidR="002C1845">
        <w:rPr>
          <w:rFonts w:ascii="Times New Roman" w:hAnsi="Times New Roman" w:cs="Times New Roman"/>
          <w:sz w:val="24"/>
          <w:szCs w:val="24"/>
        </w:rPr>
        <w:t>o</w:t>
      </w:r>
      <w:r>
        <w:rPr>
          <w:rFonts w:ascii="Times New Roman" w:hAnsi="Times New Roman" w:cs="Times New Roman"/>
          <w:sz w:val="24"/>
          <w:szCs w:val="24"/>
        </w:rPr>
        <w:t xml:space="preserve"> much that they took it all over the empire with them wherever they went. Like the aqueducts, bathhouses benefited all romans. </w:t>
      </w:r>
    </w:p>
    <w:p w14:paraId="7A128F6B" w14:textId="3515079D" w:rsidR="002A2B07" w:rsidRDefault="002A2B07" w:rsidP="002A2B07">
      <w:pPr>
        <w:spacing w:before="240" w:after="240" w:line="480" w:lineRule="auto"/>
        <w:rPr>
          <w:rFonts w:ascii="Times New Roman" w:hAnsi="Times New Roman" w:cs="Times New Roman"/>
          <w:sz w:val="24"/>
          <w:szCs w:val="24"/>
        </w:rPr>
      </w:pPr>
    </w:p>
    <w:p w14:paraId="16D7E25D" w14:textId="77777777" w:rsidR="00A9253F" w:rsidRDefault="00A9253F">
      <w:pPr>
        <w:rPr>
          <w:rFonts w:ascii="Times New Roman" w:hAnsi="Times New Roman" w:cs="Times New Roman"/>
          <w:b/>
          <w:bCs/>
          <w:sz w:val="24"/>
          <w:szCs w:val="24"/>
        </w:rPr>
      </w:pPr>
      <w:r>
        <w:rPr>
          <w:rFonts w:ascii="Times New Roman" w:hAnsi="Times New Roman" w:cs="Times New Roman"/>
          <w:b/>
          <w:bCs/>
          <w:sz w:val="24"/>
          <w:szCs w:val="24"/>
        </w:rPr>
        <w:br w:type="page"/>
      </w:r>
    </w:p>
    <w:p w14:paraId="565CA917" w14:textId="230F23A9" w:rsidR="002A2B07" w:rsidRPr="00305274" w:rsidRDefault="002A2B07" w:rsidP="00305274">
      <w:pPr>
        <w:spacing w:line="480" w:lineRule="auto"/>
        <w:jc w:val="center"/>
        <w:rPr>
          <w:rFonts w:ascii="Times New Roman" w:hAnsi="Times New Roman" w:cs="Times New Roman"/>
          <w:b/>
          <w:bCs/>
          <w:sz w:val="24"/>
          <w:szCs w:val="24"/>
        </w:rPr>
      </w:pPr>
      <w:r w:rsidRPr="00305274">
        <w:rPr>
          <w:rFonts w:ascii="Times New Roman" w:hAnsi="Times New Roman" w:cs="Times New Roman"/>
          <w:b/>
          <w:bCs/>
          <w:sz w:val="24"/>
          <w:szCs w:val="24"/>
        </w:rPr>
        <w:lastRenderedPageBreak/>
        <w:t>Chapter Three: The Sewers of Ancient Rome</w:t>
      </w:r>
    </w:p>
    <w:p w14:paraId="3BCFB53E" w14:textId="1B8F289F" w:rsidR="002A2B07" w:rsidRPr="00E42DAF" w:rsidRDefault="002A2B07" w:rsidP="002A2B07">
      <w:pPr>
        <w:spacing w:line="480" w:lineRule="auto"/>
        <w:rPr>
          <w:rFonts w:ascii="Times New Roman" w:hAnsi="Times New Roman" w:cs="Times New Roman"/>
          <w:sz w:val="24"/>
          <w:szCs w:val="24"/>
        </w:rPr>
      </w:pPr>
      <w:r w:rsidRPr="00E42DAF">
        <w:rPr>
          <w:rFonts w:ascii="Times New Roman" w:hAnsi="Times New Roman" w:cs="Times New Roman"/>
          <w:sz w:val="24"/>
          <w:szCs w:val="24"/>
        </w:rPr>
        <w:t>Sewers are an important part of water infrastructure. Without waste and water removal urban centres become full of waste and disease. From the beginning of the creation of Rome as a settlement people were concerned with making the landscape habitable, this included finding ways to remove water from the land and waste created by the population. The 4</w:t>
      </w:r>
      <w:r w:rsidRPr="00E42DAF">
        <w:rPr>
          <w:rFonts w:ascii="Times New Roman" w:hAnsi="Times New Roman" w:cs="Times New Roman"/>
          <w:sz w:val="24"/>
          <w:szCs w:val="24"/>
          <w:vertAlign w:val="superscript"/>
        </w:rPr>
        <w:t>th</w:t>
      </w:r>
      <w:r w:rsidRPr="00E42DAF">
        <w:rPr>
          <w:rFonts w:ascii="Times New Roman" w:hAnsi="Times New Roman" w:cs="Times New Roman"/>
          <w:sz w:val="24"/>
          <w:szCs w:val="24"/>
        </w:rPr>
        <w:t xml:space="preserve"> century BC was very important in the development of Rome as many firsts happened in this century. In 366 BC there was the first plebeian consul, 337 BC saw the first plebeian praetor.</w:t>
      </w:r>
      <w:r w:rsidRPr="00E42DAF">
        <w:rPr>
          <w:rStyle w:val="FootnoteReference"/>
          <w:rFonts w:ascii="Times New Roman" w:hAnsi="Times New Roman" w:cs="Times New Roman"/>
          <w:sz w:val="24"/>
          <w:szCs w:val="24"/>
        </w:rPr>
        <w:footnoteReference w:id="158"/>
      </w:r>
      <w:r w:rsidRPr="00E42DAF">
        <w:rPr>
          <w:rFonts w:ascii="Times New Roman" w:hAnsi="Times New Roman" w:cs="Times New Roman"/>
          <w:sz w:val="24"/>
          <w:szCs w:val="24"/>
        </w:rPr>
        <w:t xml:space="preserve"> The 4</w:t>
      </w:r>
      <w:r w:rsidRPr="00E42DAF">
        <w:rPr>
          <w:rFonts w:ascii="Times New Roman" w:hAnsi="Times New Roman" w:cs="Times New Roman"/>
          <w:sz w:val="24"/>
          <w:szCs w:val="24"/>
          <w:vertAlign w:val="superscript"/>
        </w:rPr>
        <w:t>th</w:t>
      </w:r>
      <w:r w:rsidRPr="00E42DAF">
        <w:rPr>
          <w:rFonts w:ascii="Times New Roman" w:hAnsi="Times New Roman" w:cs="Times New Roman"/>
          <w:sz w:val="24"/>
          <w:szCs w:val="24"/>
        </w:rPr>
        <w:t xml:space="preserve"> century also signifies the beginning of large-scale constructions that benefited the people of Rome. According to Strabo,</w:t>
      </w:r>
      <w:r w:rsidRPr="00E42DAF">
        <w:rPr>
          <w:rStyle w:val="FootnoteReference"/>
          <w:rFonts w:ascii="Times New Roman" w:hAnsi="Times New Roman" w:cs="Times New Roman"/>
          <w:sz w:val="24"/>
          <w:szCs w:val="24"/>
        </w:rPr>
        <w:footnoteReference w:id="159"/>
      </w:r>
      <w:r w:rsidRPr="00E42DAF">
        <w:rPr>
          <w:rFonts w:ascii="Times New Roman" w:hAnsi="Times New Roman" w:cs="Times New Roman"/>
          <w:sz w:val="24"/>
          <w:szCs w:val="24"/>
        </w:rPr>
        <w:t xml:space="preserve"> Rome had three great achievements: paved roads, </w:t>
      </w:r>
      <w:proofErr w:type="gramStart"/>
      <w:r w:rsidRPr="00E42DAF">
        <w:rPr>
          <w:rFonts w:ascii="Times New Roman" w:hAnsi="Times New Roman" w:cs="Times New Roman"/>
          <w:sz w:val="24"/>
          <w:szCs w:val="24"/>
        </w:rPr>
        <w:t>aqueducts</w:t>
      </w:r>
      <w:proofErr w:type="gramEnd"/>
      <w:r w:rsidRPr="00E42DAF">
        <w:rPr>
          <w:rFonts w:ascii="Times New Roman" w:hAnsi="Times New Roman" w:cs="Times New Roman"/>
          <w:sz w:val="24"/>
          <w:szCs w:val="24"/>
        </w:rPr>
        <w:t xml:space="preserve"> and sewers. The Roman censor, Appius Claudius </w:t>
      </w:r>
      <w:proofErr w:type="spellStart"/>
      <w:r w:rsidRPr="00E42DAF">
        <w:rPr>
          <w:rFonts w:ascii="Times New Roman" w:hAnsi="Times New Roman" w:cs="Times New Roman"/>
          <w:sz w:val="24"/>
          <w:szCs w:val="24"/>
        </w:rPr>
        <w:t>Caesus</w:t>
      </w:r>
      <w:proofErr w:type="spellEnd"/>
      <w:r w:rsidRPr="00E42DAF">
        <w:rPr>
          <w:rFonts w:ascii="Times New Roman" w:hAnsi="Times New Roman" w:cs="Times New Roman"/>
          <w:sz w:val="24"/>
          <w:szCs w:val="24"/>
        </w:rPr>
        <w:t xml:space="preserve"> was involved with multiple feats of infrastructure in Rome. The Via </w:t>
      </w:r>
      <w:proofErr w:type="spellStart"/>
      <w:r w:rsidRPr="00E42DAF">
        <w:rPr>
          <w:rFonts w:ascii="Times New Roman" w:hAnsi="Times New Roman" w:cs="Times New Roman"/>
          <w:sz w:val="24"/>
          <w:szCs w:val="24"/>
        </w:rPr>
        <w:t>Appia</w:t>
      </w:r>
      <w:proofErr w:type="spellEnd"/>
      <w:r w:rsidRPr="00E42DAF">
        <w:rPr>
          <w:rFonts w:ascii="Times New Roman" w:hAnsi="Times New Roman" w:cs="Times New Roman"/>
          <w:sz w:val="24"/>
          <w:szCs w:val="24"/>
        </w:rPr>
        <w:t xml:space="preserve"> which connects Rome to southern Italy is named after him as well as the first Roman aqueduct, the Aqua </w:t>
      </w:r>
      <w:proofErr w:type="spellStart"/>
      <w:r w:rsidRPr="00E42DAF">
        <w:rPr>
          <w:rFonts w:ascii="Times New Roman" w:hAnsi="Times New Roman" w:cs="Times New Roman"/>
          <w:sz w:val="24"/>
          <w:szCs w:val="24"/>
        </w:rPr>
        <w:t>Appia</w:t>
      </w:r>
      <w:proofErr w:type="spellEnd"/>
      <w:r w:rsidRPr="00E42DAF">
        <w:rPr>
          <w:rFonts w:ascii="Times New Roman" w:hAnsi="Times New Roman" w:cs="Times New Roman"/>
          <w:sz w:val="24"/>
          <w:szCs w:val="24"/>
        </w:rPr>
        <w:t>, built in 312 BC.</w:t>
      </w:r>
      <w:r w:rsidRPr="00E42DAF">
        <w:rPr>
          <w:rStyle w:val="FootnoteReference"/>
          <w:rFonts w:ascii="Times New Roman" w:hAnsi="Times New Roman" w:cs="Times New Roman"/>
          <w:sz w:val="24"/>
          <w:szCs w:val="24"/>
        </w:rPr>
        <w:footnoteReference w:id="160"/>
      </w:r>
    </w:p>
    <w:p w14:paraId="2A68D5DB" w14:textId="77777777" w:rsidR="002A2B07" w:rsidRPr="00E42DAF" w:rsidRDefault="002A2B07" w:rsidP="002A2B07">
      <w:pPr>
        <w:spacing w:line="480" w:lineRule="auto"/>
        <w:rPr>
          <w:rFonts w:ascii="Times New Roman" w:hAnsi="Times New Roman" w:cs="Times New Roman"/>
          <w:sz w:val="24"/>
          <w:szCs w:val="24"/>
        </w:rPr>
      </w:pPr>
    </w:p>
    <w:p w14:paraId="12E0ED3B" w14:textId="77E4209B" w:rsidR="002A2B07" w:rsidRPr="00E42DAF" w:rsidRDefault="002A2B07" w:rsidP="002A2B07">
      <w:pPr>
        <w:spacing w:line="480" w:lineRule="auto"/>
        <w:rPr>
          <w:rFonts w:ascii="Times New Roman" w:hAnsi="Times New Roman" w:cs="Times New Roman"/>
          <w:sz w:val="24"/>
          <w:szCs w:val="24"/>
        </w:rPr>
      </w:pPr>
      <w:r w:rsidRPr="00E42DAF">
        <w:rPr>
          <w:rFonts w:ascii="Times New Roman" w:hAnsi="Times New Roman" w:cs="Times New Roman"/>
          <w:sz w:val="24"/>
          <w:szCs w:val="24"/>
        </w:rPr>
        <w:t>The Cloaca Maxima</w:t>
      </w:r>
      <w:r w:rsidR="00DB5BDC">
        <w:rPr>
          <w:rFonts w:ascii="Times New Roman" w:hAnsi="Times New Roman" w:cs="Times New Roman"/>
          <w:sz w:val="24"/>
          <w:szCs w:val="24"/>
        </w:rPr>
        <w:t xml:space="preserve"> was</w:t>
      </w:r>
      <w:r w:rsidRPr="00E42DAF">
        <w:rPr>
          <w:rFonts w:ascii="Times New Roman" w:hAnsi="Times New Roman" w:cs="Times New Roman"/>
          <w:sz w:val="24"/>
          <w:szCs w:val="24"/>
        </w:rPr>
        <w:t xml:space="preserve"> the original drain used to remove waste from Rome. By first century BC, Romans were producing 100,000 lbs of excrement each day, so a solution was necessary to preserve the </w:t>
      </w:r>
      <w:r w:rsidR="00DB5BDC">
        <w:rPr>
          <w:rFonts w:ascii="Times New Roman" w:hAnsi="Times New Roman" w:cs="Times New Roman"/>
          <w:sz w:val="24"/>
          <w:szCs w:val="24"/>
        </w:rPr>
        <w:t>health</w:t>
      </w:r>
      <w:r w:rsidRPr="00E42DAF">
        <w:rPr>
          <w:rFonts w:ascii="Times New Roman" w:hAnsi="Times New Roman" w:cs="Times New Roman"/>
          <w:sz w:val="24"/>
          <w:szCs w:val="24"/>
        </w:rPr>
        <w:t xml:space="preserve"> of Rome and its people.</w:t>
      </w:r>
      <w:r w:rsidRPr="00E42DAF">
        <w:rPr>
          <w:rStyle w:val="FootnoteReference"/>
          <w:rFonts w:ascii="Times New Roman" w:hAnsi="Times New Roman" w:cs="Times New Roman"/>
          <w:sz w:val="24"/>
          <w:szCs w:val="24"/>
        </w:rPr>
        <w:footnoteReference w:id="161"/>
      </w:r>
      <w:r w:rsidRPr="00E42DAF">
        <w:rPr>
          <w:rFonts w:ascii="Times New Roman" w:hAnsi="Times New Roman" w:cs="Times New Roman"/>
          <w:sz w:val="24"/>
          <w:szCs w:val="24"/>
        </w:rPr>
        <w:t xml:space="preserve"> The Aqueducts of Rome brought in a large amount of water for the growing population, although the exact population count is difficult to estimate as there is very little definitive literary evidence and the estimates will have changed over time. There have been multiple attempts to work out the population of Rome and Storey states that there are two theories regarding this.</w:t>
      </w:r>
      <w:r w:rsidRPr="00E42DAF">
        <w:rPr>
          <w:rStyle w:val="FootnoteReference"/>
          <w:rFonts w:ascii="Times New Roman" w:hAnsi="Times New Roman" w:cs="Times New Roman"/>
          <w:sz w:val="24"/>
          <w:szCs w:val="24"/>
        </w:rPr>
        <w:footnoteReference w:id="162"/>
      </w:r>
      <w:r w:rsidRPr="00E42DAF">
        <w:rPr>
          <w:rFonts w:ascii="Times New Roman" w:hAnsi="Times New Roman" w:cs="Times New Roman"/>
          <w:sz w:val="24"/>
          <w:szCs w:val="24"/>
        </w:rPr>
        <w:t xml:space="preserve"> The first theory noted by Storey is known as “Great Rome” which estimates a population of over one million.</w:t>
      </w:r>
      <w:r w:rsidRPr="00E42DAF">
        <w:rPr>
          <w:rStyle w:val="FootnoteReference"/>
          <w:rFonts w:ascii="Times New Roman" w:hAnsi="Times New Roman" w:cs="Times New Roman"/>
          <w:sz w:val="24"/>
          <w:szCs w:val="24"/>
        </w:rPr>
        <w:footnoteReference w:id="163"/>
      </w:r>
      <w:r w:rsidRPr="00E42DAF">
        <w:rPr>
          <w:rFonts w:ascii="Times New Roman" w:hAnsi="Times New Roman" w:cs="Times New Roman"/>
          <w:sz w:val="24"/>
          <w:szCs w:val="24"/>
        </w:rPr>
        <w:t xml:space="preserve"> The second </w:t>
      </w:r>
      <w:r w:rsidRPr="00E42DAF">
        <w:rPr>
          <w:rFonts w:ascii="Times New Roman" w:hAnsi="Times New Roman" w:cs="Times New Roman"/>
          <w:sz w:val="24"/>
          <w:szCs w:val="24"/>
        </w:rPr>
        <w:lastRenderedPageBreak/>
        <w:t>more conservative theory is “Little Rome” which estimates a population of less than half a million people.</w:t>
      </w:r>
      <w:r w:rsidRPr="00E42DAF">
        <w:rPr>
          <w:rStyle w:val="FootnoteReference"/>
          <w:rFonts w:ascii="Times New Roman" w:hAnsi="Times New Roman" w:cs="Times New Roman"/>
          <w:sz w:val="24"/>
          <w:szCs w:val="24"/>
        </w:rPr>
        <w:footnoteReference w:id="164"/>
      </w:r>
      <w:r w:rsidRPr="00E42DAF">
        <w:rPr>
          <w:rFonts w:ascii="Times New Roman" w:hAnsi="Times New Roman" w:cs="Times New Roman"/>
          <w:sz w:val="24"/>
          <w:szCs w:val="24"/>
        </w:rPr>
        <w:t xml:space="preserve"> The main piece of archaeological evidence on the population comes from the </w:t>
      </w:r>
      <w:r w:rsidRPr="00E42DAF">
        <w:rPr>
          <w:rFonts w:ascii="Times New Roman" w:hAnsi="Times New Roman" w:cs="Times New Roman"/>
          <w:i/>
          <w:sz w:val="24"/>
          <w:szCs w:val="24"/>
        </w:rPr>
        <w:t>Res Gestae</w:t>
      </w:r>
      <w:r w:rsidRPr="00E42DAF">
        <w:rPr>
          <w:rFonts w:ascii="Times New Roman" w:hAnsi="Times New Roman" w:cs="Times New Roman"/>
          <w:sz w:val="24"/>
          <w:szCs w:val="24"/>
        </w:rPr>
        <w:t xml:space="preserve"> which numbers the population of Rome at “never less than 250,000” in 5 BC and 320,000 in 11 BC although, it is likely that these figure do not include women, children or slaves as they did not count towards the number of citizens of a place.</w:t>
      </w:r>
      <w:r w:rsidRPr="00E42DAF">
        <w:rPr>
          <w:rStyle w:val="FootnoteReference"/>
          <w:rFonts w:ascii="Times New Roman" w:hAnsi="Times New Roman" w:cs="Times New Roman"/>
          <w:sz w:val="24"/>
          <w:szCs w:val="24"/>
        </w:rPr>
        <w:footnoteReference w:id="165"/>
      </w:r>
      <w:r w:rsidRPr="00E42DAF">
        <w:rPr>
          <w:rFonts w:ascii="Times New Roman" w:hAnsi="Times New Roman" w:cs="Times New Roman"/>
          <w:sz w:val="24"/>
          <w:szCs w:val="24"/>
        </w:rPr>
        <w:t xml:space="preserve"> In which case the total population may have been as high as the theory “Great Rome” suggests. Increasing population and the volume of waste being produced highlights the need the Romans had for water and sanitation infrastructure that the cloaca maxima provided. </w:t>
      </w:r>
    </w:p>
    <w:p w14:paraId="59F9AC86" w14:textId="77777777" w:rsidR="002A2B07" w:rsidRPr="00E42DAF" w:rsidRDefault="002A2B07" w:rsidP="002A2B07">
      <w:pPr>
        <w:spacing w:line="480" w:lineRule="auto"/>
        <w:rPr>
          <w:rFonts w:ascii="Times New Roman" w:hAnsi="Times New Roman" w:cs="Times New Roman"/>
          <w:sz w:val="24"/>
          <w:szCs w:val="24"/>
        </w:rPr>
      </w:pPr>
    </w:p>
    <w:p w14:paraId="5A5C8471" w14:textId="62295CE0" w:rsidR="002A2B07" w:rsidRPr="00E42DAF" w:rsidRDefault="002A2B07" w:rsidP="002A2B07">
      <w:pPr>
        <w:spacing w:line="480" w:lineRule="auto"/>
        <w:rPr>
          <w:rFonts w:ascii="Times New Roman" w:hAnsi="Times New Roman" w:cs="Times New Roman"/>
          <w:sz w:val="24"/>
          <w:szCs w:val="24"/>
        </w:rPr>
      </w:pPr>
      <w:r w:rsidRPr="00E42DAF">
        <w:rPr>
          <w:rFonts w:ascii="Times New Roman" w:hAnsi="Times New Roman" w:cs="Times New Roman"/>
          <w:sz w:val="24"/>
          <w:szCs w:val="24"/>
        </w:rPr>
        <w:t>To bring such large volumes of water into the city of Rome created the problem of wastewater. An ambitious sewage system was then created from the drainage channel within the Forum that removed other waste as well as excess water. The drain then became the sewer known as the Cloaca Maxima. According to Cornell it is not possible to know whether Etruscan or Latin drains were earlier and Potter writes that the Etruscans created the drains that controlled the marshland of Rome’s form (Cloaca Maxima).</w:t>
      </w:r>
      <w:r w:rsidRPr="00E42DAF">
        <w:rPr>
          <w:rStyle w:val="FootnoteReference"/>
          <w:rFonts w:ascii="Times New Roman" w:hAnsi="Times New Roman" w:cs="Times New Roman"/>
          <w:sz w:val="24"/>
          <w:szCs w:val="24"/>
        </w:rPr>
        <w:footnoteReference w:id="166"/>
      </w:r>
      <w:r w:rsidRPr="00E42DAF">
        <w:rPr>
          <w:rFonts w:ascii="Times New Roman" w:hAnsi="Times New Roman" w:cs="Times New Roman"/>
          <w:sz w:val="24"/>
          <w:szCs w:val="24"/>
        </w:rPr>
        <w:t xml:space="preserve"> Gowers labels the Cloaca Maxima as an 8th wonder of the world and stated it “was Rome’s substitute for more conventionally decorative and visible manifestations of the marvellous”.</w:t>
      </w:r>
      <w:r w:rsidRPr="00E42DAF">
        <w:rPr>
          <w:rStyle w:val="FootnoteReference"/>
          <w:rFonts w:ascii="Times New Roman" w:hAnsi="Times New Roman" w:cs="Times New Roman"/>
          <w:sz w:val="24"/>
          <w:szCs w:val="24"/>
        </w:rPr>
        <w:footnoteReference w:id="167"/>
      </w:r>
      <w:r w:rsidRPr="00E42DAF">
        <w:rPr>
          <w:rFonts w:ascii="Times New Roman" w:hAnsi="Times New Roman" w:cs="Times New Roman"/>
          <w:sz w:val="24"/>
          <w:szCs w:val="24"/>
        </w:rPr>
        <w:t xml:space="preserve"> The Cloaca Maxima was altered over time and is now an accumulation of over 700 years of hydraulic engineering technology and architecture according to de </w:t>
      </w:r>
      <w:proofErr w:type="spellStart"/>
      <w:r w:rsidRPr="00E42DAF">
        <w:rPr>
          <w:rFonts w:ascii="Times New Roman" w:hAnsi="Times New Roman" w:cs="Times New Roman"/>
          <w:sz w:val="24"/>
          <w:szCs w:val="24"/>
        </w:rPr>
        <w:t>Feo</w:t>
      </w:r>
      <w:proofErr w:type="spellEnd"/>
      <w:r w:rsidRPr="00E42DAF">
        <w:rPr>
          <w:rFonts w:ascii="Times New Roman" w:hAnsi="Times New Roman" w:cs="Times New Roman"/>
          <w:sz w:val="24"/>
          <w:szCs w:val="24"/>
        </w:rPr>
        <w:t xml:space="preserve"> et al.</w:t>
      </w:r>
      <w:r w:rsidRPr="00E42DAF">
        <w:rPr>
          <w:rStyle w:val="FootnoteReference"/>
          <w:rFonts w:ascii="Times New Roman" w:hAnsi="Times New Roman" w:cs="Times New Roman"/>
          <w:sz w:val="24"/>
          <w:szCs w:val="24"/>
        </w:rPr>
        <w:footnoteReference w:id="168"/>
      </w:r>
      <w:r w:rsidRPr="00E42DAF">
        <w:rPr>
          <w:rFonts w:ascii="Times New Roman" w:hAnsi="Times New Roman" w:cs="Times New Roman"/>
          <w:sz w:val="24"/>
          <w:szCs w:val="24"/>
        </w:rPr>
        <w:t xml:space="preserve"> Hopkins states that although the Cloaca Maxima was built over 700 years, it was the last three kings that contributed to it.</w:t>
      </w:r>
      <w:r w:rsidRPr="00E42DAF">
        <w:rPr>
          <w:rStyle w:val="FootnoteReference"/>
          <w:rFonts w:ascii="Times New Roman" w:hAnsi="Times New Roman" w:cs="Times New Roman"/>
          <w:sz w:val="24"/>
          <w:szCs w:val="24"/>
        </w:rPr>
        <w:footnoteReference w:id="169"/>
      </w:r>
      <w:r w:rsidRPr="00E42DAF">
        <w:rPr>
          <w:rFonts w:ascii="Times New Roman" w:hAnsi="Times New Roman" w:cs="Times New Roman"/>
          <w:sz w:val="24"/>
          <w:szCs w:val="24"/>
        </w:rPr>
        <w:t xml:space="preserve"> It has been speculated by </w:t>
      </w:r>
      <w:proofErr w:type="spellStart"/>
      <w:r w:rsidR="00AB1407">
        <w:rPr>
          <w:rFonts w:ascii="Times New Roman" w:hAnsi="Times New Roman" w:cs="Times New Roman"/>
          <w:sz w:val="24"/>
          <w:szCs w:val="24"/>
        </w:rPr>
        <w:t>Havlicek</w:t>
      </w:r>
      <w:proofErr w:type="spellEnd"/>
      <w:r w:rsidRPr="00E42DAF">
        <w:rPr>
          <w:rFonts w:ascii="Times New Roman" w:hAnsi="Times New Roman" w:cs="Times New Roman"/>
          <w:sz w:val="24"/>
          <w:szCs w:val="24"/>
        </w:rPr>
        <w:t xml:space="preserve"> and </w:t>
      </w:r>
      <w:proofErr w:type="spellStart"/>
      <w:r w:rsidRPr="00E42DAF">
        <w:rPr>
          <w:rFonts w:ascii="Times New Roman" w:hAnsi="Times New Roman" w:cs="Times New Roman"/>
          <w:sz w:val="24"/>
          <w:szCs w:val="24"/>
        </w:rPr>
        <w:t>Morcinek</w:t>
      </w:r>
      <w:proofErr w:type="spellEnd"/>
      <w:r w:rsidRPr="00E42DAF">
        <w:rPr>
          <w:rFonts w:ascii="Times New Roman" w:hAnsi="Times New Roman" w:cs="Times New Roman"/>
          <w:sz w:val="24"/>
          <w:szCs w:val="24"/>
        </w:rPr>
        <w:t xml:space="preserve"> that Rome was the first </w:t>
      </w:r>
      <w:r w:rsidRPr="00E42DAF">
        <w:rPr>
          <w:rFonts w:ascii="Times New Roman" w:hAnsi="Times New Roman" w:cs="Times New Roman"/>
          <w:sz w:val="24"/>
          <w:szCs w:val="24"/>
        </w:rPr>
        <w:lastRenderedPageBreak/>
        <w:t>civilisation to have organised waste management in the 4th century BC.</w:t>
      </w:r>
      <w:r w:rsidRPr="00E42DAF">
        <w:rPr>
          <w:rStyle w:val="FootnoteReference"/>
          <w:rFonts w:ascii="Times New Roman" w:hAnsi="Times New Roman" w:cs="Times New Roman"/>
          <w:sz w:val="24"/>
          <w:szCs w:val="24"/>
        </w:rPr>
        <w:footnoteReference w:id="170"/>
      </w:r>
      <w:r w:rsidRPr="00E42DAF">
        <w:rPr>
          <w:rFonts w:ascii="Times New Roman" w:hAnsi="Times New Roman" w:cs="Times New Roman"/>
          <w:sz w:val="24"/>
          <w:szCs w:val="24"/>
        </w:rPr>
        <w:t xml:space="preserve"> In Mumford’s description of the Cloaca Maxima, he notes that the construction cost and upkeep of the sewer for the past 2,500 years makes the Cloaca Maxima one of the cheapest pieces of infrastructure known.</w:t>
      </w:r>
      <w:r w:rsidRPr="00E42DAF">
        <w:rPr>
          <w:rStyle w:val="FootnoteReference"/>
          <w:rFonts w:ascii="Times New Roman" w:hAnsi="Times New Roman" w:cs="Times New Roman"/>
          <w:sz w:val="24"/>
          <w:szCs w:val="24"/>
        </w:rPr>
        <w:footnoteReference w:id="171"/>
      </w:r>
      <w:r w:rsidRPr="00E42DAF">
        <w:rPr>
          <w:rFonts w:ascii="Times New Roman" w:hAnsi="Times New Roman" w:cs="Times New Roman"/>
          <w:sz w:val="24"/>
          <w:szCs w:val="24"/>
        </w:rPr>
        <w:t xml:space="preserve"> </w:t>
      </w:r>
    </w:p>
    <w:p w14:paraId="2A51D53E" w14:textId="77777777" w:rsidR="002A2B07" w:rsidRPr="00E42DAF" w:rsidRDefault="002A2B07" w:rsidP="002A2B07">
      <w:pPr>
        <w:spacing w:line="480" w:lineRule="auto"/>
        <w:rPr>
          <w:rFonts w:ascii="Times New Roman" w:hAnsi="Times New Roman" w:cs="Times New Roman"/>
          <w:sz w:val="24"/>
          <w:szCs w:val="24"/>
        </w:rPr>
      </w:pPr>
    </w:p>
    <w:p w14:paraId="206E7E79" w14:textId="77777777" w:rsidR="002A2B07" w:rsidRPr="00E42DAF" w:rsidRDefault="002A2B07" w:rsidP="002A2B07">
      <w:pPr>
        <w:spacing w:line="480" w:lineRule="auto"/>
        <w:rPr>
          <w:rFonts w:ascii="Times New Roman" w:hAnsi="Times New Roman" w:cs="Times New Roman"/>
          <w:sz w:val="24"/>
          <w:szCs w:val="24"/>
        </w:rPr>
      </w:pPr>
      <w:r w:rsidRPr="00E42DAF">
        <w:rPr>
          <w:rFonts w:ascii="Times New Roman" w:hAnsi="Times New Roman" w:cs="Times New Roman"/>
          <w:sz w:val="24"/>
          <w:szCs w:val="24"/>
        </w:rPr>
        <w:t>Rome is known either as an empire or as a republic however, for hundreds of years it was ruled by kings. During the time of the kings in Rome (753-509 BC) they aimed to make the land habitable so as to establish customs such as the Lupercalia.</w:t>
      </w:r>
      <w:r w:rsidRPr="00E42DAF">
        <w:rPr>
          <w:rStyle w:val="FootnoteReference"/>
          <w:rFonts w:ascii="Times New Roman" w:hAnsi="Times New Roman" w:cs="Times New Roman"/>
          <w:sz w:val="24"/>
          <w:szCs w:val="24"/>
        </w:rPr>
        <w:footnoteReference w:id="172"/>
      </w:r>
      <w:r w:rsidRPr="00E42DAF">
        <w:rPr>
          <w:rFonts w:ascii="Times New Roman" w:hAnsi="Times New Roman" w:cs="Times New Roman"/>
          <w:sz w:val="24"/>
          <w:szCs w:val="24"/>
        </w:rPr>
        <w:t xml:space="preserve"> The Cloaca Maxima was the earliest Roman drain and was built using the forced labour of the Roman people.</w:t>
      </w:r>
      <w:r w:rsidRPr="00E42DAF">
        <w:rPr>
          <w:rStyle w:val="FootnoteReference"/>
          <w:rFonts w:ascii="Times New Roman" w:hAnsi="Times New Roman" w:cs="Times New Roman"/>
          <w:sz w:val="24"/>
          <w:szCs w:val="24"/>
        </w:rPr>
        <w:footnoteReference w:id="173"/>
      </w:r>
      <w:r w:rsidRPr="00E42DAF">
        <w:rPr>
          <w:rFonts w:ascii="Times New Roman" w:hAnsi="Times New Roman" w:cs="Times New Roman"/>
          <w:sz w:val="24"/>
          <w:szCs w:val="24"/>
        </w:rPr>
        <w:t xml:space="preserve"> The Cloaca Maxima sewer was adapted from this early drainage channel at the site of the Forum. A drain was fitted as the land was far too marshy to build on and this became known as the Cloaca Maxima.</w:t>
      </w:r>
      <w:r w:rsidRPr="00E42DAF">
        <w:rPr>
          <w:rStyle w:val="FootnoteReference"/>
          <w:rFonts w:ascii="Times New Roman" w:hAnsi="Times New Roman" w:cs="Times New Roman"/>
          <w:sz w:val="24"/>
          <w:szCs w:val="24"/>
        </w:rPr>
        <w:footnoteReference w:id="174"/>
      </w:r>
      <w:r w:rsidRPr="00E42DAF">
        <w:rPr>
          <w:rFonts w:ascii="Times New Roman" w:hAnsi="Times New Roman" w:cs="Times New Roman"/>
          <w:sz w:val="24"/>
          <w:szCs w:val="24"/>
        </w:rPr>
        <w:t xml:space="preserve"> This drain according to Aldrete was not originally designed to remove sewage, just excess water, rain water and swamp water from the soil.</w:t>
      </w:r>
      <w:r w:rsidRPr="00E42DAF">
        <w:rPr>
          <w:rStyle w:val="FootnoteReference"/>
          <w:rFonts w:ascii="Times New Roman" w:hAnsi="Times New Roman" w:cs="Times New Roman"/>
          <w:sz w:val="24"/>
          <w:szCs w:val="24"/>
        </w:rPr>
        <w:footnoteReference w:id="175"/>
      </w:r>
      <w:r w:rsidRPr="00E42DAF">
        <w:rPr>
          <w:rFonts w:ascii="Times New Roman" w:hAnsi="Times New Roman" w:cs="Times New Roman"/>
          <w:sz w:val="24"/>
          <w:szCs w:val="24"/>
        </w:rPr>
        <w:t xml:space="preserve"> According to de </w:t>
      </w:r>
      <w:proofErr w:type="spellStart"/>
      <w:r w:rsidRPr="00E42DAF">
        <w:rPr>
          <w:rFonts w:ascii="Times New Roman" w:hAnsi="Times New Roman" w:cs="Times New Roman"/>
          <w:sz w:val="24"/>
          <w:szCs w:val="24"/>
        </w:rPr>
        <w:t>Feo</w:t>
      </w:r>
      <w:proofErr w:type="spellEnd"/>
      <w:r w:rsidRPr="00E42DAF">
        <w:rPr>
          <w:rFonts w:ascii="Times New Roman" w:hAnsi="Times New Roman" w:cs="Times New Roman"/>
          <w:sz w:val="24"/>
          <w:szCs w:val="24"/>
        </w:rPr>
        <w:t xml:space="preserve"> et al, the origins of the Cloaca Maxima can be dated back to the 6th century BC and the reign of </w:t>
      </w:r>
      <w:proofErr w:type="spellStart"/>
      <w:r w:rsidRPr="00E42DAF">
        <w:rPr>
          <w:rFonts w:ascii="Times New Roman" w:hAnsi="Times New Roman" w:cs="Times New Roman"/>
          <w:sz w:val="24"/>
          <w:szCs w:val="24"/>
        </w:rPr>
        <w:t>Tarquinus</w:t>
      </w:r>
      <w:proofErr w:type="spellEnd"/>
      <w:r w:rsidRPr="00E42DAF">
        <w:rPr>
          <w:rFonts w:ascii="Times New Roman" w:hAnsi="Times New Roman" w:cs="Times New Roman"/>
          <w:sz w:val="24"/>
          <w:szCs w:val="24"/>
        </w:rPr>
        <w:t xml:space="preserve"> </w:t>
      </w:r>
      <w:proofErr w:type="spellStart"/>
      <w:r w:rsidRPr="00E42DAF">
        <w:rPr>
          <w:rFonts w:ascii="Times New Roman" w:hAnsi="Times New Roman" w:cs="Times New Roman"/>
          <w:sz w:val="24"/>
          <w:szCs w:val="24"/>
        </w:rPr>
        <w:t>Priscus</w:t>
      </w:r>
      <w:proofErr w:type="spellEnd"/>
      <w:r w:rsidRPr="00E42DAF">
        <w:rPr>
          <w:rFonts w:ascii="Times New Roman" w:hAnsi="Times New Roman" w:cs="Times New Roman"/>
          <w:sz w:val="24"/>
          <w:szCs w:val="24"/>
        </w:rPr>
        <w:t xml:space="preserve"> who reigned from 616-578 BC.</w:t>
      </w:r>
      <w:r w:rsidRPr="00E42DAF">
        <w:rPr>
          <w:rStyle w:val="FootnoteReference"/>
          <w:rFonts w:ascii="Times New Roman" w:hAnsi="Times New Roman" w:cs="Times New Roman"/>
          <w:sz w:val="24"/>
          <w:szCs w:val="24"/>
        </w:rPr>
        <w:footnoteReference w:id="176"/>
      </w:r>
      <w:r w:rsidRPr="00E42DAF">
        <w:rPr>
          <w:rFonts w:ascii="Times New Roman" w:hAnsi="Times New Roman" w:cs="Times New Roman"/>
          <w:sz w:val="24"/>
          <w:szCs w:val="24"/>
        </w:rPr>
        <w:t xml:space="preserve"> The kings of Rome had to be sure that the land would remain dry and once this happened they were then able to begin the process of building in the area in c. 600 BC.</w:t>
      </w:r>
      <w:r w:rsidRPr="00E42DAF">
        <w:rPr>
          <w:rStyle w:val="FootnoteReference"/>
          <w:rFonts w:ascii="Times New Roman" w:hAnsi="Times New Roman" w:cs="Times New Roman"/>
          <w:sz w:val="24"/>
          <w:szCs w:val="24"/>
        </w:rPr>
        <w:footnoteReference w:id="177"/>
      </w:r>
    </w:p>
    <w:p w14:paraId="49F69E5B" w14:textId="77777777" w:rsidR="002A2B07" w:rsidRPr="00E42DAF" w:rsidRDefault="002A2B07" w:rsidP="002A2B07">
      <w:pPr>
        <w:spacing w:line="480" w:lineRule="auto"/>
        <w:rPr>
          <w:rFonts w:ascii="Times New Roman" w:hAnsi="Times New Roman" w:cs="Times New Roman"/>
          <w:sz w:val="24"/>
          <w:szCs w:val="24"/>
        </w:rPr>
      </w:pPr>
    </w:p>
    <w:p w14:paraId="1525DDF5" w14:textId="05C3D891" w:rsidR="002A2B07" w:rsidRPr="00E42DAF" w:rsidRDefault="002A2B07" w:rsidP="002A2B07">
      <w:pPr>
        <w:spacing w:line="480" w:lineRule="auto"/>
        <w:rPr>
          <w:rFonts w:ascii="Times New Roman" w:hAnsi="Times New Roman" w:cs="Times New Roman"/>
          <w:sz w:val="24"/>
          <w:szCs w:val="24"/>
        </w:rPr>
      </w:pPr>
      <w:r w:rsidRPr="00E42DAF">
        <w:rPr>
          <w:rFonts w:ascii="Times New Roman" w:hAnsi="Times New Roman" w:cs="Times New Roman"/>
          <w:sz w:val="24"/>
          <w:szCs w:val="24"/>
        </w:rPr>
        <w:t>To compete with the vast amount of waste that the Roma</w:t>
      </w:r>
      <w:r w:rsidR="00DB5BDC">
        <w:rPr>
          <w:rFonts w:ascii="Times New Roman" w:hAnsi="Times New Roman" w:cs="Times New Roman"/>
          <w:sz w:val="24"/>
          <w:szCs w:val="24"/>
        </w:rPr>
        <w:t>n</w:t>
      </w:r>
      <w:r w:rsidRPr="00E42DAF">
        <w:rPr>
          <w:rFonts w:ascii="Times New Roman" w:hAnsi="Times New Roman" w:cs="Times New Roman"/>
          <w:sz w:val="24"/>
          <w:szCs w:val="24"/>
        </w:rPr>
        <w:t xml:space="preserve"> people produced, the Cloaca Maxima needed to be in the best position possible. Pliny the Elder wrote about the Cloaca </w:t>
      </w:r>
      <w:r w:rsidRPr="00E42DAF">
        <w:rPr>
          <w:rFonts w:ascii="Times New Roman" w:hAnsi="Times New Roman" w:cs="Times New Roman"/>
          <w:sz w:val="24"/>
          <w:szCs w:val="24"/>
        </w:rPr>
        <w:lastRenderedPageBreak/>
        <w:t xml:space="preserve">Maxima in book 36 of his </w:t>
      </w:r>
      <w:r w:rsidRPr="00E42DAF">
        <w:rPr>
          <w:rFonts w:ascii="Times New Roman" w:hAnsi="Times New Roman" w:cs="Times New Roman"/>
          <w:i/>
          <w:sz w:val="24"/>
          <w:szCs w:val="24"/>
        </w:rPr>
        <w:t>Natural History</w:t>
      </w:r>
      <w:r w:rsidRPr="00E42DAF">
        <w:rPr>
          <w:rFonts w:ascii="Times New Roman" w:hAnsi="Times New Roman" w:cs="Times New Roman"/>
          <w:sz w:val="24"/>
          <w:szCs w:val="24"/>
        </w:rPr>
        <w:t>, discussing the construction and durability of the sewer.</w:t>
      </w:r>
      <w:r w:rsidRPr="00E42DAF">
        <w:rPr>
          <w:rStyle w:val="FootnoteReference"/>
          <w:rFonts w:ascii="Times New Roman" w:hAnsi="Times New Roman" w:cs="Times New Roman"/>
          <w:sz w:val="24"/>
          <w:szCs w:val="24"/>
        </w:rPr>
        <w:footnoteReference w:id="178"/>
      </w:r>
      <w:r w:rsidRPr="00E42DAF">
        <w:rPr>
          <w:rFonts w:ascii="Times New Roman" w:hAnsi="Times New Roman" w:cs="Times New Roman"/>
          <w:sz w:val="24"/>
          <w:szCs w:val="24"/>
        </w:rPr>
        <w:t xml:space="preserve"> Pliny the Elder states that sections of the Cloaca Maxima were so large that a fully loaded wagon could be driven through its tunnels.</w:t>
      </w:r>
      <w:r w:rsidRPr="00E42DAF">
        <w:rPr>
          <w:rStyle w:val="FootnoteReference"/>
          <w:rFonts w:ascii="Times New Roman" w:hAnsi="Times New Roman" w:cs="Times New Roman"/>
          <w:sz w:val="24"/>
          <w:szCs w:val="24"/>
        </w:rPr>
        <w:footnoteReference w:id="179"/>
      </w:r>
      <w:r w:rsidRPr="00E42DAF">
        <w:rPr>
          <w:rFonts w:ascii="Times New Roman" w:hAnsi="Times New Roman" w:cs="Times New Roman"/>
          <w:sz w:val="24"/>
          <w:szCs w:val="24"/>
        </w:rPr>
        <w:t xml:space="preserve"> Aldrete states that archaeological evidence shows that some of these sections measure up to four metres in height and three metres in width.</w:t>
      </w:r>
      <w:r w:rsidRPr="00E42DAF">
        <w:rPr>
          <w:rStyle w:val="FootnoteReference"/>
          <w:rFonts w:ascii="Times New Roman" w:hAnsi="Times New Roman" w:cs="Times New Roman"/>
          <w:sz w:val="24"/>
          <w:szCs w:val="24"/>
        </w:rPr>
        <w:footnoteReference w:id="180"/>
      </w:r>
      <w:r w:rsidRPr="00E42DAF">
        <w:rPr>
          <w:rFonts w:ascii="Times New Roman" w:hAnsi="Times New Roman" w:cs="Times New Roman"/>
          <w:sz w:val="24"/>
          <w:szCs w:val="24"/>
        </w:rPr>
        <w:t xml:space="preserve"> As originally the Cloaca Maxima was an open drain it eventually had to be covered over so as to stop people from falling into it.</w:t>
      </w:r>
      <w:r w:rsidRPr="00E42DAF">
        <w:rPr>
          <w:rStyle w:val="FootnoteReference"/>
          <w:rFonts w:ascii="Times New Roman" w:hAnsi="Times New Roman" w:cs="Times New Roman"/>
          <w:sz w:val="24"/>
          <w:szCs w:val="24"/>
        </w:rPr>
        <w:footnoteReference w:id="181"/>
      </w:r>
      <w:r w:rsidRPr="00E42DAF">
        <w:rPr>
          <w:rFonts w:ascii="Times New Roman" w:hAnsi="Times New Roman" w:cs="Times New Roman"/>
          <w:sz w:val="24"/>
          <w:szCs w:val="24"/>
        </w:rPr>
        <w:t xml:space="preserve"> De </w:t>
      </w:r>
      <w:proofErr w:type="spellStart"/>
      <w:r w:rsidRPr="00E42DAF">
        <w:rPr>
          <w:rFonts w:ascii="Times New Roman" w:hAnsi="Times New Roman" w:cs="Times New Roman"/>
          <w:sz w:val="24"/>
          <w:szCs w:val="24"/>
        </w:rPr>
        <w:t>Feo</w:t>
      </w:r>
      <w:proofErr w:type="spellEnd"/>
      <w:r w:rsidRPr="00E42DAF">
        <w:rPr>
          <w:rFonts w:ascii="Times New Roman" w:hAnsi="Times New Roman" w:cs="Times New Roman"/>
          <w:sz w:val="24"/>
          <w:szCs w:val="24"/>
        </w:rPr>
        <w:t xml:space="preserve"> et al notes that the main channel of the Cloaca Maxima could be accessed through strategic manholes and could be travelled through by boat during the time of the emperors (31 BC - AD 193).</w:t>
      </w:r>
      <w:r w:rsidRPr="00E42DAF">
        <w:rPr>
          <w:rStyle w:val="FootnoteReference"/>
          <w:rFonts w:ascii="Times New Roman" w:hAnsi="Times New Roman" w:cs="Times New Roman"/>
          <w:sz w:val="24"/>
          <w:szCs w:val="24"/>
        </w:rPr>
        <w:footnoteReference w:id="182"/>
      </w:r>
      <w:r w:rsidRPr="00E42DAF">
        <w:rPr>
          <w:rFonts w:ascii="Times New Roman" w:hAnsi="Times New Roman" w:cs="Times New Roman"/>
          <w:sz w:val="24"/>
          <w:szCs w:val="24"/>
        </w:rPr>
        <w:t xml:space="preserve"> Aldrete states that Agrippa, who was highly interested in the sewer, toured some of the tunnels of the Cloaca Maxima by boat to inspect the renovations that had been completed.</w:t>
      </w:r>
      <w:r w:rsidRPr="00E42DAF">
        <w:rPr>
          <w:rStyle w:val="FootnoteReference"/>
          <w:rFonts w:ascii="Times New Roman" w:hAnsi="Times New Roman" w:cs="Times New Roman"/>
          <w:sz w:val="24"/>
          <w:szCs w:val="24"/>
        </w:rPr>
        <w:footnoteReference w:id="183"/>
      </w:r>
    </w:p>
    <w:p w14:paraId="68C0ABC3" w14:textId="77777777" w:rsidR="002A2B07" w:rsidRPr="00E42DAF" w:rsidRDefault="002A2B07" w:rsidP="002A2B07">
      <w:pPr>
        <w:spacing w:line="480" w:lineRule="auto"/>
        <w:rPr>
          <w:rFonts w:ascii="Times New Roman" w:hAnsi="Times New Roman" w:cs="Times New Roman"/>
          <w:sz w:val="24"/>
          <w:szCs w:val="24"/>
        </w:rPr>
      </w:pPr>
    </w:p>
    <w:p w14:paraId="428A34AD" w14:textId="77777777" w:rsidR="002A2B07" w:rsidRPr="00E42DAF" w:rsidRDefault="002A2B07" w:rsidP="002A2B07">
      <w:pPr>
        <w:spacing w:line="480" w:lineRule="auto"/>
        <w:rPr>
          <w:rFonts w:ascii="Times New Roman" w:hAnsi="Times New Roman" w:cs="Times New Roman"/>
          <w:sz w:val="24"/>
          <w:szCs w:val="24"/>
        </w:rPr>
      </w:pPr>
      <w:r w:rsidRPr="00E42DAF">
        <w:rPr>
          <w:rFonts w:ascii="Times New Roman" w:hAnsi="Times New Roman" w:cs="Times New Roman"/>
          <w:sz w:val="24"/>
          <w:szCs w:val="24"/>
        </w:rPr>
        <w:t>Technology advanced over time and these advancements were implemented in structures. As sewers evolved, they began to be constructed from concrete and stone so that they could withstand the pressure of the waste travelling through them. Smaller pipes within the sewage systems which were made from terracotta had to be sealed in concrete so that they too could withstand the pressure.</w:t>
      </w:r>
      <w:r w:rsidRPr="00E42DAF">
        <w:rPr>
          <w:rStyle w:val="FootnoteReference"/>
          <w:rFonts w:ascii="Times New Roman" w:hAnsi="Times New Roman" w:cs="Times New Roman"/>
          <w:sz w:val="24"/>
          <w:szCs w:val="24"/>
        </w:rPr>
        <w:footnoteReference w:id="184"/>
      </w:r>
      <w:r w:rsidRPr="00E42DAF">
        <w:rPr>
          <w:rFonts w:ascii="Times New Roman" w:hAnsi="Times New Roman" w:cs="Times New Roman"/>
          <w:sz w:val="24"/>
          <w:szCs w:val="24"/>
        </w:rPr>
        <w:t xml:space="preserve"> Livy who wrote about the history of Rome in the 1st century BC, found the sewers incredibly useful as they hint at the original layout of the city due to the position of the access points.</w:t>
      </w:r>
      <w:r w:rsidRPr="00E42DAF">
        <w:rPr>
          <w:rStyle w:val="FootnoteReference"/>
          <w:rFonts w:ascii="Times New Roman" w:hAnsi="Times New Roman" w:cs="Times New Roman"/>
          <w:sz w:val="24"/>
          <w:szCs w:val="24"/>
        </w:rPr>
        <w:footnoteReference w:id="185"/>
      </w:r>
      <w:r w:rsidRPr="00E42DAF">
        <w:rPr>
          <w:rFonts w:ascii="Times New Roman" w:hAnsi="Times New Roman" w:cs="Times New Roman"/>
          <w:sz w:val="24"/>
          <w:szCs w:val="24"/>
        </w:rPr>
        <w:t xml:space="preserve"> Fuhrman quotes Lewis Mumford’s </w:t>
      </w:r>
      <w:r w:rsidRPr="00E42DAF">
        <w:rPr>
          <w:rFonts w:ascii="Times New Roman" w:hAnsi="Times New Roman" w:cs="Times New Roman"/>
          <w:i/>
          <w:sz w:val="24"/>
          <w:szCs w:val="24"/>
        </w:rPr>
        <w:t>The City in History</w:t>
      </w:r>
      <w:r w:rsidRPr="00E42DAF">
        <w:rPr>
          <w:rFonts w:ascii="Times New Roman" w:hAnsi="Times New Roman" w:cs="Times New Roman"/>
          <w:sz w:val="24"/>
          <w:szCs w:val="24"/>
        </w:rPr>
        <w:t xml:space="preserve"> where Mumford describes the Cloaca Maxima as “so sound was the stone construction, so ample the dimensions that this sewer is still in use today”.</w:t>
      </w:r>
      <w:r w:rsidRPr="00E42DAF">
        <w:rPr>
          <w:rStyle w:val="FootnoteReference"/>
          <w:rFonts w:ascii="Times New Roman" w:hAnsi="Times New Roman" w:cs="Times New Roman"/>
          <w:sz w:val="24"/>
          <w:szCs w:val="24"/>
        </w:rPr>
        <w:footnoteReference w:id="186"/>
      </w:r>
      <w:r w:rsidRPr="00E42DAF">
        <w:rPr>
          <w:rFonts w:ascii="Times New Roman" w:hAnsi="Times New Roman" w:cs="Times New Roman"/>
          <w:sz w:val="24"/>
          <w:szCs w:val="24"/>
        </w:rPr>
        <w:t xml:space="preserve">  This however is known to be untrue as </w:t>
      </w:r>
      <w:r w:rsidRPr="00E42DAF">
        <w:rPr>
          <w:rFonts w:ascii="Times New Roman" w:hAnsi="Times New Roman" w:cs="Times New Roman"/>
          <w:sz w:val="24"/>
          <w:szCs w:val="24"/>
        </w:rPr>
        <w:lastRenderedPageBreak/>
        <w:t xml:space="preserve">only small amounts of water flow through the sewer which can be accessed at the Ponte </w:t>
      </w:r>
      <w:proofErr w:type="spellStart"/>
      <w:r w:rsidRPr="00E42DAF">
        <w:rPr>
          <w:rFonts w:ascii="Times New Roman" w:hAnsi="Times New Roman" w:cs="Times New Roman"/>
          <w:sz w:val="24"/>
          <w:szCs w:val="24"/>
        </w:rPr>
        <w:t>Rotto</w:t>
      </w:r>
      <w:proofErr w:type="spellEnd"/>
      <w:r w:rsidRPr="00E42DAF">
        <w:rPr>
          <w:rFonts w:ascii="Times New Roman" w:hAnsi="Times New Roman" w:cs="Times New Roman"/>
          <w:sz w:val="24"/>
          <w:szCs w:val="24"/>
        </w:rPr>
        <w:t xml:space="preserve"> bridge and through a door near the Basilica Julia in the Forum.</w:t>
      </w:r>
      <w:r w:rsidRPr="00E42DAF">
        <w:rPr>
          <w:rStyle w:val="FootnoteReference"/>
          <w:rFonts w:ascii="Times New Roman" w:hAnsi="Times New Roman" w:cs="Times New Roman"/>
          <w:sz w:val="24"/>
          <w:szCs w:val="24"/>
        </w:rPr>
        <w:footnoteReference w:id="187"/>
      </w:r>
      <w:r w:rsidRPr="00E42DAF">
        <w:rPr>
          <w:rFonts w:ascii="Times New Roman" w:hAnsi="Times New Roman" w:cs="Times New Roman"/>
          <w:sz w:val="24"/>
          <w:szCs w:val="24"/>
        </w:rPr>
        <w:t xml:space="preserve"> Building highly functioning and long lasting structures were key components in Roman construction therefore, it makes sense that the Romans reinforced the sewage pipes to make them as strong as possible. </w:t>
      </w:r>
    </w:p>
    <w:p w14:paraId="4B13ACB6" w14:textId="77777777" w:rsidR="002A2B07" w:rsidRPr="00E42DAF" w:rsidRDefault="002A2B07" w:rsidP="002A2B07">
      <w:pPr>
        <w:spacing w:line="480" w:lineRule="auto"/>
        <w:rPr>
          <w:rFonts w:ascii="Times New Roman" w:hAnsi="Times New Roman" w:cs="Times New Roman"/>
          <w:sz w:val="24"/>
          <w:szCs w:val="24"/>
        </w:rPr>
      </w:pPr>
    </w:p>
    <w:p w14:paraId="4CD5901E" w14:textId="0DB2984C" w:rsidR="002A2B07" w:rsidRPr="00E42DAF" w:rsidRDefault="002A2B07" w:rsidP="002A2B07">
      <w:pPr>
        <w:spacing w:line="480" w:lineRule="auto"/>
        <w:rPr>
          <w:rFonts w:ascii="Times New Roman" w:hAnsi="Times New Roman" w:cs="Times New Roman"/>
          <w:sz w:val="24"/>
          <w:szCs w:val="24"/>
        </w:rPr>
      </w:pPr>
      <w:r w:rsidRPr="00E42DAF">
        <w:rPr>
          <w:rFonts w:ascii="Times New Roman" w:hAnsi="Times New Roman" w:cs="Times New Roman"/>
          <w:sz w:val="24"/>
          <w:szCs w:val="24"/>
        </w:rPr>
        <w:t xml:space="preserve">Building such a large structure as the Cloaca Maxima, required an enormous amount of manpower. Pliny’s description of the construction of the sewer creates a very vivid picture of the type of work it required. As he stated, the labour was so arduous that people committed suicide </w:t>
      </w:r>
      <w:proofErr w:type="gramStart"/>
      <w:r w:rsidRPr="00E42DAF">
        <w:rPr>
          <w:rFonts w:ascii="Times New Roman" w:hAnsi="Times New Roman" w:cs="Times New Roman"/>
          <w:sz w:val="24"/>
          <w:szCs w:val="24"/>
        </w:rPr>
        <w:t>so as to</w:t>
      </w:r>
      <w:proofErr w:type="gramEnd"/>
      <w:r w:rsidRPr="00E42DAF">
        <w:rPr>
          <w:rFonts w:ascii="Times New Roman" w:hAnsi="Times New Roman" w:cs="Times New Roman"/>
          <w:sz w:val="24"/>
          <w:szCs w:val="24"/>
        </w:rPr>
        <w:t xml:space="preserve"> not have to do the manual labour. Those that committed suicide were subject to shame after their death as according to Cornell, the bodies were crucified for all to see.</w:t>
      </w:r>
      <w:r w:rsidRPr="00E42DAF">
        <w:rPr>
          <w:rStyle w:val="FootnoteReference"/>
          <w:rFonts w:ascii="Times New Roman" w:hAnsi="Times New Roman" w:cs="Times New Roman"/>
          <w:sz w:val="24"/>
          <w:szCs w:val="24"/>
        </w:rPr>
        <w:footnoteReference w:id="188"/>
      </w:r>
      <w:r w:rsidRPr="00E42DAF">
        <w:rPr>
          <w:rFonts w:ascii="Times New Roman" w:hAnsi="Times New Roman" w:cs="Times New Roman"/>
          <w:sz w:val="24"/>
          <w:szCs w:val="24"/>
        </w:rPr>
        <w:t xml:space="preserve"> This shows that death and shame was preferable to continuing building the Cloaca Maxima. </w:t>
      </w:r>
    </w:p>
    <w:p w14:paraId="3806AC1C" w14:textId="77777777" w:rsidR="002A2B07" w:rsidRPr="00E42DAF" w:rsidRDefault="002A2B07" w:rsidP="002A2B07">
      <w:pPr>
        <w:spacing w:line="480" w:lineRule="auto"/>
        <w:rPr>
          <w:rFonts w:ascii="Times New Roman" w:hAnsi="Times New Roman" w:cs="Times New Roman"/>
          <w:sz w:val="24"/>
          <w:szCs w:val="24"/>
        </w:rPr>
      </w:pPr>
    </w:p>
    <w:p w14:paraId="73058682" w14:textId="77777777" w:rsidR="002A2B07" w:rsidRPr="00E42DAF" w:rsidRDefault="002A2B07" w:rsidP="002A2B07">
      <w:pPr>
        <w:spacing w:line="480" w:lineRule="auto"/>
        <w:rPr>
          <w:rFonts w:ascii="Times New Roman" w:hAnsi="Times New Roman" w:cs="Times New Roman"/>
          <w:sz w:val="24"/>
          <w:szCs w:val="24"/>
        </w:rPr>
      </w:pPr>
      <w:r w:rsidRPr="00E42DAF">
        <w:rPr>
          <w:rFonts w:ascii="Times New Roman" w:hAnsi="Times New Roman" w:cs="Times New Roman"/>
          <w:sz w:val="24"/>
          <w:szCs w:val="24"/>
        </w:rPr>
        <w:t>Rather than tearing down and building newer structures, many pieces of Roman infrastructure were extended to accommodate the growing city. According to Fuhrman it was during the Roman Republic that the Cloaca Maxima was extended to serve not only the Forum but also other parts of the city.</w:t>
      </w:r>
      <w:r w:rsidRPr="00E42DAF">
        <w:rPr>
          <w:rStyle w:val="FootnoteReference"/>
          <w:rFonts w:ascii="Times New Roman" w:hAnsi="Times New Roman" w:cs="Times New Roman"/>
          <w:sz w:val="24"/>
          <w:szCs w:val="24"/>
        </w:rPr>
        <w:footnoteReference w:id="189"/>
      </w:r>
      <w:r w:rsidRPr="00E42DAF">
        <w:rPr>
          <w:rFonts w:ascii="Times New Roman" w:hAnsi="Times New Roman" w:cs="Times New Roman"/>
          <w:sz w:val="24"/>
          <w:szCs w:val="24"/>
        </w:rPr>
        <w:t xml:space="preserve"> The removal of excess water was completely necessary as if the excess water produced by rain and public fountains was not directed away from the city this could lead to flooding which would cause a number of secondary issues for the city and its inhabitants. Rome was also already prone to flooding due to its position along the river Tiber.</w:t>
      </w:r>
      <w:r w:rsidRPr="00E42DAF">
        <w:rPr>
          <w:rStyle w:val="FootnoteReference"/>
          <w:rFonts w:ascii="Times New Roman" w:hAnsi="Times New Roman" w:cs="Times New Roman"/>
          <w:sz w:val="24"/>
          <w:szCs w:val="24"/>
        </w:rPr>
        <w:footnoteReference w:id="190"/>
      </w:r>
      <w:r w:rsidRPr="00E42DAF">
        <w:rPr>
          <w:rFonts w:ascii="Times New Roman" w:hAnsi="Times New Roman" w:cs="Times New Roman"/>
          <w:sz w:val="24"/>
          <w:szCs w:val="24"/>
        </w:rPr>
        <w:t xml:space="preserve"> Aldrete estimates that the Romans began building embankments along the river Tiber to contain it in the 2nd century BC.</w:t>
      </w:r>
      <w:r w:rsidRPr="00E42DAF">
        <w:rPr>
          <w:rStyle w:val="FootnoteReference"/>
          <w:rFonts w:ascii="Times New Roman" w:hAnsi="Times New Roman" w:cs="Times New Roman"/>
          <w:sz w:val="24"/>
          <w:szCs w:val="24"/>
        </w:rPr>
        <w:footnoteReference w:id="191"/>
      </w:r>
      <w:r w:rsidRPr="00E42DAF">
        <w:rPr>
          <w:rFonts w:ascii="Times New Roman" w:hAnsi="Times New Roman" w:cs="Times New Roman"/>
          <w:sz w:val="24"/>
          <w:szCs w:val="24"/>
        </w:rPr>
        <w:t xml:space="preserve"> To help reduce the chance of the areas closest to </w:t>
      </w:r>
      <w:r w:rsidRPr="00E42DAF">
        <w:rPr>
          <w:rFonts w:ascii="Times New Roman" w:hAnsi="Times New Roman" w:cs="Times New Roman"/>
          <w:sz w:val="24"/>
          <w:szCs w:val="24"/>
        </w:rPr>
        <w:lastRenderedPageBreak/>
        <w:t>the Tiber flooding they dumped large amounts of soil along its banks to raise the ground level.</w:t>
      </w:r>
      <w:r w:rsidRPr="00E42DAF">
        <w:rPr>
          <w:rStyle w:val="FootnoteReference"/>
          <w:rFonts w:ascii="Times New Roman" w:hAnsi="Times New Roman" w:cs="Times New Roman"/>
          <w:sz w:val="24"/>
          <w:szCs w:val="24"/>
        </w:rPr>
        <w:footnoteReference w:id="192"/>
      </w:r>
      <w:r w:rsidRPr="00E42DAF">
        <w:rPr>
          <w:rFonts w:ascii="Times New Roman" w:hAnsi="Times New Roman" w:cs="Times New Roman"/>
          <w:sz w:val="24"/>
          <w:szCs w:val="24"/>
        </w:rPr>
        <w:t xml:space="preserve"> Aldrete states that if the Tiber overflowed it could cause the flow of the sewers to reverse and regurgitate the waste back into the city via its access points that were placed along the Tiber.</w:t>
      </w:r>
      <w:r w:rsidRPr="00E42DAF">
        <w:rPr>
          <w:rStyle w:val="FootnoteReference"/>
          <w:rFonts w:ascii="Times New Roman" w:hAnsi="Times New Roman" w:cs="Times New Roman"/>
          <w:sz w:val="24"/>
          <w:szCs w:val="24"/>
        </w:rPr>
        <w:footnoteReference w:id="193"/>
      </w:r>
    </w:p>
    <w:p w14:paraId="36062F59" w14:textId="77777777" w:rsidR="002A2B07" w:rsidRPr="00E42DAF" w:rsidRDefault="002A2B07" w:rsidP="002A2B07">
      <w:pPr>
        <w:spacing w:line="480" w:lineRule="auto"/>
        <w:rPr>
          <w:rFonts w:ascii="Times New Roman" w:hAnsi="Times New Roman" w:cs="Times New Roman"/>
          <w:sz w:val="24"/>
          <w:szCs w:val="24"/>
        </w:rPr>
      </w:pPr>
    </w:p>
    <w:p w14:paraId="26534891" w14:textId="176945D3" w:rsidR="002A2B07" w:rsidRPr="00E42DAF" w:rsidRDefault="002A2B07" w:rsidP="002A2B07">
      <w:pPr>
        <w:spacing w:line="480" w:lineRule="auto"/>
        <w:rPr>
          <w:rFonts w:ascii="Times New Roman" w:hAnsi="Times New Roman" w:cs="Times New Roman"/>
          <w:sz w:val="24"/>
          <w:szCs w:val="24"/>
        </w:rPr>
      </w:pPr>
      <w:r w:rsidRPr="00E42DAF">
        <w:rPr>
          <w:rFonts w:ascii="Times New Roman" w:hAnsi="Times New Roman" w:cs="Times New Roman"/>
          <w:sz w:val="24"/>
          <w:szCs w:val="24"/>
        </w:rPr>
        <w:t>Flooding is as much of a problem in urban areas now as it was in ancient Rome and the only option for the Romans was to make it as difficult as possible for the river to flood. The flooding of the Tiber would have created a rather large problem for Rome as the regurgitated waste would lead to the spread of disease and the contamination of the clean water supply. Aldrete states that people would typically dispose of their household waste by throwing it out of windows into the street and Wald stated that household waste would have included human excrement.</w:t>
      </w:r>
      <w:r w:rsidRPr="00E42DAF">
        <w:rPr>
          <w:rStyle w:val="FootnoteReference"/>
          <w:rFonts w:ascii="Times New Roman" w:hAnsi="Times New Roman" w:cs="Times New Roman"/>
          <w:sz w:val="24"/>
          <w:szCs w:val="24"/>
        </w:rPr>
        <w:footnoteReference w:id="194"/>
      </w:r>
      <w:r w:rsidRPr="00E42DAF">
        <w:rPr>
          <w:rFonts w:ascii="Times New Roman" w:hAnsi="Times New Roman" w:cs="Times New Roman"/>
          <w:sz w:val="24"/>
          <w:szCs w:val="24"/>
        </w:rPr>
        <w:t xml:space="preserve"> Wald also notes that in homes there could have been a commode in the kitchen area as they were also used for the disposal of food scraps.</w:t>
      </w:r>
      <w:r w:rsidRPr="00E42DAF">
        <w:rPr>
          <w:rStyle w:val="FootnoteReference"/>
          <w:rFonts w:ascii="Times New Roman" w:hAnsi="Times New Roman" w:cs="Times New Roman"/>
          <w:sz w:val="24"/>
          <w:szCs w:val="24"/>
        </w:rPr>
        <w:footnoteReference w:id="195"/>
      </w:r>
      <w:r w:rsidRPr="00E42DAF">
        <w:rPr>
          <w:rFonts w:ascii="Times New Roman" w:hAnsi="Times New Roman" w:cs="Times New Roman"/>
          <w:sz w:val="24"/>
          <w:szCs w:val="24"/>
        </w:rPr>
        <w:t xml:space="preserve"> The Romans attempted to make sure that they built accessible infrastructure to promote good public health however, only the rich had direct access in their homes to clean water and public sewers.</w:t>
      </w:r>
      <w:r w:rsidRPr="00E42DAF">
        <w:rPr>
          <w:rStyle w:val="FootnoteReference"/>
          <w:rFonts w:ascii="Times New Roman" w:hAnsi="Times New Roman" w:cs="Times New Roman"/>
          <w:sz w:val="24"/>
          <w:szCs w:val="24"/>
        </w:rPr>
        <w:footnoteReference w:id="196"/>
      </w:r>
      <w:r w:rsidRPr="00E42DAF">
        <w:rPr>
          <w:rFonts w:ascii="Times New Roman" w:hAnsi="Times New Roman" w:cs="Times New Roman"/>
          <w:sz w:val="24"/>
          <w:szCs w:val="24"/>
        </w:rPr>
        <w:t xml:space="preserve"> When the Tiber flooded any waste in the street would be carried along by the water and contaminate whatever it touched. Other contaminants of the water in Rome include human and animal corpses that were caused either by the flooding or other means and were unable to be properly buried or otherwise disposed of.</w:t>
      </w:r>
      <w:r w:rsidRPr="00E42DAF">
        <w:rPr>
          <w:rStyle w:val="FootnoteReference"/>
          <w:rFonts w:ascii="Times New Roman" w:hAnsi="Times New Roman" w:cs="Times New Roman"/>
          <w:sz w:val="24"/>
          <w:szCs w:val="24"/>
        </w:rPr>
        <w:footnoteReference w:id="197"/>
      </w:r>
      <w:r w:rsidRPr="00E42DAF">
        <w:rPr>
          <w:rFonts w:ascii="Times New Roman" w:hAnsi="Times New Roman" w:cs="Times New Roman"/>
          <w:sz w:val="24"/>
          <w:szCs w:val="24"/>
        </w:rPr>
        <w:t xml:space="preserve"> According to Kyle, there </w:t>
      </w:r>
      <w:r w:rsidR="00DB5BDC">
        <w:rPr>
          <w:rFonts w:ascii="Times New Roman" w:hAnsi="Times New Roman" w:cs="Times New Roman"/>
          <w:sz w:val="24"/>
          <w:szCs w:val="24"/>
        </w:rPr>
        <w:t>w</w:t>
      </w:r>
      <w:r w:rsidRPr="00E42DAF">
        <w:rPr>
          <w:rFonts w:ascii="Times New Roman" w:hAnsi="Times New Roman" w:cs="Times New Roman"/>
          <w:sz w:val="24"/>
          <w:szCs w:val="24"/>
        </w:rPr>
        <w:t>as a tradition of disposing</w:t>
      </w:r>
      <w:r w:rsidR="00DB5BDC">
        <w:rPr>
          <w:rFonts w:ascii="Times New Roman" w:hAnsi="Times New Roman" w:cs="Times New Roman"/>
          <w:sz w:val="24"/>
          <w:szCs w:val="24"/>
        </w:rPr>
        <w:t xml:space="preserve"> of</w:t>
      </w:r>
      <w:r w:rsidRPr="00E42DAF">
        <w:rPr>
          <w:rFonts w:ascii="Times New Roman" w:hAnsi="Times New Roman" w:cs="Times New Roman"/>
          <w:sz w:val="24"/>
          <w:szCs w:val="24"/>
        </w:rPr>
        <w:t xml:space="preserve"> bodies in the Tiber with the purpose of “denying burial and purification by water”.</w:t>
      </w:r>
      <w:r w:rsidRPr="00E42DAF">
        <w:rPr>
          <w:rStyle w:val="FootnoteReference"/>
          <w:rFonts w:ascii="Times New Roman" w:hAnsi="Times New Roman" w:cs="Times New Roman"/>
          <w:sz w:val="24"/>
          <w:szCs w:val="24"/>
        </w:rPr>
        <w:footnoteReference w:id="198"/>
      </w:r>
      <w:r w:rsidRPr="00E42DAF">
        <w:rPr>
          <w:rFonts w:ascii="Times New Roman" w:hAnsi="Times New Roman" w:cs="Times New Roman"/>
          <w:sz w:val="24"/>
          <w:szCs w:val="24"/>
        </w:rPr>
        <w:t xml:space="preserve"> The various items that found themselves in the river Tiber shows how it was viewed as a waste disposal system </w:t>
      </w:r>
      <w:r w:rsidRPr="00E42DAF">
        <w:rPr>
          <w:rFonts w:ascii="Times New Roman" w:hAnsi="Times New Roman" w:cs="Times New Roman"/>
          <w:sz w:val="24"/>
          <w:szCs w:val="24"/>
        </w:rPr>
        <w:lastRenderedPageBreak/>
        <w:t xml:space="preserve">by the Romans, it also highlights the Roman need for the creation of waste disposal as without it the city would be covered in rubbish, dirt and disease. </w:t>
      </w:r>
    </w:p>
    <w:p w14:paraId="6413B758" w14:textId="77777777" w:rsidR="002A2B07" w:rsidRPr="00E42DAF" w:rsidRDefault="002A2B07" w:rsidP="002A2B07">
      <w:pPr>
        <w:spacing w:line="480" w:lineRule="auto"/>
        <w:rPr>
          <w:rFonts w:ascii="Times New Roman" w:hAnsi="Times New Roman" w:cs="Times New Roman"/>
          <w:sz w:val="24"/>
          <w:szCs w:val="24"/>
        </w:rPr>
      </w:pPr>
    </w:p>
    <w:p w14:paraId="636D8E8C" w14:textId="3CC36984" w:rsidR="002A2B07" w:rsidRPr="00E42DAF" w:rsidRDefault="002A2B07" w:rsidP="002A2B07">
      <w:pPr>
        <w:spacing w:line="480" w:lineRule="auto"/>
        <w:rPr>
          <w:rFonts w:ascii="Times New Roman" w:hAnsi="Times New Roman" w:cs="Times New Roman"/>
          <w:sz w:val="24"/>
          <w:szCs w:val="24"/>
        </w:rPr>
      </w:pPr>
      <w:r w:rsidRPr="00E42DAF">
        <w:rPr>
          <w:rFonts w:ascii="Times New Roman" w:hAnsi="Times New Roman" w:cs="Times New Roman"/>
          <w:sz w:val="24"/>
          <w:szCs w:val="24"/>
        </w:rPr>
        <w:t xml:space="preserve">Rome had a great interest in the health and prosperity of its land and people. In the 8th century </w:t>
      </w:r>
      <w:proofErr w:type="gramStart"/>
      <w:r w:rsidRPr="00E42DAF">
        <w:rPr>
          <w:rFonts w:ascii="Times New Roman" w:hAnsi="Times New Roman" w:cs="Times New Roman"/>
          <w:sz w:val="24"/>
          <w:szCs w:val="24"/>
        </w:rPr>
        <w:t>BC</w:t>
      </w:r>
      <w:proofErr w:type="gramEnd"/>
      <w:r w:rsidRPr="00E42DAF">
        <w:rPr>
          <w:rFonts w:ascii="Times New Roman" w:hAnsi="Times New Roman" w:cs="Times New Roman"/>
          <w:sz w:val="24"/>
          <w:szCs w:val="24"/>
        </w:rPr>
        <w:t xml:space="preserve"> there were some forms of health legislation. One piece of legislation from Rome was not uncommon in the ancient world which "forbade the burning or burial of corpses within the city".</w:t>
      </w:r>
      <w:r w:rsidRPr="00E42DAF">
        <w:rPr>
          <w:rStyle w:val="FootnoteReference"/>
          <w:rFonts w:ascii="Times New Roman" w:hAnsi="Times New Roman" w:cs="Times New Roman"/>
          <w:sz w:val="24"/>
          <w:szCs w:val="24"/>
        </w:rPr>
        <w:footnoteReference w:id="199"/>
      </w:r>
      <w:r w:rsidRPr="00E42DAF">
        <w:rPr>
          <w:rFonts w:ascii="Times New Roman" w:hAnsi="Times New Roman" w:cs="Times New Roman"/>
          <w:sz w:val="24"/>
          <w:szCs w:val="24"/>
        </w:rPr>
        <w:t xml:space="preserve"> By reducing the amount of decaying corpses within the city it would drastically reduce the chance of disease spreading from the decaying flesh.</w:t>
      </w:r>
      <w:r w:rsidRPr="00E42DAF">
        <w:rPr>
          <w:rStyle w:val="FootnoteReference"/>
          <w:rFonts w:ascii="Times New Roman" w:hAnsi="Times New Roman" w:cs="Times New Roman"/>
          <w:sz w:val="24"/>
          <w:szCs w:val="24"/>
        </w:rPr>
        <w:footnoteReference w:id="200"/>
      </w:r>
      <w:r w:rsidRPr="00E42DAF">
        <w:rPr>
          <w:rFonts w:ascii="Times New Roman" w:hAnsi="Times New Roman" w:cs="Times New Roman"/>
          <w:sz w:val="24"/>
          <w:szCs w:val="24"/>
        </w:rPr>
        <w:t xml:space="preserve"> According to </w:t>
      </w:r>
      <w:proofErr w:type="spellStart"/>
      <w:r w:rsidR="00AB1407">
        <w:rPr>
          <w:rFonts w:ascii="Times New Roman" w:hAnsi="Times New Roman" w:cs="Times New Roman"/>
          <w:sz w:val="24"/>
          <w:szCs w:val="24"/>
        </w:rPr>
        <w:t>Havlicek</w:t>
      </w:r>
      <w:proofErr w:type="spellEnd"/>
      <w:r w:rsidRPr="00E42DAF">
        <w:rPr>
          <w:rFonts w:ascii="Times New Roman" w:hAnsi="Times New Roman" w:cs="Times New Roman"/>
          <w:sz w:val="24"/>
          <w:szCs w:val="24"/>
        </w:rPr>
        <w:t xml:space="preserve"> and </w:t>
      </w:r>
      <w:proofErr w:type="spellStart"/>
      <w:r w:rsidRPr="00E42DAF">
        <w:rPr>
          <w:rFonts w:ascii="Times New Roman" w:hAnsi="Times New Roman" w:cs="Times New Roman"/>
          <w:sz w:val="24"/>
          <w:szCs w:val="24"/>
        </w:rPr>
        <w:t>Morcinek</w:t>
      </w:r>
      <w:proofErr w:type="spellEnd"/>
      <w:r w:rsidRPr="00E42DAF">
        <w:rPr>
          <w:rFonts w:ascii="Times New Roman" w:hAnsi="Times New Roman" w:cs="Times New Roman"/>
          <w:sz w:val="24"/>
          <w:szCs w:val="24"/>
        </w:rPr>
        <w:t>, it was common for solid waste to be disposed of separately from liquid waste and solid waste could be stored in cesspits.</w:t>
      </w:r>
      <w:r w:rsidRPr="00E42DAF">
        <w:rPr>
          <w:rStyle w:val="FootnoteReference"/>
          <w:rFonts w:ascii="Times New Roman" w:hAnsi="Times New Roman" w:cs="Times New Roman"/>
          <w:sz w:val="24"/>
          <w:szCs w:val="24"/>
        </w:rPr>
        <w:footnoteReference w:id="201"/>
      </w:r>
      <w:r w:rsidRPr="00E42DAF">
        <w:rPr>
          <w:rFonts w:ascii="Times New Roman" w:hAnsi="Times New Roman" w:cs="Times New Roman"/>
          <w:sz w:val="24"/>
          <w:szCs w:val="24"/>
        </w:rPr>
        <w:t xml:space="preserve"> Dead bodies were not the only way disease could spread in Rome as raw human excrement was used as fertiliser which would then transfer disease and parasites onto food.</w:t>
      </w:r>
      <w:r w:rsidRPr="00E42DAF">
        <w:rPr>
          <w:rStyle w:val="FootnoteReference"/>
          <w:rFonts w:ascii="Times New Roman" w:hAnsi="Times New Roman" w:cs="Times New Roman"/>
          <w:sz w:val="24"/>
          <w:szCs w:val="24"/>
        </w:rPr>
        <w:footnoteReference w:id="202"/>
      </w:r>
      <w:r w:rsidRPr="00E42DAF">
        <w:rPr>
          <w:rFonts w:ascii="Times New Roman" w:hAnsi="Times New Roman" w:cs="Times New Roman"/>
          <w:sz w:val="24"/>
          <w:szCs w:val="24"/>
        </w:rPr>
        <w:t xml:space="preserve"> </w:t>
      </w:r>
      <w:proofErr w:type="spellStart"/>
      <w:r w:rsidRPr="00E42DAF">
        <w:rPr>
          <w:rFonts w:ascii="Times New Roman" w:hAnsi="Times New Roman" w:cs="Times New Roman"/>
          <w:sz w:val="24"/>
          <w:szCs w:val="24"/>
        </w:rPr>
        <w:t>Merletto</w:t>
      </w:r>
      <w:proofErr w:type="spellEnd"/>
      <w:r w:rsidRPr="00E42DAF">
        <w:rPr>
          <w:rFonts w:ascii="Times New Roman" w:hAnsi="Times New Roman" w:cs="Times New Roman"/>
          <w:sz w:val="24"/>
          <w:szCs w:val="24"/>
        </w:rPr>
        <w:t xml:space="preserve"> comments on the lack of research into sanitation and waste management, suggesting that this is unhelpful as it allows for people to imagine Rome as a clean city.</w:t>
      </w:r>
      <w:r w:rsidRPr="00E42DAF">
        <w:rPr>
          <w:rStyle w:val="FootnoteReference"/>
          <w:rFonts w:ascii="Times New Roman" w:hAnsi="Times New Roman" w:cs="Times New Roman"/>
          <w:sz w:val="24"/>
          <w:szCs w:val="24"/>
        </w:rPr>
        <w:footnoteReference w:id="203"/>
      </w:r>
      <w:r w:rsidRPr="00E42DAF">
        <w:rPr>
          <w:rFonts w:ascii="Times New Roman" w:hAnsi="Times New Roman" w:cs="Times New Roman"/>
          <w:sz w:val="24"/>
          <w:szCs w:val="24"/>
        </w:rPr>
        <w:t xml:space="preserve"> Romans attempted to keep themselves clean and healthy through their lifestyle although their methods would not be considered acceptable by modern standards it shows how important water was to the Romans and how the large-scale usage benefitted the health and lives of the habitants of Rome.</w:t>
      </w:r>
    </w:p>
    <w:p w14:paraId="7D027A0E" w14:textId="77777777" w:rsidR="002A2B07" w:rsidRPr="00E42DAF" w:rsidRDefault="002A2B07" w:rsidP="002A2B07">
      <w:pPr>
        <w:spacing w:line="480" w:lineRule="auto"/>
        <w:rPr>
          <w:rFonts w:ascii="Times New Roman" w:hAnsi="Times New Roman" w:cs="Times New Roman"/>
          <w:sz w:val="24"/>
          <w:szCs w:val="24"/>
        </w:rPr>
      </w:pPr>
    </w:p>
    <w:p w14:paraId="63116C30" w14:textId="27F424DD" w:rsidR="002A2B07" w:rsidRPr="00E42DAF" w:rsidRDefault="002A2B07" w:rsidP="002A2B07">
      <w:pPr>
        <w:spacing w:line="480" w:lineRule="auto"/>
        <w:rPr>
          <w:rFonts w:ascii="Times New Roman" w:hAnsi="Times New Roman" w:cs="Times New Roman"/>
          <w:sz w:val="24"/>
          <w:szCs w:val="24"/>
        </w:rPr>
      </w:pPr>
      <w:r w:rsidRPr="00E42DAF">
        <w:rPr>
          <w:rFonts w:ascii="Times New Roman" w:hAnsi="Times New Roman" w:cs="Times New Roman"/>
          <w:sz w:val="24"/>
          <w:szCs w:val="24"/>
        </w:rPr>
        <w:t xml:space="preserve">As the Romans invested so much time and money in their infrastructure it makes sense that they would want to ensure that it lasted </w:t>
      </w:r>
      <w:proofErr w:type="gramStart"/>
      <w:r w:rsidRPr="00E42DAF">
        <w:rPr>
          <w:rFonts w:ascii="Times New Roman" w:hAnsi="Times New Roman" w:cs="Times New Roman"/>
          <w:sz w:val="24"/>
          <w:szCs w:val="24"/>
        </w:rPr>
        <w:t xml:space="preserve">as </w:t>
      </w:r>
      <w:r w:rsidR="00DB5BDC" w:rsidRPr="00E42DAF">
        <w:rPr>
          <w:rFonts w:ascii="Times New Roman" w:hAnsi="Times New Roman" w:cs="Times New Roman"/>
          <w:sz w:val="24"/>
          <w:szCs w:val="24"/>
        </w:rPr>
        <w:t>long</w:t>
      </w:r>
      <w:r w:rsidRPr="00E42DAF">
        <w:rPr>
          <w:rFonts w:ascii="Times New Roman" w:hAnsi="Times New Roman" w:cs="Times New Roman"/>
          <w:sz w:val="24"/>
          <w:szCs w:val="24"/>
        </w:rPr>
        <w:t xml:space="preserve"> as</w:t>
      </w:r>
      <w:proofErr w:type="gramEnd"/>
      <w:r w:rsidRPr="00E42DAF">
        <w:rPr>
          <w:rFonts w:ascii="Times New Roman" w:hAnsi="Times New Roman" w:cs="Times New Roman"/>
          <w:sz w:val="24"/>
          <w:szCs w:val="24"/>
        </w:rPr>
        <w:t xml:space="preserve"> possible. Like other pieces of water infrastructure, the sewers of Rome needed to be cleaned and maintained. The Cloaca Maxima </w:t>
      </w:r>
      <w:r w:rsidRPr="00E42DAF">
        <w:rPr>
          <w:rFonts w:ascii="Times New Roman" w:hAnsi="Times New Roman" w:cs="Times New Roman"/>
          <w:sz w:val="24"/>
          <w:szCs w:val="24"/>
        </w:rPr>
        <w:lastRenderedPageBreak/>
        <w:t xml:space="preserve">would need to be cleaned fairly regularly as according to </w:t>
      </w:r>
      <w:proofErr w:type="spellStart"/>
      <w:r w:rsidRPr="00E42DAF">
        <w:rPr>
          <w:rFonts w:ascii="Times New Roman" w:hAnsi="Times New Roman" w:cs="Times New Roman"/>
          <w:sz w:val="24"/>
          <w:szCs w:val="24"/>
        </w:rPr>
        <w:t>Koloski</w:t>
      </w:r>
      <w:proofErr w:type="spellEnd"/>
      <w:r w:rsidRPr="00E42DAF">
        <w:rPr>
          <w:rFonts w:ascii="Times New Roman" w:hAnsi="Times New Roman" w:cs="Times New Roman"/>
          <w:sz w:val="24"/>
          <w:szCs w:val="24"/>
        </w:rPr>
        <w:t>-Ostrow, sections of the Cloaca Maxima would become completely blocked by waste within a year.</w:t>
      </w:r>
      <w:r w:rsidRPr="00E42DAF">
        <w:rPr>
          <w:rStyle w:val="FootnoteReference"/>
          <w:rFonts w:ascii="Times New Roman" w:hAnsi="Times New Roman" w:cs="Times New Roman"/>
          <w:sz w:val="24"/>
          <w:szCs w:val="24"/>
        </w:rPr>
        <w:footnoteReference w:id="204"/>
      </w:r>
      <w:r w:rsidRPr="00E42DAF">
        <w:rPr>
          <w:rFonts w:ascii="Times New Roman" w:hAnsi="Times New Roman" w:cs="Times New Roman"/>
          <w:sz w:val="24"/>
          <w:szCs w:val="24"/>
        </w:rPr>
        <w:t xml:space="preserve"> Rome had aediles, elected officials, whose job it was to make sure that Rome was as clean as it could be.</w:t>
      </w:r>
      <w:r w:rsidRPr="00E42DAF">
        <w:rPr>
          <w:rStyle w:val="FootnoteReference"/>
          <w:rFonts w:ascii="Times New Roman" w:hAnsi="Times New Roman" w:cs="Times New Roman"/>
          <w:sz w:val="24"/>
          <w:szCs w:val="24"/>
        </w:rPr>
        <w:footnoteReference w:id="205"/>
      </w:r>
      <w:r w:rsidRPr="00E42DAF">
        <w:rPr>
          <w:rFonts w:ascii="Times New Roman" w:hAnsi="Times New Roman" w:cs="Times New Roman"/>
          <w:sz w:val="24"/>
          <w:szCs w:val="24"/>
        </w:rPr>
        <w:t xml:space="preserve"> There is evidence which suggests that in Rome it was punishable by fine to throw waste from windows during the empire.</w:t>
      </w:r>
      <w:r w:rsidRPr="00E42DAF">
        <w:rPr>
          <w:rStyle w:val="FootnoteReference"/>
          <w:rFonts w:ascii="Times New Roman" w:hAnsi="Times New Roman" w:cs="Times New Roman"/>
          <w:sz w:val="24"/>
          <w:szCs w:val="24"/>
        </w:rPr>
        <w:footnoteReference w:id="206"/>
      </w:r>
      <w:r w:rsidRPr="00E42DAF">
        <w:rPr>
          <w:rFonts w:ascii="Times New Roman" w:hAnsi="Times New Roman" w:cs="Times New Roman"/>
          <w:sz w:val="24"/>
          <w:szCs w:val="24"/>
        </w:rPr>
        <w:t xml:space="preserve"> There is also evidence from Herculaneum which shows that those caught littering by a public fountain would be fined and </w:t>
      </w:r>
      <w:r w:rsidR="00DB5BDC">
        <w:rPr>
          <w:rFonts w:ascii="Times New Roman" w:hAnsi="Times New Roman" w:cs="Times New Roman"/>
          <w:sz w:val="24"/>
          <w:szCs w:val="24"/>
        </w:rPr>
        <w:t>slaves</w:t>
      </w:r>
      <w:r w:rsidRPr="00E42DAF">
        <w:rPr>
          <w:rFonts w:ascii="Times New Roman" w:hAnsi="Times New Roman" w:cs="Times New Roman"/>
          <w:sz w:val="24"/>
          <w:szCs w:val="24"/>
        </w:rPr>
        <w:t xml:space="preserve"> would be whipped.</w:t>
      </w:r>
      <w:r w:rsidRPr="00E42DAF">
        <w:rPr>
          <w:rStyle w:val="FootnoteReference"/>
          <w:rFonts w:ascii="Times New Roman" w:hAnsi="Times New Roman" w:cs="Times New Roman"/>
          <w:sz w:val="24"/>
          <w:szCs w:val="24"/>
        </w:rPr>
        <w:footnoteReference w:id="207"/>
      </w:r>
      <w:r w:rsidRPr="00E42DAF">
        <w:rPr>
          <w:rFonts w:ascii="Times New Roman" w:hAnsi="Times New Roman" w:cs="Times New Roman"/>
          <w:sz w:val="24"/>
          <w:szCs w:val="24"/>
        </w:rPr>
        <w:t xml:space="preserve"> The job of cleaning the sewers was possibly a deadly job as the gasses produced by the contents of the sewers could explode or choke people to death.</w:t>
      </w:r>
      <w:r w:rsidRPr="00E42DAF">
        <w:rPr>
          <w:rStyle w:val="FootnoteReference"/>
          <w:rFonts w:ascii="Times New Roman" w:hAnsi="Times New Roman" w:cs="Times New Roman"/>
          <w:sz w:val="24"/>
          <w:szCs w:val="24"/>
        </w:rPr>
        <w:footnoteReference w:id="208"/>
      </w:r>
      <w:r w:rsidRPr="00E42DAF">
        <w:rPr>
          <w:rFonts w:ascii="Times New Roman" w:hAnsi="Times New Roman" w:cs="Times New Roman"/>
          <w:sz w:val="24"/>
          <w:szCs w:val="24"/>
        </w:rPr>
        <w:t xml:space="preserve"> Aldrete states that as the cleaning of the sewers was so dangerous that there were occasions whereby the task was given to criminals as a punishment.</w:t>
      </w:r>
      <w:r w:rsidRPr="00E42DAF">
        <w:rPr>
          <w:rStyle w:val="FootnoteReference"/>
          <w:rFonts w:ascii="Times New Roman" w:hAnsi="Times New Roman" w:cs="Times New Roman"/>
          <w:sz w:val="24"/>
          <w:szCs w:val="24"/>
        </w:rPr>
        <w:footnoteReference w:id="209"/>
      </w:r>
      <w:r w:rsidRPr="00E42DAF">
        <w:rPr>
          <w:rFonts w:ascii="Times New Roman" w:hAnsi="Times New Roman" w:cs="Times New Roman"/>
          <w:sz w:val="24"/>
          <w:szCs w:val="24"/>
        </w:rPr>
        <w:t xml:space="preserve"> This has led archaeologists and historians to compare the sewers of ancient Rome to those of Victorian London.  </w:t>
      </w:r>
      <w:proofErr w:type="spellStart"/>
      <w:r w:rsidRPr="00E42DAF">
        <w:rPr>
          <w:rFonts w:ascii="Times New Roman" w:hAnsi="Times New Roman" w:cs="Times New Roman"/>
          <w:sz w:val="24"/>
          <w:szCs w:val="24"/>
        </w:rPr>
        <w:t>Marsalek</w:t>
      </w:r>
      <w:proofErr w:type="spellEnd"/>
      <w:r w:rsidRPr="00E42DAF">
        <w:rPr>
          <w:rFonts w:ascii="Times New Roman" w:hAnsi="Times New Roman" w:cs="Times New Roman"/>
          <w:sz w:val="24"/>
          <w:szCs w:val="24"/>
        </w:rPr>
        <w:t xml:space="preserve"> states that after the end of the Roman Empire there was a decline in sanitation practices.</w:t>
      </w:r>
      <w:r w:rsidRPr="00E42DAF">
        <w:rPr>
          <w:rStyle w:val="FootnoteReference"/>
          <w:rFonts w:ascii="Times New Roman" w:hAnsi="Times New Roman" w:cs="Times New Roman"/>
          <w:sz w:val="24"/>
          <w:szCs w:val="24"/>
        </w:rPr>
        <w:footnoteReference w:id="210"/>
      </w:r>
      <w:r w:rsidRPr="00E42DAF">
        <w:rPr>
          <w:rFonts w:ascii="Times New Roman" w:hAnsi="Times New Roman" w:cs="Times New Roman"/>
          <w:sz w:val="24"/>
          <w:szCs w:val="24"/>
        </w:rPr>
        <w:t xml:space="preserve"> This could also explain some of the comparison between ancient Rome and Victorian London as innovations get lost to time only to be reinvented or rediscovered hundreds of years later. </w:t>
      </w:r>
    </w:p>
    <w:p w14:paraId="517806B3" w14:textId="77777777" w:rsidR="007001CB" w:rsidRDefault="007001CB" w:rsidP="002A2B07">
      <w:pPr>
        <w:spacing w:line="480" w:lineRule="auto"/>
        <w:rPr>
          <w:rFonts w:ascii="Times New Roman" w:hAnsi="Times New Roman" w:cs="Times New Roman"/>
          <w:sz w:val="24"/>
          <w:szCs w:val="24"/>
        </w:rPr>
      </w:pPr>
    </w:p>
    <w:p w14:paraId="2E704614" w14:textId="4C478901" w:rsidR="002A2B07" w:rsidRPr="00E42DAF" w:rsidRDefault="007001CB" w:rsidP="002A2B07">
      <w:pPr>
        <w:spacing w:line="480" w:lineRule="auto"/>
        <w:rPr>
          <w:rFonts w:ascii="Times New Roman" w:hAnsi="Times New Roman" w:cs="Times New Roman"/>
          <w:sz w:val="24"/>
          <w:szCs w:val="24"/>
        </w:rPr>
      </w:pPr>
      <w:r>
        <w:rPr>
          <w:rFonts w:ascii="Times New Roman" w:hAnsi="Times New Roman" w:cs="Times New Roman"/>
          <w:sz w:val="24"/>
          <w:szCs w:val="24"/>
        </w:rPr>
        <w:t xml:space="preserve">Rome’s complex sewer system began by a simple drain in the Forum and over time was developed to become the Cloaca Maxima, a comprehensive sewer system vital for the functioning of Rome. The development of the sewers required a considerable investment of time, money and manpower and the infrastructure contributed </w:t>
      </w:r>
      <w:r w:rsidR="00AA2633">
        <w:rPr>
          <w:rFonts w:ascii="Times New Roman" w:hAnsi="Times New Roman" w:cs="Times New Roman"/>
          <w:sz w:val="24"/>
          <w:szCs w:val="24"/>
        </w:rPr>
        <w:t>significantly</w:t>
      </w:r>
      <w:r>
        <w:rPr>
          <w:rFonts w:ascii="Times New Roman" w:hAnsi="Times New Roman" w:cs="Times New Roman"/>
          <w:sz w:val="24"/>
          <w:szCs w:val="24"/>
        </w:rPr>
        <w:t xml:space="preserve"> to the quality of life and health of the people of Rome. </w:t>
      </w:r>
      <w:r w:rsidR="00AA2633">
        <w:rPr>
          <w:rFonts w:ascii="Times New Roman" w:hAnsi="Times New Roman" w:cs="Times New Roman"/>
          <w:sz w:val="24"/>
          <w:szCs w:val="24"/>
        </w:rPr>
        <w:t xml:space="preserve">The system of drains protected Rome from the flooding of the Tiber and was necessary to remove wastewater. The value of the sewer and </w:t>
      </w:r>
      <w:r w:rsidR="00AA2633">
        <w:rPr>
          <w:rFonts w:ascii="Times New Roman" w:hAnsi="Times New Roman" w:cs="Times New Roman"/>
          <w:sz w:val="24"/>
          <w:szCs w:val="24"/>
        </w:rPr>
        <w:lastRenderedPageBreak/>
        <w:t xml:space="preserve">drain infrastructure to the health, </w:t>
      </w:r>
      <w:proofErr w:type="gramStart"/>
      <w:r w:rsidR="00AA2633">
        <w:rPr>
          <w:rFonts w:ascii="Times New Roman" w:hAnsi="Times New Roman" w:cs="Times New Roman"/>
          <w:sz w:val="24"/>
          <w:szCs w:val="24"/>
        </w:rPr>
        <w:t>wealth</w:t>
      </w:r>
      <w:proofErr w:type="gramEnd"/>
      <w:r w:rsidR="00AA2633">
        <w:rPr>
          <w:rFonts w:ascii="Times New Roman" w:hAnsi="Times New Roman" w:cs="Times New Roman"/>
          <w:sz w:val="24"/>
          <w:szCs w:val="24"/>
        </w:rPr>
        <w:t xml:space="preserve"> and livelihood of the city of Rome was recognised through the protections put in place to ensure the continued running of the sewers. </w:t>
      </w:r>
      <w:r w:rsidR="002A2B07" w:rsidRPr="00E42DAF">
        <w:rPr>
          <w:rFonts w:ascii="Times New Roman" w:hAnsi="Times New Roman" w:cs="Times New Roman"/>
          <w:sz w:val="24"/>
          <w:szCs w:val="24"/>
        </w:rPr>
        <w:t xml:space="preserve">As technological advancements were implemented into the existing structures it showed how innovative Rome was. The advancements also showed how up to date Rome was with architectural and structural </w:t>
      </w:r>
      <w:r w:rsidR="00A9253F">
        <w:rPr>
          <w:rFonts w:ascii="Times New Roman" w:hAnsi="Times New Roman" w:cs="Times New Roman"/>
          <w:sz w:val="24"/>
          <w:szCs w:val="24"/>
        </w:rPr>
        <w:t>innovations</w:t>
      </w:r>
      <w:r w:rsidR="002A2B07" w:rsidRPr="00E42DAF">
        <w:rPr>
          <w:rFonts w:ascii="Times New Roman" w:hAnsi="Times New Roman" w:cs="Times New Roman"/>
          <w:sz w:val="24"/>
          <w:szCs w:val="24"/>
        </w:rPr>
        <w:t xml:space="preserve">. </w:t>
      </w:r>
    </w:p>
    <w:p w14:paraId="6ABFF31C" w14:textId="573AD33F" w:rsidR="002A2B07" w:rsidRDefault="00FA095A" w:rsidP="009B2803">
      <w:pPr>
        <w:rPr>
          <w:rFonts w:ascii="Times New Roman" w:hAnsi="Times New Roman" w:cs="Times New Roman"/>
          <w:sz w:val="24"/>
          <w:szCs w:val="24"/>
        </w:rPr>
      </w:pPr>
      <w:r>
        <w:rPr>
          <w:rFonts w:ascii="Times New Roman" w:hAnsi="Times New Roman" w:cs="Times New Roman"/>
          <w:sz w:val="24"/>
          <w:szCs w:val="24"/>
        </w:rPr>
        <w:br w:type="page"/>
      </w:r>
    </w:p>
    <w:p w14:paraId="512E9853" w14:textId="7313C6B3" w:rsidR="002A2B07" w:rsidRPr="00A9253F" w:rsidRDefault="00AA2633" w:rsidP="00A9253F">
      <w:pPr>
        <w:spacing w:line="480" w:lineRule="auto"/>
        <w:jc w:val="center"/>
        <w:rPr>
          <w:rFonts w:ascii="Times New Roman" w:hAnsi="Times New Roman" w:cs="Times New Roman"/>
          <w:sz w:val="28"/>
          <w:szCs w:val="28"/>
        </w:rPr>
      </w:pPr>
      <w:r w:rsidRPr="00A9253F">
        <w:rPr>
          <w:rFonts w:ascii="Times New Roman" w:hAnsi="Times New Roman" w:cs="Times New Roman"/>
          <w:b/>
          <w:bCs/>
          <w:sz w:val="28"/>
          <w:szCs w:val="28"/>
        </w:rPr>
        <w:lastRenderedPageBreak/>
        <w:t>Conclusion</w:t>
      </w:r>
    </w:p>
    <w:p w14:paraId="43A7BE48" w14:textId="4A32C915" w:rsidR="007C1E83" w:rsidRDefault="00AA2633" w:rsidP="002A2B07">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paper set out to examine the contribution of Roman water engineering projects to the successful urbanisation of the city of Rome. From the delivery of plentiful fresh water to the city along the great aqueducts of Rome, to the distribution to the people of Rome for use in homes, fountains and </w:t>
      </w:r>
      <w:r w:rsidR="009112CD">
        <w:rPr>
          <w:rFonts w:ascii="Times New Roman" w:hAnsi="Times New Roman" w:cs="Times New Roman"/>
          <w:sz w:val="24"/>
          <w:szCs w:val="24"/>
        </w:rPr>
        <w:t xml:space="preserve">bathhouses and finally to the removal of wastewater and sewage from the city; the water engineering projects of the city of Rome impacted </w:t>
      </w:r>
      <w:r w:rsidR="007C1E83">
        <w:rPr>
          <w:rFonts w:ascii="Times New Roman" w:hAnsi="Times New Roman" w:cs="Times New Roman"/>
          <w:sz w:val="24"/>
          <w:szCs w:val="24"/>
        </w:rPr>
        <w:t xml:space="preserve">significantly </w:t>
      </w:r>
      <w:r w:rsidR="009112CD">
        <w:rPr>
          <w:rFonts w:ascii="Times New Roman" w:hAnsi="Times New Roman" w:cs="Times New Roman"/>
          <w:sz w:val="24"/>
          <w:szCs w:val="24"/>
        </w:rPr>
        <w:t xml:space="preserve">onto the lives of </w:t>
      </w:r>
      <w:r w:rsidR="007C1E83">
        <w:rPr>
          <w:rFonts w:ascii="Times New Roman" w:hAnsi="Times New Roman" w:cs="Times New Roman"/>
          <w:sz w:val="24"/>
          <w:szCs w:val="24"/>
        </w:rPr>
        <w:t>Romans</w:t>
      </w:r>
      <w:r w:rsidR="009112CD">
        <w:rPr>
          <w:rFonts w:ascii="Times New Roman" w:hAnsi="Times New Roman" w:cs="Times New Roman"/>
          <w:sz w:val="24"/>
          <w:szCs w:val="24"/>
        </w:rPr>
        <w:t>.</w:t>
      </w:r>
      <w:r w:rsidR="007C1E83">
        <w:rPr>
          <w:rFonts w:ascii="Times New Roman" w:hAnsi="Times New Roman" w:cs="Times New Roman"/>
          <w:sz w:val="24"/>
          <w:szCs w:val="24"/>
        </w:rPr>
        <w:t xml:space="preserve"> All aspects of the water infrastructure required huge investment of not only money </w:t>
      </w:r>
      <w:r w:rsidR="002C1845">
        <w:rPr>
          <w:rFonts w:ascii="Times New Roman" w:hAnsi="Times New Roman" w:cs="Times New Roman"/>
          <w:sz w:val="24"/>
          <w:szCs w:val="24"/>
        </w:rPr>
        <w:t>but also</w:t>
      </w:r>
      <w:r w:rsidR="007C1E83">
        <w:rPr>
          <w:rFonts w:ascii="Times New Roman" w:hAnsi="Times New Roman" w:cs="Times New Roman"/>
          <w:sz w:val="24"/>
          <w:szCs w:val="24"/>
        </w:rPr>
        <w:t xml:space="preserve"> manpower. These structures and facilities were constructed and maintained over centuries. The abundance of water allowed for new innovations that changed and enhanced the cultural live of Romans. </w:t>
      </w:r>
      <w:r w:rsidR="009112CD">
        <w:rPr>
          <w:rFonts w:ascii="Times New Roman" w:hAnsi="Times New Roman" w:cs="Times New Roman"/>
          <w:sz w:val="24"/>
          <w:szCs w:val="24"/>
        </w:rPr>
        <w:t xml:space="preserve"> </w:t>
      </w:r>
      <w:r w:rsidR="007C1E83" w:rsidRPr="007C1E83">
        <w:rPr>
          <w:rFonts w:ascii="Times New Roman" w:hAnsi="Times New Roman" w:cs="Times New Roman"/>
          <w:sz w:val="24"/>
          <w:szCs w:val="24"/>
        </w:rPr>
        <w:t xml:space="preserve">Water was delivered to all </w:t>
      </w:r>
      <w:r w:rsidR="007C1E83">
        <w:rPr>
          <w:rFonts w:ascii="Times New Roman" w:hAnsi="Times New Roman" w:cs="Times New Roman"/>
          <w:sz w:val="24"/>
          <w:szCs w:val="24"/>
        </w:rPr>
        <w:t>R</w:t>
      </w:r>
      <w:r w:rsidR="007C1E83" w:rsidRPr="007C1E83">
        <w:rPr>
          <w:rFonts w:ascii="Times New Roman" w:hAnsi="Times New Roman" w:cs="Times New Roman"/>
          <w:sz w:val="24"/>
          <w:szCs w:val="24"/>
        </w:rPr>
        <w:t>omans free at point of use, this demonstrates that their vision for the city included all Romans.</w:t>
      </w:r>
      <w:r w:rsidR="00A9253F">
        <w:rPr>
          <w:rFonts w:ascii="Times New Roman" w:hAnsi="Times New Roman" w:cs="Times New Roman"/>
          <w:sz w:val="24"/>
          <w:szCs w:val="24"/>
        </w:rPr>
        <w:t xml:space="preserve"> T</w:t>
      </w:r>
      <w:r w:rsidR="00ED51C6">
        <w:rPr>
          <w:rFonts w:ascii="Times New Roman" w:hAnsi="Times New Roman" w:cs="Times New Roman"/>
          <w:sz w:val="24"/>
          <w:szCs w:val="24"/>
        </w:rPr>
        <w:t>he change in size and architecture of Roman bathhouses it highlights how it developed into a public event that all Romans could participate in, not just the elite. The Cloaca Maxima that removed the waste and water from the city was vital in maintaining the health and prosperity of Rome and its citizens</w:t>
      </w:r>
      <w:r w:rsidR="00A9253F">
        <w:rPr>
          <w:rFonts w:ascii="Times New Roman" w:hAnsi="Times New Roman" w:cs="Times New Roman"/>
          <w:sz w:val="24"/>
          <w:szCs w:val="24"/>
        </w:rPr>
        <w:t>. W</w:t>
      </w:r>
      <w:r w:rsidR="00ED51C6">
        <w:rPr>
          <w:rFonts w:ascii="Times New Roman" w:hAnsi="Times New Roman" w:cs="Times New Roman"/>
          <w:sz w:val="24"/>
          <w:szCs w:val="24"/>
        </w:rPr>
        <w:t xml:space="preserve">ithout the infrastructure to remove the waste Rome would have become overrun with dirt and disease. </w:t>
      </w:r>
    </w:p>
    <w:p w14:paraId="4BA74679" w14:textId="77777777" w:rsidR="00C53AB4" w:rsidRDefault="00C53AB4" w:rsidP="00C53AB4">
      <w:pPr>
        <w:spacing w:before="240" w:after="240" w:line="480" w:lineRule="auto"/>
        <w:rPr>
          <w:rFonts w:ascii="Times New Roman" w:hAnsi="Times New Roman" w:cs="Times New Roman"/>
          <w:sz w:val="24"/>
          <w:szCs w:val="24"/>
        </w:rPr>
      </w:pPr>
    </w:p>
    <w:p w14:paraId="389A3DE2" w14:textId="56B377D7" w:rsidR="00FA095A" w:rsidRPr="009B2803" w:rsidRDefault="00C53AB4" w:rsidP="009B2803">
      <w:pPr>
        <w:spacing w:before="240" w:after="240" w:line="480" w:lineRule="auto"/>
        <w:rPr>
          <w:rFonts w:ascii="Times New Roman" w:hAnsi="Times New Roman" w:cs="Times New Roman"/>
          <w:sz w:val="24"/>
          <w:szCs w:val="24"/>
        </w:rPr>
      </w:pPr>
      <w:r w:rsidRPr="00B243A6">
        <w:rPr>
          <w:rFonts w:ascii="Times New Roman" w:hAnsi="Times New Roman" w:cs="Times New Roman"/>
          <w:sz w:val="24"/>
          <w:szCs w:val="24"/>
        </w:rPr>
        <w:t xml:space="preserve">Roman engineering in so many ways, was </w:t>
      </w:r>
      <w:r w:rsidR="002C1845">
        <w:rPr>
          <w:rFonts w:ascii="Times New Roman" w:hAnsi="Times New Roman" w:cs="Times New Roman"/>
          <w:sz w:val="24"/>
          <w:szCs w:val="24"/>
        </w:rPr>
        <w:t xml:space="preserve">built </w:t>
      </w:r>
      <w:r w:rsidRPr="00B243A6">
        <w:rPr>
          <w:rFonts w:ascii="Times New Roman" w:hAnsi="Times New Roman" w:cs="Times New Roman"/>
          <w:sz w:val="24"/>
          <w:szCs w:val="24"/>
        </w:rPr>
        <w:t>for</w:t>
      </w:r>
      <w:r w:rsidR="002C1845">
        <w:rPr>
          <w:rFonts w:ascii="Times New Roman" w:hAnsi="Times New Roman" w:cs="Times New Roman"/>
          <w:sz w:val="24"/>
          <w:szCs w:val="24"/>
        </w:rPr>
        <w:t xml:space="preserve"> and benefited</w:t>
      </w:r>
      <w:r w:rsidRPr="00B243A6">
        <w:rPr>
          <w:rFonts w:ascii="Times New Roman" w:hAnsi="Times New Roman" w:cs="Times New Roman"/>
          <w:sz w:val="24"/>
          <w:szCs w:val="24"/>
        </w:rPr>
        <w:t xml:space="preserve"> the people. Water engineering projects by the </w:t>
      </w:r>
      <w:r>
        <w:rPr>
          <w:rFonts w:ascii="Times New Roman" w:hAnsi="Times New Roman" w:cs="Times New Roman"/>
          <w:sz w:val="24"/>
          <w:szCs w:val="24"/>
        </w:rPr>
        <w:t>R</w:t>
      </w:r>
      <w:r w:rsidRPr="00B243A6">
        <w:rPr>
          <w:rFonts w:ascii="Times New Roman" w:hAnsi="Times New Roman" w:cs="Times New Roman"/>
          <w:sz w:val="24"/>
          <w:szCs w:val="24"/>
        </w:rPr>
        <w:t xml:space="preserve">omans were by far </w:t>
      </w:r>
      <w:r>
        <w:rPr>
          <w:rFonts w:ascii="Times New Roman" w:hAnsi="Times New Roman" w:cs="Times New Roman"/>
          <w:sz w:val="24"/>
          <w:szCs w:val="24"/>
        </w:rPr>
        <w:t xml:space="preserve">of the greatest value to the common people </w:t>
      </w:r>
      <w:r w:rsidRPr="00B243A6">
        <w:rPr>
          <w:rFonts w:ascii="Times New Roman" w:hAnsi="Times New Roman" w:cs="Times New Roman"/>
          <w:sz w:val="24"/>
          <w:szCs w:val="24"/>
        </w:rPr>
        <w:t xml:space="preserve">that not only lasted for generations, but their technology </w:t>
      </w:r>
      <w:r>
        <w:rPr>
          <w:rFonts w:ascii="Times New Roman" w:hAnsi="Times New Roman" w:cs="Times New Roman"/>
          <w:sz w:val="24"/>
          <w:szCs w:val="24"/>
        </w:rPr>
        <w:t xml:space="preserve">also holds influence over 2,000 years later. </w:t>
      </w:r>
      <w:r w:rsidR="00A9253F">
        <w:rPr>
          <w:rFonts w:ascii="Times New Roman" w:hAnsi="Times New Roman" w:cs="Times New Roman"/>
          <w:sz w:val="24"/>
          <w:szCs w:val="24"/>
        </w:rPr>
        <w:t>Roman water engineering projects transcended the class divide and were of benefit to all Romans</w:t>
      </w:r>
      <w:r w:rsidR="00DB5BDC">
        <w:rPr>
          <w:rFonts w:ascii="Times New Roman" w:hAnsi="Times New Roman" w:cs="Times New Roman"/>
          <w:sz w:val="24"/>
          <w:szCs w:val="24"/>
        </w:rPr>
        <w:t xml:space="preserve">. </w:t>
      </w:r>
      <w:r w:rsidRPr="00B243A6">
        <w:rPr>
          <w:rFonts w:ascii="Times New Roman" w:hAnsi="Times New Roman" w:cs="Times New Roman"/>
          <w:sz w:val="24"/>
          <w:szCs w:val="24"/>
        </w:rPr>
        <w:t>Water engineering projects arguabl</w:t>
      </w:r>
      <w:r>
        <w:rPr>
          <w:rFonts w:ascii="Times New Roman" w:hAnsi="Times New Roman" w:cs="Times New Roman"/>
          <w:sz w:val="24"/>
          <w:szCs w:val="24"/>
        </w:rPr>
        <w:t>y</w:t>
      </w:r>
      <w:r w:rsidRPr="00B243A6">
        <w:rPr>
          <w:rFonts w:ascii="Times New Roman" w:hAnsi="Times New Roman" w:cs="Times New Roman"/>
          <w:sz w:val="24"/>
          <w:szCs w:val="24"/>
        </w:rPr>
        <w:t xml:space="preserve"> did more </w:t>
      </w:r>
      <w:r>
        <w:rPr>
          <w:rFonts w:ascii="Times New Roman" w:hAnsi="Times New Roman" w:cs="Times New Roman"/>
          <w:sz w:val="24"/>
          <w:szCs w:val="24"/>
        </w:rPr>
        <w:t>to improve the quality of life for the people of Rome than any other forms of public building</w:t>
      </w:r>
      <w:r w:rsidR="008F56AB">
        <w:rPr>
          <w:rFonts w:ascii="Times New Roman" w:hAnsi="Times New Roman" w:cs="Times New Roman"/>
          <w:sz w:val="24"/>
          <w:szCs w:val="24"/>
        </w:rPr>
        <w:t xml:space="preserve"> and were a key factor in the successful urbanisation of Rome.</w:t>
      </w:r>
    </w:p>
    <w:p w14:paraId="06E83CB4" w14:textId="3D09B60F" w:rsidR="00FA095A" w:rsidRPr="009F7135" w:rsidRDefault="00FA095A" w:rsidP="00FA095A">
      <w:pPr>
        <w:spacing w:line="480" w:lineRule="auto"/>
        <w:jc w:val="center"/>
        <w:rPr>
          <w:rFonts w:ascii="Times New Roman" w:hAnsi="Times New Roman" w:cs="Times New Roman"/>
          <w:b/>
          <w:bCs/>
          <w:sz w:val="24"/>
          <w:szCs w:val="24"/>
        </w:rPr>
      </w:pPr>
      <w:r w:rsidRPr="009F7135">
        <w:rPr>
          <w:rFonts w:ascii="Times New Roman" w:hAnsi="Times New Roman" w:cs="Times New Roman"/>
          <w:b/>
          <w:bCs/>
          <w:sz w:val="24"/>
          <w:szCs w:val="24"/>
        </w:rPr>
        <w:lastRenderedPageBreak/>
        <w:t>Bibliography</w:t>
      </w:r>
    </w:p>
    <w:p w14:paraId="166D7533" w14:textId="77777777" w:rsidR="00FA095A" w:rsidRPr="0098589E"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Aicher</w:t>
      </w:r>
      <w:proofErr w:type="spellEnd"/>
      <w:r>
        <w:rPr>
          <w:rFonts w:ascii="Times New Roman" w:hAnsi="Times New Roman" w:cs="Times New Roman"/>
          <w:sz w:val="24"/>
          <w:szCs w:val="24"/>
        </w:rPr>
        <w:t xml:space="preserve">, P.J. (1995). </w:t>
      </w:r>
      <w:r>
        <w:rPr>
          <w:rFonts w:ascii="Times New Roman" w:hAnsi="Times New Roman" w:cs="Times New Roman"/>
          <w:i/>
          <w:iCs/>
          <w:sz w:val="24"/>
          <w:szCs w:val="24"/>
        </w:rPr>
        <w:t>Guide to the Aqueducts of Ancient Rome.</w:t>
      </w:r>
      <w:r>
        <w:rPr>
          <w:rFonts w:ascii="Times New Roman" w:hAnsi="Times New Roman" w:cs="Times New Roman"/>
          <w:sz w:val="24"/>
          <w:szCs w:val="24"/>
        </w:rPr>
        <w:t xml:space="preserve"> Illinois: </w:t>
      </w:r>
      <w:proofErr w:type="spellStart"/>
      <w:r>
        <w:rPr>
          <w:rFonts w:ascii="Times New Roman" w:hAnsi="Times New Roman" w:cs="Times New Roman"/>
          <w:sz w:val="24"/>
          <w:szCs w:val="24"/>
        </w:rPr>
        <w:t>Bolchazy</w:t>
      </w:r>
      <w:proofErr w:type="spellEnd"/>
      <w:r>
        <w:rPr>
          <w:rFonts w:ascii="Times New Roman" w:hAnsi="Times New Roman" w:cs="Times New Roman"/>
          <w:sz w:val="24"/>
          <w:szCs w:val="24"/>
        </w:rPr>
        <w:t>-Carducci Publishers Inc.</w:t>
      </w:r>
    </w:p>
    <w:p w14:paraId="0035D4A9" w14:textId="77777777" w:rsidR="00FA095A"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Aicher</w:t>
      </w:r>
      <w:proofErr w:type="spellEnd"/>
      <w:r>
        <w:rPr>
          <w:rFonts w:ascii="Times New Roman" w:hAnsi="Times New Roman" w:cs="Times New Roman"/>
          <w:sz w:val="24"/>
          <w:szCs w:val="24"/>
        </w:rPr>
        <w:t>, P.J., (1993). ‘Terminal Display Fountains (“</w:t>
      </w:r>
      <w:proofErr w:type="spellStart"/>
      <w:r>
        <w:rPr>
          <w:rFonts w:ascii="Times New Roman" w:hAnsi="Times New Roman" w:cs="Times New Roman"/>
          <w:sz w:val="24"/>
          <w:szCs w:val="24"/>
        </w:rPr>
        <w:t>Mostre</w:t>
      </w:r>
      <w:proofErr w:type="spellEnd"/>
      <w:r>
        <w:rPr>
          <w:rFonts w:ascii="Times New Roman" w:hAnsi="Times New Roman" w:cs="Times New Roman"/>
          <w:sz w:val="24"/>
          <w:szCs w:val="24"/>
        </w:rPr>
        <w:t>”) and the Aqueducts of Ancient Rome’, Phoenix 47 (4), pp. 339-352.</w:t>
      </w:r>
    </w:p>
    <w:p w14:paraId="2C2C148A"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Aldrete, G.S., (2004). </w:t>
      </w:r>
      <w:r w:rsidRPr="00731DD3">
        <w:rPr>
          <w:rFonts w:ascii="Times New Roman" w:hAnsi="Times New Roman" w:cs="Times New Roman"/>
          <w:i/>
          <w:iCs/>
          <w:sz w:val="24"/>
          <w:szCs w:val="24"/>
        </w:rPr>
        <w:t xml:space="preserve">Daily Life in the Roman City: Rome, </w:t>
      </w:r>
      <w:proofErr w:type="gramStart"/>
      <w:r w:rsidRPr="00731DD3">
        <w:rPr>
          <w:rFonts w:ascii="Times New Roman" w:hAnsi="Times New Roman" w:cs="Times New Roman"/>
          <w:i/>
          <w:iCs/>
          <w:sz w:val="24"/>
          <w:szCs w:val="24"/>
        </w:rPr>
        <w:t>Pompeii</w:t>
      </w:r>
      <w:proofErr w:type="gramEnd"/>
      <w:r w:rsidRPr="00731DD3">
        <w:rPr>
          <w:rFonts w:ascii="Times New Roman" w:hAnsi="Times New Roman" w:cs="Times New Roman"/>
          <w:i/>
          <w:iCs/>
          <w:sz w:val="24"/>
          <w:szCs w:val="24"/>
        </w:rPr>
        <w:t xml:space="preserve"> and Ostia</w:t>
      </w:r>
      <w:r>
        <w:rPr>
          <w:rFonts w:ascii="Times New Roman" w:hAnsi="Times New Roman" w:cs="Times New Roman"/>
          <w:sz w:val="24"/>
          <w:szCs w:val="24"/>
        </w:rPr>
        <w:t>. London: Greenwood Press.</w:t>
      </w:r>
    </w:p>
    <w:p w14:paraId="321CAE01" w14:textId="77777777" w:rsidR="00FA095A" w:rsidRPr="0058315B"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Andreas, D. (2019) ‘Bathing in Rome: </w:t>
      </w:r>
      <w:r>
        <w:rPr>
          <w:rFonts w:ascii="Times New Roman" w:hAnsi="Times New Roman" w:cs="Times New Roman"/>
          <w:i/>
          <w:iCs/>
          <w:sz w:val="24"/>
          <w:szCs w:val="24"/>
        </w:rPr>
        <w:t>Thermae</w:t>
      </w:r>
      <w:r>
        <w:rPr>
          <w:rFonts w:ascii="Times New Roman" w:hAnsi="Times New Roman" w:cs="Times New Roman"/>
          <w:sz w:val="24"/>
          <w:szCs w:val="24"/>
        </w:rPr>
        <w:t xml:space="preserve"> for the Masses, </w:t>
      </w:r>
      <w:proofErr w:type="spellStart"/>
      <w:r>
        <w:rPr>
          <w:rFonts w:ascii="Times New Roman" w:hAnsi="Times New Roman" w:cs="Times New Roman"/>
          <w:i/>
          <w:iCs/>
          <w:sz w:val="24"/>
          <w:szCs w:val="24"/>
        </w:rPr>
        <w:t>Balnea</w:t>
      </w:r>
      <w:proofErr w:type="spellEnd"/>
      <w:r>
        <w:rPr>
          <w:rFonts w:ascii="Times New Roman" w:hAnsi="Times New Roman" w:cs="Times New Roman"/>
          <w:sz w:val="24"/>
          <w:szCs w:val="24"/>
        </w:rPr>
        <w:t xml:space="preserve"> for the Elite?’,</w:t>
      </w:r>
      <w:r w:rsidRPr="0058315B">
        <w:rPr>
          <w:rFonts w:ascii="Times New Roman" w:hAnsi="Times New Roman" w:cs="Times New Roman"/>
          <w:sz w:val="24"/>
          <w:szCs w:val="24"/>
        </w:rPr>
        <w:t xml:space="preserve"> </w:t>
      </w:r>
      <w:r w:rsidRPr="006F7C2C">
        <w:rPr>
          <w:rFonts w:ascii="Times New Roman" w:hAnsi="Times New Roman" w:cs="Times New Roman"/>
          <w:sz w:val="24"/>
          <w:szCs w:val="24"/>
        </w:rPr>
        <w:t xml:space="preserve">in </w:t>
      </w:r>
      <w:proofErr w:type="spellStart"/>
      <w:r w:rsidRPr="006F7C2C">
        <w:rPr>
          <w:rFonts w:ascii="Times New Roman" w:hAnsi="Times New Roman" w:cs="Times New Roman"/>
          <w:sz w:val="24"/>
          <w:szCs w:val="24"/>
        </w:rPr>
        <w:t>Bartz</w:t>
      </w:r>
      <w:proofErr w:type="spellEnd"/>
      <w:r w:rsidRPr="006F7C2C">
        <w:rPr>
          <w:rFonts w:ascii="Times New Roman" w:hAnsi="Times New Roman" w:cs="Times New Roman"/>
          <w:sz w:val="24"/>
          <w:szCs w:val="24"/>
        </w:rPr>
        <w:t xml:space="preserve">, J. (ed) </w:t>
      </w:r>
      <w:r w:rsidRPr="006F7C2C">
        <w:rPr>
          <w:rFonts w:ascii="Times New Roman" w:hAnsi="Times New Roman" w:cs="Times New Roman"/>
          <w:i/>
          <w:iCs/>
          <w:sz w:val="24"/>
          <w:szCs w:val="24"/>
        </w:rPr>
        <w:t>Public Private: An Exhibition of the Q-</w:t>
      </w:r>
      <w:proofErr w:type="spellStart"/>
      <w:r w:rsidRPr="006F7C2C">
        <w:rPr>
          <w:rFonts w:ascii="Times New Roman" w:hAnsi="Times New Roman" w:cs="Times New Roman"/>
          <w:i/>
          <w:iCs/>
          <w:sz w:val="24"/>
          <w:szCs w:val="24"/>
        </w:rPr>
        <w:t>K</w:t>
      </w:r>
      <w:r>
        <w:rPr>
          <w:rFonts w:ascii="Times New Roman" w:hAnsi="Times New Roman" w:cs="Times New Roman"/>
          <w:i/>
          <w:iCs/>
          <w:sz w:val="24"/>
          <w:szCs w:val="24"/>
        </w:rPr>
        <w:t>o</w:t>
      </w:r>
      <w:r w:rsidRPr="006F7C2C">
        <w:rPr>
          <w:rFonts w:ascii="Times New Roman" w:hAnsi="Times New Roman" w:cs="Times New Roman"/>
          <w:i/>
          <w:iCs/>
          <w:sz w:val="24"/>
          <w:szCs w:val="24"/>
        </w:rPr>
        <w:t>ll</w:t>
      </w:r>
      <w:r>
        <w:rPr>
          <w:rFonts w:ascii="Times New Roman" w:hAnsi="Times New Roman" w:cs="Times New Roman"/>
          <w:i/>
          <w:iCs/>
          <w:sz w:val="24"/>
          <w:szCs w:val="24"/>
        </w:rPr>
        <w:t>e</w:t>
      </w:r>
      <w:r w:rsidRPr="006F7C2C">
        <w:rPr>
          <w:rFonts w:ascii="Times New Roman" w:hAnsi="Times New Roman" w:cs="Times New Roman"/>
          <w:i/>
          <w:iCs/>
          <w:sz w:val="24"/>
          <w:szCs w:val="24"/>
        </w:rPr>
        <w:t>g</w:t>
      </w:r>
      <w:proofErr w:type="spellEnd"/>
      <w:r w:rsidRPr="006F7C2C">
        <w:rPr>
          <w:rFonts w:ascii="Times New Roman" w:hAnsi="Times New Roman" w:cs="Times New Roman"/>
          <w:sz w:val="24"/>
          <w:szCs w:val="24"/>
        </w:rPr>
        <w:t xml:space="preserve"> </w:t>
      </w:r>
      <w:r w:rsidRPr="006F7C2C">
        <w:rPr>
          <w:rFonts w:ascii="Times New Roman" w:hAnsi="Times New Roman" w:cs="Times New Roman"/>
          <w:i/>
          <w:iCs/>
          <w:sz w:val="24"/>
          <w:szCs w:val="24"/>
        </w:rPr>
        <w:t>19 June – 31 December</w:t>
      </w:r>
      <w:r>
        <w:rPr>
          <w:rFonts w:ascii="Times New Roman" w:hAnsi="Times New Roman" w:cs="Times New Roman"/>
          <w:sz w:val="24"/>
          <w:szCs w:val="24"/>
        </w:rPr>
        <w:t xml:space="preserve"> </w:t>
      </w:r>
      <w:r w:rsidRPr="006F7C2C">
        <w:rPr>
          <w:rFonts w:ascii="Times New Roman" w:hAnsi="Times New Roman" w:cs="Times New Roman"/>
          <w:sz w:val="24"/>
          <w:szCs w:val="24"/>
        </w:rPr>
        <w:t>[Exhibition Catalogue]. Berlin: Humboldt-Universität.</w:t>
      </w:r>
      <w:r>
        <w:rPr>
          <w:rFonts w:ascii="Times New Roman" w:hAnsi="Times New Roman" w:cs="Times New Roman"/>
          <w:sz w:val="24"/>
          <w:szCs w:val="24"/>
        </w:rPr>
        <w:t xml:space="preserve"> Available at: </w:t>
      </w:r>
      <w:r w:rsidRPr="00014E58">
        <w:rPr>
          <w:rFonts w:ascii="Times New Roman" w:hAnsi="Times New Roman" w:cs="Times New Roman"/>
          <w:sz w:val="24"/>
          <w:szCs w:val="24"/>
        </w:rPr>
        <w:t>https://www.archaeologie.hu-berlin.de/de/lehrbereich_klarcho/winckelmann/projekte/q-kolleg/rom/ausstellung</w:t>
      </w:r>
      <w:r w:rsidRPr="003520C6">
        <w:rPr>
          <w:sz w:val="24"/>
          <w:szCs w:val="24"/>
        </w:rPr>
        <w:t xml:space="preserve"> </w:t>
      </w:r>
    </w:p>
    <w:p w14:paraId="114C2340"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Ashby, T. (1923) ‘Rome’, </w:t>
      </w:r>
      <w:r>
        <w:rPr>
          <w:rFonts w:ascii="Times New Roman" w:hAnsi="Times New Roman" w:cs="Times New Roman"/>
          <w:i/>
          <w:iCs/>
          <w:sz w:val="24"/>
          <w:szCs w:val="24"/>
        </w:rPr>
        <w:t>The Town Planning Review</w:t>
      </w:r>
      <w:r>
        <w:rPr>
          <w:rFonts w:ascii="Times New Roman" w:hAnsi="Times New Roman" w:cs="Times New Roman"/>
          <w:sz w:val="24"/>
          <w:szCs w:val="24"/>
        </w:rPr>
        <w:t>, 10(1), pp. 43-52.</w:t>
      </w:r>
    </w:p>
    <w:p w14:paraId="30F0FB48" w14:textId="77777777" w:rsidR="00FA095A" w:rsidRPr="00ED6C28"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Bartoloni</w:t>
      </w:r>
      <w:proofErr w:type="spellEnd"/>
      <w:r>
        <w:rPr>
          <w:rFonts w:ascii="Times New Roman" w:hAnsi="Times New Roman" w:cs="Times New Roman"/>
          <w:sz w:val="24"/>
          <w:szCs w:val="24"/>
        </w:rPr>
        <w:t xml:space="preserve">, V., </w:t>
      </w:r>
      <w:proofErr w:type="spellStart"/>
      <w:r>
        <w:rPr>
          <w:rFonts w:ascii="Times New Roman" w:hAnsi="Times New Roman" w:cs="Times New Roman"/>
          <w:sz w:val="24"/>
          <w:szCs w:val="24"/>
        </w:rPr>
        <w:t>Braccalenti</w:t>
      </w:r>
      <w:proofErr w:type="spellEnd"/>
      <w:r>
        <w:rPr>
          <w:rFonts w:ascii="Times New Roman" w:hAnsi="Times New Roman" w:cs="Times New Roman"/>
          <w:sz w:val="24"/>
          <w:szCs w:val="24"/>
        </w:rPr>
        <w:t xml:space="preserve">, L., (2016). ‘Late Antique Restoration and Consolidation of the Aqua Claudia’, </w:t>
      </w:r>
      <w:r>
        <w:rPr>
          <w:rFonts w:ascii="Times New Roman" w:hAnsi="Times New Roman" w:cs="Times New Roman"/>
          <w:i/>
          <w:iCs/>
          <w:sz w:val="24"/>
          <w:szCs w:val="24"/>
        </w:rPr>
        <w:t>Memoirs of the American Academy in Rome</w:t>
      </w:r>
      <w:r>
        <w:rPr>
          <w:rFonts w:ascii="Times New Roman" w:hAnsi="Times New Roman" w:cs="Times New Roman"/>
          <w:sz w:val="24"/>
          <w:szCs w:val="24"/>
        </w:rPr>
        <w:t>, 61, pp. 246-277.</w:t>
      </w:r>
    </w:p>
    <w:p w14:paraId="27E4D95E" w14:textId="77777777" w:rsidR="00FA095A" w:rsidRDefault="00FA095A" w:rsidP="00FA095A">
      <w:pPr>
        <w:spacing w:line="480" w:lineRule="auto"/>
        <w:rPr>
          <w:rFonts w:ascii="Times New Roman" w:hAnsi="Times New Roman" w:cs="Times New Roman"/>
          <w:sz w:val="24"/>
          <w:szCs w:val="24"/>
        </w:rPr>
      </w:pPr>
      <w:proofErr w:type="spellStart"/>
      <w:r w:rsidRPr="006F7C2C">
        <w:rPr>
          <w:rFonts w:ascii="Times New Roman" w:hAnsi="Times New Roman" w:cs="Times New Roman"/>
          <w:sz w:val="24"/>
          <w:szCs w:val="24"/>
        </w:rPr>
        <w:t>Bartz</w:t>
      </w:r>
      <w:proofErr w:type="spellEnd"/>
      <w:r w:rsidRPr="006F7C2C">
        <w:rPr>
          <w:rFonts w:ascii="Times New Roman" w:hAnsi="Times New Roman" w:cs="Times New Roman"/>
          <w:sz w:val="24"/>
          <w:szCs w:val="24"/>
        </w:rPr>
        <w:t xml:space="preserve">, J. </w:t>
      </w:r>
      <w:r>
        <w:rPr>
          <w:rFonts w:ascii="Times New Roman" w:hAnsi="Times New Roman" w:cs="Times New Roman"/>
          <w:sz w:val="24"/>
          <w:szCs w:val="24"/>
        </w:rPr>
        <w:t xml:space="preserve">(2019) </w:t>
      </w:r>
      <w:r w:rsidRPr="006F7C2C">
        <w:rPr>
          <w:rFonts w:ascii="Times New Roman" w:hAnsi="Times New Roman" w:cs="Times New Roman"/>
          <w:sz w:val="24"/>
          <w:szCs w:val="24"/>
        </w:rPr>
        <w:t xml:space="preserve">‘Public and Private Spaces in Antiquity: A Problem of Alternative Definitions?’, in </w:t>
      </w:r>
      <w:proofErr w:type="spellStart"/>
      <w:r w:rsidRPr="006F7C2C">
        <w:rPr>
          <w:rFonts w:ascii="Times New Roman" w:hAnsi="Times New Roman" w:cs="Times New Roman"/>
          <w:sz w:val="24"/>
          <w:szCs w:val="24"/>
        </w:rPr>
        <w:t>Bartz</w:t>
      </w:r>
      <w:proofErr w:type="spellEnd"/>
      <w:r w:rsidRPr="006F7C2C">
        <w:rPr>
          <w:rFonts w:ascii="Times New Roman" w:hAnsi="Times New Roman" w:cs="Times New Roman"/>
          <w:sz w:val="24"/>
          <w:szCs w:val="24"/>
        </w:rPr>
        <w:t xml:space="preserve">, J. (ed) </w:t>
      </w:r>
      <w:r w:rsidRPr="006F7C2C">
        <w:rPr>
          <w:rFonts w:ascii="Times New Roman" w:hAnsi="Times New Roman" w:cs="Times New Roman"/>
          <w:i/>
          <w:iCs/>
          <w:sz w:val="24"/>
          <w:szCs w:val="24"/>
        </w:rPr>
        <w:t>Public Private: An Exhibition of the Q-</w:t>
      </w:r>
      <w:proofErr w:type="spellStart"/>
      <w:r w:rsidRPr="006F7C2C">
        <w:rPr>
          <w:rFonts w:ascii="Times New Roman" w:hAnsi="Times New Roman" w:cs="Times New Roman"/>
          <w:i/>
          <w:iCs/>
          <w:sz w:val="24"/>
          <w:szCs w:val="24"/>
        </w:rPr>
        <w:t>K</w:t>
      </w:r>
      <w:r>
        <w:rPr>
          <w:rFonts w:ascii="Times New Roman" w:hAnsi="Times New Roman" w:cs="Times New Roman"/>
          <w:i/>
          <w:iCs/>
          <w:sz w:val="24"/>
          <w:szCs w:val="24"/>
        </w:rPr>
        <w:t>o</w:t>
      </w:r>
      <w:r w:rsidRPr="006F7C2C">
        <w:rPr>
          <w:rFonts w:ascii="Times New Roman" w:hAnsi="Times New Roman" w:cs="Times New Roman"/>
          <w:i/>
          <w:iCs/>
          <w:sz w:val="24"/>
          <w:szCs w:val="24"/>
        </w:rPr>
        <w:t>ll</w:t>
      </w:r>
      <w:r>
        <w:rPr>
          <w:rFonts w:ascii="Times New Roman" w:hAnsi="Times New Roman" w:cs="Times New Roman"/>
          <w:i/>
          <w:iCs/>
          <w:sz w:val="24"/>
          <w:szCs w:val="24"/>
        </w:rPr>
        <w:t>e</w:t>
      </w:r>
      <w:r w:rsidRPr="006F7C2C">
        <w:rPr>
          <w:rFonts w:ascii="Times New Roman" w:hAnsi="Times New Roman" w:cs="Times New Roman"/>
          <w:i/>
          <w:iCs/>
          <w:sz w:val="24"/>
          <w:szCs w:val="24"/>
        </w:rPr>
        <w:t>g</w:t>
      </w:r>
      <w:proofErr w:type="spellEnd"/>
      <w:r w:rsidRPr="006F7C2C">
        <w:rPr>
          <w:rFonts w:ascii="Times New Roman" w:hAnsi="Times New Roman" w:cs="Times New Roman"/>
          <w:sz w:val="24"/>
          <w:szCs w:val="24"/>
        </w:rPr>
        <w:t xml:space="preserve"> </w:t>
      </w:r>
      <w:r w:rsidRPr="006F7C2C">
        <w:rPr>
          <w:rFonts w:ascii="Times New Roman" w:hAnsi="Times New Roman" w:cs="Times New Roman"/>
          <w:i/>
          <w:iCs/>
          <w:sz w:val="24"/>
          <w:szCs w:val="24"/>
        </w:rPr>
        <w:t>19 June – 31 December</w:t>
      </w:r>
      <w:r>
        <w:rPr>
          <w:rFonts w:ascii="Times New Roman" w:hAnsi="Times New Roman" w:cs="Times New Roman"/>
          <w:sz w:val="24"/>
          <w:szCs w:val="24"/>
        </w:rPr>
        <w:t xml:space="preserve"> </w:t>
      </w:r>
      <w:r w:rsidRPr="006F7C2C">
        <w:rPr>
          <w:rFonts w:ascii="Times New Roman" w:hAnsi="Times New Roman" w:cs="Times New Roman"/>
          <w:sz w:val="24"/>
          <w:szCs w:val="24"/>
        </w:rPr>
        <w:t xml:space="preserve">[Exhibition Catalogue]. Berlin: Humboldt-Universität. </w:t>
      </w:r>
      <w:r>
        <w:rPr>
          <w:rFonts w:ascii="Times New Roman" w:hAnsi="Times New Roman" w:cs="Times New Roman"/>
          <w:sz w:val="24"/>
          <w:szCs w:val="24"/>
        </w:rPr>
        <w:t xml:space="preserve">Available at: </w:t>
      </w:r>
      <w:r w:rsidRPr="00014E58">
        <w:rPr>
          <w:rFonts w:ascii="Times New Roman" w:hAnsi="Times New Roman" w:cs="Times New Roman"/>
          <w:sz w:val="24"/>
          <w:szCs w:val="24"/>
        </w:rPr>
        <w:t>https://www.archaeologie.hu-berlin.de/de/lehrbereich_klarcho/winckelmann/projekte/q-kolleg/rom/ausstellung</w:t>
      </w:r>
    </w:p>
    <w:p w14:paraId="1173A752"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Bertrand-</w:t>
      </w:r>
      <w:proofErr w:type="spellStart"/>
      <w:r>
        <w:rPr>
          <w:rFonts w:ascii="Times New Roman" w:hAnsi="Times New Roman" w:cs="Times New Roman"/>
          <w:sz w:val="24"/>
          <w:szCs w:val="24"/>
        </w:rPr>
        <w:t>Krajowski</w:t>
      </w:r>
      <w:proofErr w:type="spellEnd"/>
      <w:r>
        <w:rPr>
          <w:rFonts w:ascii="Times New Roman" w:hAnsi="Times New Roman" w:cs="Times New Roman"/>
          <w:sz w:val="24"/>
          <w:szCs w:val="24"/>
        </w:rPr>
        <w:t xml:space="preserve">, J.L. (2003) ‘Sewer Sediment Management: Some Historical Aspects of Egg-Shaped Sewers and Flushing Tanks’, </w:t>
      </w:r>
      <w:r>
        <w:rPr>
          <w:rFonts w:ascii="Times New Roman" w:hAnsi="Times New Roman" w:cs="Times New Roman"/>
          <w:i/>
          <w:iCs/>
          <w:sz w:val="24"/>
          <w:szCs w:val="24"/>
        </w:rPr>
        <w:t>Water Science and Technology,</w:t>
      </w:r>
      <w:r>
        <w:rPr>
          <w:rFonts w:ascii="Times New Roman" w:hAnsi="Times New Roman" w:cs="Times New Roman"/>
          <w:sz w:val="24"/>
          <w:szCs w:val="24"/>
        </w:rPr>
        <w:t xml:space="preserve"> 47(4), pp. 109-122.</w:t>
      </w:r>
    </w:p>
    <w:p w14:paraId="1CE6A2CC" w14:textId="77777777" w:rsidR="00FA095A" w:rsidRPr="006B1B20"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Butler, H.C., (1901). ‘The Roman Aqueducts as Monuments of </w:t>
      </w:r>
      <w:proofErr w:type="gramStart"/>
      <w:r>
        <w:rPr>
          <w:rFonts w:ascii="Times New Roman" w:hAnsi="Times New Roman" w:cs="Times New Roman"/>
          <w:sz w:val="24"/>
          <w:szCs w:val="24"/>
        </w:rPr>
        <w:t>Architecture;,</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American Journal of Archaeology</w:t>
      </w:r>
      <w:r>
        <w:rPr>
          <w:rFonts w:ascii="Times New Roman" w:hAnsi="Times New Roman" w:cs="Times New Roman"/>
          <w:sz w:val="24"/>
          <w:szCs w:val="24"/>
        </w:rPr>
        <w:t>, 5(2), pp. 175-199.</w:t>
      </w:r>
    </w:p>
    <w:p w14:paraId="570033D1" w14:textId="77777777" w:rsidR="00FA095A" w:rsidRPr="004C09E7"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Camp II, J.M., (1991). ‘Water Supply in its Historical Context’, in Hodge, A.T. (ed) </w:t>
      </w:r>
      <w:r>
        <w:rPr>
          <w:rFonts w:ascii="Times New Roman" w:hAnsi="Times New Roman" w:cs="Times New Roman"/>
          <w:i/>
          <w:iCs/>
          <w:sz w:val="24"/>
          <w:szCs w:val="24"/>
        </w:rPr>
        <w:t>Future Currents in Aqueduct Studies.</w:t>
      </w:r>
      <w:r>
        <w:rPr>
          <w:rFonts w:ascii="Times New Roman" w:hAnsi="Times New Roman" w:cs="Times New Roman"/>
          <w:sz w:val="24"/>
          <w:szCs w:val="24"/>
        </w:rPr>
        <w:t xml:space="preserve"> Leeds: Francis Cairns.</w:t>
      </w:r>
    </w:p>
    <w:p w14:paraId="3DD0AC3F" w14:textId="77777777" w:rsidR="00FA095A" w:rsidRPr="004C09E7"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Carter, J., (1995). ‘Civic and Other Buildings’, in Barton, I.M. (ed) </w:t>
      </w:r>
      <w:r>
        <w:rPr>
          <w:rFonts w:ascii="Times New Roman" w:hAnsi="Times New Roman" w:cs="Times New Roman"/>
          <w:i/>
          <w:iCs/>
          <w:sz w:val="24"/>
          <w:szCs w:val="24"/>
        </w:rPr>
        <w:t>Roman Public Buildings.</w:t>
      </w:r>
      <w:r>
        <w:rPr>
          <w:rFonts w:ascii="Times New Roman" w:hAnsi="Times New Roman" w:cs="Times New Roman"/>
          <w:sz w:val="24"/>
          <w:szCs w:val="24"/>
        </w:rPr>
        <w:t xml:space="preserve"> Devon: University of Exeter Press.</w:t>
      </w:r>
    </w:p>
    <w:p w14:paraId="096CC621" w14:textId="77777777" w:rsidR="00FA095A" w:rsidRPr="00ED6C28"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Chanson, H., (2000). ‘Hydraulics of Roman Aqueducts: Steep Chutes, Cascades, and </w:t>
      </w:r>
      <w:proofErr w:type="spellStart"/>
      <w:r>
        <w:rPr>
          <w:rFonts w:ascii="Times New Roman" w:hAnsi="Times New Roman" w:cs="Times New Roman"/>
          <w:sz w:val="24"/>
          <w:szCs w:val="24"/>
        </w:rPr>
        <w:t>Dropshafts</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American Journal of Archaeology</w:t>
      </w:r>
      <w:r>
        <w:rPr>
          <w:rFonts w:ascii="Times New Roman" w:hAnsi="Times New Roman" w:cs="Times New Roman"/>
          <w:sz w:val="24"/>
          <w:szCs w:val="24"/>
        </w:rPr>
        <w:t>, 104 (1), pp. 47-72.</w:t>
      </w:r>
    </w:p>
    <w:p w14:paraId="2CF9A047" w14:textId="77777777" w:rsidR="00FA095A"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Cilliers</w:t>
      </w:r>
      <w:proofErr w:type="spellEnd"/>
      <w:r>
        <w:rPr>
          <w:rFonts w:ascii="Times New Roman" w:hAnsi="Times New Roman" w:cs="Times New Roman"/>
          <w:sz w:val="24"/>
          <w:szCs w:val="24"/>
        </w:rPr>
        <w:t xml:space="preserve">, L. (1993) ‘Public Health in Roman Legislation’, </w:t>
      </w:r>
      <w:r>
        <w:rPr>
          <w:rFonts w:ascii="Times New Roman" w:hAnsi="Times New Roman" w:cs="Times New Roman"/>
          <w:i/>
          <w:iCs/>
          <w:sz w:val="24"/>
          <w:szCs w:val="24"/>
        </w:rPr>
        <w:t>Acta Classica,</w:t>
      </w:r>
      <w:r>
        <w:rPr>
          <w:rFonts w:ascii="Times New Roman" w:hAnsi="Times New Roman" w:cs="Times New Roman"/>
          <w:sz w:val="24"/>
          <w:szCs w:val="24"/>
        </w:rPr>
        <w:t xml:space="preserve"> 36, pp. 1-10.</w:t>
      </w:r>
    </w:p>
    <w:p w14:paraId="7F8697C9" w14:textId="77777777" w:rsidR="00FA095A" w:rsidRPr="0098589E"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Cornell, T.J., (1995). </w:t>
      </w:r>
      <w:r>
        <w:rPr>
          <w:rFonts w:ascii="Times New Roman" w:hAnsi="Times New Roman" w:cs="Times New Roman"/>
          <w:i/>
          <w:iCs/>
          <w:sz w:val="24"/>
          <w:szCs w:val="24"/>
        </w:rPr>
        <w:t>The Beginnings of Rome.</w:t>
      </w:r>
      <w:r>
        <w:rPr>
          <w:rFonts w:ascii="Times New Roman" w:hAnsi="Times New Roman" w:cs="Times New Roman"/>
          <w:sz w:val="24"/>
          <w:szCs w:val="24"/>
        </w:rPr>
        <w:t xml:space="preserve"> London: Routledge. </w:t>
      </w:r>
    </w:p>
    <w:p w14:paraId="6979EB9C" w14:textId="77777777" w:rsidR="00FA095A" w:rsidRPr="007B502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Crouch, D., (1991). ‘Modern Insights from the Study of Ancient Greek Water Management’, in Hodge, A.T. (ed) </w:t>
      </w:r>
      <w:r>
        <w:rPr>
          <w:rFonts w:ascii="Times New Roman" w:hAnsi="Times New Roman" w:cs="Times New Roman"/>
          <w:i/>
          <w:iCs/>
          <w:sz w:val="24"/>
          <w:szCs w:val="24"/>
        </w:rPr>
        <w:t xml:space="preserve">Future Currents in Aqueduct Studies. </w:t>
      </w:r>
      <w:r>
        <w:rPr>
          <w:rFonts w:ascii="Times New Roman" w:hAnsi="Times New Roman" w:cs="Times New Roman"/>
          <w:sz w:val="24"/>
          <w:szCs w:val="24"/>
        </w:rPr>
        <w:t>Leeds: Francis Cairns.</w:t>
      </w:r>
    </w:p>
    <w:p w14:paraId="0550A79A"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De </w:t>
      </w:r>
      <w:proofErr w:type="spellStart"/>
      <w:r>
        <w:rPr>
          <w:rFonts w:ascii="Times New Roman" w:hAnsi="Times New Roman" w:cs="Times New Roman"/>
          <w:sz w:val="24"/>
          <w:szCs w:val="24"/>
        </w:rPr>
        <w:t>Feo</w:t>
      </w:r>
      <w:proofErr w:type="spellEnd"/>
      <w:r>
        <w:rPr>
          <w:rFonts w:ascii="Times New Roman" w:hAnsi="Times New Roman" w:cs="Times New Roman"/>
          <w:sz w:val="24"/>
          <w:szCs w:val="24"/>
        </w:rPr>
        <w:t xml:space="preserve">, G., Antoniou, G., </w:t>
      </w:r>
      <w:proofErr w:type="spellStart"/>
      <w:r>
        <w:rPr>
          <w:rFonts w:ascii="Times New Roman" w:hAnsi="Times New Roman" w:cs="Times New Roman"/>
          <w:sz w:val="24"/>
          <w:szCs w:val="24"/>
        </w:rPr>
        <w:t>Fardin</w:t>
      </w:r>
      <w:proofErr w:type="spellEnd"/>
      <w:r>
        <w:rPr>
          <w:rFonts w:ascii="Times New Roman" w:hAnsi="Times New Roman" w:cs="Times New Roman"/>
          <w:sz w:val="24"/>
          <w:szCs w:val="24"/>
        </w:rPr>
        <w:t>, H.F., El-</w:t>
      </w:r>
      <w:proofErr w:type="spellStart"/>
      <w:r>
        <w:rPr>
          <w:rFonts w:ascii="Times New Roman" w:hAnsi="Times New Roman" w:cs="Times New Roman"/>
          <w:sz w:val="24"/>
          <w:szCs w:val="24"/>
        </w:rPr>
        <w:t>Gohary</w:t>
      </w:r>
      <w:proofErr w:type="spellEnd"/>
      <w:r>
        <w:rPr>
          <w:rFonts w:ascii="Times New Roman" w:hAnsi="Times New Roman" w:cs="Times New Roman"/>
          <w:sz w:val="24"/>
          <w:szCs w:val="24"/>
        </w:rPr>
        <w:t xml:space="preserve">, F., Zheng, X.Y., </w:t>
      </w:r>
      <w:proofErr w:type="spellStart"/>
      <w:r>
        <w:rPr>
          <w:rFonts w:ascii="Times New Roman" w:hAnsi="Times New Roman" w:cs="Times New Roman"/>
          <w:sz w:val="24"/>
          <w:szCs w:val="24"/>
        </w:rPr>
        <w:t>Reklaityte</w:t>
      </w:r>
      <w:proofErr w:type="spellEnd"/>
      <w:r>
        <w:rPr>
          <w:rFonts w:ascii="Times New Roman" w:hAnsi="Times New Roman" w:cs="Times New Roman"/>
          <w:sz w:val="24"/>
          <w:szCs w:val="24"/>
        </w:rPr>
        <w:t xml:space="preserve">, I., Butler, D., </w:t>
      </w:r>
      <w:proofErr w:type="spellStart"/>
      <w:r>
        <w:rPr>
          <w:rFonts w:ascii="Times New Roman" w:hAnsi="Times New Roman" w:cs="Times New Roman"/>
          <w:sz w:val="24"/>
          <w:szCs w:val="24"/>
        </w:rPr>
        <w:t>Yannopoulos</w:t>
      </w:r>
      <w:proofErr w:type="spellEnd"/>
      <w:r>
        <w:rPr>
          <w:rFonts w:ascii="Times New Roman" w:hAnsi="Times New Roman" w:cs="Times New Roman"/>
          <w:sz w:val="24"/>
          <w:szCs w:val="24"/>
        </w:rPr>
        <w:t xml:space="preserve">, S., Angelakis, A.N. (2014) ‘The Historical Development of Sewers Worldwide’, </w:t>
      </w:r>
      <w:r>
        <w:rPr>
          <w:rFonts w:ascii="Times New Roman" w:hAnsi="Times New Roman" w:cs="Times New Roman"/>
          <w:i/>
          <w:iCs/>
          <w:sz w:val="24"/>
          <w:szCs w:val="24"/>
        </w:rPr>
        <w:t xml:space="preserve">Sustainability, </w:t>
      </w:r>
      <w:r>
        <w:rPr>
          <w:rFonts w:ascii="Times New Roman" w:hAnsi="Times New Roman" w:cs="Times New Roman"/>
          <w:sz w:val="24"/>
          <w:szCs w:val="24"/>
        </w:rPr>
        <w:t>6, pp. 3936-3974.</w:t>
      </w:r>
    </w:p>
    <w:p w14:paraId="023A6FF4" w14:textId="77777777" w:rsidR="00FA095A" w:rsidRPr="00F63C71" w:rsidRDefault="00FA095A" w:rsidP="00FA095A">
      <w:pPr>
        <w:spacing w:line="480" w:lineRule="auto"/>
        <w:rPr>
          <w:rFonts w:ascii="Times New Roman" w:hAnsi="Times New Roman" w:cs="Times New Roman"/>
          <w:i/>
          <w:iCs/>
          <w:sz w:val="24"/>
          <w:szCs w:val="24"/>
        </w:rPr>
      </w:pPr>
      <w:r w:rsidRPr="00F63C71">
        <w:rPr>
          <w:rFonts w:ascii="Times New Roman" w:hAnsi="Times New Roman" w:cs="Times New Roman"/>
          <w:sz w:val="24"/>
          <w:szCs w:val="24"/>
        </w:rPr>
        <w:t xml:space="preserve">De </w:t>
      </w:r>
      <w:proofErr w:type="spellStart"/>
      <w:r w:rsidRPr="00F63C71">
        <w:rPr>
          <w:rFonts w:ascii="Times New Roman" w:hAnsi="Times New Roman" w:cs="Times New Roman"/>
          <w:sz w:val="24"/>
          <w:szCs w:val="24"/>
        </w:rPr>
        <w:t>Feo</w:t>
      </w:r>
      <w:proofErr w:type="spellEnd"/>
      <w:r w:rsidRPr="00F63C71">
        <w:rPr>
          <w:rFonts w:ascii="Times New Roman" w:hAnsi="Times New Roman" w:cs="Times New Roman"/>
          <w:sz w:val="24"/>
          <w:szCs w:val="24"/>
        </w:rPr>
        <w:t xml:space="preserve">, G.D., Mays, L., Angelakis, A.N., (2010) ‘Waste and Wastewater Management Technologies in the Ancient Greek and Roman Civilisations’, </w:t>
      </w:r>
      <w:r w:rsidRPr="00F63C71">
        <w:rPr>
          <w:rFonts w:ascii="Times New Roman" w:hAnsi="Times New Roman" w:cs="Times New Roman"/>
          <w:i/>
          <w:iCs/>
          <w:sz w:val="24"/>
          <w:szCs w:val="24"/>
        </w:rPr>
        <w:t>Water-Quality Engineering, 20(4), pp. 3-22</w:t>
      </w:r>
      <w:r>
        <w:rPr>
          <w:rFonts w:ascii="Times New Roman" w:hAnsi="Times New Roman" w:cs="Times New Roman"/>
          <w:i/>
          <w:iCs/>
          <w:sz w:val="24"/>
          <w:szCs w:val="24"/>
        </w:rPr>
        <w:t>.</w:t>
      </w:r>
    </w:p>
    <w:p w14:paraId="16E58F2D"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Dix, T.K. (1994) </w:t>
      </w:r>
      <w:proofErr w:type="gramStart"/>
      <w:r>
        <w:rPr>
          <w:rFonts w:ascii="Times New Roman" w:hAnsi="Times New Roman" w:cs="Times New Roman"/>
          <w:sz w:val="24"/>
          <w:szCs w:val="24"/>
        </w:rPr>
        <w:t>‘”Public</w:t>
      </w:r>
      <w:proofErr w:type="gramEnd"/>
      <w:r>
        <w:rPr>
          <w:rFonts w:ascii="Times New Roman" w:hAnsi="Times New Roman" w:cs="Times New Roman"/>
          <w:sz w:val="24"/>
          <w:szCs w:val="24"/>
        </w:rPr>
        <w:t xml:space="preserve"> Libraries” in Ancient Rome: Ideology and Reality’, </w:t>
      </w:r>
      <w:r>
        <w:rPr>
          <w:rFonts w:ascii="Times New Roman" w:hAnsi="Times New Roman" w:cs="Times New Roman"/>
          <w:i/>
          <w:iCs/>
          <w:sz w:val="24"/>
          <w:szCs w:val="24"/>
        </w:rPr>
        <w:t>Libraries and Culture</w:t>
      </w:r>
      <w:r>
        <w:rPr>
          <w:rFonts w:ascii="Times New Roman" w:hAnsi="Times New Roman" w:cs="Times New Roman"/>
          <w:sz w:val="24"/>
          <w:szCs w:val="24"/>
        </w:rPr>
        <w:t>, 29(3), pp. 282-296.</w:t>
      </w:r>
    </w:p>
    <w:p w14:paraId="7FB27947"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Evans, H.B. (2016) ‘Review’. Review of </w:t>
      </w:r>
      <w:r>
        <w:rPr>
          <w:rFonts w:ascii="Times New Roman" w:hAnsi="Times New Roman" w:cs="Times New Roman"/>
          <w:i/>
          <w:iCs/>
          <w:sz w:val="24"/>
          <w:szCs w:val="24"/>
        </w:rPr>
        <w:t>The Archaeology of Sanitation in Roman Italy: Toilets, Sewers and Water Systems</w:t>
      </w:r>
      <w:r>
        <w:rPr>
          <w:rFonts w:ascii="Times New Roman" w:hAnsi="Times New Roman" w:cs="Times New Roman"/>
          <w:sz w:val="24"/>
          <w:szCs w:val="24"/>
        </w:rPr>
        <w:t xml:space="preserve">, by Anna Olga </w:t>
      </w:r>
      <w:proofErr w:type="spellStart"/>
      <w:r>
        <w:rPr>
          <w:rFonts w:ascii="Times New Roman" w:hAnsi="Times New Roman" w:cs="Times New Roman"/>
          <w:sz w:val="24"/>
          <w:szCs w:val="24"/>
        </w:rPr>
        <w:t>Koloski</w:t>
      </w:r>
      <w:proofErr w:type="spellEnd"/>
      <w:r>
        <w:rPr>
          <w:rFonts w:ascii="Times New Roman" w:hAnsi="Times New Roman" w:cs="Times New Roman"/>
          <w:sz w:val="24"/>
          <w:szCs w:val="24"/>
        </w:rPr>
        <w:t xml:space="preserve">-Ostrow. </w:t>
      </w:r>
      <w:r>
        <w:rPr>
          <w:rFonts w:ascii="Times New Roman" w:hAnsi="Times New Roman" w:cs="Times New Roman"/>
          <w:i/>
          <w:iCs/>
          <w:sz w:val="24"/>
          <w:szCs w:val="24"/>
        </w:rPr>
        <w:t>Technology and Culture,</w:t>
      </w:r>
      <w:r>
        <w:rPr>
          <w:rFonts w:ascii="Times New Roman" w:hAnsi="Times New Roman" w:cs="Times New Roman"/>
          <w:sz w:val="24"/>
          <w:szCs w:val="24"/>
        </w:rPr>
        <w:t xml:space="preserve"> 57(2), pp. 490-470.</w:t>
      </w:r>
    </w:p>
    <w:p w14:paraId="7CE39805" w14:textId="77777777" w:rsidR="00FA095A" w:rsidRPr="00F14E2B"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Evans, H.B., (1982). ‘Agrippa’s Water Plan’, </w:t>
      </w:r>
      <w:r>
        <w:rPr>
          <w:rFonts w:ascii="Times New Roman" w:hAnsi="Times New Roman" w:cs="Times New Roman"/>
          <w:i/>
          <w:iCs/>
          <w:sz w:val="24"/>
          <w:szCs w:val="24"/>
        </w:rPr>
        <w:t>American Journal of Archaeology</w:t>
      </w:r>
      <w:r>
        <w:rPr>
          <w:rFonts w:ascii="Times New Roman" w:hAnsi="Times New Roman" w:cs="Times New Roman"/>
          <w:sz w:val="24"/>
          <w:szCs w:val="24"/>
        </w:rPr>
        <w:t>, 86(3), pp. 401-411.</w:t>
      </w:r>
    </w:p>
    <w:p w14:paraId="424BE224" w14:textId="77777777" w:rsidR="00FA095A" w:rsidRPr="00EB7824"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Evans, H.B., (1994). </w:t>
      </w:r>
      <w:r w:rsidRPr="00EB7824">
        <w:rPr>
          <w:rFonts w:ascii="Times New Roman" w:hAnsi="Times New Roman" w:cs="Times New Roman"/>
          <w:i/>
          <w:iCs/>
          <w:sz w:val="24"/>
          <w:szCs w:val="24"/>
        </w:rPr>
        <w:t>Water Distribution in Ancient Rome: The Evidence of Frontinus</w:t>
      </w:r>
      <w:r>
        <w:rPr>
          <w:rFonts w:ascii="Times New Roman" w:hAnsi="Times New Roman" w:cs="Times New Roman"/>
          <w:i/>
          <w:iCs/>
          <w:sz w:val="24"/>
          <w:szCs w:val="24"/>
        </w:rPr>
        <w:t xml:space="preserve">. </w:t>
      </w:r>
      <w:r>
        <w:rPr>
          <w:rFonts w:ascii="Times New Roman" w:hAnsi="Times New Roman" w:cs="Times New Roman"/>
          <w:sz w:val="24"/>
          <w:szCs w:val="24"/>
        </w:rPr>
        <w:t>Ann Arbor: University of Michigan Press.</w:t>
      </w:r>
    </w:p>
    <w:p w14:paraId="742F4F53"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Fagan, G.G. (1993) ‘Pliny “Naturalis Historia” 36.121 and the Number of </w:t>
      </w:r>
      <w:proofErr w:type="spellStart"/>
      <w:r>
        <w:rPr>
          <w:rFonts w:ascii="Times New Roman" w:hAnsi="Times New Roman" w:cs="Times New Roman"/>
          <w:sz w:val="24"/>
          <w:szCs w:val="24"/>
        </w:rPr>
        <w:t>Balnea</w:t>
      </w:r>
      <w:proofErr w:type="spellEnd"/>
      <w:r>
        <w:rPr>
          <w:rFonts w:ascii="Times New Roman" w:hAnsi="Times New Roman" w:cs="Times New Roman"/>
          <w:sz w:val="24"/>
          <w:szCs w:val="24"/>
        </w:rPr>
        <w:t xml:space="preserve"> in Early Augustan Rome’, </w:t>
      </w:r>
      <w:r>
        <w:rPr>
          <w:rFonts w:ascii="Times New Roman" w:hAnsi="Times New Roman" w:cs="Times New Roman"/>
          <w:i/>
          <w:iCs/>
          <w:sz w:val="24"/>
          <w:szCs w:val="24"/>
        </w:rPr>
        <w:t>Classical Philology</w:t>
      </w:r>
      <w:r>
        <w:rPr>
          <w:rFonts w:ascii="Times New Roman" w:hAnsi="Times New Roman" w:cs="Times New Roman"/>
          <w:sz w:val="24"/>
          <w:szCs w:val="24"/>
        </w:rPr>
        <w:t>, 88(4), pp. 333-335.</w:t>
      </w:r>
    </w:p>
    <w:p w14:paraId="56031198" w14:textId="77777777" w:rsidR="00FA095A" w:rsidRPr="00D7567B"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Fagan, G.G. (1999) </w:t>
      </w:r>
      <w:r w:rsidRPr="00D7567B">
        <w:rPr>
          <w:rFonts w:ascii="Times New Roman" w:hAnsi="Times New Roman" w:cs="Times New Roman"/>
          <w:i/>
          <w:iCs/>
          <w:sz w:val="24"/>
          <w:szCs w:val="24"/>
        </w:rPr>
        <w:t>Bathing in Public in the Roman World</w:t>
      </w:r>
      <w:r>
        <w:rPr>
          <w:rFonts w:ascii="Times New Roman" w:hAnsi="Times New Roman" w:cs="Times New Roman"/>
          <w:sz w:val="24"/>
          <w:szCs w:val="24"/>
        </w:rPr>
        <w:t>. Ann Arbor: University of Michigan Press.</w:t>
      </w:r>
    </w:p>
    <w:p w14:paraId="4EC6EA88"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Fagan, G.G. (2001) ‘The Genesis of the Roman Public Bath: Recent Approaches and Future Directions’, </w:t>
      </w:r>
      <w:r>
        <w:rPr>
          <w:rFonts w:ascii="Times New Roman" w:hAnsi="Times New Roman" w:cs="Times New Roman"/>
          <w:i/>
          <w:iCs/>
          <w:sz w:val="24"/>
          <w:szCs w:val="24"/>
        </w:rPr>
        <w:t>American Journal of Archaeology</w:t>
      </w:r>
      <w:r>
        <w:rPr>
          <w:rFonts w:ascii="Times New Roman" w:hAnsi="Times New Roman" w:cs="Times New Roman"/>
          <w:sz w:val="24"/>
          <w:szCs w:val="24"/>
        </w:rPr>
        <w:t>, 105(3), pp. 404-426.</w:t>
      </w:r>
    </w:p>
    <w:p w14:paraId="402035FA"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Fagan, G.G., (2006). ‘Bathing for Health with </w:t>
      </w:r>
      <w:proofErr w:type="spellStart"/>
      <w:r>
        <w:rPr>
          <w:rFonts w:ascii="Times New Roman" w:hAnsi="Times New Roman" w:cs="Times New Roman"/>
          <w:sz w:val="24"/>
          <w:szCs w:val="24"/>
        </w:rPr>
        <w:t>Celsus</w:t>
      </w:r>
      <w:proofErr w:type="spellEnd"/>
      <w:r>
        <w:rPr>
          <w:rFonts w:ascii="Times New Roman" w:hAnsi="Times New Roman" w:cs="Times New Roman"/>
          <w:sz w:val="24"/>
          <w:szCs w:val="24"/>
        </w:rPr>
        <w:t xml:space="preserve"> and Pliny the Elder’, The Classical Quarterly 56, pp. 190-207.</w:t>
      </w:r>
    </w:p>
    <w:p w14:paraId="2EC3981B" w14:textId="77777777" w:rsidR="00FA095A" w:rsidRPr="004C09E7"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Fahlbusch</w:t>
      </w:r>
      <w:proofErr w:type="spellEnd"/>
      <w:r>
        <w:rPr>
          <w:rFonts w:ascii="Times New Roman" w:hAnsi="Times New Roman" w:cs="Times New Roman"/>
          <w:sz w:val="24"/>
          <w:szCs w:val="24"/>
        </w:rPr>
        <w:t>, H. (1991) ‘</w:t>
      </w:r>
      <w:proofErr w:type="spellStart"/>
      <w:r>
        <w:rPr>
          <w:rFonts w:ascii="Times New Roman" w:hAnsi="Times New Roman" w:cs="Times New Roman"/>
          <w:sz w:val="24"/>
          <w:szCs w:val="24"/>
        </w:rPr>
        <w:t>Maintence</w:t>
      </w:r>
      <w:proofErr w:type="spellEnd"/>
      <w:r>
        <w:rPr>
          <w:rFonts w:ascii="Times New Roman" w:hAnsi="Times New Roman" w:cs="Times New Roman"/>
          <w:sz w:val="24"/>
          <w:szCs w:val="24"/>
        </w:rPr>
        <w:t xml:space="preserve"> Problems in Ancient Aqueducts’ in Hodge, A.T. (ed) </w:t>
      </w:r>
      <w:r>
        <w:rPr>
          <w:rFonts w:ascii="Times New Roman" w:hAnsi="Times New Roman" w:cs="Times New Roman"/>
          <w:i/>
          <w:iCs/>
          <w:sz w:val="24"/>
          <w:szCs w:val="24"/>
        </w:rPr>
        <w:t>Future Currents in Aqueduct Studies.</w:t>
      </w:r>
      <w:r>
        <w:rPr>
          <w:rFonts w:ascii="Times New Roman" w:hAnsi="Times New Roman" w:cs="Times New Roman"/>
          <w:sz w:val="24"/>
          <w:szCs w:val="24"/>
        </w:rPr>
        <w:t xml:space="preserve"> Leeds: Francis Cairns.</w:t>
      </w:r>
    </w:p>
    <w:p w14:paraId="20AF06F2" w14:textId="77777777" w:rsidR="00FA095A"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Fugrman</w:t>
      </w:r>
      <w:proofErr w:type="spellEnd"/>
      <w:r>
        <w:rPr>
          <w:rFonts w:ascii="Times New Roman" w:hAnsi="Times New Roman" w:cs="Times New Roman"/>
          <w:sz w:val="24"/>
          <w:szCs w:val="24"/>
        </w:rPr>
        <w:t xml:space="preserve">, R.E. (1984) ‘History of Water </w:t>
      </w:r>
      <w:proofErr w:type="spellStart"/>
      <w:r>
        <w:rPr>
          <w:rFonts w:ascii="Times New Roman" w:hAnsi="Times New Roman" w:cs="Times New Roman"/>
          <w:sz w:val="24"/>
          <w:szCs w:val="24"/>
        </w:rPr>
        <w:t>Pollituon</w:t>
      </w:r>
      <w:proofErr w:type="spellEnd"/>
      <w:r>
        <w:rPr>
          <w:rFonts w:ascii="Times New Roman" w:hAnsi="Times New Roman" w:cs="Times New Roman"/>
          <w:sz w:val="24"/>
          <w:szCs w:val="24"/>
        </w:rPr>
        <w:t xml:space="preserve"> Control’, </w:t>
      </w:r>
      <w:r>
        <w:rPr>
          <w:rFonts w:ascii="Times New Roman" w:hAnsi="Times New Roman" w:cs="Times New Roman"/>
          <w:i/>
          <w:iCs/>
          <w:sz w:val="24"/>
          <w:szCs w:val="24"/>
        </w:rPr>
        <w:t>Water Pollution Control Federation,</w:t>
      </w:r>
      <w:r>
        <w:rPr>
          <w:rFonts w:ascii="Times New Roman" w:hAnsi="Times New Roman" w:cs="Times New Roman"/>
          <w:sz w:val="24"/>
          <w:szCs w:val="24"/>
        </w:rPr>
        <w:t xml:space="preserve"> 56(4), pp. 306-313.</w:t>
      </w:r>
    </w:p>
    <w:p w14:paraId="75AA4229"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Gowers, E. (1995) ‘The Anatomy of Rome from Capitol to Cloaca’, </w:t>
      </w:r>
      <w:r>
        <w:rPr>
          <w:rFonts w:ascii="Times New Roman" w:hAnsi="Times New Roman" w:cs="Times New Roman"/>
          <w:i/>
          <w:iCs/>
          <w:sz w:val="24"/>
          <w:szCs w:val="24"/>
        </w:rPr>
        <w:t>The Journal of Roman Studies,</w:t>
      </w:r>
      <w:r>
        <w:rPr>
          <w:rFonts w:ascii="Times New Roman" w:hAnsi="Times New Roman" w:cs="Times New Roman"/>
          <w:sz w:val="24"/>
          <w:szCs w:val="24"/>
        </w:rPr>
        <w:t xml:space="preserve"> 85, pp. 23-32.</w:t>
      </w:r>
    </w:p>
    <w:p w14:paraId="1FB90D57"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Grant, M. (1979). </w:t>
      </w:r>
      <w:r>
        <w:rPr>
          <w:rFonts w:ascii="Times New Roman" w:hAnsi="Times New Roman" w:cs="Times New Roman"/>
          <w:i/>
          <w:iCs/>
          <w:sz w:val="24"/>
          <w:szCs w:val="24"/>
        </w:rPr>
        <w:t>History of Rome.</w:t>
      </w:r>
      <w:r>
        <w:rPr>
          <w:rFonts w:ascii="Times New Roman" w:hAnsi="Times New Roman" w:cs="Times New Roman"/>
          <w:sz w:val="24"/>
          <w:szCs w:val="24"/>
        </w:rPr>
        <w:t xml:space="preserve"> London: Faber and Faber.</w:t>
      </w:r>
    </w:p>
    <w:p w14:paraId="1941928F" w14:textId="77777777" w:rsidR="00FA095A"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Havell</w:t>
      </w:r>
      <w:proofErr w:type="spellEnd"/>
      <w:r>
        <w:rPr>
          <w:rFonts w:ascii="Times New Roman" w:hAnsi="Times New Roman" w:cs="Times New Roman"/>
          <w:sz w:val="24"/>
          <w:szCs w:val="24"/>
        </w:rPr>
        <w:t xml:space="preserve">, H.L. (1996). </w:t>
      </w:r>
      <w:r>
        <w:rPr>
          <w:rFonts w:ascii="Times New Roman" w:hAnsi="Times New Roman" w:cs="Times New Roman"/>
          <w:i/>
          <w:iCs/>
          <w:sz w:val="24"/>
          <w:szCs w:val="24"/>
        </w:rPr>
        <w:t xml:space="preserve">Republican Rome. </w:t>
      </w:r>
      <w:r>
        <w:rPr>
          <w:rFonts w:ascii="Times New Roman" w:hAnsi="Times New Roman" w:cs="Times New Roman"/>
          <w:sz w:val="24"/>
          <w:szCs w:val="24"/>
        </w:rPr>
        <w:t xml:space="preserve">Hertfordshire: Oracle Publishing Ltd. </w:t>
      </w:r>
    </w:p>
    <w:p w14:paraId="03A02429" w14:textId="77777777" w:rsidR="00FA095A"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Havlicek</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Morcinek</w:t>
      </w:r>
      <w:proofErr w:type="spellEnd"/>
      <w:r>
        <w:rPr>
          <w:rFonts w:ascii="Times New Roman" w:hAnsi="Times New Roman" w:cs="Times New Roman"/>
          <w:sz w:val="24"/>
          <w:szCs w:val="24"/>
        </w:rPr>
        <w:t xml:space="preserve">, M. (2016) ‘Waste and Pollution in the Ancient Roman Empire’, </w:t>
      </w:r>
      <w:r>
        <w:rPr>
          <w:rFonts w:ascii="Times New Roman" w:hAnsi="Times New Roman" w:cs="Times New Roman"/>
          <w:i/>
          <w:iCs/>
          <w:sz w:val="24"/>
          <w:szCs w:val="24"/>
        </w:rPr>
        <w:t>Journal of Landscape Ecology</w:t>
      </w:r>
      <w:r>
        <w:rPr>
          <w:rFonts w:ascii="Times New Roman" w:hAnsi="Times New Roman" w:cs="Times New Roman"/>
          <w:sz w:val="24"/>
          <w:szCs w:val="24"/>
        </w:rPr>
        <w:t>, 9(3), pp. 33-49.</w:t>
      </w:r>
    </w:p>
    <w:p w14:paraId="3197F2D1" w14:textId="77777777" w:rsidR="00FA095A" w:rsidRPr="00731DD3"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Heichelheim</w:t>
      </w:r>
      <w:proofErr w:type="spellEnd"/>
      <w:r>
        <w:rPr>
          <w:rFonts w:ascii="Times New Roman" w:hAnsi="Times New Roman" w:cs="Times New Roman"/>
          <w:sz w:val="24"/>
          <w:szCs w:val="24"/>
        </w:rPr>
        <w:t xml:space="preserve">, F.M., Yeo, C.A., (1962) </w:t>
      </w:r>
      <w:r>
        <w:rPr>
          <w:rFonts w:ascii="Times New Roman" w:hAnsi="Times New Roman" w:cs="Times New Roman"/>
          <w:i/>
          <w:iCs/>
          <w:sz w:val="24"/>
          <w:szCs w:val="24"/>
        </w:rPr>
        <w:t xml:space="preserve">History of the Roman People. </w:t>
      </w:r>
      <w:r>
        <w:rPr>
          <w:rFonts w:ascii="Times New Roman" w:hAnsi="Times New Roman" w:cs="Times New Roman"/>
          <w:sz w:val="24"/>
          <w:szCs w:val="24"/>
        </w:rPr>
        <w:t xml:space="preserve">New Jersey: Prentice-Hall Inc. </w:t>
      </w:r>
    </w:p>
    <w:p w14:paraId="2D4AFF10" w14:textId="77777777" w:rsidR="00FA095A" w:rsidRPr="004C09E7"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Hodge, A.T., (1992). </w:t>
      </w:r>
      <w:r w:rsidRPr="004C09E7">
        <w:rPr>
          <w:rFonts w:ascii="Times New Roman" w:hAnsi="Times New Roman" w:cs="Times New Roman"/>
          <w:i/>
          <w:iCs/>
          <w:sz w:val="24"/>
          <w:szCs w:val="24"/>
        </w:rPr>
        <w:t>Roman Aqueducts and Water</w:t>
      </w:r>
      <w:r>
        <w:rPr>
          <w:rFonts w:ascii="Times New Roman" w:hAnsi="Times New Roman" w:cs="Times New Roman"/>
          <w:i/>
          <w:iCs/>
          <w:sz w:val="24"/>
          <w:szCs w:val="24"/>
        </w:rPr>
        <w:t xml:space="preserve">. </w:t>
      </w:r>
      <w:r>
        <w:rPr>
          <w:rFonts w:ascii="Times New Roman" w:hAnsi="Times New Roman" w:cs="Times New Roman"/>
          <w:sz w:val="24"/>
          <w:szCs w:val="24"/>
        </w:rPr>
        <w:t>London: Gerald Duckworth.</w:t>
      </w:r>
    </w:p>
    <w:p w14:paraId="3127D910" w14:textId="77777777" w:rsidR="00FA095A" w:rsidRPr="004C09E7"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Hodge, A.T., (1995). ‘Aqueducts’, in Barton, I.M. (ed) </w:t>
      </w:r>
      <w:r>
        <w:rPr>
          <w:rFonts w:ascii="Times New Roman" w:hAnsi="Times New Roman" w:cs="Times New Roman"/>
          <w:i/>
          <w:iCs/>
          <w:sz w:val="24"/>
          <w:szCs w:val="24"/>
        </w:rPr>
        <w:t xml:space="preserve">Roman Public Buildings. </w:t>
      </w:r>
      <w:r>
        <w:rPr>
          <w:rFonts w:ascii="Times New Roman" w:hAnsi="Times New Roman" w:cs="Times New Roman"/>
          <w:sz w:val="24"/>
          <w:szCs w:val="24"/>
        </w:rPr>
        <w:t xml:space="preserve">Devon: University of Exeter Press. </w:t>
      </w:r>
    </w:p>
    <w:p w14:paraId="60BF02E4"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Hopkins, J.N. (2007) ‘The Cloaca Maxima and the Monumental Manipulation of Water in Archaic Rome’, </w:t>
      </w:r>
      <w:r>
        <w:rPr>
          <w:rFonts w:ascii="Times New Roman" w:hAnsi="Times New Roman" w:cs="Times New Roman"/>
          <w:i/>
          <w:iCs/>
          <w:sz w:val="24"/>
          <w:szCs w:val="24"/>
        </w:rPr>
        <w:t>The Water of Rome</w:t>
      </w:r>
      <w:r>
        <w:rPr>
          <w:rFonts w:ascii="Times New Roman" w:hAnsi="Times New Roman" w:cs="Times New Roman"/>
          <w:sz w:val="24"/>
          <w:szCs w:val="24"/>
        </w:rPr>
        <w:t>, 4, pp. 1-15.</w:t>
      </w:r>
    </w:p>
    <w:p w14:paraId="1ADEDAFE" w14:textId="77777777" w:rsidR="00FA095A"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Hrychuk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Kontokosta</w:t>
      </w:r>
      <w:proofErr w:type="spellEnd"/>
      <w:r>
        <w:rPr>
          <w:rFonts w:ascii="Times New Roman" w:hAnsi="Times New Roman" w:cs="Times New Roman"/>
          <w:sz w:val="24"/>
          <w:szCs w:val="24"/>
        </w:rPr>
        <w:t>, A., (2019). ‘Building the Thermae Agrippa: Private Life, Public Space, and the Politics of Bathing in Early Imperial Rome’, American Journal of Archaeology, 123 pp. 45-77.</w:t>
      </w:r>
    </w:p>
    <w:p w14:paraId="728406E8" w14:textId="77777777" w:rsidR="00FA095A"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Ingemark</w:t>
      </w:r>
      <w:proofErr w:type="spellEnd"/>
      <w:r>
        <w:rPr>
          <w:rFonts w:ascii="Times New Roman" w:hAnsi="Times New Roman" w:cs="Times New Roman"/>
          <w:sz w:val="24"/>
          <w:szCs w:val="24"/>
        </w:rPr>
        <w:t xml:space="preserve">, C.A. (2008) ‘The Octopus in the Sewers: An Ancient Legend Analogue’, </w:t>
      </w:r>
      <w:r>
        <w:rPr>
          <w:rFonts w:ascii="Times New Roman" w:hAnsi="Times New Roman" w:cs="Times New Roman"/>
          <w:i/>
          <w:iCs/>
          <w:sz w:val="24"/>
          <w:szCs w:val="24"/>
        </w:rPr>
        <w:t>Journal of Folklore Research,</w:t>
      </w:r>
      <w:r>
        <w:rPr>
          <w:rFonts w:ascii="Times New Roman" w:hAnsi="Times New Roman" w:cs="Times New Roman"/>
          <w:sz w:val="24"/>
          <w:szCs w:val="24"/>
        </w:rPr>
        <w:t xml:space="preserve"> 45(2), pp. 145-170.</w:t>
      </w:r>
    </w:p>
    <w:p w14:paraId="4E09DACE" w14:textId="77777777" w:rsidR="00FA095A" w:rsidRPr="004C09E7"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Irby, G.L., (2016). ‘Hydrology, Ocean, Rivers and Other Waterways’, in Irby, G.L. (ed) </w:t>
      </w:r>
      <w:r w:rsidRPr="004C09E7">
        <w:rPr>
          <w:rFonts w:ascii="Times New Roman" w:hAnsi="Times New Roman" w:cs="Times New Roman"/>
          <w:i/>
          <w:iCs/>
          <w:sz w:val="24"/>
          <w:szCs w:val="24"/>
        </w:rPr>
        <w:t xml:space="preserve">A Companion to Science, Technology and Medicine in Ancient Greece and Rome. </w:t>
      </w:r>
      <w:r>
        <w:rPr>
          <w:rFonts w:ascii="Times New Roman" w:hAnsi="Times New Roman" w:cs="Times New Roman"/>
          <w:sz w:val="24"/>
          <w:szCs w:val="24"/>
        </w:rPr>
        <w:t>West Sussex: Wiley Blackwell.</w:t>
      </w:r>
    </w:p>
    <w:p w14:paraId="6B1BF9A9" w14:textId="77777777" w:rsidR="00FA095A" w:rsidRPr="006B1B20"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Jun, T.A., (1900). ‘Four Great Aqueducts of Ancient Rome’, </w:t>
      </w:r>
      <w:r>
        <w:rPr>
          <w:rFonts w:ascii="Times New Roman" w:hAnsi="Times New Roman" w:cs="Times New Roman"/>
          <w:i/>
          <w:iCs/>
          <w:sz w:val="24"/>
          <w:szCs w:val="24"/>
        </w:rPr>
        <w:t>The Classical Review</w:t>
      </w:r>
      <w:r>
        <w:rPr>
          <w:rFonts w:ascii="Times New Roman" w:hAnsi="Times New Roman" w:cs="Times New Roman"/>
          <w:sz w:val="24"/>
          <w:szCs w:val="24"/>
        </w:rPr>
        <w:t>, 14(6), pp. 325-327.</w:t>
      </w:r>
    </w:p>
    <w:p w14:paraId="2B45A6A8" w14:textId="77777777" w:rsidR="00FA095A"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Juuti</w:t>
      </w:r>
      <w:proofErr w:type="spellEnd"/>
      <w:r>
        <w:rPr>
          <w:rFonts w:ascii="Times New Roman" w:hAnsi="Times New Roman" w:cs="Times New Roman"/>
          <w:sz w:val="24"/>
          <w:szCs w:val="24"/>
        </w:rPr>
        <w:t xml:space="preserve">, P.S., Antoniou, G.P., </w:t>
      </w:r>
      <w:proofErr w:type="spellStart"/>
      <w:r>
        <w:rPr>
          <w:rFonts w:ascii="Times New Roman" w:hAnsi="Times New Roman" w:cs="Times New Roman"/>
          <w:sz w:val="24"/>
          <w:szCs w:val="24"/>
        </w:rPr>
        <w:t>Dragoni</w:t>
      </w:r>
      <w:proofErr w:type="spellEnd"/>
      <w:r>
        <w:rPr>
          <w:rFonts w:ascii="Times New Roman" w:hAnsi="Times New Roman" w:cs="Times New Roman"/>
          <w:sz w:val="24"/>
          <w:szCs w:val="24"/>
        </w:rPr>
        <w:t>, W., El-</w:t>
      </w:r>
      <w:proofErr w:type="spellStart"/>
      <w:r>
        <w:rPr>
          <w:rFonts w:ascii="Times New Roman" w:hAnsi="Times New Roman" w:cs="Times New Roman"/>
          <w:sz w:val="24"/>
          <w:szCs w:val="24"/>
        </w:rPr>
        <w:t>Gohary</w:t>
      </w:r>
      <w:proofErr w:type="spellEnd"/>
      <w:r>
        <w:rPr>
          <w:rFonts w:ascii="Times New Roman" w:hAnsi="Times New Roman" w:cs="Times New Roman"/>
          <w:sz w:val="24"/>
          <w:szCs w:val="24"/>
        </w:rPr>
        <w:t xml:space="preserve">, F., De </w:t>
      </w:r>
      <w:proofErr w:type="spellStart"/>
      <w:r>
        <w:rPr>
          <w:rFonts w:ascii="Times New Roman" w:hAnsi="Times New Roman" w:cs="Times New Roman"/>
          <w:sz w:val="24"/>
          <w:szCs w:val="24"/>
        </w:rPr>
        <w:t>Feo</w:t>
      </w:r>
      <w:proofErr w:type="spellEnd"/>
      <w:r>
        <w:rPr>
          <w:rFonts w:ascii="Times New Roman" w:hAnsi="Times New Roman" w:cs="Times New Roman"/>
          <w:sz w:val="24"/>
          <w:szCs w:val="24"/>
        </w:rPr>
        <w:t xml:space="preserve">, G., </w:t>
      </w:r>
      <w:proofErr w:type="spellStart"/>
      <w:r>
        <w:rPr>
          <w:rFonts w:ascii="Times New Roman" w:hAnsi="Times New Roman" w:cs="Times New Roman"/>
          <w:sz w:val="24"/>
          <w:szCs w:val="24"/>
        </w:rPr>
        <w:t>Katko</w:t>
      </w:r>
      <w:proofErr w:type="spellEnd"/>
      <w:r>
        <w:rPr>
          <w:rFonts w:ascii="Times New Roman" w:hAnsi="Times New Roman" w:cs="Times New Roman"/>
          <w:sz w:val="24"/>
          <w:szCs w:val="24"/>
        </w:rPr>
        <w:t xml:space="preserve">, T.S., Rajala, R.P., Zheng, X.Y., </w:t>
      </w:r>
      <w:proofErr w:type="spellStart"/>
      <w:r>
        <w:rPr>
          <w:rFonts w:ascii="Times New Roman" w:hAnsi="Times New Roman" w:cs="Times New Roman"/>
          <w:sz w:val="24"/>
          <w:szCs w:val="24"/>
        </w:rPr>
        <w:t>Drusiani</w:t>
      </w:r>
      <w:proofErr w:type="spellEnd"/>
      <w:r>
        <w:rPr>
          <w:rFonts w:ascii="Times New Roman" w:hAnsi="Times New Roman" w:cs="Times New Roman"/>
          <w:sz w:val="24"/>
          <w:szCs w:val="24"/>
        </w:rPr>
        <w:t xml:space="preserve">, R., Angelakis, A.N. (2015) ‘Shot Global History of </w:t>
      </w:r>
      <w:proofErr w:type="spellStart"/>
      <w:r>
        <w:rPr>
          <w:rFonts w:ascii="Times New Roman" w:hAnsi="Times New Roman" w:cs="Times New Roman"/>
          <w:sz w:val="24"/>
          <w:szCs w:val="24"/>
        </w:rPr>
        <w:t>Froninus</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Water</w:t>
      </w:r>
      <w:r>
        <w:rPr>
          <w:rFonts w:ascii="Times New Roman" w:hAnsi="Times New Roman" w:cs="Times New Roman"/>
          <w:sz w:val="24"/>
          <w:szCs w:val="24"/>
        </w:rPr>
        <w:t xml:space="preserve">, 7, pp. 2314-2348. </w:t>
      </w:r>
    </w:p>
    <w:p w14:paraId="2A1741FD"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Keller, J. (2016) ‘Henderson Orations: Is Open Channel Flow Worth the Effort?’, </w:t>
      </w:r>
      <w:proofErr w:type="spellStart"/>
      <w:r>
        <w:rPr>
          <w:rFonts w:ascii="Times New Roman" w:hAnsi="Times New Roman" w:cs="Times New Roman"/>
          <w:i/>
          <w:iCs/>
          <w:sz w:val="24"/>
          <w:szCs w:val="24"/>
        </w:rPr>
        <w:t>Auchatralian</w:t>
      </w:r>
      <w:proofErr w:type="spellEnd"/>
      <w:r>
        <w:rPr>
          <w:rFonts w:ascii="Times New Roman" w:hAnsi="Times New Roman" w:cs="Times New Roman"/>
          <w:i/>
          <w:iCs/>
          <w:sz w:val="24"/>
          <w:szCs w:val="24"/>
        </w:rPr>
        <w:t xml:space="preserve"> Journal of Water Resource,</w:t>
      </w:r>
      <w:r>
        <w:rPr>
          <w:rFonts w:ascii="Times New Roman" w:hAnsi="Times New Roman" w:cs="Times New Roman"/>
          <w:sz w:val="24"/>
          <w:szCs w:val="24"/>
        </w:rPr>
        <w:t xml:space="preserve"> 20(1), pp. 4-10.</w:t>
      </w:r>
    </w:p>
    <w:p w14:paraId="594B6146" w14:textId="77777777" w:rsidR="00FA095A" w:rsidRPr="002E5F53"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Koloski</w:t>
      </w:r>
      <w:proofErr w:type="spellEnd"/>
      <w:r>
        <w:rPr>
          <w:rFonts w:ascii="Times New Roman" w:hAnsi="Times New Roman" w:cs="Times New Roman"/>
          <w:sz w:val="24"/>
          <w:szCs w:val="24"/>
        </w:rPr>
        <w:t xml:space="preserve">-Ostrow, A.O. (2004) ‘Review’. Review of </w:t>
      </w:r>
      <w:r>
        <w:rPr>
          <w:rFonts w:ascii="Times New Roman" w:hAnsi="Times New Roman" w:cs="Times New Roman"/>
          <w:i/>
          <w:iCs/>
          <w:sz w:val="24"/>
          <w:szCs w:val="24"/>
        </w:rPr>
        <w:t>Bathing in Public in the Roman World,</w:t>
      </w:r>
      <w:r>
        <w:rPr>
          <w:rFonts w:ascii="Times New Roman" w:hAnsi="Times New Roman" w:cs="Times New Roman"/>
          <w:sz w:val="24"/>
          <w:szCs w:val="24"/>
        </w:rPr>
        <w:t xml:space="preserve"> by Garrett G. Fagan. </w:t>
      </w:r>
      <w:r>
        <w:rPr>
          <w:rFonts w:ascii="Times New Roman" w:hAnsi="Times New Roman" w:cs="Times New Roman"/>
          <w:i/>
          <w:iCs/>
          <w:sz w:val="24"/>
          <w:szCs w:val="24"/>
        </w:rPr>
        <w:t>American Journal of Archaeology,</w:t>
      </w:r>
      <w:r>
        <w:rPr>
          <w:rFonts w:ascii="Times New Roman" w:hAnsi="Times New Roman" w:cs="Times New Roman"/>
          <w:sz w:val="24"/>
          <w:szCs w:val="24"/>
        </w:rPr>
        <w:t xml:space="preserve"> 108(2), pp. 307-308.</w:t>
      </w:r>
    </w:p>
    <w:p w14:paraId="3BDF9684" w14:textId="77777777" w:rsidR="00FA095A"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Koloski</w:t>
      </w:r>
      <w:proofErr w:type="spellEnd"/>
      <w:r>
        <w:rPr>
          <w:rFonts w:ascii="Times New Roman" w:hAnsi="Times New Roman" w:cs="Times New Roman"/>
          <w:sz w:val="24"/>
          <w:szCs w:val="24"/>
        </w:rPr>
        <w:t xml:space="preserve">-Ostrow, A.O. (2015) </w:t>
      </w:r>
      <w:r>
        <w:rPr>
          <w:rFonts w:ascii="Times New Roman" w:hAnsi="Times New Roman" w:cs="Times New Roman"/>
          <w:i/>
          <w:iCs/>
          <w:sz w:val="24"/>
          <w:szCs w:val="24"/>
        </w:rPr>
        <w:t>The Archaeology of Sanitation in Roman Italy: Toilets, Sewers and Water Systems</w:t>
      </w:r>
      <w:r>
        <w:rPr>
          <w:rFonts w:ascii="Times New Roman" w:hAnsi="Times New Roman" w:cs="Times New Roman"/>
          <w:sz w:val="24"/>
          <w:szCs w:val="24"/>
        </w:rPr>
        <w:t>. Chapel Hill: University of North Carolina.</w:t>
      </w:r>
    </w:p>
    <w:p w14:paraId="0B9E28DD" w14:textId="77777777" w:rsidR="00FA095A"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Koloski</w:t>
      </w:r>
      <w:proofErr w:type="spellEnd"/>
      <w:r>
        <w:rPr>
          <w:rFonts w:ascii="Times New Roman" w:hAnsi="Times New Roman" w:cs="Times New Roman"/>
          <w:sz w:val="24"/>
          <w:szCs w:val="24"/>
        </w:rPr>
        <w:t>-Ostrow, A.O., (2004). ‘Review: Bathing in Public in the Roman World by Garrett G. Fagan’, American Journal of Archaeology 108(2). Pp. 307-308.</w:t>
      </w:r>
    </w:p>
    <w:p w14:paraId="4D9250C5" w14:textId="77777777" w:rsidR="00FA095A" w:rsidRPr="00DA5727"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Kyle, D.G. (1998) </w:t>
      </w:r>
      <w:r>
        <w:rPr>
          <w:rFonts w:ascii="Times New Roman" w:hAnsi="Times New Roman" w:cs="Times New Roman"/>
          <w:i/>
          <w:iCs/>
          <w:sz w:val="24"/>
          <w:szCs w:val="24"/>
        </w:rPr>
        <w:t>Spectacles of Death in Ancient Rome</w:t>
      </w:r>
      <w:r>
        <w:rPr>
          <w:rFonts w:ascii="Times New Roman" w:hAnsi="Times New Roman" w:cs="Times New Roman"/>
          <w:sz w:val="24"/>
          <w:szCs w:val="24"/>
        </w:rPr>
        <w:t>. London: Routledge.</w:t>
      </w:r>
    </w:p>
    <w:p w14:paraId="01316F09" w14:textId="77777777" w:rsidR="00FA095A" w:rsidRDefault="00FA095A" w:rsidP="00FA095A">
      <w:pPr>
        <w:spacing w:line="480" w:lineRule="auto"/>
        <w:rPr>
          <w:rFonts w:ascii="Times New Roman" w:hAnsi="Times New Roman" w:cs="Times New Roman"/>
          <w:sz w:val="24"/>
          <w:szCs w:val="24"/>
        </w:rPr>
      </w:pPr>
      <w:r w:rsidRPr="000E3C97">
        <w:rPr>
          <w:rFonts w:ascii="Times New Roman" w:hAnsi="Times New Roman" w:cs="Times New Roman"/>
          <w:sz w:val="24"/>
          <w:szCs w:val="24"/>
        </w:rPr>
        <w:t xml:space="preserve">Lendering, J. (2020) </w:t>
      </w:r>
      <w:r w:rsidRPr="000E3C97">
        <w:rPr>
          <w:rFonts w:ascii="Times New Roman" w:hAnsi="Times New Roman" w:cs="Times New Roman"/>
          <w:i/>
          <w:iCs/>
          <w:sz w:val="24"/>
          <w:szCs w:val="24"/>
        </w:rPr>
        <w:t xml:space="preserve">Rome, Cloaca Maxima – </w:t>
      </w:r>
      <w:proofErr w:type="spellStart"/>
      <w:r w:rsidRPr="000E3C97">
        <w:rPr>
          <w:rFonts w:ascii="Times New Roman" w:hAnsi="Times New Roman" w:cs="Times New Roman"/>
          <w:i/>
          <w:iCs/>
          <w:sz w:val="24"/>
          <w:szCs w:val="24"/>
        </w:rPr>
        <w:t>Livius</w:t>
      </w:r>
      <w:proofErr w:type="spellEnd"/>
      <w:r w:rsidRPr="000E3C97">
        <w:rPr>
          <w:rFonts w:ascii="Times New Roman" w:hAnsi="Times New Roman" w:cs="Times New Roman"/>
          <w:sz w:val="24"/>
          <w:szCs w:val="24"/>
        </w:rPr>
        <w:t xml:space="preserve"> [online]. Livius.org. Available at: https://www.livius.org/articles/place/rome/rome-photos/rome-cloaca-maxima/</w:t>
      </w:r>
    </w:p>
    <w:p w14:paraId="607D5B19" w14:textId="77777777" w:rsidR="00FA095A" w:rsidRPr="00EB7824"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Leveau</w:t>
      </w:r>
      <w:proofErr w:type="spellEnd"/>
      <w:r>
        <w:rPr>
          <w:rFonts w:ascii="Times New Roman" w:hAnsi="Times New Roman" w:cs="Times New Roman"/>
          <w:sz w:val="24"/>
          <w:szCs w:val="24"/>
        </w:rPr>
        <w:t xml:space="preserve">, P., (1991). ‘Research on Roman Aqueducts in the Past Ten Years’, in Hodge, A.T. (ed) </w:t>
      </w:r>
      <w:r>
        <w:rPr>
          <w:rFonts w:ascii="Times New Roman" w:hAnsi="Times New Roman" w:cs="Times New Roman"/>
          <w:i/>
          <w:iCs/>
          <w:sz w:val="24"/>
          <w:szCs w:val="24"/>
        </w:rPr>
        <w:t>Future Currents in Aqueduct Studies.</w:t>
      </w:r>
      <w:r>
        <w:rPr>
          <w:rFonts w:ascii="Times New Roman" w:hAnsi="Times New Roman" w:cs="Times New Roman"/>
          <w:sz w:val="24"/>
          <w:szCs w:val="24"/>
        </w:rPr>
        <w:t xml:space="preserve"> Leeds: Francis Cairns.</w:t>
      </w:r>
    </w:p>
    <w:p w14:paraId="441CBC14"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Lloyd, R.B. (1979) ‘The Aqua Virgo, Euripus and Pons </w:t>
      </w:r>
      <w:proofErr w:type="spellStart"/>
      <w:r>
        <w:rPr>
          <w:rFonts w:ascii="Times New Roman" w:hAnsi="Times New Roman" w:cs="Times New Roman"/>
          <w:sz w:val="24"/>
          <w:szCs w:val="24"/>
        </w:rPr>
        <w:t>Agrippae</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American Journal of Archaeology</w:t>
      </w:r>
      <w:r>
        <w:rPr>
          <w:rFonts w:ascii="Times New Roman" w:hAnsi="Times New Roman" w:cs="Times New Roman"/>
          <w:sz w:val="24"/>
          <w:szCs w:val="24"/>
        </w:rPr>
        <w:t>, 83(2), pp. 193-204.</w:t>
      </w:r>
    </w:p>
    <w:p w14:paraId="1D682316" w14:textId="77777777" w:rsidR="00FA095A" w:rsidRPr="00144FF2"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Long, P.O., (2008). ‘Hydraulic Engineering and the Study of Antiquity: Rome, 1557-70’, </w:t>
      </w:r>
      <w:r>
        <w:rPr>
          <w:rFonts w:ascii="Times New Roman" w:hAnsi="Times New Roman" w:cs="Times New Roman"/>
          <w:i/>
          <w:iCs/>
          <w:sz w:val="24"/>
          <w:szCs w:val="24"/>
        </w:rPr>
        <w:t>Renaissance Quarterly</w:t>
      </w:r>
      <w:r>
        <w:rPr>
          <w:rFonts w:ascii="Times New Roman" w:hAnsi="Times New Roman" w:cs="Times New Roman"/>
          <w:sz w:val="24"/>
          <w:szCs w:val="24"/>
        </w:rPr>
        <w:t>, 61(4), pp. 1098-1138.</w:t>
      </w:r>
    </w:p>
    <w:p w14:paraId="3F16B1F9" w14:textId="77777777" w:rsidR="00FA095A" w:rsidRPr="00303BE0" w:rsidRDefault="00FA095A" w:rsidP="00FA095A">
      <w:pPr>
        <w:spacing w:line="480" w:lineRule="auto"/>
        <w:rPr>
          <w:rFonts w:ascii="Times New Roman" w:hAnsi="Times New Roman" w:cs="Times New Roman"/>
          <w:i/>
          <w:iCs/>
          <w:sz w:val="24"/>
          <w:szCs w:val="24"/>
        </w:rPr>
      </w:pPr>
      <w:proofErr w:type="spellStart"/>
      <w:r w:rsidRPr="00303BE0">
        <w:rPr>
          <w:rFonts w:ascii="Times New Roman" w:hAnsi="Times New Roman" w:cs="Times New Roman"/>
          <w:sz w:val="24"/>
          <w:szCs w:val="24"/>
        </w:rPr>
        <w:t>Marsalek</w:t>
      </w:r>
      <w:proofErr w:type="spellEnd"/>
      <w:r w:rsidRPr="00303BE0">
        <w:rPr>
          <w:rFonts w:ascii="Times New Roman" w:hAnsi="Times New Roman" w:cs="Times New Roman"/>
          <w:sz w:val="24"/>
          <w:szCs w:val="24"/>
        </w:rPr>
        <w:t xml:space="preserve">, J. (2005) ‘Evolution of Urban Drainage: From Cloaca Maxima to Environmental Sustainability’, </w:t>
      </w:r>
      <w:r w:rsidRPr="00303BE0">
        <w:rPr>
          <w:rFonts w:ascii="Times New Roman" w:hAnsi="Times New Roman" w:cs="Times New Roman"/>
          <w:i/>
          <w:iCs/>
          <w:sz w:val="24"/>
          <w:szCs w:val="24"/>
        </w:rPr>
        <w:t>National Water Research Institute, pp. 1-22</w:t>
      </w:r>
    </w:p>
    <w:p w14:paraId="64B67306" w14:textId="77777777" w:rsidR="00FA095A" w:rsidRPr="00F63C71"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Merletto</w:t>
      </w:r>
      <w:proofErr w:type="spellEnd"/>
      <w:r>
        <w:rPr>
          <w:rFonts w:ascii="Times New Roman" w:hAnsi="Times New Roman" w:cs="Times New Roman"/>
          <w:sz w:val="24"/>
          <w:szCs w:val="24"/>
        </w:rPr>
        <w:t xml:space="preserve">, A.P. (2017) ‘Review’ Review of </w:t>
      </w:r>
      <w:r>
        <w:rPr>
          <w:rFonts w:ascii="Times New Roman" w:hAnsi="Times New Roman" w:cs="Times New Roman"/>
          <w:i/>
          <w:iCs/>
          <w:sz w:val="24"/>
          <w:szCs w:val="24"/>
        </w:rPr>
        <w:t>The Archaeology of Sanitation in Roman Italy: Toilets, Sewers, and Water Systems</w:t>
      </w:r>
      <w:r>
        <w:rPr>
          <w:rFonts w:ascii="Times New Roman" w:hAnsi="Times New Roman" w:cs="Times New Roman"/>
          <w:sz w:val="24"/>
          <w:szCs w:val="24"/>
        </w:rPr>
        <w:t xml:space="preserve"> by Ann Olga </w:t>
      </w:r>
      <w:proofErr w:type="spellStart"/>
      <w:r>
        <w:rPr>
          <w:rFonts w:ascii="Times New Roman" w:hAnsi="Times New Roman" w:cs="Times New Roman"/>
          <w:sz w:val="24"/>
          <w:szCs w:val="24"/>
        </w:rPr>
        <w:t>Koloski</w:t>
      </w:r>
      <w:proofErr w:type="spellEnd"/>
      <w:r>
        <w:rPr>
          <w:rFonts w:ascii="Times New Roman" w:hAnsi="Times New Roman" w:cs="Times New Roman"/>
          <w:sz w:val="24"/>
          <w:szCs w:val="24"/>
        </w:rPr>
        <w:t xml:space="preserve">-Ostrow. </w:t>
      </w:r>
      <w:r>
        <w:rPr>
          <w:rFonts w:ascii="Times New Roman" w:hAnsi="Times New Roman" w:cs="Times New Roman"/>
          <w:i/>
          <w:iCs/>
          <w:sz w:val="24"/>
          <w:szCs w:val="24"/>
        </w:rPr>
        <w:t>Canadian Journal of History</w:t>
      </w:r>
      <w:r>
        <w:rPr>
          <w:rFonts w:ascii="Times New Roman" w:hAnsi="Times New Roman" w:cs="Times New Roman"/>
          <w:sz w:val="24"/>
          <w:szCs w:val="24"/>
        </w:rPr>
        <w:t>, 52(1), pp. 109-110.</w:t>
      </w:r>
    </w:p>
    <w:p w14:paraId="466797A7" w14:textId="77777777" w:rsidR="00FA095A" w:rsidRPr="00144FF2"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Mitrovici</w:t>
      </w:r>
      <w:proofErr w:type="spellEnd"/>
      <w:r>
        <w:rPr>
          <w:rFonts w:ascii="Times New Roman" w:hAnsi="Times New Roman" w:cs="Times New Roman"/>
          <w:sz w:val="24"/>
          <w:szCs w:val="24"/>
        </w:rPr>
        <w:t xml:space="preserve">, A.M., (2012). ‘Ancient Architecture’ Review of </w:t>
      </w:r>
      <w:r>
        <w:rPr>
          <w:rFonts w:ascii="Times New Roman" w:hAnsi="Times New Roman" w:cs="Times New Roman"/>
          <w:i/>
          <w:iCs/>
          <w:sz w:val="24"/>
          <w:szCs w:val="24"/>
        </w:rPr>
        <w:t>Constructing the Ancient World: Architectural Techniques of the Greeks and Romans</w:t>
      </w:r>
      <w:r>
        <w:rPr>
          <w:rFonts w:ascii="Times New Roman" w:hAnsi="Times New Roman" w:cs="Times New Roman"/>
          <w:sz w:val="24"/>
          <w:szCs w:val="24"/>
        </w:rPr>
        <w:t xml:space="preserve"> by C.G. </w:t>
      </w:r>
      <w:proofErr w:type="spellStart"/>
      <w:r>
        <w:rPr>
          <w:rFonts w:ascii="Times New Roman" w:hAnsi="Times New Roman" w:cs="Times New Roman"/>
          <w:sz w:val="24"/>
          <w:szCs w:val="24"/>
        </w:rPr>
        <w:t>Malacrino</w:t>
      </w:r>
      <w:proofErr w:type="spellEnd"/>
      <w:r>
        <w:rPr>
          <w:rFonts w:ascii="Times New Roman" w:hAnsi="Times New Roman" w:cs="Times New Roman"/>
          <w:sz w:val="24"/>
          <w:szCs w:val="24"/>
        </w:rPr>
        <w:t xml:space="preserve"> and J. </w:t>
      </w:r>
      <w:proofErr w:type="spellStart"/>
      <w:r>
        <w:rPr>
          <w:rFonts w:ascii="Times New Roman" w:hAnsi="Times New Roman" w:cs="Times New Roman"/>
          <w:sz w:val="24"/>
          <w:szCs w:val="24"/>
        </w:rPr>
        <w:t>Hyams</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The Classical Review</w:t>
      </w:r>
      <w:r>
        <w:rPr>
          <w:rFonts w:ascii="Times New Roman" w:hAnsi="Times New Roman" w:cs="Times New Roman"/>
          <w:sz w:val="24"/>
          <w:szCs w:val="24"/>
        </w:rPr>
        <w:t>, 62(2), pp. 618-620.</w:t>
      </w:r>
    </w:p>
    <w:p w14:paraId="0F31BFC8"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Mols, S.T.A., and </w:t>
      </w:r>
      <w:proofErr w:type="spellStart"/>
      <w:r>
        <w:rPr>
          <w:rFonts w:ascii="Times New Roman" w:hAnsi="Times New Roman" w:cs="Times New Roman"/>
          <w:sz w:val="24"/>
          <w:szCs w:val="24"/>
        </w:rPr>
        <w:t>Moormann</w:t>
      </w:r>
      <w:proofErr w:type="spellEnd"/>
      <w:r>
        <w:rPr>
          <w:rFonts w:ascii="Times New Roman" w:hAnsi="Times New Roman" w:cs="Times New Roman"/>
          <w:sz w:val="24"/>
          <w:szCs w:val="24"/>
        </w:rPr>
        <w:t>, E.M. (2010) ‘Wall Paintings from a Bathing Complex in Rome (</w:t>
      </w:r>
      <w:proofErr w:type="spellStart"/>
      <w:r>
        <w:rPr>
          <w:rFonts w:ascii="Times New Roman" w:hAnsi="Times New Roman" w:cs="Times New Roman"/>
          <w:sz w:val="24"/>
          <w:szCs w:val="24"/>
        </w:rPr>
        <w:t>Pietrapapa</w:t>
      </w:r>
      <w:proofErr w:type="spellEnd"/>
      <w:r>
        <w:rPr>
          <w:rFonts w:ascii="Times New Roman" w:hAnsi="Times New Roman" w:cs="Times New Roman"/>
          <w:sz w:val="24"/>
          <w:szCs w:val="24"/>
        </w:rPr>
        <w:t xml:space="preserve">)’ in Zimmermann, N. (ed) </w:t>
      </w:r>
      <w:proofErr w:type="spellStart"/>
      <w:r>
        <w:rPr>
          <w:rFonts w:ascii="Times New Roman" w:hAnsi="Times New Roman" w:cs="Times New Roman"/>
          <w:i/>
          <w:iCs/>
          <w:sz w:val="24"/>
          <w:szCs w:val="24"/>
        </w:rPr>
        <w:t>Antike</w:t>
      </w:r>
      <w:proofErr w:type="spellEnd"/>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Maleri</w:t>
      </w:r>
      <w:proofErr w:type="spellEnd"/>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zwischen</w:t>
      </w:r>
      <w:proofErr w:type="spellEnd"/>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Lokalstil</w:t>
      </w:r>
      <w:proofErr w:type="spellEnd"/>
      <w:r>
        <w:rPr>
          <w:rFonts w:ascii="Times New Roman" w:hAnsi="Times New Roman" w:cs="Times New Roman"/>
          <w:i/>
          <w:iCs/>
          <w:sz w:val="24"/>
          <w:szCs w:val="24"/>
        </w:rPr>
        <w:t xml:space="preserve"> un </w:t>
      </w:r>
      <w:proofErr w:type="spellStart"/>
      <w:r>
        <w:rPr>
          <w:rFonts w:ascii="Times New Roman" w:hAnsi="Times New Roman" w:cs="Times New Roman"/>
          <w:i/>
          <w:iCs/>
          <w:sz w:val="24"/>
          <w:szCs w:val="24"/>
        </w:rPr>
        <w:t>Zeitstill</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Vienna: Austrian Academy of Sciences Press.</w:t>
      </w:r>
    </w:p>
    <w:p w14:paraId="02971488" w14:textId="77777777" w:rsidR="00FA095A" w:rsidRPr="00C5676C" w:rsidRDefault="00FA095A" w:rsidP="00FA095A">
      <w:pPr>
        <w:spacing w:line="480" w:lineRule="auto"/>
        <w:rPr>
          <w:rFonts w:ascii="Times New Roman" w:hAnsi="Times New Roman" w:cs="Times New Roman"/>
          <w:sz w:val="28"/>
          <w:szCs w:val="28"/>
        </w:rPr>
      </w:pPr>
      <w:r w:rsidRPr="00C5676C">
        <w:rPr>
          <w:rFonts w:ascii="Times New Roman" w:hAnsi="Times New Roman" w:cs="Times New Roman"/>
          <w:sz w:val="24"/>
          <w:szCs w:val="24"/>
        </w:rPr>
        <w:t>Monteleone M.C., Yeung H. and Smith R. (2007). A review of ancient Roman water supply exploring techniques of pressure reduction. Water Science &amp; Technology: Water Supply, 7, (1), 113–120.</w:t>
      </w:r>
    </w:p>
    <w:p w14:paraId="78FB53B5"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Moretti Cursi, G. (2019) ‘Roman </w:t>
      </w:r>
      <w:proofErr w:type="spellStart"/>
      <w:r>
        <w:rPr>
          <w:rFonts w:ascii="Times New Roman" w:hAnsi="Times New Roman" w:cs="Times New Roman"/>
          <w:i/>
          <w:iCs/>
          <w:sz w:val="24"/>
          <w:szCs w:val="24"/>
        </w:rPr>
        <w:t>Horti</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 xml:space="preserve">A Topographical View in the Imperial Era’, </w:t>
      </w:r>
      <w:r w:rsidRPr="006F7C2C">
        <w:rPr>
          <w:rFonts w:ascii="Times New Roman" w:hAnsi="Times New Roman" w:cs="Times New Roman"/>
          <w:sz w:val="24"/>
          <w:szCs w:val="24"/>
        </w:rPr>
        <w:t xml:space="preserve">in </w:t>
      </w:r>
      <w:proofErr w:type="spellStart"/>
      <w:r w:rsidRPr="006F7C2C">
        <w:rPr>
          <w:rFonts w:ascii="Times New Roman" w:hAnsi="Times New Roman" w:cs="Times New Roman"/>
          <w:sz w:val="24"/>
          <w:szCs w:val="24"/>
        </w:rPr>
        <w:t>Bartz</w:t>
      </w:r>
      <w:proofErr w:type="spellEnd"/>
      <w:r w:rsidRPr="006F7C2C">
        <w:rPr>
          <w:rFonts w:ascii="Times New Roman" w:hAnsi="Times New Roman" w:cs="Times New Roman"/>
          <w:sz w:val="24"/>
          <w:szCs w:val="24"/>
        </w:rPr>
        <w:t xml:space="preserve">, J. (ed) </w:t>
      </w:r>
      <w:r w:rsidRPr="006F7C2C">
        <w:rPr>
          <w:rFonts w:ascii="Times New Roman" w:hAnsi="Times New Roman" w:cs="Times New Roman"/>
          <w:i/>
          <w:iCs/>
          <w:sz w:val="24"/>
          <w:szCs w:val="24"/>
        </w:rPr>
        <w:t>Public Private: An Exhibition of the Q-</w:t>
      </w:r>
      <w:proofErr w:type="spellStart"/>
      <w:r w:rsidRPr="006F7C2C">
        <w:rPr>
          <w:rFonts w:ascii="Times New Roman" w:hAnsi="Times New Roman" w:cs="Times New Roman"/>
          <w:i/>
          <w:iCs/>
          <w:sz w:val="24"/>
          <w:szCs w:val="24"/>
        </w:rPr>
        <w:t>K</w:t>
      </w:r>
      <w:r>
        <w:rPr>
          <w:rFonts w:ascii="Times New Roman" w:hAnsi="Times New Roman" w:cs="Times New Roman"/>
          <w:i/>
          <w:iCs/>
          <w:sz w:val="24"/>
          <w:szCs w:val="24"/>
        </w:rPr>
        <w:t>o</w:t>
      </w:r>
      <w:r w:rsidRPr="006F7C2C">
        <w:rPr>
          <w:rFonts w:ascii="Times New Roman" w:hAnsi="Times New Roman" w:cs="Times New Roman"/>
          <w:i/>
          <w:iCs/>
          <w:sz w:val="24"/>
          <w:szCs w:val="24"/>
        </w:rPr>
        <w:t>ll</w:t>
      </w:r>
      <w:r>
        <w:rPr>
          <w:rFonts w:ascii="Times New Roman" w:hAnsi="Times New Roman" w:cs="Times New Roman"/>
          <w:i/>
          <w:iCs/>
          <w:sz w:val="24"/>
          <w:szCs w:val="24"/>
        </w:rPr>
        <w:t>e</w:t>
      </w:r>
      <w:r w:rsidRPr="006F7C2C">
        <w:rPr>
          <w:rFonts w:ascii="Times New Roman" w:hAnsi="Times New Roman" w:cs="Times New Roman"/>
          <w:i/>
          <w:iCs/>
          <w:sz w:val="24"/>
          <w:szCs w:val="24"/>
        </w:rPr>
        <w:t>g</w:t>
      </w:r>
      <w:proofErr w:type="spellEnd"/>
      <w:r w:rsidRPr="006F7C2C">
        <w:rPr>
          <w:rFonts w:ascii="Times New Roman" w:hAnsi="Times New Roman" w:cs="Times New Roman"/>
          <w:sz w:val="24"/>
          <w:szCs w:val="24"/>
        </w:rPr>
        <w:t xml:space="preserve"> </w:t>
      </w:r>
      <w:r w:rsidRPr="006F7C2C">
        <w:rPr>
          <w:rFonts w:ascii="Times New Roman" w:hAnsi="Times New Roman" w:cs="Times New Roman"/>
          <w:i/>
          <w:iCs/>
          <w:sz w:val="24"/>
          <w:szCs w:val="24"/>
        </w:rPr>
        <w:t>19 June – 31 December</w:t>
      </w:r>
      <w:r>
        <w:rPr>
          <w:rFonts w:ascii="Times New Roman" w:hAnsi="Times New Roman" w:cs="Times New Roman"/>
          <w:sz w:val="24"/>
          <w:szCs w:val="24"/>
        </w:rPr>
        <w:t xml:space="preserve"> </w:t>
      </w:r>
      <w:r w:rsidRPr="006F7C2C">
        <w:rPr>
          <w:rFonts w:ascii="Times New Roman" w:hAnsi="Times New Roman" w:cs="Times New Roman"/>
          <w:sz w:val="24"/>
          <w:szCs w:val="24"/>
        </w:rPr>
        <w:t>[Exhibition Catalogue]. Berlin: Humboldt-Universität.</w:t>
      </w:r>
      <w:r>
        <w:rPr>
          <w:rFonts w:ascii="Times New Roman" w:hAnsi="Times New Roman" w:cs="Times New Roman"/>
          <w:sz w:val="24"/>
          <w:szCs w:val="24"/>
        </w:rPr>
        <w:t xml:space="preserve"> Available at:</w:t>
      </w:r>
      <w:r w:rsidRPr="003520C6">
        <w:rPr>
          <w:rFonts w:ascii="Times New Roman" w:hAnsi="Times New Roman" w:cs="Times New Roman"/>
          <w:sz w:val="28"/>
          <w:szCs w:val="28"/>
        </w:rPr>
        <w:t xml:space="preserve"> </w:t>
      </w:r>
      <w:r w:rsidRPr="00014E58">
        <w:rPr>
          <w:rFonts w:ascii="Times New Roman" w:hAnsi="Times New Roman" w:cs="Times New Roman"/>
          <w:sz w:val="24"/>
          <w:szCs w:val="24"/>
        </w:rPr>
        <w:t>https://www.archaeologie.hu-berlin.de/de/lehrbereich_klarcho/winckelmann/projekte/q-kolleg/rom/ausstellung</w:t>
      </w:r>
    </w:p>
    <w:p w14:paraId="5CC750B3"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Oleson, J.P., Brandon, C., Cramer, S.M., </w:t>
      </w:r>
      <w:proofErr w:type="spellStart"/>
      <w:r>
        <w:rPr>
          <w:rFonts w:ascii="Times New Roman" w:hAnsi="Times New Roman" w:cs="Times New Roman"/>
          <w:sz w:val="24"/>
          <w:szCs w:val="24"/>
        </w:rPr>
        <w:t>Cucitore</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Cotti</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Hohlfelder</w:t>
      </w:r>
      <w:proofErr w:type="spellEnd"/>
      <w:r>
        <w:rPr>
          <w:rFonts w:ascii="Times New Roman" w:hAnsi="Times New Roman" w:cs="Times New Roman"/>
          <w:sz w:val="24"/>
          <w:szCs w:val="24"/>
        </w:rPr>
        <w:t>, R.L., (2004).</w:t>
      </w:r>
    </w:p>
    <w:p w14:paraId="656FBCDD" w14:textId="77777777" w:rsidR="00FA095A"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Partini</w:t>
      </w:r>
      <w:proofErr w:type="spellEnd"/>
      <w:r>
        <w:rPr>
          <w:rFonts w:ascii="Times New Roman" w:hAnsi="Times New Roman" w:cs="Times New Roman"/>
          <w:sz w:val="24"/>
          <w:szCs w:val="24"/>
        </w:rPr>
        <w:t>, G., (1952). ‘Aqueducts, Baths and Fountains of Rome’, East and West 3, pp. 51-56.</w:t>
      </w:r>
    </w:p>
    <w:p w14:paraId="0AAD6253" w14:textId="77777777" w:rsidR="00FA095A" w:rsidRDefault="00FA095A" w:rsidP="00FA095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Passchier</w:t>
      </w:r>
      <w:proofErr w:type="spellEnd"/>
      <w:r>
        <w:rPr>
          <w:rFonts w:ascii="Times New Roman" w:hAnsi="Times New Roman" w:cs="Times New Roman"/>
          <w:sz w:val="24"/>
          <w:szCs w:val="24"/>
        </w:rPr>
        <w:t xml:space="preserve">, C.W., </w:t>
      </w:r>
      <w:proofErr w:type="spellStart"/>
      <w:r>
        <w:rPr>
          <w:rFonts w:ascii="Times New Roman" w:hAnsi="Times New Roman" w:cs="Times New Roman"/>
          <w:sz w:val="24"/>
          <w:szCs w:val="24"/>
        </w:rPr>
        <w:t>Surmelihindi</w:t>
      </w:r>
      <w:proofErr w:type="spellEnd"/>
      <w:r>
        <w:rPr>
          <w:rFonts w:ascii="Times New Roman" w:hAnsi="Times New Roman" w:cs="Times New Roman"/>
          <w:sz w:val="24"/>
          <w:szCs w:val="24"/>
        </w:rPr>
        <w:t xml:space="preserve">, G. (2010) ‘Sinter Deposits in Roman Aqueducts’, </w:t>
      </w:r>
      <w:proofErr w:type="spellStart"/>
      <w:r>
        <w:rPr>
          <w:rFonts w:ascii="Times New Roman" w:hAnsi="Times New Roman" w:cs="Times New Roman"/>
          <w:i/>
          <w:iCs/>
          <w:sz w:val="24"/>
          <w:szCs w:val="24"/>
        </w:rPr>
        <w:t>Aouras</w:t>
      </w:r>
      <w:proofErr w:type="spellEnd"/>
      <w:r>
        <w:rPr>
          <w:rFonts w:ascii="Times New Roman" w:hAnsi="Times New Roman" w:cs="Times New Roman"/>
          <w:sz w:val="24"/>
          <w:szCs w:val="24"/>
        </w:rPr>
        <w:t>, 6, pp. 273-290.</w:t>
      </w:r>
    </w:p>
    <w:p w14:paraId="38A1BD2E" w14:textId="77777777" w:rsidR="00FA095A" w:rsidRPr="00977085"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Potter, T. (1987) </w:t>
      </w:r>
      <w:r>
        <w:rPr>
          <w:rFonts w:ascii="Times New Roman" w:hAnsi="Times New Roman" w:cs="Times New Roman"/>
          <w:i/>
          <w:iCs/>
          <w:sz w:val="24"/>
          <w:szCs w:val="24"/>
        </w:rPr>
        <w:t>Roman Italy</w:t>
      </w:r>
      <w:r>
        <w:rPr>
          <w:rFonts w:ascii="Times New Roman" w:hAnsi="Times New Roman" w:cs="Times New Roman"/>
          <w:sz w:val="24"/>
          <w:szCs w:val="24"/>
        </w:rPr>
        <w:t>. Berkeley: University of California Press.</w:t>
      </w:r>
    </w:p>
    <w:p w14:paraId="2FE35BF0" w14:textId="77777777" w:rsidR="00FA095A" w:rsidRPr="00012CAF"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Richardson Jr, L. (1992) </w:t>
      </w:r>
      <w:r>
        <w:rPr>
          <w:rFonts w:ascii="Times New Roman" w:hAnsi="Times New Roman" w:cs="Times New Roman"/>
          <w:i/>
          <w:iCs/>
          <w:sz w:val="24"/>
          <w:szCs w:val="24"/>
        </w:rPr>
        <w:t>A New Topographical Dictionary of Ancient Rome</w:t>
      </w:r>
      <w:r>
        <w:rPr>
          <w:rFonts w:ascii="Times New Roman" w:hAnsi="Times New Roman" w:cs="Times New Roman"/>
          <w:sz w:val="24"/>
          <w:szCs w:val="24"/>
        </w:rPr>
        <w:t>. Baltimore: Johns Hopkins University Press.</w:t>
      </w:r>
    </w:p>
    <w:p w14:paraId="404AD1F1" w14:textId="77777777" w:rsidR="00FA095A" w:rsidRPr="00EB7824"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Rodgers, R.H., (1991). ‘An Administrator’s Hydraulics: Frontinus </w:t>
      </w:r>
      <w:r>
        <w:rPr>
          <w:rFonts w:ascii="Times New Roman" w:hAnsi="Times New Roman" w:cs="Times New Roman"/>
          <w:i/>
          <w:iCs/>
          <w:sz w:val="24"/>
          <w:szCs w:val="24"/>
        </w:rPr>
        <w:t>An.</w:t>
      </w:r>
      <w:r>
        <w:rPr>
          <w:rFonts w:ascii="Times New Roman" w:hAnsi="Times New Roman" w:cs="Times New Roman"/>
          <w:sz w:val="24"/>
          <w:szCs w:val="24"/>
        </w:rPr>
        <w:t xml:space="preserve"> 35-36.2’, in Hodge, A.T. (ed) Leeds: Francis Cairns. </w:t>
      </w:r>
    </w:p>
    <w:p w14:paraId="1164D688"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Simpson, C.J., (2007). ‘</w:t>
      </w:r>
      <w:proofErr w:type="spellStart"/>
      <w:r>
        <w:rPr>
          <w:rFonts w:ascii="Times New Roman" w:hAnsi="Times New Roman" w:cs="Times New Roman"/>
          <w:sz w:val="24"/>
          <w:szCs w:val="24"/>
        </w:rPr>
        <w:t>Tintinabulum</w:t>
      </w:r>
      <w:proofErr w:type="spellEnd"/>
      <w:r>
        <w:rPr>
          <w:rFonts w:ascii="Times New Roman" w:hAnsi="Times New Roman" w:cs="Times New Roman"/>
          <w:sz w:val="24"/>
          <w:szCs w:val="24"/>
        </w:rPr>
        <w:t xml:space="preserve"> and Thermae: A Note on Martial, Ep. XIV.163’, </w:t>
      </w:r>
      <w:proofErr w:type="spellStart"/>
      <w:r>
        <w:rPr>
          <w:rFonts w:ascii="Times New Roman" w:hAnsi="Times New Roman" w:cs="Times New Roman"/>
          <w:sz w:val="24"/>
          <w:szCs w:val="24"/>
        </w:rPr>
        <w:t>Societe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d’Etudes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Latines</w:t>
      </w:r>
      <w:proofErr w:type="spellEnd"/>
      <w:r>
        <w:rPr>
          <w:rFonts w:ascii="Times New Roman" w:hAnsi="Times New Roman" w:cs="Times New Roman"/>
          <w:sz w:val="24"/>
          <w:szCs w:val="24"/>
        </w:rPr>
        <w:t xml:space="preserve"> de </w:t>
      </w:r>
      <w:proofErr w:type="spellStart"/>
      <w:r>
        <w:rPr>
          <w:rFonts w:ascii="Times New Roman" w:hAnsi="Times New Roman" w:cs="Times New Roman"/>
          <w:sz w:val="24"/>
          <w:szCs w:val="24"/>
        </w:rPr>
        <w:t>Bruxelles</w:t>
      </w:r>
      <w:proofErr w:type="spellEnd"/>
      <w:r>
        <w:rPr>
          <w:rFonts w:ascii="Times New Roman" w:hAnsi="Times New Roman" w:cs="Times New Roman"/>
          <w:sz w:val="24"/>
          <w:szCs w:val="24"/>
        </w:rPr>
        <w:t xml:space="preserve"> 66, pp.114-119.</w:t>
      </w:r>
    </w:p>
    <w:p w14:paraId="6486D9EC" w14:textId="77777777" w:rsidR="00FA095A" w:rsidRPr="00352A34" w:rsidRDefault="00FA095A" w:rsidP="00FA095A">
      <w:pPr>
        <w:spacing w:line="480" w:lineRule="auto"/>
        <w:rPr>
          <w:rFonts w:ascii="Times New Roman" w:hAnsi="Times New Roman" w:cs="Times New Roman"/>
          <w:sz w:val="24"/>
          <w:szCs w:val="24"/>
        </w:rPr>
      </w:pPr>
      <w:r w:rsidRPr="00352A34">
        <w:rPr>
          <w:rFonts w:ascii="Times New Roman" w:hAnsi="Times New Roman" w:cs="Times New Roman"/>
          <w:sz w:val="24"/>
          <w:szCs w:val="24"/>
        </w:rPr>
        <w:t>Smith, N., (1978). ‘Ro</w:t>
      </w:r>
      <w:r>
        <w:rPr>
          <w:rFonts w:ascii="Times New Roman" w:hAnsi="Times New Roman" w:cs="Times New Roman"/>
          <w:sz w:val="24"/>
          <w:szCs w:val="24"/>
        </w:rPr>
        <w:t xml:space="preserve">man Hydraulic Technology’, </w:t>
      </w:r>
      <w:r>
        <w:rPr>
          <w:rFonts w:ascii="Times New Roman" w:hAnsi="Times New Roman" w:cs="Times New Roman"/>
          <w:i/>
          <w:iCs/>
          <w:sz w:val="24"/>
          <w:szCs w:val="24"/>
        </w:rPr>
        <w:t>Scientific American</w:t>
      </w:r>
      <w:r>
        <w:rPr>
          <w:rFonts w:ascii="Times New Roman" w:hAnsi="Times New Roman" w:cs="Times New Roman"/>
          <w:sz w:val="24"/>
          <w:szCs w:val="24"/>
        </w:rPr>
        <w:t>, 238(5), pp. 154-161.</w:t>
      </w:r>
    </w:p>
    <w:p w14:paraId="24632D9E"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Storey, G.R. (1997, ‘The Population of Ancient Rome’, </w:t>
      </w:r>
      <w:r>
        <w:rPr>
          <w:rFonts w:ascii="Times New Roman" w:hAnsi="Times New Roman" w:cs="Times New Roman"/>
          <w:i/>
          <w:iCs/>
          <w:sz w:val="24"/>
          <w:szCs w:val="24"/>
        </w:rPr>
        <w:t>Antiquity</w:t>
      </w:r>
      <w:r>
        <w:rPr>
          <w:rFonts w:ascii="Times New Roman" w:hAnsi="Times New Roman" w:cs="Times New Roman"/>
          <w:sz w:val="24"/>
          <w:szCs w:val="24"/>
        </w:rPr>
        <w:t>, 71, pp. 966-78.</w:t>
      </w:r>
    </w:p>
    <w:p w14:paraId="0BD9DC0C"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Thornton, M.K. (1986) ‘Julio Claudian Building Programs: Eat, Drink, and Be Merry’, </w:t>
      </w:r>
      <w:r>
        <w:rPr>
          <w:rFonts w:ascii="Times New Roman" w:hAnsi="Times New Roman" w:cs="Times New Roman"/>
          <w:i/>
          <w:iCs/>
          <w:sz w:val="24"/>
          <w:szCs w:val="24"/>
        </w:rPr>
        <w:t xml:space="preserve">Historia </w:t>
      </w:r>
      <w:proofErr w:type="spellStart"/>
      <w:r>
        <w:rPr>
          <w:rFonts w:ascii="Times New Roman" w:hAnsi="Times New Roman" w:cs="Times New Roman"/>
          <w:i/>
          <w:iCs/>
          <w:sz w:val="24"/>
          <w:szCs w:val="24"/>
        </w:rPr>
        <w:t>Zeitschrift</w:t>
      </w:r>
      <w:proofErr w:type="spellEnd"/>
      <w:r>
        <w:rPr>
          <w:rFonts w:ascii="Times New Roman" w:hAnsi="Times New Roman" w:cs="Times New Roman"/>
          <w:i/>
          <w:iCs/>
          <w:sz w:val="24"/>
          <w:szCs w:val="24"/>
        </w:rPr>
        <w:t xml:space="preserve"> fur Alte </w:t>
      </w:r>
      <w:proofErr w:type="spellStart"/>
      <w:r>
        <w:rPr>
          <w:rFonts w:ascii="Times New Roman" w:hAnsi="Times New Roman" w:cs="Times New Roman"/>
          <w:i/>
          <w:iCs/>
          <w:sz w:val="24"/>
          <w:szCs w:val="24"/>
        </w:rPr>
        <w:t>Geschichte</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35(1) pp. 28-44.</w:t>
      </w:r>
    </w:p>
    <w:p w14:paraId="3FDB5D13"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Wald, C. (2016) ‘The Secret History of Ancient Toilets’, </w:t>
      </w:r>
      <w:r>
        <w:rPr>
          <w:rFonts w:ascii="Times New Roman" w:hAnsi="Times New Roman" w:cs="Times New Roman"/>
          <w:i/>
          <w:iCs/>
          <w:sz w:val="24"/>
          <w:szCs w:val="24"/>
        </w:rPr>
        <w:t>Nature,</w:t>
      </w:r>
      <w:r>
        <w:rPr>
          <w:rFonts w:ascii="Times New Roman" w:hAnsi="Times New Roman" w:cs="Times New Roman"/>
          <w:sz w:val="24"/>
          <w:szCs w:val="24"/>
        </w:rPr>
        <w:t xml:space="preserve"> 533, pp. 456-458.</w:t>
      </w:r>
    </w:p>
    <w:p w14:paraId="5D8E7BE4"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Ward, R.B. (1992) ‘Women in Romans Baths’, </w:t>
      </w:r>
      <w:r>
        <w:rPr>
          <w:rFonts w:ascii="Times New Roman" w:hAnsi="Times New Roman" w:cs="Times New Roman"/>
          <w:i/>
          <w:iCs/>
          <w:sz w:val="24"/>
          <w:szCs w:val="24"/>
        </w:rPr>
        <w:t>The Harvard Theological Review</w:t>
      </w:r>
      <w:r>
        <w:rPr>
          <w:rFonts w:ascii="Times New Roman" w:hAnsi="Times New Roman" w:cs="Times New Roman"/>
          <w:sz w:val="24"/>
          <w:szCs w:val="24"/>
        </w:rPr>
        <w:t>, 85(2), pp. 125-147.</w:t>
      </w:r>
    </w:p>
    <w:p w14:paraId="3E33B970"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Wikander, I., (1991). ‘Water Mills and Aqueducts’, in Hodge, A.T. (ed) </w:t>
      </w:r>
      <w:r>
        <w:rPr>
          <w:rFonts w:ascii="Times New Roman" w:hAnsi="Times New Roman" w:cs="Times New Roman"/>
          <w:i/>
          <w:iCs/>
          <w:sz w:val="24"/>
          <w:szCs w:val="24"/>
        </w:rPr>
        <w:t>Future Currents in Aqueducts Studies.</w:t>
      </w:r>
      <w:r>
        <w:rPr>
          <w:rFonts w:ascii="Times New Roman" w:hAnsi="Times New Roman" w:cs="Times New Roman"/>
          <w:sz w:val="24"/>
          <w:szCs w:val="24"/>
        </w:rPr>
        <w:t xml:space="preserve"> Leeds: Francis Cairns.</w:t>
      </w:r>
    </w:p>
    <w:p w14:paraId="615DCED5"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Wilke, J.S. (1986) ‘Submerged Sensuality: Technology and Perceptions of Bathing’, </w:t>
      </w:r>
      <w:r>
        <w:rPr>
          <w:rFonts w:ascii="Times New Roman" w:hAnsi="Times New Roman" w:cs="Times New Roman"/>
          <w:i/>
          <w:iCs/>
          <w:sz w:val="24"/>
          <w:szCs w:val="24"/>
        </w:rPr>
        <w:t>Journal of Social History</w:t>
      </w:r>
      <w:r>
        <w:rPr>
          <w:rFonts w:ascii="Times New Roman" w:hAnsi="Times New Roman" w:cs="Times New Roman"/>
          <w:sz w:val="24"/>
          <w:szCs w:val="24"/>
        </w:rPr>
        <w:t>, 19(4), pp. 649-664.</w:t>
      </w:r>
    </w:p>
    <w:p w14:paraId="66D4B6B7" w14:textId="77777777" w:rsidR="00FA095A" w:rsidRDefault="00FA095A" w:rsidP="00FA095A">
      <w:pPr>
        <w:spacing w:line="480" w:lineRule="auto"/>
        <w:rPr>
          <w:rFonts w:ascii="Times New Roman" w:hAnsi="Times New Roman" w:cs="Times New Roman"/>
          <w:sz w:val="24"/>
          <w:szCs w:val="24"/>
        </w:rPr>
      </w:pPr>
    </w:p>
    <w:p w14:paraId="0972758F" w14:textId="77777777" w:rsidR="00FA095A" w:rsidRPr="00A46992" w:rsidRDefault="00FA095A" w:rsidP="00FA095A">
      <w:pPr>
        <w:spacing w:line="480" w:lineRule="auto"/>
        <w:rPr>
          <w:rFonts w:ascii="Times New Roman" w:hAnsi="Times New Roman" w:cs="Times New Roman"/>
          <w:sz w:val="24"/>
          <w:szCs w:val="24"/>
        </w:rPr>
      </w:pPr>
      <w:r w:rsidRPr="00581DD4">
        <w:rPr>
          <w:rFonts w:ascii="Times New Roman" w:hAnsi="Times New Roman" w:cs="Times New Roman"/>
          <w:b/>
          <w:bCs/>
          <w:sz w:val="24"/>
          <w:szCs w:val="24"/>
        </w:rPr>
        <w:t>Ancient Sources:</w:t>
      </w:r>
    </w:p>
    <w:p w14:paraId="071491B8" w14:textId="77777777" w:rsidR="00FA095A" w:rsidRDefault="00FA095A" w:rsidP="00FA095A">
      <w:pPr>
        <w:spacing w:line="480" w:lineRule="auto"/>
        <w:rPr>
          <w:rFonts w:ascii="Times New Roman" w:hAnsi="Times New Roman" w:cs="Times New Roman"/>
          <w:sz w:val="24"/>
          <w:szCs w:val="24"/>
        </w:rPr>
      </w:pPr>
      <w:r>
        <w:rPr>
          <w:rFonts w:ascii="Times New Roman" w:hAnsi="Times New Roman" w:cs="Times New Roman"/>
          <w:sz w:val="24"/>
          <w:szCs w:val="24"/>
        </w:rPr>
        <w:t xml:space="preserve">Frontinus, </w:t>
      </w:r>
      <w:r>
        <w:rPr>
          <w:rFonts w:ascii="Times New Roman" w:hAnsi="Times New Roman" w:cs="Times New Roman"/>
          <w:i/>
          <w:iCs/>
          <w:sz w:val="24"/>
          <w:szCs w:val="24"/>
        </w:rPr>
        <w:t>Aqueducts of Rome</w:t>
      </w:r>
      <w:r>
        <w:rPr>
          <w:rFonts w:ascii="Times New Roman" w:hAnsi="Times New Roman" w:cs="Times New Roman"/>
          <w:sz w:val="24"/>
          <w:szCs w:val="24"/>
        </w:rPr>
        <w:t>. C. E. Bennet and M.B. McElwain (trans) 1925. Cambridge, MA: Harvard University Press.</w:t>
      </w:r>
    </w:p>
    <w:p w14:paraId="3B26FE1C" w14:textId="77777777" w:rsidR="00FA095A" w:rsidRPr="000E5F00" w:rsidRDefault="00FA095A" w:rsidP="00FA095A">
      <w:pPr>
        <w:spacing w:line="480" w:lineRule="auto"/>
        <w:rPr>
          <w:rFonts w:ascii="Times New Roman" w:hAnsi="Times New Roman" w:cs="Times New Roman"/>
          <w:sz w:val="24"/>
          <w:szCs w:val="24"/>
          <w:shd w:val="clear" w:color="auto" w:fill="FFFFFF"/>
        </w:rPr>
      </w:pPr>
      <w:r w:rsidRPr="000E5F00">
        <w:rPr>
          <w:rStyle w:val="bibliographicauthorname"/>
          <w:rFonts w:ascii="Times New Roman" w:hAnsi="Times New Roman" w:cs="Times New Roman"/>
          <w:sz w:val="24"/>
          <w:szCs w:val="24"/>
          <w:shd w:val="clear" w:color="auto" w:fill="FFFFFF"/>
        </w:rPr>
        <w:t>Martial</w:t>
      </w:r>
      <w:r w:rsidRPr="000E5F00">
        <w:rPr>
          <w:rFonts w:ascii="Times New Roman" w:hAnsi="Times New Roman" w:cs="Times New Roman"/>
          <w:sz w:val="24"/>
          <w:szCs w:val="24"/>
          <w:shd w:val="clear" w:color="auto" w:fill="FFFFFF"/>
        </w:rPr>
        <w:t>. </w:t>
      </w:r>
      <w:r w:rsidRPr="000E5F00">
        <w:rPr>
          <w:rFonts w:ascii="Times New Roman" w:hAnsi="Times New Roman" w:cs="Times New Roman"/>
          <w:i/>
          <w:iCs/>
          <w:sz w:val="24"/>
          <w:szCs w:val="24"/>
          <w:shd w:val="clear" w:color="auto" w:fill="FFFFFF"/>
        </w:rPr>
        <w:t>Epigrams, Volume I: Spectacles, Books 1-5. </w:t>
      </w:r>
      <w:r w:rsidRPr="000E5F00">
        <w:rPr>
          <w:rStyle w:val="contributorname"/>
          <w:rFonts w:ascii="Times New Roman" w:hAnsi="Times New Roman" w:cs="Times New Roman"/>
          <w:sz w:val="24"/>
          <w:szCs w:val="24"/>
          <w:shd w:val="clear" w:color="auto" w:fill="FFFFFF"/>
        </w:rPr>
        <w:t xml:space="preserve"> D. R. Shackleton Bailey</w:t>
      </w:r>
      <w:r w:rsidRPr="000E5F00">
        <w:rPr>
          <w:rStyle w:val="editorandtranslators"/>
          <w:rFonts w:ascii="Times New Roman" w:hAnsi="Times New Roman" w:cs="Times New Roman"/>
          <w:sz w:val="24"/>
          <w:szCs w:val="24"/>
          <w:shd w:val="clear" w:color="auto" w:fill="FFFFFF"/>
        </w:rPr>
        <w:t xml:space="preserve"> (trans)</w:t>
      </w:r>
      <w:r w:rsidRPr="000E5F00">
        <w:rPr>
          <w:rFonts w:ascii="Times New Roman" w:hAnsi="Times New Roman" w:cs="Times New Roman"/>
          <w:sz w:val="24"/>
          <w:szCs w:val="24"/>
          <w:shd w:val="clear" w:color="auto" w:fill="FFFFFF"/>
        </w:rPr>
        <w:t>. 1993 Cambridge, MA: Harvard University Press.</w:t>
      </w:r>
    </w:p>
    <w:p w14:paraId="61EF4FD6" w14:textId="77777777" w:rsidR="00FA095A" w:rsidRPr="000E5F00" w:rsidRDefault="00FA095A" w:rsidP="00FA095A">
      <w:pPr>
        <w:spacing w:line="480" w:lineRule="auto"/>
        <w:rPr>
          <w:rFonts w:ascii="Times New Roman" w:hAnsi="Times New Roman" w:cs="Times New Roman"/>
          <w:sz w:val="24"/>
          <w:szCs w:val="24"/>
          <w:shd w:val="clear" w:color="auto" w:fill="FFFFFF"/>
        </w:rPr>
      </w:pPr>
      <w:r w:rsidRPr="000E5F00">
        <w:rPr>
          <w:rStyle w:val="bibliographicauthorname"/>
          <w:rFonts w:ascii="Times New Roman" w:hAnsi="Times New Roman" w:cs="Times New Roman"/>
          <w:sz w:val="24"/>
          <w:szCs w:val="24"/>
          <w:shd w:val="clear" w:color="auto" w:fill="FFFFFF"/>
        </w:rPr>
        <w:lastRenderedPageBreak/>
        <w:t>Martial</w:t>
      </w:r>
      <w:r w:rsidRPr="000E5F00">
        <w:rPr>
          <w:rFonts w:ascii="Times New Roman" w:hAnsi="Times New Roman" w:cs="Times New Roman"/>
          <w:sz w:val="24"/>
          <w:szCs w:val="24"/>
          <w:shd w:val="clear" w:color="auto" w:fill="FFFFFF"/>
        </w:rPr>
        <w:t>. </w:t>
      </w:r>
      <w:r w:rsidRPr="000E5F00">
        <w:rPr>
          <w:rFonts w:ascii="Times New Roman" w:hAnsi="Times New Roman" w:cs="Times New Roman"/>
          <w:i/>
          <w:iCs/>
          <w:sz w:val="24"/>
          <w:szCs w:val="24"/>
          <w:shd w:val="clear" w:color="auto" w:fill="FFFFFF"/>
        </w:rPr>
        <w:t>Epigrams, Volume III: Books 11-14. </w:t>
      </w:r>
      <w:r w:rsidRPr="000E5F00">
        <w:rPr>
          <w:rStyle w:val="contributorname"/>
          <w:rFonts w:ascii="Times New Roman" w:hAnsi="Times New Roman" w:cs="Times New Roman"/>
          <w:sz w:val="24"/>
          <w:szCs w:val="24"/>
          <w:shd w:val="clear" w:color="auto" w:fill="FFFFFF"/>
        </w:rPr>
        <w:t xml:space="preserve"> D. R. Shackleton Bailey (trans)</w:t>
      </w:r>
      <w:r w:rsidRPr="000E5F00">
        <w:rPr>
          <w:rStyle w:val="editorandtranslators"/>
          <w:rFonts w:ascii="Times New Roman" w:hAnsi="Times New Roman" w:cs="Times New Roman"/>
          <w:sz w:val="24"/>
          <w:szCs w:val="24"/>
          <w:shd w:val="clear" w:color="auto" w:fill="FFFFFF"/>
        </w:rPr>
        <w:t>. 1993</w:t>
      </w:r>
      <w:r w:rsidRPr="000E5F00">
        <w:rPr>
          <w:rFonts w:ascii="Times New Roman" w:hAnsi="Times New Roman" w:cs="Times New Roman"/>
          <w:sz w:val="24"/>
          <w:szCs w:val="24"/>
          <w:shd w:val="clear" w:color="auto" w:fill="FFFFFF"/>
        </w:rPr>
        <w:t xml:space="preserve"> Cambridge, MA: Harvard University Press.</w:t>
      </w:r>
    </w:p>
    <w:p w14:paraId="34D6B283" w14:textId="77777777" w:rsidR="00FA095A" w:rsidRPr="000E5F00" w:rsidRDefault="00FA095A" w:rsidP="00FA095A">
      <w:pPr>
        <w:spacing w:line="480" w:lineRule="auto"/>
        <w:rPr>
          <w:rFonts w:ascii="Times New Roman" w:hAnsi="Times New Roman" w:cs="Times New Roman"/>
          <w:sz w:val="24"/>
          <w:szCs w:val="24"/>
          <w:shd w:val="clear" w:color="auto" w:fill="FFFFFF"/>
        </w:rPr>
      </w:pPr>
      <w:r w:rsidRPr="000E5F00">
        <w:rPr>
          <w:rStyle w:val="bibliographicauthorname"/>
          <w:rFonts w:ascii="Times New Roman" w:hAnsi="Times New Roman" w:cs="Times New Roman"/>
          <w:sz w:val="24"/>
          <w:szCs w:val="24"/>
          <w:shd w:val="clear" w:color="auto" w:fill="FFFFFF"/>
        </w:rPr>
        <w:t>Quintilian</w:t>
      </w:r>
      <w:r w:rsidRPr="000E5F00">
        <w:rPr>
          <w:rFonts w:ascii="Times New Roman" w:hAnsi="Times New Roman" w:cs="Times New Roman"/>
          <w:sz w:val="24"/>
          <w:szCs w:val="24"/>
          <w:shd w:val="clear" w:color="auto" w:fill="FFFFFF"/>
        </w:rPr>
        <w:t>. </w:t>
      </w:r>
      <w:r w:rsidRPr="000E5F00">
        <w:rPr>
          <w:rFonts w:ascii="Times New Roman" w:hAnsi="Times New Roman" w:cs="Times New Roman"/>
          <w:i/>
          <w:iCs/>
          <w:sz w:val="24"/>
          <w:szCs w:val="24"/>
          <w:shd w:val="clear" w:color="auto" w:fill="FFFFFF"/>
        </w:rPr>
        <w:t>The Orator's Education, Volume II: Books 3-5. </w:t>
      </w:r>
      <w:r w:rsidRPr="000E5F00">
        <w:rPr>
          <w:rStyle w:val="contributorname"/>
          <w:rFonts w:ascii="Times New Roman" w:hAnsi="Times New Roman" w:cs="Times New Roman"/>
          <w:sz w:val="24"/>
          <w:szCs w:val="24"/>
          <w:shd w:val="clear" w:color="auto" w:fill="FFFFFF"/>
        </w:rPr>
        <w:t xml:space="preserve"> D.A. Russell</w:t>
      </w:r>
      <w:r w:rsidRPr="000E5F00">
        <w:rPr>
          <w:rStyle w:val="editorandtranslators"/>
          <w:rFonts w:ascii="Times New Roman" w:hAnsi="Times New Roman" w:cs="Times New Roman"/>
          <w:sz w:val="24"/>
          <w:szCs w:val="24"/>
          <w:shd w:val="clear" w:color="auto" w:fill="FFFFFF"/>
        </w:rPr>
        <w:t xml:space="preserve"> (trans). 2002</w:t>
      </w:r>
      <w:r w:rsidRPr="000E5F00">
        <w:rPr>
          <w:rFonts w:ascii="Times New Roman" w:hAnsi="Times New Roman" w:cs="Times New Roman"/>
          <w:sz w:val="24"/>
          <w:szCs w:val="24"/>
          <w:shd w:val="clear" w:color="auto" w:fill="FFFFFF"/>
        </w:rPr>
        <w:t xml:space="preserve"> Cambridge, MA: Harvard University Press.</w:t>
      </w:r>
    </w:p>
    <w:p w14:paraId="2B8B2967" w14:textId="77777777" w:rsidR="00FA095A" w:rsidRPr="000E5F00" w:rsidRDefault="00FA095A" w:rsidP="00FA095A">
      <w:pPr>
        <w:spacing w:line="480" w:lineRule="auto"/>
        <w:rPr>
          <w:rFonts w:ascii="Times New Roman" w:hAnsi="Times New Roman" w:cs="Times New Roman"/>
          <w:sz w:val="24"/>
          <w:szCs w:val="24"/>
          <w:shd w:val="clear" w:color="auto" w:fill="FFFFFF"/>
        </w:rPr>
      </w:pPr>
      <w:r w:rsidRPr="000E5F00">
        <w:rPr>
          <w:rStyle w:val="bibliographicauthorname"/>
          <w:rFonts w:ascii="Times New Roman" w:hAnsi="Times New Roman" w:cs="Times New Roman"/>
          <w:sz w:val="24"/>
          <w:szCs w:val="24"/>
          <w:shd w:val="clear" w:color="auto" w:fill="FFFFFF"/>
        </w:rPr>
        <w:t>Seneca</w:t>
      </w:r>
      <w:r w:rsidRPr="000E5F00">
        <w:rPr>
          <w:rFonts w:ascii="Times New Roman" w:hAnsi="Times New Roman" w:cs="Times New Roman"/>
          <w:sz w:val="24"/>
          <w:szCs w:val="24"/>
          <w:shd w:val="clear" w:color="auto" w:fill="FFFFFF"/>
        </w:rPr>
        <w:t>. </w:t>
      </w:r>
      <w:r w:rsidRPr="000E5F00">
        <w:rPr>
          <w:rFonts w:ascii="Times New Roman" w:hAnsi="Times New Roman" w:cs="Times New Roman"/>
          <w:i/>
          <w:iCs/>
          <w:sz w:val="24"/>
          <w:szCs w:val="24"/>
          <w:shd w:val="clear" w:color="auto" w:fill="FFFFFF"/>
        </w:rPr>
        <w:t xml:space="preserve">Epistles, Volume II: Epistles 66-92. </w:t>
      </w:r>
      <w:r w:rsidRPr="000E5F00">
        <w:rPr>
          <w:rStyle w:val="contributorname"/>
          <w:rFonts w:ascii="Times New Roman" w:hAnsi="Times New Roman" w:cs="Times New Roman"/>
          <w:sz w:val="24"/>
          <w:szCs w:val="24"/>
          <w:shd w:val="clear" w:color="auto" w:fill="FFFFFF"/>
        </w:rPr>
        <w:t xml:space="preserve">R.M. </w:t>
      </w:r>
      <w:proofErr w:type="spellStart"/>
      <w:r w:rsidRPr="000E5F00">
        <w:rPr>
          <w:rStyle w:val="contributorname"/>
          <w:rFonts w:ascii="Times New Roman" w:hAnsi="Times New Roman" w:cs="Times New Roman"/>
          <w:sz w:val="24"/>
          <w:szCs w:val="24"/>
          <w:shd w:val="clear" w:color="auto" w:fill="FFFFFF"/>
        </w:rPr>
        <w:t>Gummere</w:t>
      </w:r>
      <w:proofErr w:type="spellEnd"/>
      <w:r w:rsidRPr="000E5F00">
        <w:rPr>
          <w:rStyle w:val="translators"/>
          <w:rFonts w:ascii="Times New Roman" w:hAnsi="Times New Roman" w:cs="Times New Roman"/>
          <w:sz w:val="24"/>
          <w:szCs w:val="24"/>
          <w:shd w:val="clear" w:color="auto" w:fill="FFFFFF"/>
        </w:rPr>
        <w:t xml:space="preserve"> (trans). </w:t>
      </w:r>
      <w:r w:rsidRPr="000E5F00">
        <w:rPr>
          <w:rFonts w:ascii="Times New Roman" w:hAnsi="Times New Roman" w:cs="Times New Roman"/>
          <w:sz w:val="24"/>
          <w:szCs w:val="24"/>
          <w:shd w:val="clear" w:color="auto" w:fill="FFFFFF"/>
        </w:rPr>
        <w:t>1920 Cambridge, MA: Harvard University Press.</w:t>
      </w:r>
    </w:p>
    <w:p w14:paraId="14C017C8" w14:textId="77777777" w:rsidR="00FA095A" w:rsidRPr="000E5F00" w:rsidRDefault="00FA095A" w:rsidP="00FA095A">
      <w:pPr>
        <w:spacing w:line="480" w:lineRule="auto"/>
        <w:rPr>
          <w:rFonts w:ascii="Times New Roman" w:hAnsi="Times New Roman" w:cs="Times New Roman"/>
          <w:sz w:val="32"/>
          <w:szCs w:val="32"/>
        </w:rPr>
      </w:pPr>
      <w:r w:rsidRPr="000E5F00">
        <w:rPr>
          <w:rStyle w:val="bibliographicauthorname"/>
          <w:rFonts w:ascii="Times New Roman" w:hAnsi="Times New Roman" w:cs="Times New Roman"/>
          <w:sz w:val="24"/>
          <w:szCs w:val="24"/>
          <w:shd w:val="clear" w:color="auto" w:fill="FFFFFF"/>
        </w:rPr>
        <w:t>Strabo</w:t>
      </w:r>
      <w:r w:rsidRPr="000E5F00">
        <w:rPr>
          <w:rFonts w:ascii="Times New Roman" w:hAnsi="Times New Roman" w:cs="Times New Roman"/>
          <w:sz w:val="24"/>
          <w:szCs w:val="24"/>
          <w:shd w:val="clear" w:color="auto" w:fill="FFFFFF"/>
        </w:rPr>
        <w:t>. </w:t>
      </w:r>
      <w:r w:rsidRPr="000E5F00">
        <w:rPr>
          <w:rFonts w:ascii="Times New Roman" w:hAnsi="Times New Roman" w:cs="Times New Roman"/>
          <w:i/>
          <w:iCs/>
          <w:sz w:val="24"/>
          <w:szCs w:val="24"/>
          <w:shd w:val="clear" w:color="auto" w:fill="FFFFFF"/>
        </w:rPr>
        <w:t>Geography, Volume II: Books 3-5. </w:t>
      </w:r>
      <w:r w:rsidRPr="000E5F00">
        <w:rPr>
          <w:rStyle w:val="contributorname"/>
          <w:rFonts w:ascii="Times New Roman" w:hAnsi="Times New Roman" w:cs="Times New Roman"/>
          <w:sz w:val="24"/>
          <w:szCs w:val="24"/>
          <w:shd w:val="clear" w:color="auto" w:fill="FFFFFF"/>
        </w:rPr>
        <w:t xml:space="preserve"> H. L. Jones (trans)</w:t>
      </w:r>
      <w:r w:rsidRPr="000E5F00">
        <w:rPr>
          <w:rStyle w:val="translators"/>
          <w:rFonts w:ascii="Times New Roman" w:hAnsi="Times New Roman" w:cs="Times New Roman"/>
          <w:sz w:val="24"/>
          <w:szCs w:val="24"/>
          <w:shd w:val="clear" w:color="auto" w:fill="FFFFFF"/>
        </w:rPr>
        <w:t>. 1923 </w:t>
      </w:r>
      <w:r w:rsidRPr="000E5F00">
        <w:rPr>
          <w:rFonts w:ascii="Times New Roman" w:hAnsi="Times New Roman" w:cs="Times New Roman"/>
          <w:sz w:val="24"/>
          <w:szCs w:val="24"/>
          <w:shd w:val="clear" w:color="auto" w:fill="FFFFFF"/>
        </w:rPr>
        <w:t>Cambridge, MA: Harvard University Press.</w:t>
      </w:r>
    </w:p>
    <w:p w14:paraId="285D1273" w14:textId="77777777" w:rsidR="00FA095A" w:rsidRPr="000E5F00" w:rsidRDefault="00FA095A" w:rsidP="00FA095A">
      <w:pPr>
        <w:spacing w:line="480" w:lineRule="auto"/>
        <w:rPr>
          <w:rFonts w:ascii="Times New Roman" w:hAnsi="Times New Roman" w:cs="Times New Roman"/>
          <w:sz w:val="24"/>
          <w:szCs w:val="24"/>
          <w:shd w:val="clear" w:color="auto" w:fill="FFFFFF"/>
        </w:rPr>
      </w:pPr>
      <w:r w:rsidRPr="000E5F00">
        <w:rPr>
          <w:rStyle w:val="bibliographicauthorname"/>
          <w:rFonts w:ascii="Times New Roman" w:hAnsi="Times New Roman" w:cs="Times New Roman"/>
          <w:sz w:val="24"/>
          <w:szCs w:val="24"/>
          <w:shd w:val="clear" w:color="auto" w:fill="FFFFFF"/>
        </w:rPr>
        <w:t>Velleius Paterculus</w:t>
      </w:r>
      <w:r w:rsidRPr="000E5F00">
        <w:rPr>
          <w:rFonts w:ascii="Times New Roman" w:hAnsi="Times New Roman" w:cs="Times New Roman"/>
          <w:sz w:val="24"/>
          <w:szCs w:val="24"/>
          <w:shd w:val="clear" w:color="auto" w:fill="FFFFFF"/>
        </w:rPr>
        <w:t>. </w:t>
      </w:r>
      <w:r w:rsidRPr="000E5F00">
        <w:rPr>
          <w:rFonts w:ascii="Times New Roman" w:hAnsi="Times New Roman" w:cs="Times New Roman"/>
          <w:i/>
          <w:iCs/>
          <w:sz w:val="24"/>
          <w:szCs w:val="24"/>
          <w:shd w:val="clear" w:color="auto" w:fill="FFFFFF"/>
        </w:rPr>
        <w:t xml:space="preserve">Compendium of Roman History. Res Gestae </w:t>
      </w:r>
      <w:proofErr w:type="spellStart"/>
      <w:r w:rsidRPr="000E5F00">
        <w:rPr>
          <w:rFonts w:ascii="Times New Roman" w:hAnsi="Times New Roman" w:cs="Times New Roman"/>
          <w:i/>
          <w:iCs/>
          <w:sz w:val="24"/>
          <w:szCs w:val="24"/>
          <w:shd w:val="clear" w:color="auto" w:fill="FFFFFF"/>
        </w:rPr>
        <w:t>Divi</w:t>
      </w:r>
      <w:proofErr w:type="spellEnd"/>
      <w:r w:rsidRPr="000E5F00">
        <w:rPr>
          <w:rFonts w:ascii="Times New Roman" w:hAnsi="Times New Roman" w:cs="Times New Roman"/>
          <w:i/>
          <w:iCs/>
          <w:sz w:val="24"/>
          <w:szCs w:val="24"/>
          <w:shd w:val="clear" w:color="auto" w:fill="FFFFFF"/>
        </w:rPr>
        <w:t xml:space="preserve"> </w:t>
      </w:r>
      <w:proofErr w:type="spellStart"/>
      <w:r w:rsidRPr="000E5F00">
        <w:rPr>
          <w:rFonts w:ascii="Times New Roman" w:hAnsi="Times New Roman" w:cs="Times New Roman"/>
          <w:i/>
          <w:iCs/>
          <w:sz w:val="24"/>
          <w:szCs w:val="24"/>
          <w:shd w:val="clear" w:color="auto" w:fill="FFFFFF"/>
        </w:rPr>
        <w:t>Augusti</w:t>
      </w:r>
      <w:proofErr w:type="spellEnd"/>
      <w:r w:rsidRPr="000E5F00">
        <w:rPr>
          <w:rStyle w:val="translators"/>
          <w:rFonts w:ascii="Times New Roman" w:hAnsi="Times New Roman" w:cs="Times New Roman"/>
          <w:sz w:val="24"/>
          <w:szCs w:val="24"/>
          <w:shd w:val="clear" w:color="auto" w:fill="FFFFFF"/>
        </w:rPr>
        <w:t> </w:t>
      </w:r>
      <w:r w:rsidRPr="000E5F00">
        <w:rPr>
          <w:rStyle w:val="contributorname"/>
          <w:rFonts w:ascii="Times New Roman" w:hAnsi="Times New Roman" w:cs="Times New Roman"/>
          <w:sz w:val="24"/>
          <w:szCs w:val="24"/>
          <w:shd w:val="clear" w:color="auto" w:fill="FFFFFF"/>
        </w:rPr>
        <w:t>Frederick W. Shipley (trans)</w:t>
      </w:r>
      <w:r w:rsidRPr="000E5F00">
        <w:rPr>
          <w:rStyle w:val="translators"/>
          <w:rFonts w:ascii="Times New Roman" w:hAnsi="Times New Roman" w:cs="Times New Roman"/>
          <w:sz w:val="24"/>
          <w:szCs w:val="24"/>
          <w:shd w:val="clear" w:color="auto" w:fill="FFFFFF"/>
        </w:rPr>
        <w:t>. 1924</w:t>
      </w:r>
      <w:r w:rsidRPr="000E5F00">
        <w:rPr>
          <w:rFonts w:ascii="Times New Roman" w:hAnsi="Times New Roman" w:cs="Times New Roman"/>
          <w:sz w:val="24"/>
          <w:szCs w:val="24"/>
          <w:shd w:val="clear" w:color="auto" w:fill="FFFFFF"/>
        </w:rPr>
        <w:t xml:space="preserve"> Cambridge, MA: Harvard University Press.</w:t>
      </w:r>
    </w:p>
    <w:p w14:paraId="15998180" w14:textId="77777777" w:rsidR="00FA095A" w:rsidRPr="000E5F00" w:rsidRDefault="00FA095A" w:rsidP="00FA095A">
      <w:pPr>
        <w:spacing w:line="480" w:lineRule="auto"/>
        <w:rPr>
          <w:rFonts w:ascii="Times New Roman" w:hAnsi="Times New Roman" w:cs="Times New Roman"/>
          <w:sz w:val="24"/>
          <w:szCs w:val="24"/>
          <w:shd w:val="clear" w:color="auto" w:fill="FFFFFF"/>
        </w:rPr>
      </w:pPr>
      <w:r w:rsidRPr="000E5F00">
        <w:rPr>
          <w:rStyle w:val="bibliographicauthorname"/>
          <w:rFonts w:ascii="Times New Roman" w:hAnsi="Times New Roman" w:cs="Times New Roman"/>
          <w:sz w:val="24"/>
          <w:szCs w:val="24"/>
          <w:shd w:val="clear" w:color="auto" w:fill="FFFFFF"/>
        </w:rPr>
        <w:t>Vitruvius</w:t>
      </w:r>
      <w:r w:rsidRPr="000E5F00">
        <w:rPr>
          <w:rFonts w:ascii="Times New Roman" w:hAnsi="Times New Roman" w:cs="Times New Roman"/>
          <w:sz w:val="24"/>
          <w:szCs w:val="24"/>
          <w:shd w:val="clear" w:color="auto" w:fill="FFFFFF"/>
        </w:rPr>
        <w:t>. </w:t>
      </w:r>
      <w:r w:rsidRPr="000E5F00">
        <w:rPr>
          <w:rFonts w:ascii="Times New Roman" w:hAnsi="Times New Roman" w:cs="Times New Roman"/>
          <w:i/>
          <w:iCs/>
          <w:sz w:val="24"/>
          <w:szCs w:val="24"/>
          <w:shd w:val="clear" w:color="auto" w:fill="FFFFFF"/>
        </w:rPr>
        <w:t>On Architecture, Volume I: Books 1-</w:t>
      </w:r>
      <w:r w:rsidRPr="000E5F00">
        <w:rPr>
          <w:rStyle w:val="translators"/>
          <w:rFonts w:ascii="Times New Roman" w:hAnsi="Times New Roman" w:cs="Times New Roman"/>
          <w:sz w:val="24"/>
          <w:szCs w:val="24"/>
          <w:shd w:val="clear" w:color="auto" w:fill="FFFFFF"/>
        </w:rPr>
        <w:t> </w:t>
      </w:r>
      <w:r w:rsidRPr="000E5F00">
        <w:rPr>
          <w:rStyle w:val="contributorname"/>
          <w:rFonts w:ascii="Times New Roman" w:hAnsi="Times New Roman" w:cs="Times New Roman"/>
          <w:sz w:val="24"/>
          <w:szCs w:val="24"/>
          <w:shd w:val="clear" w:color="auto" w:fill="FFFFFF"/>
        </w:rPr>
        <w:t>F. Granger</w:t>
      </w:r>
      <w:r w:rsidRPr="000E5F00">
        <w:rPr>
          <w:rStyle w:val="translators"/>
          <w:rFonts w:ascii="Times New Roman" w:hAnsi="Times New Roman" w:cs="Times New Roman"/>
          <w:sz w:val="24"/>
          <w:szCs w:val="24"/>
          <w:shd w:val="clear" w:color="auto" w:fill="FFFFFF"/>
        </w:rPr>
        <w:t xml:space="preserve"> (Trans). 1931</w:t>
      </w:r>
      <w:r w:rsidRPr="000E5F00">
        <w:rPr>
          <w:rFonts w:ascii="Times New Roman" w:hAnsi="Times New Roman" w:cs="Times New Roman"/>
          <w:sz w:val="24"/>
          <w:szCs w:val="24"/>
          <w:shd w:val="clear" w:color="auto" w:fill="FFFFFF"/>
        </w:rPr>
        <w:t xml:space="preserve"> Cambridge, MA: Harvard University Press.</w:t>
      </w:r>
    </w:p>
    <w:p w14:paraId="127E0090" w14:textId="77777777" w:rsidR="00FA095A" w:rsidRPr="007C1E83" w:rsidRDefault="00FA095A" w:rsidP="002A2B07">
      <w:pPr>
        <w:spacing w:line="480" w:lineRule="auto"/>
        <w:rPr>
          <w:rFonts w:ascii="Times New Roman" w:hAnsi="Times New Roman" w:cs="Times New Roman"/>
          <w:sz w:val="24"/>
          <w:szCs w:val="24"/>
        </w:rPr>
      </w:pPr>
    </w:p>
    <w:sectPr w:rsidR="00FA095A" w:rsidRPr="007C1E83" w:rsidSect="0080450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78166D" w14:textId="77777777" w:rsidR="00F35FE2" w:rsidRDefault="00F35FE2" w:rsidP="002A2B07">
      <w:pPr>
        <w:spacing w:after="0" w:line="240" w:lineRule="auto"/>
      </w:pPr>
      <w:r>
        <w:separator/>
      </w:r>
    </w:p>
  </w:endnote>
  <w:endnote w:type="continuationSeparator" w:id="0">
    <w:p w14:paraId="4B244B6A" w14:textId="77777777" w:rsidR="00F35FE2" w:rsidRDefault="00F35FE2" w:rsidP="002A2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2650811"/>
      <w:docPartObj>
        <w:docPartGallery w:val="Page Numbers (Bottom of Page)"/>
        <w:docPartUnique/>
      </w:docPartObj>
    </w:sdtPr>
    <w:sdtEndPr>
      <w:rPr>
        <w:noProof/>
      </w:rPr>
    </w:sdtEndPr>
    <w:sdtContent>
      <w:p w14:paraId="0B00028A" w14:textId="0C31AC57" w:rsidR="00F35FE2" w:rsidRDefault="00F35F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4C62D8" w14:textId="77777777" w:rsidR="00F35FE2" w:rsidRDefault="00F35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C0ED05" w14:textId="77777777" w:rsidR="00F35FE2" w:rsidRDefault="00F35FE2" w:rsidP="002A2B07">
      <w:pPr>
        <w:spacing w:after="0" w:line="240" w:lineRule="auto"/>
      </w:pPr>
      <w:r>
        <w:separator/>
      </w:r>
    </w:p>
  </w:footnote>
  <w:footnote w:type="continuationSeparator" w:id="0">
    <w:p w14:paraId="272E375B" w14:textId="77777777" w:rsidR="00F35FE2" w:rsidRDefault="00F35FE2" w:rsidP="002A2B07">
      <w:pPr>
        <w:spacing w:after="0" w:line="240" w:lineRule="auto"/>
      </w:pPr>
      <w:r>
        <w:continuationSeparator/>
      </w:r>
    </w:p>
  </w:footnote>
  <w:footnote w:id="1">
    <w:p w14:paraId="524F75D5" w14:textId="77777777" w:rsidR="00F35FE2" w:rsidRDefault="00F35FE2" w:rsidP="00153A0C">
      <w:pPr>
        <w:pStyle w:val="FootnoteText"/>
      </w:pPr>
      <w:r>
        <w:rPr>
          <w:rStyle w:val="FootnoteReference"/>
        </w:rPr>
        <w:footnoteRef/>
      </w:r>
      <w:r>
        <w:t xml:space="preserve"> Aldrete, 2004, p.7</w:t>
      </w:r>
    </w:p>
  </w:footnote>
  <w:footnote w:id="2">
    <w:p w14:paraId="4D684219" w14:textId="77777777" w:rsidR="00F35FE2" w:rsidRDefault="00F35FE2" w:rsidP="00153A0C">
      <w:pPr>
        <w:pStyle w:val="FootnoteText"/>
      </w:pPr>
      <w:r>
        <w:rPr>
          <w:rStyle w:val="FootnoteReference"/>
        </w:rPr>
        <w:footnoteRef/>
      </w:r>
      <w:r>
        <w:t xml:space="preserve"> Aldrete, 2004, p.7</w:t>
      </w:r>
    </w:p>
  </w:footnote>
  <w:footnote w:id="3">
    <w:p w14:paraId="33BC8B21" w14:textId="77777777" w:rsidR="00F35FE2" w:rsidRDefault="00F35FE2" w:rsidP="00153A0C">
      <w:pPr>
        <w:pStyle w:val="FootnoteText"/>
      </w:pPr>
      <w:r>
        <w:rPr>
          <w:rStyle w:val="FootnoteReference"/>
        </w:rPr>
        <w:footnoteRef/>
      </w:r>
      <w:r>
        <w:t xml:space="preserve"> Aldrete, 2004, p.16</w:t>
      </w:r>
    </w:p>
  </w:footnote>
  <w:footnote w:id="4">
    <w:p w14:paraId="633246DB" w14:textId="77777777" w:rsidR="00F35FE2" w:rsidRDefault="00F35FE2" w:rsidP="00153A0C">
      <w:pPr>
        <w:pStyle w:val="FootnoteText"/>
      </w:pPr>
      <w:r>
        <w:rPr>
          <w:rStyle w:val="FootnoteReference"/>
        </w:rPr>
        <w:footnoteRef/>
      </w:r>
      <w:r>
        <w:t xml:space="preserve"> Aldrete, 2004, p.19</w:t>
      </w:r>
    </w:p>
  </w:footnote>
  <w:footnote w:id="5">
    <w:p w14:paraId="58DC3D25"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p.165</w:t>
      </w:r>
    </w:p>
  </w:footnote>
  <w:footnote w:id="6">
    <w:p w14:paraId="1422A450"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Leveau</w:t>
      </w:r>
      <w:proofErr w:type="spellEnd"/>
      <w:r w:rsidRPr="00694A51">
        <w:rPr>
          <w:rFonts w:ascii="Times New Roman" w:hAnsi="Times New Roman" w:cs="Times New Roman"/>
        </w:rPr>
        <w:t>, 1991, p.149</w:t>
      </w:r>
    </w:p>
  </w:footnote>
  <w:footnote w:id="7">
    <w:p w14:paraId="10064BCF"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Leveau</w:t>
      </w:r>
      <w:proofErr w:type="spellEnd"/>
      <w:r w:rsidRPr="00694A51">
        <w:rPr>
          <w:rFonts w:ascii="Times New Roman" w:hAnsi="Times New Roman" w:cs="Times New Roman"/>
        </w:rPr>
        <w:t>, 1991, p.149</w:t>
      </w:r>
    </w:p>
  </w:footnote>
  <w:footnote w:id="8">
    <w:p w14:paraId="5C970742" w14:textId="77777777" w:rsidR="00F35FE2" w:rsidRDefault="00F35FE2" w:rsidP="002A2B07">
      <w:pPr>
        <w:pStyle w:val="FootnoteText"/>
      </w:pPr>
      <w:r w:rsidRPr="00694A51">
        <w:rPr>
          <w:rStyle w:val="FootnoteReference"/>
          <w:rFonts w:ascii="Times New Roman" w:hAnsi="Times New Roman" w:cs="Times New Roman"/>
        </w:rPr>
        <w:footnoteRef/>
      </w:r>
      <w:r w:rsidRPr="00694A51">
        <w:rPr>
          <w:rFonts w:ascii="Times New Roman" w:hAnsi="Times New Roman" w:cs="Times New Roman"/>
        </w:rPr>
        <w:t xml:space="preserve"> Crouch, 1991, p.93</w:t>
      </w:r>
    </w:p>
  </w:footnote>
  <w:footnote w:id="9">
    <w:p w14:paraId="28FE5E9F"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p.34</w:t>
      </w:r>
    </w:p>
  </w:footnote>
  <w:footnote w:id="10">
    <w:p w14:paraId="4180C5F7" w14:textId="181568C6" w:rsidR="00F35FE2" w:rsidRDefault="00F35FE2" w:rsidP="002A2B07">
      <w:pPr>
        <w:pStyle w:val="FootnoteText"/>
      </w:pPr>
      <w:r>
        <w:rPr>
          <w:rStyle w:val="FootnoteReference"/>
        </w:rPr>
        <w:footnoteRef/>
      </w:r>
      <w:r>
        <w:t xml:space="preserve"> Grant, 197</w:t>
      </w:r>
      <w:r w:rsidR="005B13D0">
        <w:t>9</w:t>
      </w:r>
      <w:r>
        <w:t>, p.70</w:t>
      </w:r>
    </w:p>
  </w:footnote>
  <w:footnote w:id="11">
    <w:p w14:paraId="04376429" w14:textId="6BCD71C2"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p.34; Evans, 1994, p.65; Front</w:t>
      </w:r>
      <w:r>
        <w:rPr>
          <w:rFonts w:ascii="Times New Roman" w:hAnsi="Times New Roman" w:cs="Times New Roman"/>
        </w:rPr>
        <w:t xml:space="preserve">. </w:t>
      </w:r>
      <w:r>
        <w:rPr>
          <w:rFonts w:ascii="Times New Roman" w:hAnsi="Times New Roman" w:cs="Times New Roman"/>
          <w:i/>
          <w:iCs/>
        </w:rPr>
        <w:t>Aq.</w:t>
      </w:r>
      <w:r w:rsidRPr="00694A51">
        <w:rPr>
          <w:rFonts w:ascii="Times New Roman" w:hAnsi="Times New Roman" w:cs="Times New Roman"/>
        </w:rPr>
        <w:t xml:space="preserve"> 5.3</w:t>
      </w:r>
    </w:p>
  </w:footnote>
  <w:footnote w:id="12">
    <w:p w14:paraId="5C0A1AB0"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p.34</w:t>
      </w:r>
    </w:p>
  </w:footnote>
  <w:footnote w:id="13">
    <w:p w14:paraId="0AAEA8B5" w14:textId="3C90820B" w:rsidR="00F35FE2" w:rsidRPr="00755A73" w:rsidRDefault="00F35FE2" w:rsidP="002A2B07">
      <w:pPr>
        <w:pStyle w:val="FootnoteText"/>
      </w:pPr>
      <w:r w:rsidRPr="00694A51">
        <w:rPr>
          <w:rStyle w:val="FootnoteReference"/>
          <w:rFonts w:ascii="Times New Roman" w:hAnsi="Times New Roman" w:cs="Times New Roman"/>
        </w:rPr>
        <w:footnoteRef/>
      </w:r>
      <w:r w:rsidRPr="00694A51">
        <w:rPr>
          <w:rFonts w:ascii="Times New Roman" w:hAnsi="Times New Roman" w:cs="Times New Roman"/>
        </w:rPr>
        <w:t xml:space="preserve"> Evans, 1994, p.65; Front</w:t>
      </w:r>
      <w:r>
        <w:rPr>
          <w:rFonts w:ascii="Times New Roman" w:hAnsi="Times New Roman" w:cs="Times New Roman"/>
        </w:rPr>
        <w:t xml:space="preserve">. </w:t>
      </w:r>
      <w:r w:rsidRPr="00694A51">
        <w:rPr>
          <w:rFonts w:ascii="Times New Roman" w:hAnsi="Times New Roman" w:cs="Times New Roman"/>
          <w:i/>
          <w:iCs/>
        </w:rPr>
        <w:t>Aq</w:t>
      </w:r>
      <w:r>
        <w:rPr>
          <w:rFonts w:ascii="Times New Roman" w:hAnsi="Times New Roman" w:cs="Times New Roman"/>
          <w:i/>
          <w:iCs/>
        </w:rPr>
        <w:t>.</w:t>
      </w:r>
      <w:r w:rsidRPr="00694A51">
        <w:rPr>
          <w:rFonts w:ascii="Times New Roman" w:hAnsi="Times New Roman" w:cs="Times New Roman"/>
          <w:i/>
          <w:iCs/>
        </w:rPr>
        <w:t xml:space="preserve"> </w:t>
      </w:r>
      <w:r w:rsidRPr="00694A51">
        <w:rPr>
          <w:rFonts w:ascii="Times New Roman" w:hAnsi="Times New Roman" w:cs="Times New Roman"/>
        </w:rPr>
        <w:t>65.7</w:t>
      </w:r>
    </w:p>
  </w:footnote>
  <w:footnote w:id="14">
    <w:p w14:paraId="698AE844"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Evans, 1994, p.65-6</w:t>
      </w:r>
    </w:p>
  </w:footnote>
  <w:footnote w:id="15">
    <w:p w14:paraId="10FD619B"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p.42</w:t>
      </w:r>
      <w:r>
        <w:rPr>
          <w:rFonts w:ascii="Times New Roman" w:hAnsi="Times New Roman" w:cs="Times New Roman"/>
        </w:rPr>
        <w:t>, p.165</w:t>
      </w:r>
    </w:p>
  </w:footnote>
  <w:footnote w:id="16">
    <w:p w14:paraId="6396362C"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Hodge, 1995, p.142</w:t>
      </w:r>
    </w:p>
  </w:footnote>
  <w:footnote w:id="17">
    <w:p w14:paraId="14A91F09" w14:textId="77777777" w:rsidR="00F35FE2" w:rsidRDefault="00F35FE2" w:rsidP="002A2B07">
      <w:pPr>
        <w:pStyle w:val="FootnoteText"/>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p.43</w:t>
      </w:r>
    </w:p>
  </w:footnote>
  <w:footnote w:id="18">
    <w:p w14:paraId="37186912"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p.42</w:t>
      </w:r>
    </w:p>
  </w:footnote>
  <w:footnote w:id="19">
    <w:p w14:paraId="3E83B859"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p.42</w:t>
      </w:r>
    </w:p>
  </w:footnote>
  <w:footnote w:id="20">
    <w:p w14:paraId="5E43FBE2"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p.42</w:t>
      </w:r>
    </w:p>
  </w:footnote>
  <w:footnote w:id="21">
    <w:p w14:paraId="7122E6DD"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p.42</w:t>
      </w:r>
    </w:p>
  </w:footnote>
  <w:footnote w:id="22">
    <w:p w14:paraId="62FF9D5A"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35</w:t>
      </w:r>
    </w:p>
  </w:footnote>
  <w:footnote w:id="23">
    <w:p w14:paraId="03446349"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Hodge, 1995, p.130</w:t>
      </w:r>
    </w:p>
  </w:footnote>
  <w:footnote w:id="24">
    <w:p w14:paraId="71A195F9" w14:textId="77777777" w:rsidR="00F35FE2" w:rsidRDefault="00F35FE2" w:rsidP="002A2B07">
      <w:pPr>
        <w:pStyle w:val="FootnoteText"/>
      </w:pPr>
      <w:r>
        <w:rPr>
          <w:rStyle w:val="FootnoteReference"/>
        </w:rPr>
        <w:footnoteRef/>
      </w:r>
      <w:r>
        <w:t xml:space="preserve"> Hodge, 1995, p.130</w:t>
      </w:r>
    </w:p>
  </w:footnote>
  <w:footnote w:id="25">
    <w:p w14:paraId="5F0362F9"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Hodge, 1995, p.130</w:t>
      </w:r>
    </w:p>
  </w:footnote>
  <w:footnote w:id="26">
    <w:p w14:paraId="1FF8E26B"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Hodge, 1995, p.130</w:t>
      </w:r>
    </w:p>
  </w:footnote>
  <w:footnote w:id="27">
    <w:p w14:paraId="2A12F54B"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Hodge, 1995, p.130</w:t>
      </w:r>
    </w:p>
  </w:footnote>
  <w:footnote w:id="28">
    <w:p w14:paraId="34591098" w14:textId="4C1A6F63"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Long, 2008, </w:t>
      </w:r>
      <w:r w:rsidR="002B244C">
        <w:rPr>
          <w:rFonts w:ascii="Times New Roman" w:hAnsi="Times New Roman" w:cs="Times New Roman"/>
        </w:rPr>
        <w:t>p.1130</w:t>
      </w:r>
    </w:p>
  </w:footnote>
  <w:footnote w:id="29">
    <w:p w14:paraId="57DE6298" w14:textId="77777777" w:rsidR="00F35FE2" w:rsidRDefault="00F35FE2" w:rsidP="002A2B07">
      <w:pPr>
        <w:pStyle w:val="FootnoteText"/>
      </w:pPr>
      <w:r w:rsidRPr="00694A51">
        <w:rPr>
          <w:rStyle w:val="FootnoteReference"/>
          <w:rFonts w:ascii="Times New Roman" w:hAnsi="Times New Roman" w:cs="Times New Roman"/>
        </w:rPr>
        <w:footnoteRef/>
      </w:r>
      <w:r w:rsidRPr="00694A51">
        <w:rPr>
          <w:rFonts w:ascii="Times New Roman" w:hAnsi="Times New Roman" w:cs="Times New Roman"/>
        </w:rPr>
        <w:t xml:space="preserve"> Crouch, 1995, p.101</w:t>
      </w:r>
    </w:p>
  </w:footnote>
  <w:footnote w:id="30">
    <w:p w14:paraId="09795716" w14:textId="77777777" w:rsidR="00F35FE2" w:rsidRDefault="00F35FE2" w:rsidP="002A2B07">
      <w:pPr>
        <w:pStyle w:val="FootnoteText"/>
      </w:pPr>
      <w:r>
        <w:rPr>
          <w:rStyle w:val="FootnoteReference"/>
        </w:rPr>
        <w:footnoteRef/>
      </w:r>
      <w:r>
        <w:t xml:space="preserve"> Crouch, 1991, p.101</w:t>
      </w:r>
    </w:p>
  </w:footnote>
  <w:footnote w:id="31">
    <w:p w14:paraId="0F0E8FC2"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Hodge, 1991, p.130</w:t>
      </w:r>
    </w:p>
  </w:footnote>
  <w:footnote w:id="32">
    <w:p w14:paraId="3CADB1C2"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Hodge, 1995, p.132</w:t>
      </w:r>
    </w:p>
  </w:footnote>
  <w:footnote w:id="33">
    <w:p w14:paraId="6E8946BA"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p.35</w:t>
      </w:r>
    </w:p>
  </w:footnote>
  <w:footnote w:id="34">
    <w:p w14:paraId="236B32F3"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p.35</w:t>
      </w:r>
    </w:p>
  </w:footnote>
  <w:footnote w:id="35">
    <w:p w14:paraId="628E64F9" w14:textId="77777777" w:rsidR="00F35FE2" w:rsidRDefault="00F35FE2" w:rsidP="002A2B07">
      <w:pPr>
        <w:pStyle w:val="FootnoteText"/>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p.42</w:t>
      </w:r>
    </w:p>
  </w:footnote>
  <w:footnote w:id="36">
    <w:p w14:paraId="0BC4965A"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p.42</w:t>
      </w:r>
    </w:p>
  </w:footnote>
  <w:footnote w:id="37">
    <w:p w14:paraId="0FC8B1C5"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Aicher</w:t>
      </w:r>
      <w:proofErr w:type="spellEnd"/>
      <w:r w:rsidRPr="00694A51">
        <w:rPr>
          <w:rFonts w:ascii="Times New Roman" w:hAnsi="Times New Roman" w:cs="Times New Roman"/>
        </w:rPr>
        <w:t>, 1995, p.42</w:t>
      </w:r>
    </w:p>
  </w:footnote>
  <w:footnote w:id="38">
    <w:p w14:paraId="21589973"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Hodge, 1995, p.142</w:t>
      </w:r>
    </w:p>
  </w:footnote>
  <w:footnote w:id="39">
    <w:p w14:paraId="5F03A42C"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Hodge, 1995, p.142</w:t>
      </w:r>
    </w:p>
  </w:footnote>
  <w:footnote w:id="40">
    <w:p w14:paraId="29BE0C32"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Levaeu</w:t>
      </w:r>
      <w:proofErr w:type="spellEnd"/>
      <w:r w:rsidRPr="00694A51">
        <w:rPr>
          <w:rFonts w:ascii="Times New Roman" w:hAnsi="Times New Roman" w:cs="Times New Roman"/>
        </w:rPr>
        <w:t>, 1991, p.158</w:t>
      </w:r>
    </w:p>
  </w:footnote>
  <w:footnote w:id="41">
    <w:p w14:paraId="7AE69654"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Levaeu</w:t>
      </w:r>
      <w:proofErr w:type="spellEnd"/>
      <w:r w:rsidRPr="00694A51">
        <w:rPr>
          <w:rFonts w:ascii="Times New Roman" w:hAnsi="Times New Roman" w:cs="Times New Roman"/>
        </w:rPr>
        <w:t>, 1991, p.153</w:t>
      </w:r>
    </w:p>
  </w:footnote>
  <w:footnote w:id="42">
    <w:p w14:paraId="7B220F3F"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Levaeu</w:t>
      </w:r>
      <w:proofErr w:type="spellEnd"/>
      <w:r w:rsidRPr="00694A51">
        <w:rPr>
          <w:rFonts w:ascii="Times New Roman" w:hAnsi="Times New Roman" w:cs="Times New Roman"/>
        </w:rPr>
        <w:t>, 1991, p.153</w:t>
      </w:r>
    </w:p>
  </w:footnote>
  <w:footnote w:id="43">
    <w:p w14:paraId="64AFD21B"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Levaeu</w:t>
      </w:r>
      <w:proofErr w:type="spellEnd"/>
      <w:r w:rsidRPr="00694A51">
        <w:rPr>
          <w:rFonts w:ascii="Times New Roman" w:hAnsi="Times New Roman" w:cs="Times New Roman"/>
        </w:rPr>
        <w:t>, 1991, p.153</w:t>
      </w:r>
    </w:p>
  </w:footnote>
  <w:footnote w:id="44">
    <w:p w14:paraId="481C3724"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Levaeu</w:t>
      </w:r>
      <w:proofErr w:type="spellEnd"/>
      <w:r w:rsidRPr="00694A51">
        <w:rPr>
          <w:rFonts w:ascii="Times New Roman" w:hAnsi="Times New Roman" w:cs="Times New Roman"/>
        </w:rPr>
        <w:t>, 1991, p.153-4</w:t>
      </w:r>
    </w:p>
  </w:footnote>
  <w:footnote w:id="45">
    <w:p w14:paraId="7D7C380A"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Levaeu</w:t>
      </w:r>
      <w:proofErr w:type="spellEnd"/>
      <w:r w:rsidRPr="00694A51">
        <w:rPr>
          <w:rFonts w:ascii="Times New Roman" w:hAnsi="Times New Roman" w:cs="Times New Roman"/>
        </w:rPr>
        <w:t>, 1991, p.154</w:t>
      </w:r>
    </w:p>
  </w:footnote>
  <w:footnote w:id="46">
    <w:p w14:paraId="217EE147"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Levaeu</w:t>
      </w:r>
      <w:proofErr w:type="spellEnd"/>
      <w:r w:rsidRPr="00694A51">
        <w:rPr>
          <w:rFonts w:ascii="Times New Roman" w:hAnsi="Times New Roman" w:cs="Times New Roman"/>
        </w:rPr>
        <w:t>, 1991, p.155</w:t>
      </w:r>
    </w:p>
  </w:footnote>
  <w:footnote w:id="47">
    <w:p w14:paraId="1B952E32"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Heichelheim</w:t>
      </w:r>
      <w:proofErr w:type="spellEnd"/>
      <w:r w:rsidRPr="00694A51">
        <w:rPr>
          <w:rFonts w:ascii="Times New Roman" w:hAnsi="Times New Roman" w:cs="Times New Roman"/>
        </w:rPr>
        <w:t xml:space="preserve"> and Yeo, 1962, p.272</w:t>
      </w:r>
    </w:p>
  </w:footnote>
  <w:footnote w:id="48">
    <w:p w14:paraId="4519FFFE"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Heichelheim</w:t>
      </w:r>
      <w:proofErr w:type="spellEnd"/>
      <w:r w:rsidRPr="00694A51">
        <w:rPr>
          <w:rFonts w:ascii="Times New Roman" w:hAnsi="Times New Roman" w:cs="Times New Roman"/>
        </w:rPr>
        <w:t xml:space="preserve"> and Yeo, 1962, p.272</w:t>
      </w:r>
    </w:p>
  </w:footnote>
  <w:footnote w:id="49">
    <w:p w14:paraId="117E8639"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Heichelheim</w:t>
      </w:r>
      <w:proofErr w:type="spellEnd"/>
      <w:r w:rsidRPr="00694A51">
        <w:rPr>
          <w:rFonts w:ascii="Times New Roman" w:hAnsi="Times New Roman" w:cs="Times New Roman"/>
        </w:rPr>
        <w:t xml:space="preserve"> and Yeo, 1962, p.272</w:t>
      </w:r>
    </w:p>
  </w:footnote>
  <w:footnote w:id="50">
    <w:p w14:paraId="3DEFEF1B"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Heichelheim</w:t>
      </w:r>
      <w:proofErr w:type="spellEnd"/>
      <w:r w:rsidRPr="00694A51">
        <w:rPr>
          <w:rFonts w:ascii="Times New Roman" w:hAnsi="Times New Roman" w:cs="Times New Roman"/>
        </w:rPr>
        <w:t xml:space="preserve"> and Yeo, 1962, p.272</w:t>
      </w:r>
    </w:p>
  </w:footnote>
  <w:footnote w:id="51">
    <w:p w14:paraId="38B4B3B4"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Hodge, 1995, p.127; Rodgers, 1995, p.15</w:t>
      </w:r>
    </w:p>
  </w:footnote>
  <w:footnote w:id="52">
    <w:p w14:paraId="075ED284"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Hodge, 1995, p.127</w:t>
      </w:r>
    </w:p>
  </w:footnote>
  <w:footnote w:id="53">
    <w:p w14:paraId="5BBEC86D"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Smith, 1978, p.154</w:t>
      </w:r>
    </w:p>
  </w:footnote>
  <w:footnote w:id="54">
    <w:p w14:paraId="411BD976" w14:textId="3E5176A0"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Rodgers, 199</w:t>
      </w:r>
      <w:r w:rsidR="00C10D22">
        <w:rPr>
          <w:rFonts w:ascii="Times New Roman" w:hAnsi="Times New Roman" w:cs="Times New Roman"/>
        </w:rPr>
        <w:t>1</w:t>
      </w:r>
      <w:r w:rsidRPr="00694A51">
        <w:rPr>
          <w:rFonts w:ascii="Times New Roman" w:hAnsi="Times New Roman" w:cs="Times New Roman"/>
        </w:rPr>
        <w:t>, p.15</w:t>
      </w:r>
    </w:p>
  </w:footnote>
  <w:footnote w:id="55">
    <w:p w14:paraId="647251DE"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Hodge, 1995, p.128</w:t>
      </w:r>
    </w:p>
  </w:footnote>
  <w:footnote w:id="56">
    <w:p w14:paraId="10BB8EDD" w14:textId="0854A0CC" w:rsidR="00F35FE2" w:rsidRDefault="00F35FE2" w:rsidP="002A2B07">
      <w:pPr>
        <w:pStyle w:val="FootnoteText"/>
      </w:pPr>
      <w:r w:rsidRPr="00694A51">
        <w:rPr>
          <w:rStyle w:val="FootnoteReference"/>
          <w:rFonts w:ascii="Times New Roman" w:hAnsi="Times New Roman" w:cs="Times New Roman"/>
        </w:rPr>
        <w:footnoteRef/>
      </w:r>
      <w:r w:rsidRPr="00694A51">
        <w:rPr>
          <w:rFonts w:ascii="Times New Roman" w:hAnsi="Times New Roman" w:cs="Times New Roman"/>
        </w:rPr>
        <w:t xml:space="preserve"> Rodgers, 199</w:t>
      </w:r>
      <w:r w:rsidR="00C10D22">
        <w:rPr>
          <w:rFonts w:ascii="Times New Roman" w:hAnsi="Times New Roman" w:cs="Times New Roman"/>
        </w:rPr>
        <w:t>1</w:t>
      </w:r>
      <w:r w:rsidRPr="00694A51">
        <w:rPr>
          <w:rFonts w:ascii="Times New Roman" w:hAnsi="Times New Roman" w:cs="Times New Roman"/>
        </w:rPr>
        <w:t>, p.15</w:t>
      </w:r>
    </w:p>
  </w:footnote>
  <w:footnote w:id="57">
    <w:p w14:paraId="06646644" w14:textId="4C010DC6"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Rodgers, 199</w:t>
      </w:r>
      <w:r w:rsidR="00C10D22">
        <w:rPr>
          <w:rFonts w:ascii="Times New Roman" w:hAnsi="Times New Roman" w:cs="Times New Roman"/>
        </w:rPr>
        <w:t>1</w:t>
      </w:r>
      <w:r w:rsidRPr="00694A51">
        <w:rPr>
          <w:rFonts w:ascii="Times New Roman" w:hAnsi="Times New Roman" w:cs="Times New Roman"/>
        </w:rPr>
        <w:t>, p.16</w:t>
      </w:r>
    </w:p>
  </w:footnote>
  <w:footnote w:id="58">
    <w:p w14:paraId="54B3F819" w14:textId="70F4AFA8"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Rodgers, 199</w:t>
      </w:r>
      <w:r w:rsidR="00C10D22">
        <w:rPr>
          <w:rFonts w:ascii="Times New Roman" w:hAnsi="Times New Roman" w:cs="Times New Roman"/>
        </w:rPr>
        <w:t>1</w:t>
      </w:r>
      <w:r w:rsidRPr="00694A51">
        <w:rPr>
          <w:rFonts w:ascii="Times New Roman" w:hAnsi="Times New Roman" w:cs="Times New Roman"/>
        </w:rPr>
        <w:t>, p.18-9</w:t>
      </w:r>
    </w:p>
  </w:footnote>
  <w:footnote w:id="59">
    <w:p w14:paraId="1741B62B"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Evans, 1994, p.6; Smith, 1978, p.154</w:t>
      </w:r>
    </w:p>
  </w:footnote>
  <w:footnote w:id="60">
    <w:p w14:paraId="4EF6565A"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Evans, 1994, p.6</w:t>
      </w:r>
    </w:p>
  </w:footnote>
  <w:footnote w:id="61">
    <w:p w14:paraId="5B5BA684"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Evans, 1994, p.6</w:t>
      </w:r>
    </w:p>
  </w:footnote>
  <w:footnote w:id="62">
    <w:p w14:paraId="660FFE67"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Carter, 1995, p.37</w:t>
      </w:r>
    </w:p>
  </w:footnote>
  <w:footnote w:id="63">
    <w:p w14:paraId="0E9F9734" w14:textId="77777777" w:rsidR="00F35FE2" w:rsidRDefault="00F35FE2" w:rsidP="002A2B07">
      <w:pPr>
        <w:pStyle w:val="FootnoteText"/>
      </w:pPr>
      <w:r w:rsidRPr="00694A51">
        <w:rPr>
          <w:rStyle w:val="FootnoteReference"/>
          <w:rFonts w:ascii="Times New Roman" w:hAnsi="Times New Roman" w:cs="Times New Roman"/>
        </w:rPr>
        <w:footnoteRef/>
      </w:r>
      <w:r w:rsidRPr="00694A51">
        <w:rPr>
          <w:rFonts w:ascii="Times New Roman" w:hAnsi="Times New Roman" w:cs="Times New Roman"/>
        </w:rPr>
        <w:t xml:space="preserve"> Carter, 1995, p.37</w:t>
      </w:r>
    </w:p>
  </w:footnote>
  <w:footnote w:id="64">
    <w:p w14:paraId="1B785AF1"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Smith, 1978, p.155</w:t>
      </w:r>
    </w:p>
  </w:footnote>
  <w:footnote w:id="65">
    <w:p w14:paraId="73459A1A"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Smith, 1978, p.155</w:t>
      </w:r>
    </w:p>
  </w:footnote>
  <w:footnote w:id="66">
    <w:p w14:paraId="5035CD62"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Crouch, 1991, p.94</w:t>
      </w:r>
    </w:p>
  </w:footnote>
  <w:footnote w:id="67">
    <w:p w14:paraId="3B14FED8"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Carter, 1995, p.37</w:t>
      </w:r>
    </w:p>
  </w:footnote>
  <w:footnote w:id="68">
    <w:p w14:paraId="2F8180EE" w14:textId="77777777" w:rsidR="00F35FE2" w:rsidRDefault="00F35FE2" w:rsidP="002A2B07">
      <w:pPr>
        <w:pStyle w:val="FootnoteText"/>
      </w:pPr>
      <w:r w:rsidRPr="00694A51">
        <w:rPr>
          <w:rStyle w:val="FootnoteReference"/>
          <w:rFonts w:ascii="Times New Roman" w:hAnsi="Times New Roman" w:cs="Times New Roman"/>
        </w:rPr>
        <w:footnoteRef/>
      </w:r>
      <w:r w:rsidRPr="00694A51">
        <w:rPr>
          <w:rFonts w:ascii="Times New Roman" w:hAnsi="Times New Roman" w:cs="Times New Roman"/>
        </w:rPr>
        <w:t xml:space="preserve"> Crouch, 1991, p.95</w:t>
      </w:r>
    </w:p>
  </w:footnote>
  <w:footnote w:id="69">
    <w:p w14:paraId="163C09D9" w14:textId="77777777" w:rsidR="00F35FE2" w:rsidRDefault="00F35FE2" w:rsidP="002A2B07">
      <w:pPr>
        <w:pStyle w:val="FootnoteText"/>
      </w:pPr>
      <w:r>
        <w:rPr>
          <w:rStyle w:val="FootnoteReference"/>
        </w:rPr>
        <w:footnoteRef/>
      </w:r>
      <w:r>
        <w:t xml:space="preserve"> Evans, 1994, p.7-8</w:t>
      </w:r>
    </w:p>
  </w:footnote>
  <w:footnote w:id="70">
    <w:p w14:paraId="18528614" w14:textId="77777777" w:rsidR="00F35FE2" w:rsidRDefault="00F35FE2" w:rsidP="002A2B07">
      <w:pPr>
        <w:pStyle w:val="FootnoteText"/>
      </w:pPr>
      <w:r>
        <w:rPr>
          <w:rStyle w:val="FootnoteReference"/>
        </w:rPr>
        <w:footnoteRef/>
      </w:r>
      <w:r>
        <w:t xml:space="preserve"> Monteleone et al, 2007, p. 17; Richardson et al, 2015, p.291</w:t>
      </w:r>
    </w:p>
  </w:footnote>
  <w:footnote w:id="71">
    <w:p w14:paraId="30EE623E"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Evans, 1994, p.8</w:t>
      </w:r>
    </w:p>
  </w:footnote>
  <w:footnote w:id="72">
    <w:p w14:paraId="443BA81C" w14:textId="77777777" w:rsidR="00F35FE2" w:rsidRDefault="00F35FE2" w:rsidP="002A2B07">
      <w:pPr>
        <w:pStyle w:val="FootnoteText"/>
      </w:pPr>
      <w:r>
        <w:rPr>
          <w:rStyle w:val="FootnoteReference"/>
        </w:rPr>
        <w:footnoteRef/>
      </w:r>
      <w:r>
        <w:t xml:space="preserve"> Richardson et al, 1992, p.291</w:t>
      </w:r>
    </w:p>
  </w:footnote>
  <w:footnote w:id="73">
    <w:p w14:paraId="3FAD0DDE" w14:textId="77777777" w:rsidR="00F35FE2" w:rsidRDefault="00F35FE2" w:rsidP="002A2B07">
      <w:pPr>
        <w:pStyle w:val="FootnoteText"/>
      </w:pPr>
      <w:r>
        <w:rPr>
          <w:rStyle w:val="FootnoteReference"/>
        </w:rPr>
        <w:footnoteRef/>
      </w:r>
      <w:r>
        <w:t xml:space="preserve"> </w:t>
      </w:r>
      <w:proofErr w:type="spellStart"/>
      <w:r>
        <w:t>Juuti</w:t>
      </w:r>
      <w:proofErr w:type="spellEnd"/>
      <w:r>
        <w:t xml:space="preserve"> et al, 2015, p.2327</w:t>
      </w:r>
    </w:p>
  </w:footnote>
  <w:footnote w:id="74">
    <w:p w14:paraId="6CF9D35D"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Crouch, 1991, p.100</w:t>
      </w:r>
    </w:p>
  </w:footnote>
  <w:footnote w:id="75">
    <w:p w14:paraId="472E8F32"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Crouch, 1991, p.99</w:t>
      </w:r>
    </w:p>
  </w:footnote>
  <w:footnote w:id="76">
    <w:p w14:paraId="6038471B"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Crouch, 1991, p.99</w:t>
      </w:r>
    </w:p>
  </w:footnote>
  <w:footnote w:id="77">
    <w:p w14:paraId="6A0CBDC2"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Crouch, 1991, p.99</w:t>
      </w:r>
    </w:p>
  </w:footnote>
  <w:footnote w:id="78">
    <w:p w14:paraId="05D8AB59"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Wikander, 1991, p.144</w:t>
      </w:r>
    </w:p>
  </w:footnote>
  <w:footnote w:id="79">
    <w:p w14:paraId="64323013"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Wikander, 1991, p.144</w:t>
      </w:r>
    </w:p>
  </w:footnote>
  <w:footnote w:id="80">
    <w:p w14:paraId="746B3253"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Smith, 1978, p.154</w:t>
      </w:r>
    </w:p>
  </w:footnote>
  <w:footnote w:id="81">
    <w:p w14:paraId="4F7689CB" w14:textId="77777777" w:rsidR="00F35FE2" w:rsidRPr="00694A51" w:rsidRDefault="00F35FE2" w:rsidP="002A2B07">
      <w:pPr>
        <w:pStyle w:val="FootnoteText"/>
        <w:rPr>
          <w:rFonts w:ascii="Times New Roman" w:hAnsi="Times New Roman" w:cs="Times New Roman"/>
        </w:rPr>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Fahlbusch</w:t>
      </w:r>
      <w:proofErr w:type="spellEnd"/>
      <w:r w:rsidRPr="00694A51">
        <w:rPr>
          <w:rFonts w:ascii="Times New Roman" w:hAnsi="Times New Roman" w:cs="Times New Roman"/>
        </w:rPr>
        <w:t>, 1991, p.7</w:t>
      </w:r>
    </w:p>
  </w:footnote>
  <w:footnote w:id="82">
    <w:p w14:paraId="11912377" w14:textId="77777777" w:rsidR="00F35FE2" w:rsidRDefault="00F35FE2" w:rsidP="002A2B07">
      <w:pPr>
        <w:pStyle w:val="FootnoteText"/>
      </w:pPr>
      <w:r w:rsidRPr="00694A51">
        <w:rPr>
          <w:rStyle w:val="FootnoteReference"/>
          <w:rFonts w:ascii="Times New Roman" w:hAnsi="Times New Roman" w:cs="Times New Roman"/>
        </w:rPr>
        <w:footnoteRef/>
      </w:r>
      <w:r w:rsidRPr="00694A51">
        <w:rPr>
          <w:rFonts w:ascii="Times New Roman" w:hAnsi="Times New Roman" w:cs="Times New Roman"/>
        </w:rPr>
        <w:t xml:space="preserve"> </w:t>
      </w:r>
      <w:proofErr w:type="spellStart"/>
      <w:r w:rsidRPr="00694A51">
        <w:rPr>
          <w:rFonts w:ascii="Times New Roman" w:hAnsi="Times New Roman" w:cs="Times New Roman"/>
        </w:rPr>
        <w:t>Heichelheim</w:t>
      </w:r>
      <w:proofErr w:type="spellEnd"/>
      <w:r w:rsidRPr="00694A51">
        <w:rPr>
          <w:rFonts w:ascii="Times New Roman" w:hAnsi="Times New Roman" w:cs="Times New Roman"/>
        </w:rPr>
        <w:t xml:space="preserve"> and Yeo, 1962, p.272</w:t>
      </w:r>
    </w:p>
  </w:footnote>
  <w:footnote w:id="83">
    <w:p w14:paraId="5D56B858" w14:textId="77777777" w:rsidR="00F35FE2" w:rsidRDefault="00F35FE2" w:rsidP="002A2B07">
      <w:pPr>
        <w:pStyle w:val="FootnoteText"/>
      </w:pPr>
      <w:r>
        <w:rPr>
          <w:rStyle w:val="FootnoteReference"/>
        </w:rPr>
        <w:footnoteRef/>
      </w:r>
      <w:r>
        <w:t xml:space="preserve"> Ward, 1992, p.126</w:t>
      </w:r>
    </w:p>
  </w:footnote>
  <w:footnote w:id="84">
    <w:p w14:paraId="62EADFB5" w14:textId="77777777" w:rsidR="00F35FE2" w:rsidRDefault="00F35FE2" w:rsidP="002A2B07">
      <w:pPr>
        <w:pStyle w:val="FootnoteText"/>
      </w:pPr>
      <w:r>
        <w:rPr>
          <w:rStyle w:val="FootnoteReference"/>
        </w:rPr>
        <w:footnoteRef/>
      </w:r>
      <w:r>
        <w:t xml:space="preserve"> Ward, 1992, p.126</w:t>
      </w:r>
    </w:p>
  </w:footnote>
  <w:footnote w:id="85">
    <w:p w14:paraId="6795177D" w14:textId="77777777" w:rsidR="00F35FE2" w:rsidRDefault="00F35FE2" w:rsidP="002A2B07">
      <w:pPr>
        <w:pStyle w:val="FootnoteText"/>
      </w:pPr>
      <w:r>
        <w:rPr>
          <w:rStyle w:val="FootnoteReference"/>
        </w:rPr>
        <w:footnoteRef/>
      </w:r>
      <w:r>
        <w:t xml:space="preserve"> Ward, 1992, p.126</w:t>
      </w:r>
    </w:p>
  </w:footnote>
  <w:footnote w:id="86">
    <w:p w14:paraId="5DB31676" w14:textId="77777777" w:rsidR="00F35FE2" w:rsidRPr="005742F0" w:rsidRDefault="00F35FE2" w:rsidP="002A2B07">
      <w:pPr>
        <w:pStyle w:val="FootnoteText"/>
      </w:pPr>
      <w:r>
        <w:rPr>
          <w:rStyle w:val="FootnoteReference"/>
        </w:rPr>
        <w:footnoteRef/>
      </w:r>
      <w:r>
        <w:t xml:space="preserve"> Carter, 1995, p.47</w:t>
      </w:r>
    </w:p>
  </w:footnote>
  <w:footnote w:id="87">
    <w:p w14:paraId="32B9635D" w14:textId="77777777" w:rsidR="00F35FE2" w:rsidRPr="005742F0" w:rsidRDefault="00F35FE2" w:rsidP="002A2B07">
      <w:pPr>
        <w:pStyle w:val="FootnoteText"/>
      </w:pPr>
      <w:r>
        <w:rPr>
          <w:rStyle w:val="FootnoteReference"/>
        </w:rPr>
        <w:footnoteRef/>
      </w:r>
      <w:r>
        <w:t xml:space="preserve"> Carter, 1995, p.37</w:t>
      </w:r>
    </w:p>
  </w:footnote>
  <w:footnote w:id="88">
    <w:p w14:paraId="0D25B444" w14:textId="7749A128" w:rsidR="00F35FE2" w:rsidRPr="00536E31"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xml:space="preserve">, 2019, p.49; Andreas, 2019, p.145; </w:t>
      </w:r>
      <w:proofErr w:type="spellStart"/>
      <w:r>
        <w:t>Plin</w:t>
      </w:r>
      <w:proofErr w:type="spellEnd"/>
      <w:r>
        <w:t xml:space="preserve">. </w:t>
      </w:r>
      <w:r>
        <w:rPr>
          <w:i/>
          <w:iCs/>
        </w:rPr>
        <w:t>HN</w:t>
      </w:r>
      <w:r>
        <w:t xml:space="preserve">, 36.121; Cass. </w:t>
      </w:r>
      <w:proofErr w:type="spellStart"/>
      <w:r>
        <w:t>Dio</w:t>
      </w:r>
      <w:proofErr w:type="spellEnd"/>
      <w:r>
        <w:t>, 49.43.3</w:t>
      </w:r>
    </w:p>
  </w:footnote>
  <w:footnote w:id="89">
    <w:p w14:paraId="7A814122" w14:textId="77777777" w:rsidR="00F35FE2" w:rsidRPr="00536E31"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p.49-50</w:t>
      </w:r>
    </w:p>
  </w:footnote>
  <w:footnote w:id="90">
    <w:p w14:paraId="4BACAA8A" w14:textId="77777777" w:rsidR="00F35FE2" w:rsidRPr="004E40AB"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p.46</w:t>
      </w:r>
    </w:p>
  </w:footnote>
  <w:footnote w:id="91">
    <w:p w14:paraId="3A174D45" w14:textId="77777777" w:rsidR="00F35FE2" w:rsidRPr="005E41A7"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p.50</w:t>
      </w:r>
    </w:p>
  </w:footnote>
  <w:footnote w:id="92">
    <w:p w14:paraId="2AFC2171" w14:textId="77777777" w:rsidR="00F35FE2" w:rsidRPr="001E5C3C"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p.69</w:t>
      </w:r>
    </w:p>
  </w:footnote>
  <w:footnote w:id="93">
    <w:p w14:paraId="259BA992" w14:textId="77777777" w:rsidR="00F35FE2" w:rsidRPr="00A347E9"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p.69</w:t>
      </w:r>
    </w:p>
  </w:footnote>
  <w:footnote w:id="94">
    <w:p w14:paraId="5FC4FE62" w14:textId="77777777" w:rsidR="00F35FE2" w:rsidRPr="006E2C82" w:rsidRDefault="00F35FE2" w:rsidP="002A2B07">
      <w:pPr>
        <w:pStyle w:val="FootnoteText"/>
      </w:pPr>
      <w:r>
        <w:rPr>
          <w:rStyle w:val="FootnoteReference"/>
        </w:rPr>
        <w:footnoteRef/>
      </w:r>
      <w:r>
        <w:t xml:space="preserve"> Fagan, 2006, p.192</w:t>
      </w:r>
    </w:p>
  </w:footnote>
  <w:footnote w:id="95">
    <w:p w14:paraId="235FE639" w14:textId="77777777" w:rsidR="00F35FE2" w:rsidRPr="0066365C"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p.71</w:t>
      </w:r>
    </w:p>
  </w:footnote>
  <w:footnote w:id="96">
    <w:p w14:paraId="310FCC69" w14:textId="77777777" w:rsidR="00F35FE2" w:rsidRPr="008C6EB6"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p.54</w:t>
      </w:r>
    </w:p>
  </w:footnote>
  <w:footnote w:id="97">
    <w:p w14:paraId="4621985C" w14:textId="67CD6F1D" w:rsidR="00F35FE2" w:rsidRPr="007C713C"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xml:space="preserve">, 2019, p.59; Moretti Cursi, 2019, p.133; </w:t>
      </w:r>
      <w:proofErr w:type="spellStart"/>
      <w:r>
        <w:t>Plin</w:t>
      </w:r>
      <w:proofErr w:type="spellEnd"/>
      <w:r>
        <w:t xml:space="preserve">. </w:t>
      </w:r>
      <w:r>
        <w:rPr>
          <w:i/>
          <w:iCs/>
        </w:rPr>
        <w:t>HN</w:t>
      </w:r>
      <w:r>
        <w:t>, 34.62</w:t>
      </w:r>
    </w:p>
  </w:footnote>
  <w:footnote w:id="98">
    <w:p w14:paraId="11DECE74" w14:textId="77777777" w:rsidR="00F35FE2" w:rsidRPr="00002F2A"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p.56</w:t>
      </w:r>
    </w:p>
  </w:footnote>
  <w:footnote w:id="99">
    <w:p w14:paraId="2BA2E121" w14:textId="77777777" w:rsidR="00F35FE2" w:rsidRPr="00002F2A"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p.57; Tac. Ann. 15.37</w:t>
      </w:r>
    </w:p>
  </w:footnote>
  <w:footnote w:id="100">
    <w:p w14:paraId="22A3702E" w14:textId="77777777" w:rsidR="00F35FE2" w:rsidRPr="008C6EB6"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p.51</w:t>
      </w:r>
    </w:p>
  </w:footnote>
  <w:footnote w:id="101">
    <w:p w14:paraId="7313493C" w14:textId="77777777" w:rsidR="00F35FE2" w:rsidRPr="008C6EB6"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p.52</w:t>
      </w:r>
    </w:p>
  </w:footnote>
  <w:footnote w:id="102">
    <w:p w14:paraId="45ED694C" w14:textId="77777777" w:rsidR="00F35FE2" w:rsidRPr="00950294"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p.55</w:t>
      </w:r>
    </w:p>
  </w:footnote>
  <w:footnote w:id="103">
    <w:p w14:paraId="3FED7508" w14:textId="77777777" w:rsidR="00F35FE2" w:rsidRPr="00B54A27"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xml:space="preserve">, 2019, p.51; Andreas, 2019, p.144; Cass. </w:t>
      </w:r>
      <w:proofErr w:type="spellStart"/>
      <w:r>
        <w:t>Dio</w:t>
      </w:r>
      <w:proofErr w:type="spellEnd"/>
      <w:r>
        <w:t xml:space="preserve"> 66.24.2</w:t>
      </w:r>
    </w:p>
  </w:footnote>
  <w:footnote w:id="104">
    <w:p w14:paraId="13AF8761" w14:textId="77777777" w:rsidR="00F35FE2" w:rsidRPr="00BD1DA9" w:rsidRDefault="00F35FE2" w:rsidP="002A2B07">
      <w:pPr>
        <w:pStyle w:val="FootnoteText"/>
      </w:pPr>
      <w:r>
        <w:rPr>
          <w:rStyle w:val="FootnoteReference"/>
        </w:rPr>
        <w:footnoteRef/>
      </w:r>
      <w:r>
        <w:t xml:space="preserve"> Carter, 1995, p.47</w:t>
      </w:r>
    </w:p>
  </w:footnote>
  <w:footnote w:id="105">
    <w:p w14:paraId="4FE9550D" w14:textId="77777777" w:rsidR="00F35FE2" w:rsidRPr="00536E31"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p.49</w:t>
      </w:r>
    </w:p>
  </w:footnote>
  <w:footnote w:id="106">
    <w:p w14:paraId="4570B222" w14:textId="77777777" w:rsidR="00F35FE2" w:rsidRPr="00A347E9" w:rsidRDefault="00F35FE2" w:rsidP="002A2B07">
      <w:pPr>
        <w:pStyle w:val="FootnoteText"/>
      </w:pPr>
      <w:r>
        <w:rPr>
          <w:rStyle w:val="FootnoteReference"/>
        </w:rPr>
        <w:footnoteRef/>
      </w:r>
      <w:r>
        <w:t xml:space="preserve"> Fagan, 2001, p.420</w:t>
      </w:r>
    </w:p>
  </w:footnote>
  <w:footnote w:id="107">
    <w:p w14:paraId="0F6E9719" w14:textId="77777777" w:rsidR="00F35FE2" w:rsidRPr="00A347E9" w:rsidRDefault="00F35FE2" w:rsidP="002A2B07">
      <w:pPr>
        <w:pStyle w:val="FootnoteText"/>
      </w:pPr>
      <w:r>
        <w:rPr>
          <w:rStyle w:val="FootnoteReference"/>
        </w:rPr>
        <w:footnoteRef/>
      </w:r>
      <w:r>
        <w:t xml:space="preserve"> Fagan, 2001, p.420</w:t>
      </w:r>
    </w:p>
  </w:footnote>
  <w:footnote w:id="108">
    <w:p w14:paraId="20A75E45" w14:textId="77777777" w:rsidR="00F35FE2" w:rsidRPr="004E40AB"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p.45</w:t>
      </w:r>
    </w:p>
  </w:footnote>
  <w:footnote w:id="109">
    <w:p w14:paraId="4FD83BC8" w14:textId="77777777" w:rsidR="00F35FE2" w:rsidRPr="004E40AB"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p.46</w:t>
      </w:r>
    </w:p>
  </w:footnote>
  <w:footnote w:id="110">
    <w:p w14:paraId="357A42C5" w14:textId="77777777" w:rsidR="00F35FE2" w:rsidRPr="000E7AAF" w:rsidRDefault="00F35FE2" w:rsidP="002A2B07">
      <w:pPr>
        <w:pStyle w:val="FootnoteText"/>
      </w:pPr>
      <w:r>
        <w:rPr>
          <w:rStyle w:val="FootnoteReference"/>
        </w:rPr>
        <w:footnoteRef/>
      </w:r>
      <w:r>
        <w:t xml:space="preserve"> Ward, 1992, p.127</w:t>
      </w:r>
    </w:p>
  </w:footnote>
  <w:footnote w:id="111">
    <w:p w14:paraId="517998EF" w14:textId="7AA02F0F" w:rsidR="008A1250" w:rsidRDefault="008A1250">
      <w:pPr>
        <w:pStyle w:val="FootnoteText"/>
      </w:pPr>
      <w:r>
        <w:rPr>
          <w:rStyle w:val="FootnoteReference"/>
        </w:rPr>
        <w:footnoteRef/>
      </w:r>
      <w:r>
        <w:t xml:space="preserve"> Fagan, 1999, p.1</w:t>
      </w:r>
    </w:p>
  </w:footnote>
  <w:footnote w:id="112">
    <w:p w14:paraId="2E60549D" w14:textId="77777777" w:rsidR="00F35FE2" w:rsidRPr="00BA47DD" w:rsidRDefault="00F35FE2" w:rsidP="002A2B07">
      <w:pPr>
        <w:pStyle w:val="FootnoteText"/>
      </w:pPr>
      <w:r>
        <w:rPr>
          <w:rStyle w:val="FootnoteReference"/>
        </w:rPr>
        <w:footnoteRef/>
      </w:r>
      <w:r>
        <w:t xml:space="preserve"> </w:t>
      </w:r>
      <w:proofErr w:type="spellStart"/>
      <w:r>
        <w:t>Koloski</w:t>
      </w:r>
      <w:proofErr w:type="spellEnd"/>
      <w:r>
        <w:t>-Ostrow, 2004, p.307</w:t>
      </w:r>
    </w:p>
  </w:footnote>
  <w:footnote w:id="113">
    <w:p w14:paraId="409AC4BB" w14:textId="77777777" w:rsidR="00F35FE2" w:rsidRPr="00BA47DD" w:rsidRDefault="00F35FE2" w:rsidP="002A2B07">
      <w:pPr>
        <w:pStyle w:val="FootnoteText"/>
      </w:pPr>
      <w:r>
        <w:rPr>
          <w:rStyle w:val="FootnoteReference"/>
        </w:rPr>
        <w:footnoteRef/>
      </w:r>
      <w:r>
        <w:t xml:space="preserve"> </w:t>
      </w:r>
      <w:proofErr w:type="spellStart"/>
      <w:r>
        <w:t>Koloski</w:t>
      </w:r>
      <w:proofErr w:type="spellEnd"/>
      <w:r>
        <w:t>-Ostrow, 2004, p.307</w:t>
      </w:r>
    </w:p>
  </w:footnote>
  <w:footnote w:id="114">
    <w:p w14:paraId="0C7A0E88" w14:textId="4CD1E7D2" w:rsidR="00F35FE2" w:rsidRPr="0048137F" w:rsidRDefault="00F35FE2" w:rsidP="002A2B07">
      <w:pPr>
        <w:pStyle w:val="FootnoteText"/>
      </w:pPr>
      <w:r>
        <w:rPr>
          <w:rStyle w:val="FootnoteReference"/>
        </w:rPr>
        <w:footnoteRef/>
      </w:r>
      <w:r>
        <w:t xml:space="preserve"> </w:t>
      </w:r>
      <w:proofErr w:type="spellStart"/>
      <w:r>
        <w:t>Plin</w:t>
      </w:r>
      <w:proofErr w:type="spellEnd"/>
      <w:r>
        <w:t xml:space="preserve">. </w:t>
      </w:r>
      <w:r>
        <w:rPr>
          <w:i/>
          <w:iCs/>
        </w:rPr>
        <w:t>HN</w:t>
      </w:r>
      <w:r>
        <w:t>, 34.62</w:t>
      </w:r>
    </w:p>
  </w:footnote>
  <w:footnote w:id="115">
    <w:p w14:paraId="418C2DA8" w14:textId="77777777" w:rsidR="00F35FE2" w:rsidRPr="00BA47DD" w:rsidRDefault="00F35FE2" w:rsidP="002A2B07">
      <w:pPr>
        <w:pStyle w:val="FootnoteText"/>
      </w:pPr>
      <w:r>
        <w:rPr>
          <w:rStyle w:val="FootnoteReference"/>
        </w:rPr>
        <w:footnoteRef/>
      </w:r>
      <w:r>
        <w:t xml:space="preserve"> Mols and Moorman, 2010, p.105</w:t>
      </w:r>
    </w:p>
  </w:footnote>
  <w:footnote w:id="116">
    <w:p w14:paraId="39C04CFD" w14:textId="77777777" w:rsidR="00F35FE2" w:rsidRPr="00872E89" w:rsidRDefault="00F35FE2" w:rsidP="002A2B07">
      <w:pPr>
        <w:pStyle w:val="FootnoteText"/>
      </w:pPr>
      <w:r>
        <w:rPr>
          <w:rStyle w:val="FootnoteReference"/>
        </w:rPr>
        <w:footnoteRef/>
      </w:r>
      <w:r>
        <w:t xml:space="preserve"> Mols and Moorman, 2010, p.105</w:t>
      </w:r>
    </w:p>
  </w:footnote>
  <w:footnote w:id="117">
    <w:p w14:paraId="21566047" w14:textId="77777777" w:rsidR="00F35FE2" w:rsidRPr="00872E89" w:rsidRDefault="00F35FE2" w:rsidP="002A2B07">
      <w:pPr>
        <w:pStyle w:val="FootnoteText"/>
      </w:pPr>
      <w:r>
        <w:rPr>
          <w:rStyle w:val="FootnoteReference"/>
        </w:rPr>
        <w:footnoteRef/>
      </w:r>
      <w:r>
        <w:t xml:space="preserve"> Mols and Moorman, 2010, p.109</w:t>
      </w:r>
    </w:p>
  </w:footnote>
  <w:footnote w:id="118">
    <w:p w14:paraId="09B83985" w14:textId="67631E79" w:rsidR="00F35FE2" w:rsidRPr="0048137F" w:rsidRDefault="00F35FE2" w:rsidP="002A2B07">
      <w:pPr>
        <w:pStyle w:val="FootnoteText"/>
      </w:pPr>
      <w:r>
        <w:rPr>
          <w:rStyle w:val="FootnoteReference"/>
        </w:rPr>
        <w:footnoteRef/>
      </w:r>
      <w:r>
        <w:t xml:space="preserve"> </w:t>
      </w:r>
      <w:proofErr w:type="spellStart"/>
      <w:r>
        <w:t>Plin</w:t>
      </w:r>
      <w:proofErr w:type="spellEnd"/>
      <w:r>
        <w:t xml:space="preserve">. </w:t>
      </w:r>
      <w:r>
        <w:rPr>
          <w:i/>
          <w:iCs/>
        </w:rPr>
        <w:t>Ep</w:t>
      </w:r>
      <w:r>
        <w:t>. 2.17</w:t>
      </w:r>
    </w:p>
  </w:footnote>
  <w:footnote w:id="119">
    <w:p w14:paraId="7B835FDB" w14:textId="77777777" w:rsidR="00F35FE2" w:rsidRPr="0048137F" w:rsidRDefault="00F35FE2" w:rsidP="002A2B07">
      <w:pPr>
        <w:pStyle w:val="FootnoteText"/>
      </w:pPr>
      <w:r>
        <w:rPr>
          <w:rStyle w:val="FootnoteReference"/>
        </w:rPr>
        <w:footnoteRef/>
      </w:r>
      <w:r>
        <w:t xml:space="preserve"> Carter, 1995, p.301</w:t>
      </w:r>
    </w:p>
  </w:footnote>
  <w:footnote w:id="120">
    <w:p w14:paraId="7A014BC4" w14:textId="4313AB98" w:rsidR="00F35FE2" w:rsidRPr="004B2EF8" w:rsidRDefault="00F35FE2" w:rsidP="002A2B07">
      <w:pPr>
        <w:pStyle w:val="FootnoteText"/>
      </w:pPr>
      <w:r>
        <w:rPr>
          <w:rStyle w:val="FootnoteReference"/>
        </w:rPr>
        <w:footnoteRef/>
      </w:r>
      <w:r>
        <w:t xml:space="preserve"> Carter, 1995, p.47; Ward, 1992, p.127; Sen</w:t>
      </w:r>
      <w:r w:rsidR="00A271D9">
        <w:t xml:space="preserve">. </w:t>
      </w:r>
      <w:r w:rsidR="00A271D9">
        <w:rPr>
          <w:i/>
          <w:iCs/>
        </w:rPr>
        <w:t>Ep.</w:t>
      </w:r>
      <w:r>
        <w:t xml:space="preserve"> 86.9-12</w:t>
      </w:r>
    </w:p>
  </w:footnote>
  <w:footnote w:id="121">
    <w:p w14:paraId="1EC49E1C" w14:textId="77777777" w:rsidR="00F35FE2" w:rsidRPr="0048137F" w:rsidRDefault="00F35FE2" w:rsidP="002A2B07">
      <w:pPr>
        <w:pStyle w:val="FootnoteText"/>
      </w:pPr>
      <w:r>
        <w:rPr>
          <w:rStyle w:val="FootnoteReference"/>
        </w:rPr>
        <w:footnoteRef/>
      </w:r>
      <w:r>
        <w:t xml:space="preserve"> Carter, 1995, p.301</w:t>
      </w:r>
    </w:p>
  </w:footnote>
  <w:footnote w:id="122">
    <w:p w14:paraId="77F24E0B" w14:textId="77777777" w:rsidR="00F35FE2" w:rsidRPr="0048137F" w:rsidRDefault="00F35FE2" w:rsidP="002A2B07">
      <w:pPr>
        <w:pStyle w:val="FootnoteText"/>
      </w:pPr>
      <w:r>
        <w:rPr>
          <w:rStyle w:val="FootnoteReference"/>
        </w:rPr>
        <w:footnoteRef/>
      </w:r>
      <w:r>
        <w:t xml:space="preserve"> Carter, 1995, p.301</w:t>
      </w:r>
    </w:p>
  </w:footnote>
  <w:footnote w:id="123">
    <w:p w14:paraId="25A8ECD7" w14:textId="77777777" w:rsidR="00F35FE2" w:rsidRPr="0048137F" w:rsidRDefault="00F35FE2" w:rsidP="002A2B07">
      <w:pPr>
        <w:pStyle w:val="FootnoteText"/>
      </w:pPr>
      <w:r>
        <w:rPr>
          <w:rStyle w:val="FootnoteReference"/>
        </w:rPr>
        <w:footnoteRef/>
      </w:r>
      <w:r>
        <w:t xml:space="preserve"> Carter, 1995, p.343</w:t>
      </w:r>
    </w:p>
  </w:footnote>
  <w:footnote w:id="124">
    <w:p w14:paraId="5C92BCDC" w14:textId="77777777" w:rsidR="00F35FE2" w:rsidRPr="00184AE8" w:rsidRDefault="00F35FE2" w:rsidP="002A2B07">
      <w:pPr>
        <w:pStyle w:val="FootnoteText"/>
      </w:pPr>
      <w:r>
        <w:rPr>
          <w:rStyle w:val="FootnoteReference"/>
        </w:rPr>
        <w:footnoteRef/>
      </w:r>
      <w:r>
        <w:t xml:space="preserve"> Fagan, 1993, p.333</w:t>
      </w:r>
    </w:p>
  </w:footnote>
  <w:footnote w:id="125">
    <w:p w14:paraId="04642C13" w14:textId="77777777" w:rsidR="00F35FE2" w:rsidRPr="00184AE8" w:rsidRDefault="00F35FE2" w:rsidP="002A2B07">
      <w:pPr>
        <w:pStyle w:val="FootnoteText"/>
      </w:pPr>
      <w:r>
        <w:rPr>
          <w:rStyle w:val="FootnoteReference"/>
        </w:rPr>
        <w:footnoteRef/>
      </w:r>
      <w:r>
        <w:t xml:space="preserve"> Carter, 1995, p.47</w:t>
      </w:r>
    </w:p>
  </w:footnote>
  <w:footnote w:id="126">
    <w:p w14:paraId="11FB9AD0" w14:textId="77777777" w:rsidR="00F35FE2" w:rsidRPr="00BA47DD" w:rsidRDefault="00F35FE2" w:rsidP="002A2B07">
      <w:pPr>
        <w:pStyle w:val="FootnoteText"/>
      </w:pPr>
      <w:r>
        <w:rPr>
          <w:rStyle w:val="FootnoteReference"/>
        </w:rPr>
        <w:footnoteRef/>
      </w:r>
      <w:r>
        <w:t xml:space="preserve"> Andreas, 2019, p.146</w:t>
      </w:r>
    </w:p>
  </w:footnote>
  <w:footnote w:id="127">
    <w:p w14:paraId="7C6EE318" w14:textId="77777777" w:rsidR="00F35FE2" w:rsidRPr="005E41A7"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p.50</w:t>
      </w:r>
    </w:p>
  </w:footnote>
  <w:footnote w:id="128">
    <w:p w14:paraId="450AFF23" w14:textId="77777777" w:rsidR="00F35FE2" w:rsidRPr="00F614D0" w:rsidRDefault="00F35FE2" w:rsidP="002A2B07">
      <w:pPr>
        <w:pStyle w:val="FootnoteText"/>
      </w:pPr>
      <w:r>
        <w:rPr>
          <w:rStyle w:val="FootnoteReference"/>
        </w:rPr>
        <w:footnoteRef/>
      </w:r>
      <w:r>
        <w:t xml:space="preserve"> Andreas, 2019, p.144</w:t>
      </w:r>
    </w:p>
  </w:footnote>
  <w:footnote w:id="129">
    <w:p w14:paraId="51EABF73" w14:textId="77777777" w:rsidR="00F35FE2" w:rsidRPr="00184AE8" w:rsidRDefault="00F35FE2" w:rsidP="002A2B07">
      <w:pPr>
        <w:pStyle w:val="FootnoteText"/>
      </w:pPr>
      <w:r>
        <w:rPr>
          <w:rStyle w:val="FootnoteReference"/>
        </w:rPr>
        <w:footnoteRef/>
      </w:r>
      <w:r>
        <w:t xml:space="preserve"> Carter, 1995, p.48</w:t>
      </w:r>
    </w:p>
  </w:footnote>
  <w:footnote w:id="130">
    <w:p w14:paraId="35BF8189" w14:textId="77777777" w:rsidR="00F35FE2" w:rsidRPr="004B2EF8" w:rsidRDefault="00F35FE2" w:rsidP="002A2B07">
      <w:pPr>
        <w:pStyle w:val="FootnoteText"/>
      </w:pPr>
      <w:r>
        <w:rPr>
          <w:rStyle w:val="FootnoteReference"/>
        </w:rPr>
        <w:footnoteRef/>
      </w:r>
      <w:r>
        <w:t xml:space="preserve"> Ward, 1992, p.127</w:t>
      </w:r>
    </w:p>
  </w:footnote>
  <w:footnote w:id="131">
    <w:p w14:paraId="0ED927AF" w14:textId="77777777" w:rsidR="00F35FE2" w:rsidRPr="004B2EF8" w:rsidRDefault="00F35FE2" w:rsidP="002A2B07">
      <w:pPr>
        <w:pStyle w:val="FootnoteText"/>
      </w:pPr>
      <w:r>
        <w:rPr>
          <w:rStyle w:val="FootnoteReference"/>
        </w:rPr>
        <w:footnoteRef/>
      </w:r>
      <w:r>
        <w:t xml:space="preserve"> Ward, 1992, p.129</w:t>
      </w:r>
    </w:p>
  </w:footnote>
  <w:footnote w:id="132">
    <w:p w14:paraId="3BD41FEB" w14:textId="77777777" w:rsidR="00F35FE2" w:rsidRPr="00BA47DD" w:rsidRDefault="00F35FE2" w:rsidP="002A2B07">
      <w:pPr>
        <w:pStyle w:val="FootnoteText"/>
      </w:pPr>
      <w:r>
        <w:rPr>
          <w:rStyle w:val="FootnoteReference"/>
        </w:rPr>
        <w:footnoteRef/>
      </w:r>
      <w:r>
        <w:t xml:space="preserve"> </w:t>
      </w:r>
      <w:proofErr w:type="spellStart"/>
      <w:r>
        <w:t>Koloski</w:t>
      </w:r>
      <w:proofErr w:type="spellEnd"/>
      <w:r>
        <w:t>-Ostrow, 2004, p.307</w:t>
      </w:r>
    </w:p>
  </w:footnote>
  <w:footnote w:id="133">
    <w:p w14:paraId="53D94ED0" w14:textId="77777777" w:rsidR="00F35FE2" w:rsidRPr="00B54A27"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p.51</w:t>
      </w:r>
    </w:p>
  </w:footnote>
  <w:footnote w:id="134">
    <w:p w14:paraId="52B1769A" w14:textId="77777777" w:rsidR="00F35FE2" w:rsidRPr="00B54A27"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p.51</w:t>
      </w:r>
    </w:p>
  </w:footnote>
  <w:footnote w:id="135">
    <w:p w14:paraId="7D1FC124" w14:textId="77777777" w:rsidR="00F35FE2" w:rsidRPr="00F614D0" w:rsidRDefault="00F35FE2" w:rsidP="002A2B07">
      <w:pPr>
        <w:pStyle w:val="FootnoteText"/>
      </w:pPr>
      <w:r>
        <w:rPr>
          <w:rStyle w:val="FootnoteReference"/>
        </w:rPr>
        <w:footnoteRef/>
      </w:r>
      <w:r>
        <w:t xml:space="preserve"> Andreas, 2019, p.143</w:t>
      </w:r>
    </w:p>
  </w:footnote>
  <w:footnote w:id="136">
    <w:p w14:paraId="4641820E" w14:textId="7A408CAE" w:rsidR="00F35FE2" w:rsidRPr="004B2EF8" w:rsidRDefault="00F35FE2" w:rsidP="002A2B07">
      <w:pPr>
        <w:pStyle w:val="FootnoteText"/>
      </w:pPr>
      <w:r>
        <w:rPr>
          <w:rStyle w:val="FootnoteReference"/>
        </w:rPr>
        <w:footnoteRef/>
      </w:r>
      <w:r>
        <w:t xml:space="preserve"> Ward, 1992, p.131; </w:t>
      </w:r>
      <w:proofErr w:type="spellStart"/>
      <w:r>
        <w:t>Vitr</w:t>
      </w:r>
      <w:proofErr w:type="spellEnd"/>
      <w:r>
        <w:t>. 5.10.1</w:t>
      </w:r>
    </w:p>
  </w:footnote>
  <w:footnote w:id="137">
    <w:p w14:paraId="5A273637" w14:textId="77777777" w:rsidR="00F35FE2" w:rsidRPr="00184AE8" w:rsidRDefault="00F35FE2" w:rsidP="002A2B07">
      <w:pPr>
        <w:pStyle w:val="FootnoteText"/>
      </w:pPr>
      <w:r>
        <w:rPr>
          <w:rStyle w:val="FootnoteReference"/>
        </w:rPr>
        <w:footnoteRef/>
      </w:r>
      <w:r>
        <w:t xml:space="preserve"> Carter, 1995, p.47</w:t>
      </w:r>
    </w:p>
  </w:footnote>
  <w:footnote w:id="138">
    <w:p w14:paraId="2D57C1BC" w14:textId="77777777" w:rsidR="00F35FE2" w:rsidRPr="00BC418C" w:rsidRDefault="00F35FE2" w:rsidP="002A2B07">
      <w:pPr>
        <w:pStyle w:val="FootnoteText"/>
      </w:pPr>
      <w:r>
        <w:rPr>
          <w:rStyle w:val="FootnoteReference"/>
        </w:rPr>
        <w:footnoteRef/>
      </w:r>
      <w:r>
        <w:t xml:space="preserve"> Ward, 1992, p., p.131</w:t>
      </w:r>
    </w:p>
  </w:footnote>
  <w:footnote w:id="139">
    <w:p w14:paraId="1AB01667" w14:textId="77777777" w:rsidR="00F35FE2" w:rsidRPr="004872B7" w:rsidRDefault="00F35FE2" w:rsidP="002A2B07">
      <w:pPr>
        <w:pStyle w:val="FootnoteText"/>
      </w:pPr>
      <w:r>
        <w:rPr>
          <w:rStyle w:val="FootnoteReference"/>
        </w:rPr>
        <w:footnoteRef/>
      </w:r>
      <w:r>
        <w:t xml:space="preserve"> Ward, 1992, p.134</w:t>
      </w:r>
    </w:p>
  </w:footnote>
  <w:footnote w:id="140">
    <w:p w14:paraId="70581D5F" w14:textId="01B3193A" w:rsidR="00F35FE2" w:rsidRPr="00BC418C" w:rsidRDefault="00F35FE2" w:rsidP="002A2B07">
      <w:pPr>
        <w:pStyle w:val="FootnoteText"/>
      </w:pPr>
      <w:r>
        <w:rPr>
          <w:rStyle w:val="FootnoteReference"/>
        </w:rPr>
        <w:footnoteRef/>
      </w:r>
      <w:r>
        <w:t xml:space="preserve"> Ward, 1992, p.132</w:t>
      </w:r>
    </w:p>
  </w:footnote>
  <w:footnote w:id="141">
    <w:p w14:paraId="7F6BA8F0" w14:textId="5C2BE471" w:rsidR="00F35FE2" w:rsidRPr="00BA47DD" w:rsidRDefault="00F35FE2" w:rsidP="002A2B07">
      <w:pPr>
        <w:pStyle w:val="FootnoteText"/>
      </w:pPr>
      <w:r>
        <w:rPr>
          <w:rStyle w:val="FootnoteReference"/>
        </w:rPr>
        <w:footnoteRef/>
      </w:r>
      <w:r>
        <w:t xml:space="preserve"> </w:t>
      </w:r>
      <w:proofErr w:type="spellStart"/>
      <w:r>
        <w:t>Plin</w:t>
      </w:r>
      <w:proofErr w:type="spellEnd"/>
      <w:r>
        <w:t xml:space="preserve">. </w:t>
      </w:r>
      <w:r>
        <w:rPr>
          <w:i/>
          <w:iCs/>
        </w:rPr>
        <w:t>HN</w:t>
      </w:r>
      <w:r>
        <w:t>, 29.26</w:t>
      </w:r>
    </w:p>
  </w:footnote>
  <w:footnote w:id="142">
    <w:p w14:paraId="603D00E3" w14:textId="534053A3" w:rsidR="00F35FE2" w:rsidRPr="004872B7" w:rsidRDefault="00F35FE2" w:rsidP="002A2B07">
      <w:pPr>
        <w:pStyle w:val="FootnoteText"/>
      </w:pPr>
      <w:r>
        <w:rPr>
          <w:rStyle w:val="FootnoteReference"/>
        </w:rPr>
        <w:footnoteRef/>
      </w:r>
      <w:r>
        <w:t xml:space="preserve"> Ward, 1992, p.136; Quint. </w:t>
      </w:r>
      <w:r>
        <w:rPr>
          <w:i/>
          <w:iCs/>
        </w:rPr>
        <w:t xml:space="preserve">Inst. </w:t>
      </w:r>
      <w:proofErr w:type="spellStart"/>
      <w:r>
        <w:rPr>
          <w:i/>
          <w:iCs/>
        </w:rPr>
        <w:t>Orat</w:t>
      </w:r>
      <w:proofErr w:type="spellEnd"/>
      <w:r>
        <w:rPr>
          <w:i/>
          <w:iCs/>
        </w:rPr>
        <w:t xml:space="preserve">. </w:t>
      </w:r>
      <w:r>
        <w:t>5.9.14</w:t>
      </w:r>
    </w:p>
  </w:footnote>
  <w:footnote w:id="143">
    <w:p w14:paraId="1F57EE7E" w14:textId="2751ADA2" w:rsidR="00F35FE2" w:rsidRPr="004872B7" w:rsidRDefault="00F35FE2" w:rsidP="002A2B07">
      <w:pPr>
        <w:pStyle w:val="FootnoteText"/>
      </w:pPr>
      <w:r>
        <w:rPr>
          <w:rStyle w:val="FootnoteReference"/>
        </w:rPr>
        <w:footnoteRef/>
      </w:r>
      <w:r>
        <w:t xml:space="preserve"> Ward, 1992, p.136; Mart. 3.20; 3.36; 11.52; 12.83</w:t>
      </w:r>
    </w:p>
  </w:footnote>
  <w:footnote w:id="144">
    <w:p w14:paraId="0B650C14" w14:textId="66A6534D" w:rsidR="00F35FE2" w:rsidRPr="00FD20E2" w:rsidRDefault="00F35FE2" w:rsidP="002A2B07">
      <w:pPr>
        <w:pStyle w:val="FootnoteText"/>
      </w:pPr>
      <w:r>
        <w:rPr>
          <w:rStyle w:val="FootnoteReference"/>
        </w:rPr>
        <w:footnoteRef/>
      </w:r>
      <w:r>
        <w:t xml:space="preserve"> Ward, 1992, p.136; Mart.</w:t>
      </w:r>
      <w:r>
        <w:rPr>
          <w:i/>
          <w:iCs/>
        </w:rPr>
        <w:t xml:space="preserve"> </w:t>
      </w:r>
      <w:r>
        <w:t>3.51</w:t>
      </w:r>
    </w:p>
  </w:footnote>
  <w:footnote w:id="145">
    <w:p w14:paraId="3E8D0680" w14:textId="77777777" w:rsidR="00F35FE2" w:rsidRPr="00536E31"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p.49</w:t>
      </w:r>
    </w:p>
  </w:footnote>
  <w:footnote w:id="146">
    <w:p w14:paraId="433F2EEC" w14:textId="4F4E2C76" w:rsidR="00F35FE2" w:rsidRPr="00FD20E2" w:rsidRDefault="00F35FE2" w:rsidP="002A2B07">
      <w:pPr>
        <w:pStyle w:val="FootnoteText"/>
      </w:pPr>
      <w:r>
        <w:rPr>
          <w:rStyle w:val="FootnoteReference"/>
        </w:rPr>
        <w:footnoteRef/>
      </w:r>
      <w:r>
        <w:t xml:space="preserve"> Ward, 1992, p.138</w:t>
      </w:r>
    </w:p>
  </w:footnote>
  <w:footnote w:id="147">
    <w:p w14:paraId="69F7E614" w14:textId="77777777" w:rsidR="00F35FE2" w:rsidRPr="00184AE8" w:rsidRDefault="00F35FE2" w:rsidP="002A2B07">
      <w:pPr>
        <w:pStyle w:val="FootnoteText"/>
      </w:pPr>
      <w:r>
        <w:rPr>
          <w:rStyle w:val="FootnoteReference"/>
        </w:rPr>
        <w:footnoteRef/>
      </w:r>
      <w:r>
        <w:t xml:space="preserve"> Carter, 1995, p.43</w:t>
      </w:r>
    </w:p>
  </w:footnote>
  <w:footnote w:id="148">
    <w:p w14:paraId="66427F01" w14:textId="77777777" w:rsidR="00F35FE2" w:rsidRPr="00184AE8" w:rsidRDefault="00F35FE2" w:rsidP="002A2B07">
      <w:pPr>
        <w:pStyle w:val="FootnoteText"/>
      </w:pPr>
      <w:r>
        <w:rPr>
          <w:rStyle w:val="FootnoteReference"/>
        </w:rPr>
        <w:footnoteRef/>
      </w:r>
      <w:r>
        <w:t xml:space="preserve"> Carter, 1993, p.43</w:t>
      </w:r>
    </w:p>
  </w:footnote>
  <w:footnote w:id="149">
    <w:p w14:paraId="200F3F3A" w14:textId="77777777" w:rsidR="00F35FE2" w:rsidRPr="007C713C" w:rsidRDefault="00F35FE2" w:rsidP="002A2B07">
      <w:pPr>
        <w:pStyle w:val="FootnoteText"/>
      </w:pPr>
      <w:r>
        <w:rPr>
          <w:rStyle w:val="FootnoteReference"/>
        </w:rPr>
        <w:footnoteRef/>
      </w:r>
      <w:r>
        <w:t xml:space="preserve"> Moretti Cursi, 2019, p.134</w:t>
      </w:r>
    </w:p>
  </w:footnote>
  <w:footnote w:id="150">
    <w:p w14:paraId="03F96333" w14:textId="77777777" w:rsidR="00F35FE2" w:rsidRPr="00293D3A" w:rsidRDefault="00F35FE2" w:rsidP="002A2B07">
      <w:pPr>
        <w:pStyle w:val="FootnoteText"/>
      </w:pPr>
      <w:r>
        <w:rPr>
          <w:rStyle w:val="FootnoteReference"/>
        </w:rPr>
        <w:footnoteRef/>
      </w:r>
      <w:r>
        <w:t xml:space="preserve"> Andreas, 2019, p.145</w:t>
      </w:r>
    </w:p>
  </w:footnote>
  <w:footnote w:id="151">
    <w:p w14:paraId="115F47D0" w14:textId="77777777" w:rsidR="00F35FE2" w:rsidRPr="00950294"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xml:space="preserve">, 2019, p.55, 58; Moretti Cursi, 2019, p.134; Cass. </w:t>
      </w:r>
      <w:proofErr w:type="spellStart"/>
      <w:r>
        <w:t>Dio</w:t>
      </w:r>
      <w:proofErr w:type="spellEnd"/>
      <w:r>
        <w:t xml:space="preserve"> 54.29.4</w:t>
      </w:r>
    </w:p>
  </w:footnote>
  <w:footnote w:id="152">
    <w:p w14:paraId="0F52B774" w14:textId="77777777" w:rsidR="00F35FE2" w:rsidRPr="00002F2A"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p.58</w:t>
      </w:r>
    </w:p>
  </w:footnote>
  <w:footnote w:id="153">
    <w:p w14:paraId="73549C27" w14:textId="77777777" w:rsidR="00F35FE2" w:rsidRPr="001E5C3C"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p.68</w:t>
      </w:r>
    </w:p>
  </w:footnote>
  <w:footnote w:id="154">
    <w:p w14:paraId="0FF77B28" w14:textId="77777777" w:rsidR="00F35FE2" w:rsidRPr="001E5C3C"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p.68</w:t>
      </w:r>
    </w:p>
  </w:footnote>
  <w:footnote w:id="155">
    <w:p w14:paraId="243C7218" w14:textId="49651BC1" w:rsidR="00F35FE2" w:rsidRPr="00B11BA3"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p.70; Mart</w:t>
      </w:r>
      <w:r w:rsidR="00A271D9">
        <w:t xml:space="preserve">. </w:t>
      </w:r>
      <w:r>
        <w:t>7.34.5</w:t>
      </w:r>
    </w:p>
  </w:footnote>
  <w:footnote w:id="156">
    <w:p w14:paraId="3DF1BDEA" w14:textId="77777777" w:rsidR="00F35FE2" w:rsidRPr="001C3F8F" w:rsidRDefault="00F35FE2" w:rsidP="002A2B07">
      <w:pPr>
        <w:pStyle w:val="FootnoteText"/>
      </w:pPr>
      <w:r>
        <w:rPr>
          <w:rStyle w:val="FootnoteReference"/>
        </w:rPr>
        <w:footnoteRef/>
      </w:r>
      <w:r>
        <w:t xml:space="preserve"> </w:t>
      </w:r>
      <w:proofErr w:type="spellStart"/>
      <w:r>
        <w:t>Hrychuk</w:t>
      </w:r>
      <w:proofErr w:type="spellEnd"/>
      <w:r>
        <w:t xml:space="preserve"> </w:t>
      </w:r>
      <w:proofErr w:type="spellStart"/>
      <w:r>
        <w:t>Kontokosta</w:t>
      </w:r>
      <w:proofErr w:type="spellEnd"/>
      <w:r>
        <w:t>, 2019, p.72</w:t>
      </w:r>
    </w:p>
  </w:footnote>
  <w:footnote w:id="157">
    <w:p w14:paraId="7E0F8083" w14:textId="458BC68A" w:rsidR="00F35FE2" w:rsidRPr="001C3F8F" w:rsidRDefault="00F35FE2" w:rsidP="002A2B07">
      <w:pPr>
        <w:pStyle w:val="FootnoteText"/>
      </w:pPr>
      <w:r>
        <w:rPr>
          <w:rStyle w:val="FootnoteReference"/>
        </w:rPr>
        <w:footnoteRef/>
      </w:r>
      <w:r>
        <w:t xml:space="preserve"> </w:t>
      </w:r>
      <w:proofErr w:type="spellStart"/>
      <w:r>
        <w:t>Plin</w:t>
      </w:r>
      <w:proofErr w:type="spellEnd"/>
      <w:r>
        <w:t xml:space="preserve">. </w:t>
      </w:r>
      <w:r>
        <w:rPr>
          <w:i/>
          <w:iCs/>
        </w:rPr>
        <w:t>HN</w:t>
      </w:r>
      <w:r>
        <w:t xml:space="preserve"> 33.153, 36.189</w:t>
      </w:r>
    </w:p>
  </w:footnote>
  <w:footnote w:id="158">
    <w:p w14:paraId="243D4289" w14:textId="77777777" w:rsidR="00F35FE2" w:rsidRDefault="00F35FE2" w:rsidP="002A2B07">
      <w:pPr>
        <w:pStyle w:val="FootnoteText"/>
      </w:pPr>
      <w:r>
        <w:rPr>
          <w:rStyle w:val="FootnoteReference"/>
        </w:rPr>
        <w:footnoteRef/>
      </w:r>
      <w:r>
        <w:t xml:space="preserve"> </w:t>
      </w:r>
      <w:proofErr w:type="spellStart"/>
      <w:r>
        <w:t>Havell</w:t>
      </w:r>
      <w:proofErr w:type="spellEnd"/>
      <w:r>
        <w:t>, 1996, p.542</w:t>
      </w:r>
    </w:p>
  </w:footnote>
  <w:footnote w:id="159">
    <w:p w14:paraId="5D2E505E" w14:textId="110AF13D" w:rsidR="00F35FE2" w:rsidRPr="00DB7185" w:rsidRDefault="00F35FE2" w:rsidP="002A2B07">
      <w:pPr>
        <w:pStyle w:val="FootnoteText"/>
      </w:pPr>
      <w:r>
        <w:rPr>
          <w:rStyle w:val="FootnoteReference"/>
        </w:rPr>
        <w:footnoteRef/>
      </w:r>
      <w:r>
        <w:t xml:space="preserve"> Stab</w:t>
      </w:r>
      <w:r w:rsidR="00A271D9">
        <w:t>.</w:t>
      </w:r>
      <w:r>
        <w:t xml:space="preserve"> </w:t>
      </w:r>
      <w:r>
        <w:rPr>
          <w:i/>
          <w:iCs/>
        </w:rPr>
        <w:t>Geography</w:t>
      </w:r>
      <w:r>
        <w:t>, 5.3.8</w:t>
      </w:r>
    </w:p>
  </w:footnote>
  <w:footnote w:id="160">
    <w:p w14:paraId="54CE14BE" w14:textId="19A08260" w:rsidR="00F35FE2" w:rsidRDefault="00F35FE2" w:rsidP="002A2B07">
      <w:pPr>
        <w:pStyle w:val="FootnoteText"/>
      </w:pPr>
      <w:r>
        <w:rPr>
          <w:rStyle w:val="FootnoteReference"/>
        </w:rPr>
        <w:footnoteRef/>
      </w:r>
      <w:r>
        <w:t xml:space="preserve"> Grant, 197</w:t>
      </w:r>
      <w:r w:rsidR="005B13D0">
        <w:t>9</w:t>
      </w:r>
      <w:r>
        <w:t>, p70; Aldrete, 2004, p.19</w:t>
      </w:r>
    </w:p>
  </w:footnote>
  <w:footnote w:id="161">
    <w:p w14:paraId="00FE9AC3" w14:textId="77777777" w:rsidR="00F35FE2" w:rsidRDefault="00F35FE2" w:rsidP="002A2B07">
      <w:pPr>
        <w:pStyle w:val="FootnoteText"/>
      </w:pPr>
      <w:r>
        <w:rPr>
          <w:rStyle w:val="FootnoteReference"/>
        </w:rPr>
        <w:footnoteRef/>
      </w:r>
      <w:r>
        <w:t xml:space="preserve"> Aldrete, 2004, p.35</w:t>
      </w:r>
    </w:p>
  </w:footnote>
  <w:footnote w:id="162">
    <w:p w14:paraId="4283E73B" w14:textId="77777777" w:rsidR="00F35FE2" w:rsidRPr="00F4737C" w:rsidRDefault="00F35FE2" w:rsidP="002A2B07">
      <w:pPr>
        <w:pStyle w:val="FootnoteText"/>
      </w:pPr>
      <w:r>
        <w:rPr>
          <w:rStyle w:val="FootnoteReference"/>
        </w:rPr>
        <w:footnoteRef/>
      </w:r>
      <w:r>
        <w:t xml:space="preserve"> Storey, 1997, p.966</w:t>
      </w:r>
    </w:p>
  </w:footnote>
  <w:footnote w:id="163">
    <w:p w14:paraId="594AABB5" w14:textId="77777777" w:rsidR="00F35FE2" w:rsidRPr="00F4737C" w:rsidRDefault="00F35FE2" w:rsidP="002A2B07">
      <w:pPr>
        <w:pStyle w:val="FootnoteText"/>
      </w:pPr>
      <w:r>
        <w:rPr>
          <w:rStyle w:val="FootnoteReference"/>
        </w:rPr>
        <w:footnoteRef/>
      </w:r>
      <w:r>
        <w:t xml:space="preserve"> Storey, 1997, p.966</w:t>
      </w:r>
    </w:p>
  </w:footnote>
  <w:footnote w:id="164">
    <w:p w14:paraId="20AA2BED" w14:textId="77777777" w:rsidR="00F35FE2" w:rsidRPr="00F4737C" w:rsidRDefault="00F35FE2" w:rsidP="002A2B07">
      <w:pPr>
        <w:pStyle w:val="FootnoteText"/>
      </w:pPr>
      <w:r>
        <w:rPr>
          <w:rStyle w:val="FootnoteReference"/>
        </w:rPr>
        <w:footnoteRef/>
      </w:r>
      <w:r>
        <w:t xml:space="preserve"> Storey, 1997, p.966</w:t>
      </w:r>
    </w:p>
  </w:footnote>
  <w:footnote w:id="165">
    <w:p w14:paraId="3B63EF86" w14:textId="77777777" w:rsidR="00F35FE2" w:rsidRPr="006776A9" w:rsidRDefault="00F35FE2" w:rsidP="002A2B07">
      <w:pPr>
        <w:pStyle w:val="FootnoteText"/>
      </w:pPr>
      <w:r>
        <w:rPr>
          <w:rStyle w:val="FootnoteReference"/>
        </w:rPr>
        <w:footnoteRef/>
      </w:r>
      <w:r>
        <w:t xml:space="preserve"> Storey, 1997, p.966; Augustus, </w:t>
      </w:r>
      <w:r>
        <w:rPr>
          <w:i/>
          <w:iCs/>
        </w:rPr>
        <w:t>Res Gestae</w:t>
      </w:r>
      <w:r>
        <w:t>, 15</w:t>
      </w:r>
    </w:p>
  </w:footnote>
  <w:footnote w:id="166">
    <w:p w14:paraId="03E8CC03" w14:textId="77777777" w:rsidR="00F35FE2" w:rsidRPr="00B76BD6" w:rsidRDefault="00F35FE2" w:rsidP="002A2B07">
      <w:pPr>
        <w:pStyle w:val="FootnoteText"/>
      </w:pPr>
      <w:r>
        <w:rPr>
          <w:rStyle w:val="FootnoteReference"/>
        </w:rPr>
        <w:footnoteRef/>
      </w:r>
      <w:r>
        <w:t xml:space="preserve"> Cornell, 1995, p.165; Potter, 1987, p.142</w:t>
      </w:r>
    </w:p>
  </w:footnote>
  <w:footnote w:id="167">
    <w:p w14:paraId="14E74AE3" w14:textId="77777777" w:rsidR="00F35FE2" w:rsidRPr="0099088D" w:rsidRDefault="00F35FE2" w:rsidP="002A2B07">
      <w:pPr>
        <w:pStyle w:val="FootnoteText"/>
      </w:pPr>
      <w:r>
        <w:rPr>
          <w:rStyle w:val="FootnoteReference"/>
        </w:rPr>
        <w:footnoteRef/>
      </w:r>
      <w:r>
        <w:t xml:space="preserve"> Gowers, 1995, p.25</w:t>
      </w:r>
    </w:p>
  </w:footnote>
  <w:footnote w:id="168">
    <w:p w14:paraId="083097FF" w14:textId="77777777" w:rsidR="00F35FE2" w:rsidRPr="0099088D" w:rsidRDefault="00F35FE2" w:rsidP="002A2B07">
      <w:pPr>
        <w:pStyle w:val="FootnoteText"/>
      </w:pPr>
      <w:r>
        <w:rPr>
          <w:rStyle w:val="FootnoteReference"/>
        </w:rPr>
        <w:footnoteRef/>
      </w:r>
      <w:r>
        <w:t xml:space="preserve"> De </w:t>
      </w:r>
      <w:proofErr w:type="spellStart"/>
      <w:r>
        <w:t>Feo</w:t>
      </w:r>
      <w:proofErr w:type="spellEnd"/>
      <w:r>
        <w:t xml:space="preserve"> et al, 2014, p.3951</w:t>
      </w:r>
    </w:p>
  </w:footnote>
  <w:footnote w:id="169">
    <w:p w14:paraId="4B43C796" w14:textId="77777777" w:rsidR="00F35FE2" w:rsidRDefault="00F35FE2" w:rsidP="002A2B07">
      <w:pPr>
        <w:pStyle w:val="FootnoteText"/>
      </w:pPr>
      <w:r>
        <w:rPr>
          <w:rStyle w:val="FootnoteReference"/>
        </w:rPr>
        <w:footnoteRef/>
      </w:r>
      <w:r>
        <w:t xml:space="preserve"> Hopkins, 2007, p.1</w:t>
      </w:r>
    </w:p>
  </w:footnote>
  <w:footnote w:id="170">
    <w:p w14:paraId="024C96F1" w14:textId="67DCEA52" w:rsidR="00F35FE2" w:rsidRPr="0099088D" w:rsidRDefault="00F35FE2" w:rsidP="002A2B07">
      <w:pPr>
        <w:pStyle w:val="FootnoteText"/>
      </w:pPr>
      <w:r>
        <w:rPr>
          <w:rStyle w:val="FootnoteReference"/>
        </w:rPr>
        <w:footnoteRef/>
      </w:r>
      <w:r>
        <w:t xml:space="preserve"> </w:t>
      </w:r>
      <w:proofErr w:type="spellStart"/>
      <w:r>
        <w:t>Hav</w:t>
      </w:r>
      <w:r w:rsidR="00AB1407">
        <w:t>l</w:t>
      </w:r>
      <w:r>
        <w:t>icek</w:t>
      </w:r>
      <w:proofErr w:type="spellEnd"/>
      <w:r>
        <w:t xml:space="preserve"> and </w:t>
      </w:r>
      <w:proofErr w:type="spellStart"/>
      <w:r>
        <w:t>Morcinek</w:t>
      </w:r>
      <w:proofErr w:type="spellEnd"/>
      <w:r>
        <w:t>, 2016, p.36</w:t>
      </w:r>
    </w:p>
  </w:footnote>
  <w:footnote w:id="171">
    <w:p w14:paraId="4F476009" w14:textId="77777777" w:rsidR="00F35FE2" w:rsidRPr="0099088D" w:rsidRDefault="00F35FE2" w:rsidP="002A2B07">
      <w:pPr>
        <w:pStyle w:val="FootnoteText"/>
      </w:pPr>
      <w:r>
        <w:rPr>
          <w:rStyle w:val="FootnoteReference"/>
        </w:rPr>
        <w:footnoteRef/>
      </w:r>
      <w:r>
        <w:t xml:space="preserve"> Fuhrman, 1984, p.306</w:t>
      </w:r>
    </w:p>
  </w:footnote>
  <w:footnote w:id="172">
    <w:p w14:paraId="003C13DD" w14:textId="77777777" w:rsidR="00F35FE2" w:rsidRPr="009D03BC" w:rsidRDefault="00F35FE2" w:rsidP="002A2B07">
      <w:pPr>
        <w:pStyle w:val="FootnoteText"/>
      </w:pPr>
      <w:r>
        <w:rPr>
          <w:rStyle w:val="FootnoteReference"/>
        </w:rPr>
        <w:footnoteRef/>
      </w:r>
      <w:r>
        <w:t xml:space="preserve"> Aldrete, 2004, p.15</w:t>
      </w:r>
    </w:p>
  </w:footnote>
  <w:footnote w:id="173">
    <w:p w14:paraId="1BD2C08E" w14:textId="620B6520" w:rsidR="00F35FE2" w:rsidRPr="009D03BC" w:rsidRDefault="00F35FE2" w:rsidP="002A2B07">
      <w:pPr>
        <w:pStyle w:val="FootnoteText"/>
      </w:pPr>
      <w:r>
        <w:rPr>
          <w:rStyle w:val="FootnoteReference"/>
        </w:rPr>
        <w:footnoteRef/>
      </w:r>
      <w:r>
        <w:t xml:space="preserve"> Aldrete, 2004, p.34; Cornell, p.128; </w:t>
      </w:r>
      <w:proofErr w:type="spellStart"/>
      <w:r>
        <w:t>Plin</w:t>
      </w:r>
      <w:proofErr w:type="spellEnd"/>
      <w:r>
        <w:t xml:space="preserve">. </w:t>
      </w:r>
      <w:r>
        <w:rPr>
          <w:i/>
          <w:iCs/>
        </w:rPr>
        <w:t>HN</w:t>
      </w:r>
      <w:r>
        <w:t xml:space="preserve"> 36.108</w:t>
      </w:r>
    </w:p>
  </w:footnote>
  <w:footnote w:id="174">
    <w:p w14:paraId="7F31D50F" w14:textId="77777777" w:rsidR="00F35FE2" w:rsidRPr="009D03BC" w:rsidRDefault="00F35FE2" w:rsidP="002A2B07">
      <w:pPr>
        <w:pStyle w:val="FootnoteText"/>
      </w:pPr>
      <w:r>
        <w:rPr>
          <w:rStyle w:val="FootnoteReference"/>
        </w:rPr>
        <w:footnoteRef/>
      </w:r>
      <w:r>
        <w:t xml:space="preserve"> Aldrete, 2004, p.15</w:t>
      </w:r>
    </w:p>
  </w:footnote>
  <w:footnote w:id="175">
    <w:p w14:paraId="35C7A7FF" w14:textId="77777777" w:rsidR="00F35FE2" w:rsidRPr="009D03BC" w:rsidRDefault="00F35FE2" w:rsidP="002A2B07">
      <w:pPr>
        <w:pStyle w:val="FootnoteText"/>
      </w:pPr>
      <w:r>
        <w:rPr>
          <w:rStyle w:val="FootnoteReference"/>
        </w:rPr>
        <w:footnoteRef/>
      </w:r>
      <w:r>
        <w:t xml:space="preserve"> Aldrete, 2004, p.33; de </w:t>
      </w:r>
      <w:proofErr w:type="spellStart"/>
      <w:r>
        <w:t>Feo</w:t>
      </w:r>
      <w:proofErr w:type="spellEnd"/>
      <w:r>
        <w:t xml:space="preserve"> et al, 2014, p.3951</w:t>
      </w:r>
    </w:p>
  </w:footnote>
  <w:footnote w:id="176">
    <w:p w14:paraId="4784ABBE" w14:textId="77777777" w:rsidR="00F35FE2" w:rsidRPr="0099088D" w:rsidRDefault="00F35FE2" w:rsidP="002A2B07">
      <w:pPr>
        <w:pStyle w:val="FootnoteText"/>
      </w:pPr>
      <w:r>
        <w:rPr>
          <w:rStyle w:val="FootnoteReference"/>
        </w:rPr>
        <w:footnoteRef/>
      </w:r>
      <w:r>
        <w:t xml:space="preserve"> De </w:t>
      </w:r>
      <w:proofErr w:type="spellStart"/>
      <w:r>
        <w:t>Feo</w:t>
      </w:r>
      <w:proofErr w:type="spellEnd"/>
      <w:r>
        <w:t xml:space="preserve"> et al, 2014, p.3951, Gowers, 1995, p.24</w:t>
      </w:r>
    </w:p>
  </w:footnote>
  <w:footnote w:id="177">
    <w:p w14:paraId="47BD6427" w14:textId="77777777" w:rsidR="00F35FE2" w:rsidRPr="009D03BC" w:rsidRDefault="00F35FE2" w:rsidP="002A2B07">
      <w:pPr>
        <w:pStyle w:val="FootnoteText"/>
      </w:pPr>
      <w:r>
        <w:rPr>
          <w:rStyle w:val="FootnoteReference"/>
        </w:rPr>
        <w:footnoteRef/>
      </w:r>
      <w:r>
        <w:t xml:space="preserve"> Aldrete, 2004, p.15</w:t>
      </w:r>
    </w:p>
  </w:footnote>
  <w:footnote w:id="178">
    <w:p w14:paraId="47B7F4A0" w14:textId="1633E57D" w:rsidR="00F35FE2" w:rsidRPr="0099088D" w:rsidRDefault="00F35FE2" w:rsidP="002A2B07">
      <w:pPr>
        <w:pStyle w:val="FootnoteText"/>
      </w:pPr>
      <w:r>
        <w:rPr>
          <w:rStyle w:val="FootnoteReference"/>
        </w:rPr>
        <w:footnoteRef/>
      </w:r>
      <w:r>
        <w:t xml:space="preserve"> Gowers, 1995, p.24; </w:t>
      </w:r>
      <w:proofErr w:type="spellStart"/>
      <w:r>
        <w:t>Plin</w:t>
      </w:r>
      <w:proofErr w:type="spellEnd"/>
      <w:r>
        <w:t xml:space="preserve">, </w:t>
      </w:r>
      <w:r>
        <w:rPr>
          <w:i/>
          <w:iCs/>
        </w:rPr>
        <w:t>HN</w:t>
      </w:r>
      <w:r>
        <w:t xml:space="preserve"> 36.24.106</w:t>
      </w:r>
    </w:p>
  </w:footnote>
  <w:footnote w:id="179">
    <w:p w14:paraId="77306A66" w14:textId="4A78F35F" w:rsidR="00F35FE2" w:rsidRPr="00F4737C" w:rsidRDefault="00F35FE2" w:rsidP="002A2B07">
      <w:pPr>
        <w:pStyle w:val="FootnoteText"/>
      </w:pPr>
      <w:r>
        <w:rPr>
          <w:rStyle w:val="FootnoteReference"/>
        </w:rPr>
        <w:footnoteRef/>
      </w:r>
      <w:r>
        <w:t xml:space="preserve"> Aldrete, 2004, p.35; </w:t>
      </w:r>
      <w:proofErr w:type="spellStart"/>
      <w:r>
        <w:t>Plin</w:t>
      </w:r>
      <w:proofErr w:type="spellEnd"/>
      <w:r>
        <w:t xml:space="preserve">. </w:t>
      </w:r>
      <w:r>
        <w:rPr>
          <w:i/>
          <w:iCs/>
        </w:rPr>
        <w:t>HN</w:t>
      </w:r>
      <w:r>
        <w:t xml:space="preserve"> 36.24.108</w:t>
      </w:r>
    </w:p>
  </w:footnote>
  <w:footnote w:id="180">
    <w:p w14:paraId="176EC7D0" w14:textId="77777777" w:rsidR="00F35FE2" w:rsidRPr="00F4737C" w:rsidRDefault="00F35FE2" w:rsidP="002A2B07">
      <w:pPr>
        <w:pStyle w:val="FootnoteText"/>
      </w:pPr>
      <w:r>
        <w:rPr>
          <w:rStyle w:val="FootnoteReference"/>
        </w:rPr>
        <w:footnoteRef/>
      </w:r>
      <w:r>
        <w:t xml:space="preserve"> Aldrete, 2004, p.35</w:t>
      </w:r>
    </w:p>
  </w:footnote>
  <w:footnote w:id="181">
    <w:p w14:paraId="0FF43AAD" w14:textId="77777777" w:rsidR="00F35FE2" w:rsidRPr="00F4737C" w:rsidRDefault="00F35FE2" w:rsidP="002A2B07">
      <w:pPr>
        <w:pStyle w:val="FootnoteText"/>
      </w:pPr>
      <w:r>
        <w:rPr>
          <w:rStyle w:val="FootnoteReference"/>
        </w:rPr>
        <w:footnoteRef/>
      </w:r>
      <w:r>
        <w:t xml:space="preserve"> Aldrete, 2004, p.35</w:t>
      </w:r>
    </w:p>
  </w:footnote>
  <w:footnote w:id="182">
    <w:p w14:paraId="277BB699" w14:textId="77777777" w:rsidR="00F35FE2" w:rsidRPr="00F4737C" w:rsidRDefault="00F35FE2" w:rsidP="002A2B07">
      <w:pPr>
        <w:pStyle w:val="FootnoteText"/>
      </w:pPr>
      <w:r>
        <w:rPr>
          <w:rStyle w:val="FootnoteReference"/>
        </w:rPr>
        <w:footnoteRef/>
      </w:r>
      <w:r>
        <w:t xml:space="preserve"> De </w:t>
      </w:r>
      <w:proofErr w:type="spellStart"/>
      <w:r>
        <w:t>Feo</w:t>
      </w:r>
      <w:proofErr w:type="spellEnd"/>
      <w:r>
        <w:t xml:space="preserve"> et al, 2014, p.3951</w:t>
      </w:r>
    </w:p>
  </w:footnote>
  <w:footnote w:id="183">
    <w:p w14:paraId="5018C474" w14:textId="77777777" w:rsidR="00F35FE2" w:rsidRPr="009D03BC" w:rsidRDefault="00F35FE2" w:rsidP="002A2B07">
      <w:pPr>
        <w:pStyle w:val="FootnoteText"/>
      </w:pPr>
      <w:r>
        <w:rPr>
          <w:rStyle w:val="FootnoteReference"/>
        </w:rPr>
        <w:footnoteRef/>
      </w:r>
      <w:r>
        <w:t xml:space="preserve"> Aldrete, 2004, p.35</w:t>
      </w:r>
    </w:p>
  </w:footnote>
  <w:footnote w:id="184">
    <w:p w14:paraId="61356ACF" w14:textId="77777777" w:rsidR="00F35FE2" w:rsidRPr="009D03BC" w:rsidRDefault="00F35FE2" w:rsidP="002A2B07">
      <w:pPr>
        <w:pStyle w:val="FootnoteText"/>
      </w:pPr>
      <w:r>
        <w:rPr>
          <w:rStyle w:val="FootnoteReference"/>
        </w:rPr>
        <w:footnoteRef/>
      </w:r>
      <w:r>
        <w:t xml:space="preserve"> Aldrete, 2004, p.34; de </w:t>
      </w:r>
      <w:proofErr w:type="spellStart"/>
      <w:r>
        <w:t>Feo</w:t>
      </w:r>
      <w:proofErr w:type="spellEnd"/>
      <w:r>
        <w:t xml:space="preserve"> et al, 2014, p.3952</w:t>
      </w:r>
    </w:p>
  </w:footnote>
  <w:footnote w:id="185">
    <w:p w14:paraId="594F6AC7" w14:textId="6F39CEC3" w:rsidR="00F35FE2" w:rsidRPr="00F4737C" w:rsidRDefault="00F35FE2" w:rsidP="002A2B07">
      <w:pPr>
        <w:pStyle w:val="FootnoteText"/>
      </w:pPr>
      <w:r>
        <w:rPr>
          <w:rStyle w:val="FootnoteReference"/>
        </w:rPr>
        <w:footnoteRef/>
      </w:r>
      <w:r>
        <w:t xml:space="preserve"> Gowers, 1995, p.25; Liv</w:t>
      </w:r>
      <w:r w:rsidR="00A271D9">
        <w:t>.</w:t>
      </w:r>
      <w:r>
        <w:t xml:space="preserve"> </w:t>
      </w:r>
      <w:r w:rsidR="00A271D9">
        <w:t>5.</w:t>
      </w:r>
      <w:r>
        <w:t>55.5</w:t>
      </w:r>
    </w:p>
  </w:footnote>
  <w:footnote w:id="186">
    <w:p w14:paraId="56C03D7E" w14:textId="77777777" w:rsidR="00F35FE2" w:rsidRPr="00F4737C" w:rsidRDefault="00F35FE2" w:rsidP="002A2B07">
      <w:pPr>
        <w:pStyle w:val="FootnoteText"/>
      </w:pPr>
      <w:r>
        <w:rPr>
          <w:rStyle w:val="FootnoteReference"/>
        </w:rPr>
        <w:footnoteRef/>
      </w:r>
      <w:r>
        <w:t xml:space="preserve"> Fuhrman, 1984, p.306; Mumford, 1961, p.215</w:t>
      </w:r>
    </w:p>
  </w:footnote>
  <w:footnote w:id="187">
    <w:p w14:paraId="2803E583" w14:textId="77777777" w:rsidR="00F35FE2" w:rsidRDefault="00F35FE2" w:rsidP="002A2B07">
      <w:pPr>
        <w:pStyle w:val="FootnoteText"/>
      </w:pPr>
      <w:r>
        <w:rPr>
          <w:rStyle w:val="FootnoteReference"/>
        </w:rPr>
        <w:footnoteRef/>
      </w:r>
      <w:r>
        <w:t xml:space="preserve"> Lendering, 2020</w:t>
      </w:r>
    </w:p>
  </w:footnote>
  <w:footnote w:id="188">
    <w:p w14:paraId="3888AB28" w14:textId="4FADF9A8" w:rsidR="00F35FE2" w:rsidRPr="00B76BD6" w:rsidRDefault="00F35FE2" w:rsidP="002A2B07">
      <w:pPr>
        <w:pStyle w:val="FootnoteText"/>
      </w:pPr>
      <w:r>
        <w:rPr>
          <w:rStyle w:val="FootnoteReference"/>
        </w:rPr>
        <w:footnoteRef/>
      </w:r>
      <w:r>
        <w:t xml:space="preserve"> Cornell, 1995, p.128; </w:t>
      </w:r>
      <w:proofErr w:type="spellStart"/>
      <w:r>
        <w:t>Plin</w:t>
      </w:r>
      <w:proofErr w:type="spellEnd"/>
      <w:r>
        <w:t xml:space="preserve">. </w:t>
      </w:r>
      <w:r>
        <w:rPr>
          <w:i/>
          <w:iCs/>
        </w:rPr>
        <w:t>HN</w:t>
      </w:r>
      <w:r>
        <w:t>, 36.107-8</w:t>
      </w:r>
    </w:p>
  </w:footnote>
  <w:footnote w:id="189">
    <w:p w14:paraId="6E1AEBD4" w14:textId="77777777" w:rsidR="00F35FE2" w:rsidRPr="00F4737C" w:rsidRDefault="00F35FE2" w:rsidP="002A2B07">
      <w:pPr>
        <w:pStyle w:val="FootnoteText"/>
      </w:pPr>
      <w:r>
        <w:rPr>
          <w:rStyle w:val="FootnoteReference"/>
        </w:rPr>
        <w:footnoteRef/>
      </w:r>
      <w:r>
        <w:t xml:space="preserve"> Fuhrman, 1984, p.306</w:t>
      </w:r>
    </w:p>
  </w:footnote>
  <w:footnote w:id="190">
    <w:p w14:paraId="19D61D1A" w14:textId="77777777" w:rsidR="00F35FE2" w:rsidRPr="009D03BC" w:rsidRDefault="00F35FE2" w:rsidP="002A2B07">
      <w:pPr>
        <w:pStyle w:val="FootnoteText"/>
      </w:pPr>
      <w:r>
        <w:rPr>
          <w:rStyle w:val="FootnoteReference"/>
        </w:rPr>
        <w:footnoteRef/>
      </w:r>
      <w:r>
        <w:t xml:space="preserve"> Aldrete, 2004, p.33</w:t>
      </w:r>
    </w:p>
  </w:footnote>
  <w:footnote w:id="191">
    <w:p w14:paraId="4627364D" w14:textId="77777777" w:rsidR="00F35FE2" w:rsidRPr="009D03BC" w:rsidRDefault="00F35FE2" w:rsidP="002A2B07">
      <w:pPr>
        <w:pStyle w:val="FootnoteText"/>
      </w:pPr>
      <w:r>
        <w:rPr>
          <w:rStyle w:val="FootnoteReference"/>
        </w:rPr>
        <w:footnoteRef/>
      </w:r>
      <w:r>
        <w:t xml:space="preserve"> Aldrete, 2004, p.97</w:t>
      </w:r>
    </w:p>
  </w:footnote>
  <w:footnote w:id="192">
    <w:p w14:paraId="695B093A" w14:textId="77777777" w:rsidR="00F35FE2" w:rsidRPr="009D03BC" w:rsidRDefault="00F35FE2" w:rsidP="002A2B07">
      <w:pPr>
        <w:pStyle w:val="FootnoteText"/>
      </w:pPr>
      <w:r>
        <w:rPr>
          <w:rStyle w:val="FootnoteReference"/>
        </w:rPr>
        <w:footnoteRef/>
      </w:r>
      <w:r>
        <w:t xml:space="preserve"> Aldrete, 2004, p.97</w:t>
      </w:r>
    </w:p>
  </w:footnote>
  <w:footnote w:id="193">
    <w:p w14:paraId="647DED6E" w14:textId="77777777" w:rsidR="00F35FE2" w:rsidRPr="009D03BC" w:rsidRDefault="00F35FE2" w:rsidP="002A2B07">
      <w:pPr>
        <w:pStyle w:val="FootnoteText"/>
      </w:pPr>
      <w:r>
        <w:rPr>
          <w:rStyle w:val="FootnoteReference"/>
        </w:rPr>
        <w:footnoteRef/>
      </w:r>
      <w:r>
        <w:t xml:space="preserve"> Aldrete, 2004, p.97</w:t>
      </w:r>
    </w:p>
  </w:footnote>
  <w:footnote w:id="194">
    <w:p w14:paraId="4E0A7C5D" w14:textId="77777777" w:rsidR="00F35FE2" w:rsidRPr="009D03BC" w:rsidRDefault="00F35FE2" w:rsidP="002A2B07">
      <w:pPr>
        <w:pStyle w:val="FootnoteText"/>
      </w:pPr>
      <w:r>
        <w:rPr>
          <w:rStyle w:val="FootnoteReference"/>
        </w:rPr>
        <w:footnoteRef/>
      </w:r>
      <w:r>
        <w:t xml:space="preserve"> Aldrete, 2004, p.97; Wald, 2016, p.457</w:t>
      </w:r>
    </w:p>
  </w:footnote>
  <w:footnote w:id="195">
    <w:p w14:paraId="0351C8BE" w14:textId="77777777" w:rsidR="00F35FE2" w:rsidRPr="009D03BC" w:rsidRDefault="00F35FE2" w:rsidP="002A2B07">
      <w:pPr>
        <w:pStyle w:val="FootnoteText"/>
      </w:pPr>
      <w:r>
        <w:rPr>
          <w:rStyle w:val="FootnoteReference"/>
        </w:rPr>
        <w:footnoteRef/>
      </w:r>
      <w:r>
        <w:t xml:space="preserve"> Wald, 2016, p.457</w:t>
      </w:r>
    </w:p>
  </w:footnote>
  <w:footnote w:id="196">
    <w:p w14:paraId="738EC30A" w14:textId="77777777" w:rsidR="00F35FE2" w:rsidRPr="001374DE" w:rsidRDefault="00F35FE2" w:rsidP="002A2B07">
      <w:pPr>
        <w:pStyle w:val="FootnoteText"/>
      </w:pPr>
      <w:r>
        <w:rPr>
          <w:rStyle w:val="FootnoteReference"/>
        </w:rPr>
        <w:footnoteRef/>
      </w:r>
      <w:r>
        <w:t xml:space="preserve"> </w:t>
      </w:r>
      <w:proofErr w:type="spellStart"/>
      <w:r>
        <w:t>Cilliers</w:t>
      </w:r>
      <w:proofErr w:type="spellEnd"/>
      <w:r>
        <w:t>, 1993, p.4-5</w:t>
      </w:r>
    </w:p>
  </w:footnote>
  <w:footnote w:id="197">
    <w:p w14:paraId="46DD424F" w14:textId="77777777" w:rsidR="00F35FE2" w:rsidRPr="009D03BC" w:rsidRDefault="00F35FE2" w:rsidP="002A2B07">
      <w:pPr>
        <w:pStyle w:val="FootnoteText"/>
      </w:pPr>
      <w:r>
        <w:rPr>
          <w:rStyle w:val="FootnoteReference"/>
        </w:rPr>
        <w:footnoteRef/>
      </w:r>
      <w:r>
        <w:t xml:space="preserve"> Aldrete, 2004, p.97</w:t>
      </w:r>
    </w:p>
  </w:footnote>
  <w:footnote w:id="198">
    <w:p w14:paraId="31459BDB" w14:textId="77777777" w:rsidR="00F35FE2" w:rsidRPr="00386D7F" w:rsidRDefault="00F35FE2" w:rsidP="002A2B07">
      <w:pPr>
        <w:pStyle w:val="FootnoteText"/>
      </w:pPr>
      <w:r>
        <w:rPr>
          <w:rStyle w:val="FootnoteReference"/>
        </w:rPr>
        <w:footnoteRef/>
      </w:r>
      <w:r>
        <w:t xml:space="preserve"> Kyle, 1998, p.219</w:t>
      </w:r>
    </w:p>
  </w:footnote>
  <w:footnote w:id="199">
    <w:p w14:paraId="5678DB27" w14:textId="77777777" w:rsidR="00F35FE2" w:rsidRPr="009D03BC" w:rsidRDefault="00F35FE2" w:rsidP="002A2B07">
      <w:pPr>
        <w:pStyle w:val="FootnoteText"/>
      </w:pPr>
      <w:r>
        <w:rPr>
          <w:rStyle w:val="FootnoteReference"/>
        </w:rPr>
        <w:footnoteRef/>
      </w:r>
      <w:r>
        <w:t xml:space="preserve"> </w:t>
      </w:r>
      <w:proofErr w:type="spellStart"/>
      <w:r>
        <w:t>Cilliers</w:t>
      </w:r>
      <w:proofErr w:type="spellEnd"/>
      <w:r>
        <w:t>, 1993, p.2</w:t>
      </w:r>
    </w:p>
  </w:footnote>
  <w:footnote w:id="200">
    <w:p w14:paraId="757C42A7" w14:textId="77777777" w:rsidR="00F35FE2" w:rsidRPr="009D03BC" w:rsidRDefault="00F35FE2" w:rsidP="002A2B07">
      <w:pPr>
        <w:pStyle w:val="FootnoteText"/>
      </w:pPr>
      <w:r>
        <w:rPr>
          <w:rStyle w:val="FootnoteReference"/>
        </w:rPr>
        <w:footnoteRef/>
      </w:r>
      <w:r>
        <w:t xml:space="preserve"> </w:t>
      </w:r>
      <w:proofErr w:type="spellStart"/>
      <w:r>
        <w:t>Cilliers</w:t>
      </w:r>
      <w:proofErr w:type="spellEnd"/>
      <w:r>
        <w:t>, 1993, p.2</w:t>
      </w:r>
    </w:p>
  </w:footnote>
  <w:footnote w:id="201">
    <w:p w14:paraId="3B15F88E" w14:textId="211629AD" w:rsidR="00F35FE2" w:rsidRPr="001374DE" w:rsidRDefault="00F35FE2" w:rsidP="002A2B07">
      <w:pPr>
        <w:pStyle w:val="FootnoteText"/>
      </w:pPr>
      <w:r>
        <w:rPr>
          <w:rStyle w:val="FootnoteReference"/>
        </w:rPr>
        <w:footnoteRef/>
      </w:r>
      <w:r>
        <w:t xml:space="preserve"> </w:t>
      </w:r>
      <w:proofErr w:type="spellStart"/>
      <w:r>
        <w:t>Hav</w:t>
      </w:r>
      <w:r w:rsidR="00AB1407">
        <w:t>l</w:t>
      </w:r>
      <w:r>
        <w:t>icek</w:t>
      </w:r>
      <w:proofErr w:type="spellEnd"/>
      <w:r>
        <w:t xml:space="preserve"> and </w:t>
      </w:r>
      <w:proofErr w:type="spellStart"/>
      <w:r>
        <w:t>Morcinek</w:t>
      </w:r>
      <w:proofErr w:type="spellEnd"/>
      <w:r>
        <w:t>, 2016, p.36</w:t>
      </w:r>
    </w:p>
  </w:footnote>
  <w:footnote w:id="202">
    <w:p w14:paraId="54ED2B0A" w14:textId="6A499C2D" w:rsidR="00F35FE2" w:rsidRPr="00F4737C" w:rsidRDefault="00F35FE2" w:rsidP="002A2B07">
      <w:pPr>
        <w:pStyle w:val="FootnoteText"/>
      </w:pPr>
      <w:r>
        <w:rPr>
          <w:rStyle w:val="FootnoteReference"/>
        </w:rPr>
        <w:footnoteRef/>
      </w:r>
      <w:r>
        <w:t xml:space="preserve"> Wald, 2016, p.457; </w:t>
      </w:r>
      <w:proofErr w:type="spellStart"/>
      <w:r>
        <w:t>Hav</w:t>
      </w:r>
      <w:r w:rsidR="00AB1407">
        <w:t>l</w:t>
      </w:r>
      <w:r>
        <w:t>icek</w:t>
      </w:r>
      <w:proofErr w:type="spellEnd"/>
      <w:r>
        <w:t xml:space="preserve"> and </w:t>
      </w:r>
      <w:proofErr w:type="spellStart"/>
      <w:r>
        <w:t>Morcinek</w:t>
      </w:r>
      <w:proofErr w:type="spellEnd"/>
      <w:r>
        <w:t>, 2016, p.36</w:t>
      </w:r>
    </w:p>
  </w:footnote>
  <w:footnote w:id="203">
    <w:p w14:paraId="2998F51A" w14:textId="77777777" w:rsidR="00F35FE2" w:rsidRDefault="00F35FE2" w:rsidP="002A2B07">
      <w:pPr>
        <w:pStyle w:val="FootnoteText"/>
      </w:pPr>
      <w:r>
        <w:rPr>
          <w:rStyle w:val="FootnoteReference"/>
        </w:rPr>
        <w:footnoteRef/>
      </w:r>
      <w:r>
        <w:t xml:space="preserve"> </w:t>
      </w:r>
      <w:proofErr w:type="spellStart"/>
      <w:r>
        <w:t>Merletto</w:t>
      </w:r>
      <w:proofErr w:type="spellEnd"/>
      <w:r>
        <w:t>, 2017, p.109</w:t>
      </w:r>
    </w:p>
  </w:footnote>
  <w:footnote w:id="204">
    <w:p w14:paraId="6BFFB172" w14:textId="77777777" w:rsidR="00F35FE2" w:rsidRPr="00F4737C" w:rsidRDefault="00F35FE2" w:rsidP="002A2B07">
      <w:pPr>
        <w:pStyle w:val="FootnoteText"/>
      </w:pPr>
      <w:r>
        <w:rPr>
          <w:rStyle w:val="FootnoteReference"/>
        </w:rPr>
        <w:footnoteRef/>
      </w:r>
      <w:r>
        <w:t xml:space="preserve"> Wald, 2016, p.457</w:t>
      </w:r>
    </w:p>
  </w:footnote>
  <w:footnote w:id="205">
    <w:p w14:paraId="4B475BCC" w14:textId="24F94B62" w:rsidR="00F35FE2" w:rsidRPr="00F4737C" w:rsidRDefault="00F35FE2" w:rsidP="002A2B07">
      <w:pPr>
        <w:pStyle w:val="FootnoteText"/>
      </w:pPr>
      <w:r>
        <w:rPr>
          <w:rStyle w:val="FootnoteReference"/>
        </w:rPr>
        <w:footnoteRef/>
      </w:r>
      <w:r>
        <w:t xml:space="preserve"> </w:t>
      </w:r>
      <w:proofErr w:type="spellStart"/>
      <w:r>
        <w:t>Hav</w:t>
      </w:r>
      <w:r w:rsidR="00AB1407">
        <w:t>l</w:t>
      </w:r>
      <w:r>
        <w:t>icek</w:t>
      </w:r>
      <w:proofErr w:type="spellEnd"/>
      <w:r>
        <w:t xml:space="preserve"> and </w:t>
      </w:r>
      <w:proofErr w:type="spellStart"/>
      <w:r>
        <w:t>Morcinek</w:t>
      </w:r>
      <w:proofErr w:type="spellEnd"/>
      <w:r>
        <w:t>, 2016, p.37</w:t>
      </w:r>
    </w:p>
  </w:footnote>
  <w:footnote w:id="206">
    <w:p w14:paraId="0B9984D8" w14:textId="0ACDAAB3" w:rsidR="00F35FE2" w:rsidRPr="00F4737C" w:rsidRDefault="00F35FE2" w:rsidP="002A2B07">
      <w:pPr>
        <w:pStyle w:val="FootnoteText"/>
      </w:pPr>
      <w:r>
        <w:rPr>
          <w:rStyle w:val="FootnoteReference"/>
        </w:rPr>
        <w:footnoteRef/>
      </w:r>
      <w:r>
        <w:t xml:space="preserve"> </w:t>
      </w:r>
      <w:proofErr w:type="spellStart"/>
      <w:r>
        <w:t>Hav</w:t>
      </w:r>
      <w:r w:rsidR="00AB1407">
        <w:t>l</w:t>
      </w:r>
      <w:r>
        <w:t>icek</w:t>
      </w:r>
      <w:proofErr w:type="spellEnd"/>
      <w:r>
        <w:t xml:space="preserve"> and </w:t>
      </w:r>
      <w:proofErr w:type="spellStart"/>
      <w:r>
        <w:t>Morcinek</w:t>
      </w:r>
      <w:proofErr w:type="spellEnd"/>
      <w:r>
        <w:t>, 2016, p.37</w:t>
      </w:r>
    </w:p>
  </w:footnote>
  <w:footnote w:id="207">
    <w:p w14:paraId="1B89FCE1" w14:textId="0F1A3C11" w:rsidR="00F35FE2" w:rsidRPr="00F4737C" w:rsidRDefault="00F35FE2" w:rsidP="002A2B07">
      <w:pPr>
        <w:pStyle w:val="FootnoteText"/>
      </w:pPr>
      <w:r>
        <w:rPr>
          <w:rStyle w:val="FootnoteReference"/>
        </w:rPr>
        <w:footnoteRef/>
      </w:r>
      <w:r>
        <w:t xml:space="preserve"> </w:t>
      </w:r>
      <w:proofErr w:type="spellStart"/>
      <w:r>
        <w:t>Hav</w:t>
      </w:r>
      <w:r w:rsidR="00AB1407">
        <w:t>l</w:t>
      </w:r>
      <w:r>
        <w:t>icek</w:t>
      </w:r>
      <w:proofErr w:type="spellEnd"/>
      <w:r>
        <w:t xml:space="preserve"> and </w:t>
      </w:r>
      <w:proofErr w:type="spellStart"/>
      <w:r>
        <w:t>Morcinek</w:t>
      </w:r>
      <w:proofErr w:type="spellEnd"/>
      <w:r>
        <w:t>, 2016, p.37</w:t>
      </w:r>
    </w:p>
  </w:footnote>
  <w:footnote w:id="208">
    <w:p w14:paraId="17B7163D" w14:textId="77777777" w:rsidR="00F35FE2" w:rsidRPr="009D03BC" w:rsidRDefault="00F35FE2" w:rsidP="002A2B07">
      <w:pPr>
        <w:pStyle w:val="FootnoteText"/>
      </w:pPr>
      <w:r>
        <w:rPr>
          <w:rStyle w:val="FootnoteReference"/>
        </w:rPr>
        <w:footnoteRef/>
      </w:r>
      <w:r>
        <w:t xml:space="preserve"> Aldrete, 2004, p.35</w:t>
      </w:r>
    </w:p>
  </w:footnote>
  <w:footnote w:id="209">
    <w:p w14:paraId="65DCD51C" w14:textId="77777777" w:rsidR="00F35FE2" w:rsidRPr="009D03BC" w:rsidRDefault="00F35FE2" w:rsidP="002A2B07">
      <w:pPr>
        <w:pStyle w:val="FootnoteText"/>
      </w:pPr>
      <w:r>
        <w:rPr>
          <w:rStyle w:val="FootnoteReference"/>
        </w:rPr>
        <w:footnoteRef/>
      </w:r>
      <w:r>
        <w:t xml:space="preserve"> Aldrete, 2004, p.35</w:t>
      </w:r>
    </w:p>
  </w:footnote>
  <w:footnote w:id="210">
    <w:p w14:paraId="63E880CA" w14:textId="77777777" w:rsidR="00F35FE2" w:rsidRPr="00F4737C" w:rsidRDefault="00F35FE2" w:rsidP="002A2B07">
      <w:pPr>
        <w:pStyle w:val="FootnoteText"/>
      </w:pPr>
      <w:r>
        <w:rPr>
          <w:rStyle w:val="FootnoteReference"/>
        </w:rPr>
        <w:footnoteRef/>
      </w:r>
      <w:r>
        <w:t xml:space="preserve"> </w:t>
      </w:r>
      <w:proofErr w:type="spellStart"/>
      <w:r>
        <w:t>Marsalek</w:t>
      </w:r>
      <w:proofErr w:type="spellEnd"/>
      <w:r>
        <w:t>, 2005, p.1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B07"/>
    <w:rsid w:val="000406FB"/>
    <w:rsid w:val="000C1AF7"/>
    <w:rsid w:val="000D15AD"/>
    <w:rsid w:val="00153A0C"/>
    <w:rsid w:val="001B250D"/>
    <w:rsid w:val="002A2B07"/>
    <w:rsid w:val="002B244C"/>
    <w:rsid w:val="002C1845"/>
    <w:rsid w:val="00305274"/>
    <w:rsid w:val="0037461A"/>
    <w:rsid w:val="003832F7"/>
    <w:rsid w:val="005B13D0"/>
    <w:rsid w:val="005D443E"/>
    <w:rsid w:val="00623422"/>
    <w:rsid w:val="007001CB"/>
    <w:rsid w:val="00704C8A"/>
    <w:rsid w:val="00710F95"/>
    <w:rsid w:val="007C1E83"/>
    <w:rsid w:val="00804507"/>
    <w:rsid w:val="008A10BA"/>
    <w:rsid w:val="008A1250"/>
    <w:rsid w:val="008F56AB"/>
    <w:rsid w:val="009112CD"/>
    <w:rsid w:val="00914C62"/>
    <w:rsid w:val="00936399"/>
    <w:rsid w:val="009B2803"/>
    <w:rsid w:val="00A271D9"/>
    <w:rsid w:val="00A47424"/>
    <w:rsid w:val="00A9253F"/>
    <w:rsid w:val="00A97172"/>
    <w:rsid w:val="00AA2633"/>
    <w:rsid w:val="00AA347D"/>
    <w:rsid w:val="00AB1407"/>
    <w:rsid w:val="00AC1262"/>
    <w:rsid w:val="00B327C1"/>
    <w:rsid w:val="00BB01A1"/>
    <w:rsid w:val="00BE6A5A"/>
    <w:rsid w:val="00C10D22"/>
    <w:rsid w:val="00C53AB4"/>
    <w:rsid w:val="00CD7BA9"/>
    <w:rsid w:val="00DA44B9"/>
    <w:rsid w:val="00DB5BDC"/>
    <w:rsid w:val="00DF5092"/>
    <w:rsid w:val="00E420B2"/>
    <w:rsid w:val="00E54640"/>
    <w:rsid w:val="00ED51C6"/>
    <w:rsid w:val="00F35FE2"/>
    <w:rsid w:val="00FA0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DAD00"/>
  <w15:chartTrackingRefBased/>
  <w15:docId w15:val="{F6480856-29D6-4600-9A43-190EB6586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47424"/>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A47424"/>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A2B0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2B07"/>
    <w:rPr>
      <w:sz w:val="20"/>
      <w:szCs w:val="20"/>
    </w:rPr>
  </w:style>
  <w:style w:type="character" w:styleId="FootnoteReference">
    <w:name w:val="footnote reference"/>
    <w:basedOn w:val="DefaultParagraphFont"/>
    <w:uiPriority w:val="99"/>
    <w:semiHidden/>
    <w:unhideWhenUsed/>
    <w:rsid w:val="002A2B07"/>
    <w:rPr>
      <w:vertAlign w:val="superscript"/>
    </w:rPr>
  </w:style>
  <w:style w:type="paragraph" w:styleId="Header">
    <w:name w:val="header"/>
    <w:basedOn w:val="Normal"/>
    <w:link w:val="HeaderChar"/>
    <w:uiPriority w:val="99"/>
    <w:unhideWhenUsed/>
    <w:rsid w:val="00710F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F95"/>
  </w:style>
  <w:style w:type="paragraph" w:styleId="Footer">
    <w:name w:val="footer"/>
    <w:basedOn w:val="Normal"/>
    <w:link w:val="FooterChar"/>
    <w:uiPriority w:val="99"/>
    <w:unhideWhenUsed/>
    <w:rsid w:val="00710F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F95"/>
  </w:style>
  <w:style w:type="paragraph" w:styleId="BalloonText">
    <w:name w:val="Balloon Text"/>
    <w:basedOn w:val="Normal"/>
    <w:link w:val="BalloonTextChar"/>
    <w:uiPriority w:val="99"/>
    <w:semiHidden/>
    <w:unhideWhenUsed/>
    <w:rsid w:val="00710F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0F95"/>
    <w:rPr>
      <w:rFonts w:ascii="Segoe UI" w:hAnsi="Segoe UI" w:cs="Segoe UI"/>
      <w:sz w:val="18"/>
      <w:szCs w:val="18"/>
    </w:rPr>
  </w:style>
  <w:style w:type="paragraph" w:styleId="NoSpacing">
    <w:name w:val="No Spacing"/>
    <w:link w:val="NoSpacingChar"/>
    <w:uiPriority w:val="1"/>
    <w:qFormat/>
    <w:rsid w:val="008045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4507"/>
    <w:rPr>
      <w:rFonts w:eastAsiaTheme="minorEastAsia"/>
      <w:lang w:val="en-US"/>
    </w:rPr>
  </w:style>
  <w:style w:type="paragraph" w:styleId="Title">
    <w:name w:val="Title"/>
    <w:basedOn w:val="Normal"/>
    <w:next w:val="Normal"/>
    <w:link w:val="TitleChar"/>
    <w:uiPriority w:val="10"/>
    <w:qFormat/>
    <w:rsid w:val="0080450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0450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0450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04507"/>
    <w:rPr>
      <w:rFonts w:eastAsiaTheme="minorEastAsia" w:cs="Times New Roman"/>
      <w:color w:val="5A5A5A" w:themeColor="text1" w:themeTint="A5"/>
      <w:spacing w:val="15"/>
      <w:lang w:val="en-US"/>
    </w:rPr>
  </w:style>
  <w:style w:type="character" w:customStyle="1" w:styleId="bibliographicauthorname">
    <w:name w:val="bibliographicauthorname"/>
    <w:basedOn w:val="DefaultParagraphFont"/>
    <w:rsid w:val="00FA095A"/>
  </w:style>
  <w:style w:type="character" w:customStyle="1" w:styleId="translators">
    <w:name w:val="translators"/>
    <w:basedOn w:val="DefaultParagraphFont"/>
    <w:rsid w:val="00FA095A"/>
  </w:style>
  <w:style w:type="character" w:customStyle="1" w:styleId="contributorname">
    <w:name w:val="contributorname"/>
    <w:basedOn w:val="DefaultParagraphFont"/>
    <w:rsid w:val="00FA095A"/>
  </w:style>
  <w:style w:type="character" w:customStyle="1" w:styleId="editorandtranslators">
    <w:name w:val="editorandtranslators"/>
    <w:basedOn w:val="DefaultParagraphFont"/>
    <w:rsid w:val="00FA095A"/>
  </w:style>
  <w:style w:type="character" w:customStyle="1" w:styleId="Heading1Char">
    <w:name w:val="Heading 1 Char"/>
    <w:basedOn w:val="DefaultParagraphFont"/>
    <w:link w:val="Heading1"/>
    <w:rsid w:val="00A47424"/>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A47424"/>
    <w:rPr>
      <w:rFonts w:ascii="Tahoma" w:eastAsia="SimSun" w:hAnsi="Tahoma" w:cs="Tahoma"/>
      <w:b/>
      <w:bCs/>
      <w:sz w:val="20"/>
      <w:szCs w:val="20"/>
      <w:lang w:eastAsia="zh-CN"/>
    </w:rPr>
  </w:style>
  <w:style w:type="paragraph" w:styleId="NormalWeb">
    <w:name w:val="Normal (Web)"/>
    <w:basedOn w:val="Normal"/>
    <w:rsid w:val="00A47424"/>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04CD27-732F-4D2A-B21E-7988563179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53</Pages>
  <Words>11050</Words>
  <Characters>62986</Characters>
  <Application>Microsoft Office Word</Application>
  <DocSecurity>0</DocSecurity>
  <Lines>524</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Biggar (1703322)</dc:creator>
  <cp:keywords/>
  <dc:description/>
  <cp:lastModifiedBy>Georgia Biggar (1703322)</cp:lastModifiedBy>
  <cp:revision>2</cp:revision>
  <cp:lastPrinted>2020-06-25T11:16:00Z</cp:lastPrinted>
  <dcterms:created xsi:type="dcterms:W3CDTF">2020-06-26T19:43:00Z</dcterms:created>
  <dcterms:modified xsi:type="dcterms:W3CDTF">2020-06-26T19:43:00Z</dcterms:modified>
</cp:coreProperties>
</file>