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4533454"/>
        <w:docPartObj>
          <w:docPartGallery w:val="Cover Pages"/>
          <w:docPartUnique/>
        </w:docPartObj>
      </w:sdtPr>
      <w:sdtEndPr>
        <w:rPr>
          <w:rFonts w:asciiTheme="minorHAnsi" w:eastAsiaTheme="minorEastAsia" w:hAnsiTheme="minorHAnsi" w:cstheme="minorBidi"/>
          <w:color w:val="FFFFFF" w:themeColor="background1"/>
          <w:sz w:val="32"/>
          <w:szCs w:val="32"/>
          <w:lang w:val="en-US" w:eastAsia="zh-CN"/>
        </w:rPr>
      </w:sdtEndPr>
      <w:sdtContent>
        <w:p w14:paraId="58DBAE4D" w14:textId="1F998F69" w:rsidR="003978ED" w:rsidRDefault="003978ED">
          <w:r>
            <w:rPr>
              <w:noProof/>
            </w:rPr>
            <mc:AlternateContent>
              <mc:Choice Requires="wpg">
                <w:drawing>
                  <wp:anchor distT="0" distB="0" distL="114300" distR="114300" simplePos="0" relativeHeight="251660288" behindDoc="0" locked="0" layoutInCell="1" allowOverlap="1" wp14:anchorId="51F7ED90" wp14:editId="32B46CB5">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56"/>
                                      <w:szCs w:val="5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092EA68" w14:textId="7760FFFC" w:rsidR="003978ED" w:rsidRPr="003978ED" w:rsidRDefault="003978ED">
                                      <w:pPr>
                                        <w:pStyle w:val="NoSpacing"/>
                                        <w:spacing w:after="240" w:line="216" w:lineRule="auto"/>
                                        <w:rPr>
                                          <w:rFonts w:asciiTheme="majorHAnsi" w:hAnsiTheme="majorHAnsi"/>
                                          <w:color w:val="44546A" w:themeColor="text2"/>
                                          <w:spacing w:val="10"/>
                                          <w:sz w:val="56"/>
                                          <w:szCs w:val="56"/>
                                        </w:rPr>
                                      </w:pPr>
                                      <w:r w:rsidRPr="003978ED">
                                        <w:rPr>
                                          <w:rFonts w:asciiTheme="majorHAnsi" w:hAnsiTheme="majorHAnsi"/>
                                          <w:color w:val="44546A" w:themeColor="text2"/>
                                          <w:spacing w:val="10"/>
                                          <w:sz w:val="56"/>
                                          <w:szCs w:val="56"/>
                                        </w:rPr>
                                        <w:t xml:space="preserve"> </w:t>
                                      </w:r>
                                    </w:p>
                                  </w:sdtContent>
                                </w:sdt>
                                <w:bookmarkStart w:id="0" w:name="_GoBack" w:displacedByCustomXml="next"/>
                                <w:sdt>
                                  <w:sdtPr>
                                    <w:rPr>
                                      <w:rFonts w:asciiTheme="majorHAnsi" w:hAnsiTheme="majorHAnsi"/>
                                      <w:caps/>
                                      <w:color w:val="44546A" w:themeColor="text2"/>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F37559A" w14:textId="24816BF2" w:rsidR="003978ED" w:rsidRPr="003978ED" w:rsidRDefault="003978ED">
                                      <w:pPr>
                                        <w:pStyle w:val="NoSpacing"/>
                                        <w:spacing w:line="216" w:lineRule="auto"/>
                                        <w:rPr>
                                          <w:rFonts w:asciiTheme="majorHAnsi" w:hAnsiTheme="majorHAnsi"/>
                                          <w:caps/>
                                          <w:color w:val="44546A" w:themeColor="text2"/>
                                          <w:sz w:val="56"/>
                                          <w:szCs w:val="56"/>
                                        </w:rPr>
                                      </w:pPr>
                                      <w:r w:rsidRPr="003978ED">
                                        <w:rPr>
                                          <w:rFonts w:asciiTheme="majorHAnsi" w:hAnsiTheme="majorHAnsi"/>
                                          <w:caps/>
                                          <w:color w:val="44546A" w:themeColor="text2"/>
                                          <w:sz w:val="56"/>
                                          <w:szCs w:val="56"/>
                                        </w:rPr>
                                        <w:t>What motivates groups or individuals to engage in acts of terrorism?</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F7ED90" id="Group 3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56"/>
                                <w:szCs w:val="5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092EA68" w14:textId="7760FFFC" w:rsidR="003978ED" w:rsidRPr="003978ED" w:rsidRDefault="003978ED">
                                <w:pPr>
                                  <w:pStyle w:val="NoSpacing"/>
                                  <w:spacing w:after="240" w:line="216" w:lineRule="auto"/>
                                  <w:rPr>
                                    <w:rFonts w:asciiTheme="majorHAnsi" w:hAnsiTheme="majorHAnsi"/>
                                    <w:color w:val="44546A" w:themeColor="text2"/>
                                    <w:spacing w:val="10"/>
                                    <w:sz w:val="56"/>
                                    <w:szCs w:val="56"/>
                                  </w:rPr>
                                </w:pPr>
                                <w:r w:rsidRPr="003978ED">
                                  <w:rPr>
                                    <w:rFonts w:asciiTheme="majorHAnsi" w:hAnsiTheme="majorHAnsi"/>
                                    <w:color w:val="44546A" w:themeColor="text2"/>
                                    <w:spacing w:val="10"/>
                                    <w:sz w:val="56"/>
                                    <w:szCs w:val="56"/>
                                  </w:rPr>
                                  <w:t xml:space="preserve"> </w:t>
                                </w:r>
                              </w:p>
                            </w:sdtContent>
                          </w:sdt>
                          <w:bookmarkStart w:id="1" w:name="_GoBack" w:displacedByCustomXml="next"/>
                          <w:sdt>
                            <w:sdtPr>
                              <w:rPr>
                                <w:rFonts w:asciiTheme="majorHAnsi" w:hAnsiTheme="majorHAnsi"/>
                                <w:caps/>
                                <w:color w:val="44546A" w:themeColor="text2"/>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F37559A" w14:textId="24816BF2" w:rsidR="003978ED" w:rsidRPr="003978ED" w:rsidRDefault="003978ED">
                                <w:pPr>
                                  <w:pStyle w:val="NoSpacing"/>
                                  <w:spacing w:line="216" w:lineRule="auto"/>
                                  <w:rPr>
                                    <w:rFonts w:asciiTheme="majorHAnsi" w:hAnsiTheme="majorHAnsi"/>
                                    <w:caps/>
                                    <w:color w:val="44546A" w:themeColor="text2"/>
                                    <w:sz w:val="56"/>
                                    <w:szCs w:val="56"/>
                                  </w:rPr>
                                </w:pPr>
                                <w:r w:rsidRPr="003978ED">
                                  <w:rPr>
                                    <w:rFonts w:asciiTheme="majorHAnsi" w:hAnsiTheme="majorHAnsi"/>
                                    <w:caps/>
                                    <w:color w:val="44546A" w:themeColor="text2"/>
                                    <w:sz w:val="56"/>
                                    <w:szCs w:val="56"/>
                                  </w:rPr>
                                  <w:t>What motivates groups or individuals to engage in acts of terrorism?</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ACFDD3F" wp14:editId="2367929B">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1D823BA"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CB3D126" w14:textId="77777777" w:rsidR="00927DF4" w:rsidRDefault="003978ED">
          <w:pPr>
            <w:rPr>
              <w:rFonts w:asciiTheme="minorHAnsi" w:eastAsiaTheme="minorEastAsia" w:hAnsiTheme="minorHAnsi" w:cstheme="minorBidi"/>
              <w:color w:val="FFFFFF" w:themeColor="background1"/>
              <w:sz w:val="32"/>
              <w:szCs w:val="32"/>
              <w:lang w:val="en-US" w:eastAsia="zh-CN"/>
            </w:rPr>
          </w:pPr>
          <w:r>
            <w:rPr>
              <w:noProof/>
            </w:rPr>
            <mc:AlternateContent>
              <mc:Choice Requires="wpg">
                <w:drawing>
                  <wp:anchor distT="0" distB="0" distL="114300" distR="114300" simplePos="0" relativeHeight="251661312" behindDoc="0" locked="0" layoutInCell="1" allowOverlap="1" wp14:anchorId="7EBAAEC0" wp14:editId="12DF5A81">
                    <wp:simplePos x="0" y="0"/>
                    <wp:positionH relativeFrom="page">
                      <wp:posOffset>2950845</wp:posOffset>
                    </wp:positionH>
                    <wp:positionV relativeFrom="page">
                      <wp:posOffset>7432675</wp:posOffset>
                    </wp:positionV>
                    <wp:extent cx="4735959"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735959" cy="3374136"/>
                              <a:chOff x="-63365" y="0"/>
                              <a:chExt cx="4735187"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63365" y="1104900"/>
                                <a:ext cx="3904218" cy="1504950"/>
                              </a:xfrm>
                              <a:prstGeom prst="rect">
                                <a:avLst/>
                              </a:prstGeom>
                              <a:noFill/>
                              <a:ln w="6350">
                                <a:noFill/>
                              </a:ln>
                            </wps:spPr>
                            <wps:txbx>
                              <w:txbxContent>
                                <w:sdt>
                                  <w:sdtPr>
                                    <w:rPr>
                                      <w:rFonts w:ascii="Times New Roman" w:hAnsi="Times New Roman" w:cs="Times New Roman"/>
                                      <w:color w:val="44546A" w:themeColor="text2"/>
                                      <w:spacing w:val="10"/>
                                      <w:sz w:val="40"/>
                                      <w:szCs w:val="40"/>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CD99122" w14:textId="78A8BCFB" w:rsidR="003978ED" w:rsidRPr="003E6C2A" w:rsidRDefault="003978ED" w:rsidP="003E6C2A">
                                      <w:pPr>
                                        <w:pStyle w:val="NoSpacing"/>
                                        <w:spacing w:after="240"/>
                                        <w:jc w:val="center"/>
                                        <w:rPr>
                                          <w:rFonts w:ascii="Times New Roman" w:hAnsi="Times New Roman" w:cs="Times New Roman"/>
                                          <w:color w:val="44546A" w:themeColor="text2"/>
                                          <w:spacing w:val="10"/>
                                          <w:sz w:val="40"/>
                                          <w:szCs w:val="40"/>
                                        </w:rPr>
                                      </w:pPr>
                                      <w:r w:rsidRPr="003E6C2A">
                                        <w:rPr>
                                          <w:rFonts w:ascii="Times New Roman" w:hAnsi="Times New Roman" w:cs="Times New Roman"/>
                                          <w:color w:val="44546A" w:themeColor="text2"/>
                                          <w:spacing w:val="10"/>
                                          <w:sz w:val="40"/>
                                          <w:szCs w:val="40"/>
                                        </w:rPr>
                                        <w:t>Matthew Rees (0952210)</w:t>
                                      </w:r>
                                    </w:p>
                                  </w:sdtContent>
                                </w:sdt>
                                <w:p w14:paraId="01A1A065" w14:textId="790413D0" w:rsidR="003978ED" w:rsidRPr="003E6C2A" w:rsidRDefault="003978ED">
                                  <w:pPr>
                                    <w:pStyle w:val="NoSpacing"/>
                                    <w:jc w:val="right"/>
                                    <w:rPr>
                                      <w:rFonts w:ascii="Times New Roman" w:hAnsi="Times New Roman" w:cs="Times New Roman"/>
                                      <w:color w:val="44546A" w:themeColor="text2"/>
                                      <w:spacing w:val="10"/>
                                      <w:sz w:val="40"/>
                                      <w:szCs w:val="40"/>
                                    </w:rPr>
                                  </w:pPr>
                                  <w:sdt>
                                    <w:sdtPr>
                                      <w:rPr>
                                        <w:rFonts w:ascii="Times New Roman" w:hAnsi="Times New Roman" w:cs="Times New Roman"/>
                                        <w:color w:val="44546A" w:themeColor="text2"/>
                                        <w:spacing w:val="10"/>
                                        <w:sz w:val="40"/>
                                        <w:szCs w:val="40"/>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3E6C2A">
                                        <w:rPr>
                                          <w:rFonts w:ascii="Times New Roman" w:hAnsi="Times New Roman" w:cs="Times New Roman"/>
                                          <w:color w:val="44546A" w:themeColor="text2"/>
                                          <w:spacing w:val="10"/>
                                          <w:sz w:val="40"/>
                                          <w:szCs w:val="40"/>
                                        </w:rPr>
                                        <w:t xml:space="preserve">BMPL5011        </w:t>
                                      </w:r>
                                    </w:sdtContent>
                                  </w:sdt>
                                  <w:r w:rsidRPr="003E6C2A">
                                    <w:rPr>
                                      <w:rFonts w:ascii="Times New Roman" w:hAnsi="Times New Roman" w:cs="Times New Roman"/>
                                      <w:color w:val="44546A" w:themeColor="text2"/>
                                      <w:spacing w:val="10"/>
                                      <w:sz w:val="40"/>
                                      <w:szCs w:val="40"/>
                                    </w:rPr>
                                    <w:t>POLICING TERRORISM</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BAAEC0" id="Group 38" o:spid="_x0000_s1031" alt="Title: Author and company name with crop mark graphic" style="position:absolute;margin-left:232.35pt;margin-top:585.25pt;width:372.9pt;height:265.7pt;z-index:251661312;mso-position-horizontal-relative:page;mso-position-vertical-relative:page;mso-width-relative:margin;mso-height-relative:margin" coordorigin="-633" coordsize="47351,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633;top:11049;width:39041;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Times New Roman" w:hAnsi="Times New Roman" w:cs="Times New Roman"/>
                                <w:color w:val="44546A" w:themeColor="text2"/>
                                <w:spacing w:val="10"/>
                                <w:sz w:val="40"/>
                                <w:szCs w:val="40"/>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CD99122" w14:textId="78A8BCFB" w:rsidR="003978ED" w:rsidRPr="003E6C2A" w:rsidRDefault="003978ED" w:rsidP="003E6C2A">
                                <w:pPr>
                                  <w:pStyle w:val="NoSpacing"/>
                                  <w:spacing w:after="240"/>
                                  <w:jc w:val="center"/>
                                  <w:rPr>
                                    <w:rFonts w:ascii="Times New Roman" w:hAnsi="Times New Roman" w:cs="Times New Roman"/>
                                    <w:color w:val="44546A" w:themeColor="text2"/>
                                    <w:spacing w:val="10"/>
                                    <w:sz w:val="40"/>
                                    <w:szCs w:val="40"/>
                                  </w:rPr>
                                </w:pPr>
                                <w:r w:rsidRPr="003E6C2A">
                                  <w:rPr>
                                    <w:rFonts w:ascii="Times New Roman" w:hAnsi="Times New Roman" w:cs="Times New Roman"/>
                                    <w:color w:val="44546A" w:themeColor="text2"/>
                                    <w:spacing w:val="10"/>
                                    <w:sz w:val="40"/>
                                    <w:szCs w:val="40"/>
                                  </w:rPr>
                                  <w:t>Matthew Rees (0952210)</w:t>
                                </w:r>
                              </w:p>
                            </w:sdtContent>
                          </w:sdt>
                          <w:p w14:paraId="01A1A065" w14:textId="790413D0" w:rsidR="003978ED" w:rsidRPr="003E6C2A" w:rsidRDefault="003978ED">
                            <w:pPr>
                              <w:pStyle w:val="NoSpacing"/>
                              <w:jc w:val="right"/>
                              <w:rPr>
                                <w:rFonts w:ascii="Times New Roman" w:hAnsi="Times New Roman" w:cs="Times New Roman"/>
                                <w:color w:val="44546A" w:themeColor="text2"/>
                                <w:spacing w:val="10"/>
                                <w:sz w:val="40"/>
                                <w:szCs w:val="40"/>
                              </w:rPr>
                            </w:pPr>
                            <w:sdt>
                              <w:sdtPr>
                                <w:rPr>
                                  <w:rFonts w:ascii="Times New Roman" w:hAnsi="Times New Roman" w:cs="Times New Roman"/>
                                  <w:color w:val="44546A" w:themeColor="text2"/>
                                  <w:spacing w:val="10"/>
                                  <w:sz w:val="40"/>
                                  <w:szCs w:val="40"/>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3E6C2A">
                                  <w:rPr>
                                    <w:rFonts w:ascii="Times New Roman" w:hAnsi="Times New Roman" w:cs="Times New Roman"/>
                                    <w:color w:val="44546A" w:themeColor="text2"/>
                                    <w:spacing w:val="10"/>
                                    <w:sz w:val="40"/>
                                    <w:szCs w:val="40"/>
                                  </w:rPr>
                                  <w:t xml:space="preserve">BMPL5011        </w:t>
                                </w:r>
                              </w:sdtContent>
                            </w:sdt>
                            <w:r w:rsidRPr="003E6C2A">
                              <w:rPr>
                                <w:rFonts w:ascii="Times New Roman" w:hAnsi="Times New Roman" w:cs="Times New Roman"/>
                                <w:color w:val="44546A" w:themeColor="text2"/>
                                <w:spacing w:val="10"/>
                                <w:sz w:val="40"/>
                                <w:szCs w:val="40"/>
                              </w:rPr>
                              <w:t>POLICING TERRORISM</w:t>
                            </w:r>
                          </w:p>
                        </w:txbxContent>
                      </v:textbox>
                    </v:shape>
                    <w10:wrap anchorx="page" anchory="page"/>
                  </v:group>
                </w:pict>
              </mc:Fallback>
            </mc:AlternateContent>
          </w:r>
          <w:r>
            <w:rPr>
              <w:rFonts w:asciiTheme="minorHAnsi" w:eastAsiaTheme="minorEastAsia" w:hAnsiTheme="minorHAnsi" w:cstheme="minorBidi"/>
              <w:color w:val="FFFFFF" w:themeColor="background1"/>
              <w:sz w:val="32"/>
              <w:szCs w:val="32"/>
              <w:lang w:val="en-US" w:eastAsia="zh-CN"/>
            </w:rPr>
            <w:br w:type="page"/>
          </w:r>
        </w:p>
        <w:sdt>
          <w:sdtPr>
            <w:id w:val="-1909533756"/>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10C4BF0D" w14:textId="134D4BDC" w:rsidR="003E6C2A" w:rsidRDefault="003E6C2A">
              <w:pPr>
                <w:pStyle w:val="TOCHeading"/>
              </w:pPr>
              <w:r>
                <w:t>Table of Contents</w:t>
              </w:r>
            </w:p>
            <w:p w14:paraId="6EF828B8" w14:textId="6B972DB1" w:rsidR="002B6825" w:rsidRDefault="003E6C2A">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0023027" w:history="1">
                <w:r w:rsidR="002B6825" w:rsidRPr="00794E08">
                  <w:rPr>
                    <w:rStyle w:val="Hyperlink"/>
                    <w:noProof/>
                  </w:rPr>
                  <w:t>Intro</w:t>
                </w:r>
                <w:r w:rsidR="002B6825" w:rsidRPr="00794E08">
                  <w:rPr>
                    <w:rStyle w:val="Hyperlink"/>
                    <w:noProof/>
                  </w:rPr>
                  <w:t>d</w:t>
                </w:r>
                <w:r w:rsidR="002B6825" w:rsidRPr="00794E08">
                  <w:rPr>
                    <w:rStyle w:val="Hyperlink"/>
                    <w:noProof/>
                  </w:rPr>
                  <w:t>uction</w:t>
                </w:r>
                <w:r w:rsidR="002B6825">
                  <w:rPr>
                    <w:noProof/>
                    <w:webHidden/>
                  </w:rPr>
                  <w:tab/>
                </w:r>
                <w:r w:rsidR="002B6825">
                  <w:rPr>
                    <w:noProof/>
                    <w:webHidden/>
                  </w:rPr>
                  <w:fldChar w:fldCharType="begin"/>
                </w:r>
                <w:r w:rsidR="002B6825">
                  <w:rPr>
                    <w:noProof/>
                    <w:webHidden/>
                  </w:rPr>
                  <w:instrText xml:space="preserve"> PAGEREF _Toc160023027 \h </w:instrText>
                </w:r>
                <w:r w:rsidR="002B6825">
                  <w:rPr>
                    <w:noProof/>
                    <w:webHidden/>
                  </w:rPr>
                </w:r>
                <w:r w:rsidR="002B6825">
                  <w:rPr>
                    <w:noProof/>
                    <w:webHidden/>
                  </w:rPr>
                  <w:fldChar w:fldCharType="separate"/>
                </w:r>
                <w:r w:rsidR="002B6825">
                  <w:rPr>
                    <w:noProof/>
                    <w:webHidden/>
                  </w:rPr>
                  <w:t>2</w:t>
                </w:r>
                <w:r w:rsidR="002B6825">
                  <w:rPr>
                    <w:noProof/>
                    <w:webHidden/>
                  </w:rPr>
                  <w:fldChar w:fldCharType="end"/>
                </w:r>
              </w:hyperlink>
            </w:p>
            <w:p w14:paraId="413F0012" w14:textId="7E9EB15E" w:rsidR="002B6825" w:rsidRDefault="002B6825">
              <w:pPr>
                <w:pStyle w:val="TOC1"/>
                <w:tabs>
                  <w:tab w:val="right" w:leader="dot" w:pos="9016"/>
                </w:tabs>
                <w:rPr>
                  <w:rFonts w:eastAsiaTheme="minorEastAsia" w:cstheme="minorBidi"/>
                  <w:b w:val="0"/>
                  <w:bCs w:val="0"/>
                  <w:i w:val="0"/>
                  <w:iCs w:val="0"/>
                  <w:noProof/>
                  <w:kern w:val="2"/>
                  <w14:ligatures w14:val="standardContextual"/>
                </w:rPr>
              </w:pPr>
              <w:hyperlink w:anchor="_Toc160023028" w:history="1">
                <w:r w:rsidRPr="00794E08">
                  <w:rPr>
                    <w:rStyle w:val="Hyperlink"/>
                    <w:noProof/>
                  </w:rPr>
                  <w:t>Political g</w:t>
                </w:r>
                <w:r w:rsidRPr="00794E08">
                  <w:rPr>
                    <w:rStyle w:val="Hyperlink"/>
                    <w:noProof/>
                  </w:rPr>
                  <w:t>r</w:t>
                </w:r>
                <w:r w:rsidRPr="00794E08">
                  <w:rPr>
                    <w:rStyle w:val="Hyperlink"/>
                    <w:noProof/>
                  </w:rPr>
                  <w:t>ievances</w:t>
                </w:r>
                <w:r>
                  <w:rPr>
                    <w:noProof/>
                    <w:webHidden/>
                  </w:rPr>
                  <w:tab/>
                </w:r>
                <w:r>
                  <w:rPr>
                    <w:noProof/>
                    <w:webHidden/>
                  </w:rPr>
                  <w:fldChar w:fldCharType="begin"/>
                </w:r>
                <w:r>
                  <w:rPr>
                    <w:noProof/>
                    <w:webHidden/>
                  </w:rPr>
                  <w:instrText xml:space="preserve"> PAGEREF _Toc160023028 \h </w:instrText>
                </w:r>
                <w:r>
                  <w:rPr>
                    <w:noProof/>
                    <w:webHidden/>
                  </w:rPr>
                </w:r>
                <w:r>
                  <w:rPr>
                    <w:noProof/>
                    <w:webHidden/>
                  </w:rPr>
                  <w:fldChar w:fldCharType="separate"/>
                </w:r>
                <w:r>
                  <w:rPr>
                    <w:noProof/>
                    <w:webHidden/>
                  </w:rPr>
                  <w:t>2</w:t>
                </w:r>
                <w:r>
                  <w:rPr>
                    <w:noProof/>
                    <w:webHidden/>
                  </w:rPr>
                  <w:fldChar w:fldCharType="end"/>
                </w:r>
              </w:hyperlink>
            </w:p>
            <w:p w14:paraId="28F29BAA" w14:textId="1944FED9" w:rsidR="002B6825" w:rsidRDefault="002B6825">
              <w:pPr>
                <w:pStyle w:val="TOC1"/>
                <w:tabs>
                  <w:tab w:val="right" w:leader="dot" w:pos="9016"/>
                </w:tabs>
                <w:rPr>
                  <w:rFonts w:eastAsiaTheme="minorEastAsia" w:cstheme="minorBidi"/>
                  <w:b w:val="0"/>
                  <w:bCs w:val="0"/>
                  <w:i w:val="0"/>
                  <w:iCs w:val="0"/>
                  <w:noProof/>
                  <w:kern w:val="2"/>
                  <w14:ligatures w14:val="standardContextual"/>
                </w:rPr>
              </w:pPr>
              <w:hyperlink w:anchor="_Toc160023029" w:history="1">
                <w:r w:rsidRPr="00794E08">
                  <w:rPr>
                    <w:rStyle w:val="Hyperlink"/>
                    <w:noProof/>
                  </w:rPr>
                  <w:t>Religion</w:t>
                </w:r>
                <w:r>
                  <w:rPr>
                    <w:noProof/>
                    <w:webHidden/>
                  </w:rPr>
                  <w:tab/>
                </w:r>
                <w:r>
                  <w:rPr>
                    <w:noProof/>
                    <w:webHidden/>
                  </w:rPr>
                  <w:fldChar w:fldCharType="begin"/>
                </w:r>
                <w:r>
                  <w:rPr>
                    <w:noProof/>
                    <w:webHidden/>
                  </w:rPr>
                  <w:instrText xml:space="preserve"> PAGEREF _Toc160023029 \h </w:instrText>
                </w:r>
                <w:r>
                  <w:rPr>
                    <w:noProof/>
                    <w:webHidden/>
                  </w:rPr>
                </w:r>
                <w:r>
                  <w:rPr>
                    <w:noProof/>
                    <w:webHidden/>
                  </w:rPr>
                  <w:fldChar w:fldCharType="separate"/>
                </w:r>
                <w:r>
                  <w:rPr>
                    <w:noProof/>
                    <w:webHidden/>
                  </w:rPr>
                  <w:t>3</w:t>
                </w:r>
                <w:r>
                  <w:rPr>
                    <w:noProof/>
                    <w:webHidden/>
                  </w:rPr>
                  <w:fldChar w:fldCharType="end"/>
                </w:r>
              </w:hyperlink>
            </w:p>
            <w:p w14:paraId="7E4A9C86" w14:textId="7A64C469" w:rsidR="002B6825" w:rsidRDefault="002B6825">
              <w:pPr>
                <w:pStyle w:val="TOC1"/>
                <w:tabs>
                  <w:tab w:val="right" w:leader="dot" w:pos="9016"/>
                </w:tabs>
                <w:rPr>
                  <w:rFonts w:eastAsiaTheme="minorEastAsia" w:cstheme="minorBidi"/>
                  <w:b w:val="0"/>
                  <w:bCs w:val="0"/>
                  <w:i w:val="0"/>
                  <w:iCs w:val="0"/>
                  <w:noProof/>
                  <w:kern w:val="2"/>
                  <w14:ligatures w14:val="standardContextual"/>
                </w:rPr>
              </w:pPr>
              <w:hyperlink w:anchor="_Toc160023030" w:history="1">
                <w:r w:rsidRPr="00794E08">
                  <w:rPr>
                    <w:rStyle w:val="Hyperlink"/>
                    <w:noProof/>
                  </w:rPr>
                  <w:t>Far-right extremism and ideology</w:t>
                </w:r>
                <w:r>
                  <w:rPr>
                    <w:noProof/>
                    <w:webHidden/>
                  </w:rPr>
                  <w:tab/>
                </w:r>
                <w:r>
                  <w:rPr>
                    <w:noProof/>
                    <w:webHidden/>
                  </w:rPr>
                  <w:fldChar w:fldCharType="begin"/>
                </w:r>
                <w:r>
                  <w:rPr>
                    <w:noProof/>
                    <w:webHidden/>
                  </w:rPr>
                  <w:instrText xml:space="preserve"> PAGEREF _Toc160023030 \h </w:instrText>
                </w:r>
                <w:r>
                  <w:rPr>
                    <w:noProof/>
                    <w:webHidden/>
                  </w:rPr>
                </w:r>
                <w:r>
                  <w:rPr>
                    <w:noProof/>
                    <w:webHidden/>
                  </w:rPr>
                  <w:fldChar w:fldCharType="separate"/>
                </w:r>
                <w:r>
                  <w:rPr>
                    <w:noProof/>
                    <w:webHidden/>
                  </w:rPr>
                  <w:t>4</w:t>
                </w:r>
                <w:r>
                  <w:rPr>
                    <w:noProof/>
                    <w:webHidden/>
                  </w:rPr>
                  <w:fldChar w:fldCharType="end"/>
                </w:r>
              </w:hyperlink>
            </w:p>
            <w:p w14:paraId="0F63C3BC" w14:textId="70A38AC1" w:rsidR="002B6825" w:rsidRDefault="002B6825">
              <w:pPr>
                <w:pStyle w:val="TOC1"/>
                <w:tabs>
                  <w:tab w:val="right" w:leader="dot" w:pos="9016"/>
                </w:tabs>
                <w:rPr>
                  <w:rFonts w:eastAsiaTheme="minorEastAsia" w:cstheme="minorBidi"/>
                  <w:b w:val="0"/>
                  <w:bCs w:val="0"/>
                  <w:i w:val="0"/>
                  <w:iCs w:val="0"/>
                  <w:noProof/>
                  <w:kern w:val="2"/>
                  <w14:ligatures w14:val="standardContextual"/>
                </w:rPr>
              </w:pPr>
              <w:hyperlink w:anchor="_Toc160023031" w:history="1">
                <w:r w:rsidRPr="00794E08">
                  <w:rPr>
                    <w:rStyle w:val="Hyperlink"/>
                    <w:noProof/>
                  </w:rPr>
                  <w:t>Psychological</w:t>
                </w:r>
                <w:r>
                  <w:rPr>
                    <w:noProof/>
                    <w:webHidden/>
                  </w:rPr>
                  <w:tab/>
                </w:r>
                <w:r>
                  <w:rPr>
                    <w:noProof/>
                    <w:webHidden/>
                  </w:rPr>
                  <w:fldChar w:fldCharType="begin"/>
                </w:r>
                <w:r>
                  <w:rPr>
                    <w:noProof/>
                    <w:webHidden/>
                  </w:rPr>
                  <w:instrText xml:space="preserve"> PAGEREF _Toc160023031 \h </w:instrText>
                </w:r>
                <w:r>
                  <w:rPr>
                    <w:noProof/>
                    <w:webHidden/>
                  </w:rPr>
                </w:r>
                <w:r>
                  <w:rPr>
                    <w:noProof/>
                    <w:webHidden/>
                  </w:rPr>
                  <w:fldChar w:fldCharType="separate"/>
                </w:r>
                <w:r>
                  <w:rPr>
                    <w:noProof/>
                    <w:webHidden/>
                  </w:rPr>
                  <w:t>5</w:t>
                </w:r>
                <w:r>
                  <w:rPr>
                    <w:noProof/>
                    <w:webHidden/>
                  </w:rPr>
                  <w:fldChar w:fldCharType="end"/>
                </w:r>
              </w:hyperlink>
            </w:p>
            <w:p w14:paraId="0158AAF0" w14:textId="532407F0" w:rsidR="002B6825" w:rsidRDefault="002B6825">
              <w:pPr>
                <w:pStyle w:val="TOC1"/>
                <w:tabs>
                  <w:tab w:val="right" w:leader="dot" w:pos="9016"/>
                </w:tabs>
                <w:rPr>
                  <w:rFonts w:eastAsiaTheme="minorEastAsia" w:cstheme="minorBidi"/>
                  <w:b w:val="0"/>
                  <w:bCs w:val="0"/>
                  <w:i w:val="0"/>
                  <w:iCs w:val="0"/>
                  <w:noProof/>
                  <w:kern w:val="2"/>
                  <w14:ligatures w14:val="standardContextual"/>
                </w:rPr>
              </w:pPr>
              <w:hyperlink w:anchor="_Toc160023032" w:history="1">
                <w:r w:rsidRPr="00794E08">
                  <w:rPr>
                    <w:rStyle w:val="Hyperlink"/>
                    <w:noProof/>
                  </w:rPr>
                  <w:t>Revenge/Social and economic injustice</w:t>
                </w:r>
                <w:r>
                  <w:rPr>
                    <w:noProof/>
                    <w:webHidden/>
                  </w:rPr>
                  <w:tab/>
                </w:r>
                <w:r>
                  <w:rPr>
                    <w:noProof/>
                    <w:webHidden/>
                  </w:rPr>
                  <w:fldChar w:fldCharType="begin"/>
                </w:r>
                <w:r>
                  <w:rPr>
                    <w:noProof/>
                    <w:webHidden/>
                  </w:rPr>
                  <w:instrText xml:space="preserve"> PAGEREF _Toc160023032 \h </w:instrText>
                </w:r>
                <w:r>
                  <w:rPr>
                    <w:noProof/>
                    <w:webHidden/>
                  </w:rPr>
                </w:r>
                <w:r>
                  <w:rPr>
                    <w:noProof/>
                    <w:webHidden/>
                  </w:rPr>
                  <w:fldChar w:fldCharType="separate"/>
                </w:r>
                <w:r>
                  <w:rPr>
                    <w:noProof/>
                    <w:webHidden/>
                  </w:rPr>
                  <w:t>5</w:t>
                </w:r>
                <w:r>
                  <w:rPr>
                    <w:noProof/>
                    <w:webHidden/>
                  </w:rPr>
                  <w:fldChar w:fldCharType="end"/>
                </w:r>
              </w:hyperlink>
            </w:p>
            <w:p w14:paraId="41A27009" w14:textId="53F0EDF7" w:rsidR="002B6825" w:rsidRDefault="002B6825">
              <w:pPr>
                <w:pStyle w:val="TOC1"/>
                <w:tabs>
                  <w:tab w:val="right" w:leader="dot" w:pos="9016"/>
                </w:tabs>
                <w:rPr>
                  <w:rFonts w:eastAsiaTheme="minorEastAsia" w:cstheme="minorBidi"/>
                  <w:b w:val="0"/>
                  <w:bCs w:val="0"/>
                  <w:i w:val="0"/>
                  <w:iCs w:val="0"/>
                  <w:noProof/>
                  <w:kern w:val="2"/>
                  <w14:ligatures w14:val="standardContextual"/>
                </w:rPr>
              </w:pPr>
              <w:hyperlink w:anchor="_Toc160023033" w:history="1">
                <w:r w:rsidRPr="00794E08">
                  <w:rPr>
                    <w:rStyle w:val="Hyperlink"/>
                    <w:noProof/>
                  </w:rPr>
                  <w:t>Identity and Ethnic conflict</w:t>
                </w:r>
                <w:r>
                  <w:rPr>
                    <w:noProof/>
                    <w:webHidden/>
                  </w:rPr>
                  <w:tab/>
                </w:r>
                <w:r>
                  <w:rPr>
                    <w:noProof/>
                    <w:webHidden/>
                  </w:rPr>
                  <w:fldChar w:fldCharType="begin"/>
                </w:r>
                <w:r>
                  <w:rPr>
                    <w:noProof/>
                    <w:webHidden/>
                  </w:rPr>
                  <w:instrText xml:space="preserve"> PAGEREF _Toc160023033 \h </w:instrText>
                </w:r>
                <w:r>
                  <w:rPr>
                    <w:noProof/>
                    <w:webHidden/>
                  </w:rPr>
                </w:r>
                <w:r>
                  <w:rPr>
                    <w:noProof/>
                    <w:webHidden/>
                  </w:rPr>
                  <w:fldChar w:fldCharType="separate"/>
                </w:r>
                <w:r>
                  <w:rPr>
                    <w:noProof/>
                    <w:webHidden/>
                  </w:rPr>
                  <w:t>6</w:t>
                </w:r>
                <w:r>
                  <w:rPr>
                    <w:noProof/>
                    <w:webHidden/>
                  </w:rPr>
                  <w:fldChar w:fldCharType="end"/>
                </w:r>
              </w:hyperlink>
            </w:p>
            <w:p w14:paraId="0FB0E19D" w14:textId="7DC969DA" w:rsidR="002B6825" w:rsidRDefault="002B6825">
              <w:pPr>
                <w:pStyle w:val="TOC1"/>
                <w:tabs>
                  <w:tab w:val="right" w:leader="dot" w:pos="9016"/>
                </w:tabs>
                <w:rPr>
                  <w:rFonts w:eastAsiaTheme="minorEastAsia" w:cstheme="minorBidi"/>
                  <w:b w:val="0"/>
                  <w:bCs w:val="0"/>
                  <w:i w:val="0"/>
                  <w:iCs w:val="0"/>
                  <w:noProof/>
                  <w:kern w:val="2"/>
                  <w14:ligatures w14:val="standardContextual"/>
                </w:rPr>
              </w:pPr>
              <w:hyperlink w:anchor="_Toc160023034" w:history="1">
                <w:r w:rsidRPr="00794E08">
                  <w:rPr>
                    <w:rStyle w:val="Hyperlink"/>
                    <w:noProof/>
                  </w:rPr>
                  <w:t>Conclusion</w:t>
                </w:r>
                <w:r>
                  <w:rPr>
                    <w:noProof/>
                    <w:webHidden/>
                  </w:rPr>
                  <w:tab/>
                </w:r>
                <w:r>
                  <w:rPr>
                    <w:noProof/>
                    <w:webHidden/>
                  </w:rPr>
                  <w:fldChar w:fldCharType="begin"/>
                </w:r>
                <w:r>
                  <w:rPr>
                    <w:noProof/>
                    <w:webHidden/>
                  </w:rPr>
                  <w:instrText xml:space="preserve"> PAGEREF _Toc160023034 \h </w:instrText>
                </w:r>
                <w:r>
                  <w:rPr>
                    <w:noProof/>
                    <w:webHidden/>
                  </w:rPr>
                </w:r>
                <w:r>
                  <w:rPr>
                    <w:noProof/>
                    <w:webHidden/>
                  </w:rPr>
                  <w:fldChar w:fldCharType="separate"/>
                </w:r>
                <w:r>
                  <w:rPr>
                    <w:noProof/>
                    <w:webHidden/>
                  </w:rPr>
                  <w:t>7</w:t>
                </w:r>
                <w:r>
                  <w:rPr>
                    <w:noProof/>
                    <w:webHidden/>
                  </w:rPr>
                  <w:fldChar w:fldCharType="end"/>
                </w:r>
              </w:hyperlink>
            </w:p>
            <w:p w14:paraId="0FCC08E6" w14:textId="106FB734" w:rsidR="002B6825" w:rsidRDefault="002B6825">
              <w:pPr>
                <w:pStyle w:val="TOC1"/>
                <w:tabs>
                  <w:tab w:val="right" w:leader="dot" w:pos="9016"/>
                </w:tabs>
                <w:rPr>
                  <w:rFonts w:eastAsiaTheme="minorEastAsia" w:cstheme="minorBidi"/>
                  <w:b w:val="0"/>
                  <w:bCs w:val="0"/>
                  <w:i w:val="0"/>
                  <w:iCs w:val="0"/>
                  <w:noProof/>
                  <w:kern w:val="2"/>
                  <w14:ligatures w14:val="standardContextual"/>
                </w:rPr>
              </w:pPr>
              <w:hyperlink w:anchor="_Toc160023035" w:history="1">
                <w:r w:rsidRPr="00794E08">
                  <w:rPr>
                    <w:rStyle w:val="Hyperlink"/>
                    <w:noProof/>
                  </w:rPr>
                  <w:t>Refere</w:t>
                </w:r>
                <w:r w:rsidRPr="00794E08">
                  <w:rPr>
                    <w:rStyle w:val="Hyperlink"/>
                    <w:noProof/>
                  </w:rPr>
                  <w:t>n</w:t>
                </w:r>
                <w:r w:rsidRPr="00794E08">
                  <w:rPr>
                    <w:rStyle w:val="Hyperlink"/>
                    <w:noProof/>
                  </w:rPr>
                  <w:t>ces</w:t>
                </w:r>
                <w:r>
                  <w:rPr>
                    <w:noProof/>
                    <w:webHidden/>
                  </w:rPr>
                  <w:tab/>
                </w:r>
                <w:r>
                  <w:rPr>
                    <w:noProof/>
                    <w:webHidden/>
                  </w:rPr>
                  <w:fldChar w:fldCharType="begin"/>
                </w:r>
                <w:r>
                  <w:rPr>
                    <w:noProof/>
                    <w:webHidden/>
                  </w:rPr>
                  <w:instrText xml:space="preserve"> PAGEREF _Toc160023035 \h </w:instrText>
                </w:r>
                <w:r>
                  <w:rPr>
                    <w:noProof/>
                    <w:webHidden/>
                  </w:rPr>
                </w:r>
                <w:r>
                  <w:rPr>
                    <w:noProof/>
                    <w:webHidden/>
                  </w:rPr>
                  <w:fldChar w:fldCharType="separate"/>
                </w:r>
                <w:r>
                  <w:rPr>
                    <w:noProof/>
                    <w:webHidden/>
                  </w:rPr>
                  <w:t>10</w:t>
                </w:r>
                <w:r>
                  <w:rPr>
                    <w:noProof/>
                    <w:webHidden/>
                  </w:rPr>
                  <w:fldChar w:fldCharType="end"/>
                </w:r>
              </w:hyperlink>
            </w:p>
            <w:p w14:paraId="66E204DA" w14:textId="217E1043" w:rsidR="003E6C2A" w:rsidRDefault="003E6C2A">
              <w:r>
                <w:rPr>
                  <w:b/>
                  <w:bCs/>
                  <w:noProof/>
                </w:rPr>
                <w:fldChar w:fldCharType="end"/>
              </w:r>
            </w:p>
          </w:sdtContent>
        </w:sdt>
        <w:p w14:paraId="098AA3C3" w14:textId="77777777" w:rsidR="003E6C2A" w:rsidRDefault="003E6C2A">
          <w:pPr>
            <w:rPr>
              <w:rFonts w:asciiTheme="minorHAnsi" w:eastAsiaTheme="minorEastAsia" w:hAnsiTheme="minorHAnsi" w:cstheme="minorBidi"/>
              <w:color w:val="FFFFFF" w:themeColor="background1"/>
              <w:sz w:val="32"/>
              <w:szCs w:val="32"/>
              <w:lang w:val="en-US" w:eastAsia="zh-CN"/>
            </w:rPr>
          </w:pPr>
        </w:p>
        <w:p w14:paraId="2A6F6ADD" w14:textId="77777777" w:rsidR="003E6C2A" w:rsidRDefault="003E6C2A">
          <w:pPr>
            <w:rPr>
              <w:rFonts w:asciiTheme="minorHAnsi" w:eastAsiaTheme="minorEastAsia" w:hAnsiTheme="minorHAnsi" w:cstheme="minorBidi"/>
              <w:color w:val="FFFFFF" w:themeColor="background1"/>
              <w:sz w:val="32"/>
              <w:szCs w:val="32"/>
              <w:lang w:val="en-US" w:eastAsia="zh-CN"/>
            </w:rPr>
          </w:pPr>
          <w:r>
            <w:rPr>
              <w:rFonts w:asciiTheme="minorHAnsi" w:eastAsiaTheme="minorEastAsia" w:hAnsiTheme="minorHAnsi" w:cstheme="minorBidi"/>
              <w:color w:val="FFFFFF" w:themeColor="background1"/>
              <w:sz w:val="32"/>
              <w:szCs w:val="32"/>
              <w:lang w:val="en-US" w:eastAsia="zh-CN"/>
            </w:rPr>
            <w:br w:type="page"/>
          </w:r>
        </w:p>
        <w:p w14:paraId="288CCE78" w14:textId="26B93693" w:rsidR="003978ED" w:rsidRDefault="003978ED">
          <w:pPr>
            <w:rPr>
              <w:rFonts w:asciiTheme="minorHAnsi" w:eastAsiaTheme="minorEastAsia" w:hAnsiTheme="minorHAnsi" w:cstheme="minorBidi"/>
              <w:color w:val="FFFFFF" w:themeColor="background1"/>
              <w:sz w:val="32"/>
              <w:szCs w:val="32"/>
              <w:lang w:val="en-US" w:eastAsia="zh-CN"/>
            </w:rPr>
          </w:pPr>
        </w:p>
      </w:sdtContent>
    </w:sdt>
    <w:p w14:paraId="67036C2A" w14:textId="587F592C" w:rsidR="00282DB7" w:rsidRPr="00951B6B" w:rsidRDefault="00282DB7" w:rsidP="00927DF4">
      <w:pPr>
        <w:pStyle w:val="Heading1"/>
      </w:pPr>
      <w:bookmarkStart w:id="2" w:name="_Toc160023027"/>
      <w:r w:rsidRPr="00951B6B">
        <w:t>Introduction</w:t>
      </w:r>
      <w:bookmarkEnd w:id="2"/>
      <w:r w:rsidRPr="00951B6B">
        <w:t xml:space="preserve"> </w:t>
      </w:r>
    </w:p>
    <w:p w14:paraId="47952F3C" w14:textId="77777777" w:rsidR="00282DB7" w:rsidRPr="00951B6B" w:rsidRDefault="00282DB7" w:rsidP="00951B6B">
      <w:pPr>
        <w:spacing w:line="360" w:lineRule="auto"/>
        <w:rPr>
          <w:rFonts w:ascii="Arial" w:hAnsi="Arial" w:cs="Arial"/>
          <w:color w:val="374151"/>
        </w:rPr>
      </w:pPr>
    </w:p>
    <w:p w14:paraId="081CB6BF" w14:textId="095972C9" w:rsidR="00912BF6" w:rsidRPr="00F44FB9" w:rsidRDefault="004226CB"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In the chaotic landscape of global affairs, terrorism stands out as a </w:t>
      </w:r>
      <w:r w:rsidR="00F24DE6" w:rsidRPr="00F44FB9">
        <w:rPr>
          <w:rFonts w:ascii="Arial" w:hAnsi="Arial" w:cs="Arial"/>
          <w:color w:val="374151"/>
          <w:sz w:val="24"/>
          <w:szCs w:val="24"/>
        </w:rPr>
        <w:t>harsh</w:t>
      </w:r>
      <w:r w:rsidRPr="00F44FB9">
        <w:rPr>
          <w:rFonts w:ascii="Arial" w:hAnsi="Arial" w:cs="Arial"/>
          <w:color w:val="374151"/>
          <w:sz w:val="24"/>
          <w:szCs w:val="24"/>
        </w:rPr>
        <w:t xml:space="preserve"> and persistent challenge, threatening the very fabric of societies worldwide</w:t>
      </w:r>
      <w:r w:rsidR="007477C9" w:rsidRPr="00F44FB9">
        <w:rPr>
          <w:rFonts w:ascii="Arial" w:hAnsi="Arial" w:cs="Arial"/>
          <w:color w:val="374151"/>
          <w:sz w:val="24"/>
          <w:szCs w:val="24"/>
        </w:rPr>
        <w:t xml:space="preserve"> </w:t>
      </w:r>
      <w:r w:rsidR="00912BF6" w:rsidRPr="00F44FB9">
        <w:rPr>
          <w:rFonts w:ascii="Arial" w:hAnsi="Arial" w:cs="Arial"/>
          <w:color w:val="374151"/>
          <w:sz w:val="24"/>
          <w:szCs w:val="24"/>
        </w:rPr>
        <w:t>(</w:t>
      </w:r>
      <w:r w:rsidR="00912BF6" w:rsidRPr="00F44FB9">
        <w:rPr>
          <w:rFonts w:ascii="Arial" w:hAnsi="Arial" w:cs="Arial"/>
          <w:i/>
          <w:iCs/>
          <w:color w:val="374151"/>
          <w:sz w:val="24"/>
          <w:szCs w:val="24"/>
        </w:rPr>
        <w:t>Monaco, 2019</w:t>
      </w:r>
      <w:r w:rsidR="00912BF6" w:rsidRPr="00F44FB9">
        <w:rPr>
          <w:rFonts w:ascii="Arial" w:hAnsi="Arial" w:cs="Arial"/>
          <w:color w:val="374151"/>
          <w:sz w:val="24"/>
          <w:szCs w:val="24"/>
        </w:rPr>
        <w:t>).</w:t>
      </w:r>
    </w:p>
    <w:p w14:paraId="469E7164" w14:textId="24DD5E3D" w:rsidR="002453C9" w:rsidRPr="00F44FB9" w:rsidRDefault="004226CB"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Terrorism is a complex and multifaceted phenomenon, in which defies a concise definition due to its diverse manifestations and evolving </w:t>
      </w:r>
      <w:r w:rsidR="007C3D87" w:rsidRPr="00F44FB9">
        <w:rPr>
          <w:rFonts w:ascii="Arial" w:hAnsi="Arial" w:cs="Arial"/>
          <w:color w:val="374151"/>
          <w:sz w:val="24"/>
          <w:szCs w:val="24"/>
        </w:rPr>
        <w:t>nature</w:t>
      </w:r>
      <w:r w:rsidR="00201BAD" w:rsidRPr="00F44FB9">
        <w:rPr>
          <w:rFonts w:ascii="Arial" w:hAnsi="Arial" w:cs="Arial"/>
          <w:color w:val="374151"/>
          <w:sz w:val="24"/>
          <w:szCs w:val="24"/>
        </w:rPr>
        <w:t xml:space="preserve"> </w:t>
      </w:r>
      <w:r w:rsidR="00201BAD" w:rsidRPr="00F44FB9">
        <w:rPr>
          <w:rFonts w:ascii="Arial" w:hAnsi="Arial" w:cs="Arial"/>
          <w:color w:val="374151"/>
          <w:sz w:val="24"/>
          <w:szCs w:val="24"/>
        </w:rPr>
        <w:t>(</w:t>
      </w:r>
      <w:r w:rsidR="00201BAD" w:rsidRPr="00F44FB9">
        <w:rPr>
          <w:rFonts w:ascii="Arial" w:hAnsi="Arial" w:cs="Arial"/>
          <w:i/>
          <w:iCs/>
          <w:color w:val="374151"/>
          <w:sz w:val="24"/>
          <w:szCs w:val="24"/>
        </w:rPr>
        <w:t>College of Policing, 2023</w:t>
      </w:r>
      <w:r w:rsidR="00201BAD" w:rsidRPr="00F44FB9">
        <w:rPr>
          <w:rFonts w:ascii="Arial" w:hAnsi="Arial" w:cs="Arial"/>
          <w:color w:val="374151"/>
          <w:sz w:val="24"/>
          <w:szCs w:val="24"/>
        </w:rPr>
        <w:t>)</w:t>
      </w:r>
      <w:r w:rsidR="00201BAD" w:rsidRPr="00F44FB9">
        <w:rPr>
          <w:rFonts w:ascii="Arial" w:hAnsi="Arial" w:cs="Arial"/>
          <w:color w:val="374151"/>
          <w:sz w:val="24"/>
          <w:szCs w:val="24"/>
        </w:rPr>
        <w:t xml:space="preserve">. </w:t>
      </w:r>
    </w:p>
    <w:p w14:paraId="20F4524E" w14:textId="5B751097" w:rsidR="004226CB" w:rsidRPr="00F44FB9" w:rsidRDefault="004226CB"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While lacking a single, universally accepted definition, these common elements offer a framework for understanding terrorism's nature and impact globally. Acts of terrorism have plagued societies throughout history, leaving a trail of devastation and raising questions about the motivations that drive individuals or groups to engage in such heinous activities. </w:t>
      </w:r>
    </w:p>
    <w:p w14:paraId="58064C15" w14:textId="066C466C" w:rsidR="004226CB" w:rsidRPr="00F44FB9" w:rsidRDefault="004226CB" w:rsidP="00951B6B">
      <w:pPr>
        <w:spacing w:line="360" w:lineRule="auto"/>
        <w:rPr>
          <w:rFonts w:ascii="Arial" w:hAnsi="Arial" w:cs="Arial"/>
          <w:color w:val="374151"/>
          <w:sz w:val="24"/>
          <w:szCs w:val="24"/>
        </w:rPr>
      </w:pPr>
      <w:r w:rsidRPr="00F44FB9">
        <w:rPr>
          <w:rFonts w:ascii="Arial" w:hAnsi="Arial" w:cs="Arial"/>
          <w:color w:val="374151"/>
          <w:sz w:val="24"/>
          <w:szCs w:val="24"/>
        </w:rPr>
        <w:t>Terrorism, as a concept, transcends geographic boundaries and ideological spectrums, making it imperative to dissect the underlying motives that result in tribulation. Beyond the immediate devastation and loss of life, understanding the motivations behind terrorism is crucial for formulating effective counter-terrorism strategies and fostering a more secure global environment</w:t>
      </w:r>
      <w:r w:rsidR="002453C9" w:rsidRPr="00F44FB9">
        <w:rPr>
          <w:rFonts w:ascii="Arial" w:hAnsi="Arial" w:cs="Arial"/>
          <w:color w:val="374151"/>
          <w:sz w:val="24"/>
          <w:szCs w:val="24"/>
        </w:rPr>
        <w:t xml:space="preserve"> (</w:t>
      </w:r>
      <w:proofErr w:type="spellStart"/>
      <w:r w:rsidR="002453C9" w:rsidRPr="00F44FB9">
        <w:rPr>
          <w:rFonts w:ascii="Arial" w:hAnsi="Arial" w:cs="Arial"/>
          <w:i/>
          <w:iCs/>
          <w:color w:val="374151"/>
          <w:sz w:val="24"/>
          <w:szCs w:val="24"/>
        </w:rPr>
        <w:t>Burleigh</w:t>
      </w:r>
      <w:proofErr w:type="spellEnd"/>
      <w:r w:rsidR="002453C9" w:rsidRPr="00F44FB9">
        <w:rPr>
          <w:rFonts w:ascii="Arial" w:hAnsi="Arial" w:cs="Arial"/>
          <w:i/>
          <w:iCs/>
          <w:color w:val="374151"/>
          <w:sz w:val="24"/>
          <w:szCs w:val="24"/>
        </w:rPr>
        <w:t>, 2010</w:t>
      </w:r>
      <w:r w:rsidR="002453C9" w:rsidRPr="00F44FB9">
        <w:rPr>
          <w:rFonts w:ascii="Arial" w:hAnsi="Arial" w:cs="Arial"/>
          <w:color w:val="374151"/>
          <w:sz w:val="24"/>
          <w:szCs w:val="24"/>
        </w:rPr>
        <w:t xml:space="preserve">). </w:t>
      </w:r>
    </w:p>
    <w:p w14:paraId="04A1A1FE" w14:textId="00330DBB" w:rsidR="004226CB" w:rsidRPr="00F44FB9" w:rsidRDefault="004226CB" w:rsidP="00951B6B">
      <w:pPr>
        <w:spacing w:line="360" w:lineRule="auto"/>
        <w:rPr>
          <w:rFonts w:ascii="Arial" w:hAnsi="Arial" w:cs="Arial"/>
          <w:color w:val="374151"/>
          <w:sz w:val="24"/>
          <w:szCs w:val="24"/>
        </w:rPr>
      </w:pPr>
      <w:r w:rsidRPr="00F44FB9">
        <w:rPr>
          <w:rFonts w:ascii="Arial" w:hAnsi="Arial" w:cs="Arial"/>
          <w:color w:val="374151"/>
          <w:sz w:val="24"/>
          <w:szCs w:val="24"/>
        </w:rPr>
        <w:t>Through an examination of incidents and the individuals associated with them, the objective of this report is to illuminate the intricate network of motivations that serve as the i</w:t>
      </w:r>
      <w:r w:rsidR="003F2860" w:rsidRPr="00F44FB9">
        <w:rPr>
          <w:rFonts w:ascii="Arial" w:hAnsi="Arial" w:cs="Arial"/>
          <w:color w:val="374151"/>
          <w:sz w:val="24"/>
          <w:szCs w:val="24"/>
        </w:rPr>
        <w:t xml:space="preserve">ncitement </w:t>
      </w:r>
      <w:r w:rsidRPr="00F44FB9">
        <w:rPr>
          <w:rFonts w:ascii="Arial" w:hAnsi="Arial" w:cs="Arial"/>
          <w:color w:val="374151"/>
          <w:sz w:val="24"/>
          <w:szCs w:val="24"/>
        </w:rPr>
        <w:t xml:space="preserve">for acts of terrorism.  </w:t>
      </w:r>
    </w:p>
    <w:p w14:paraId="3EB36CCC" w14:textId="77777777" w:rsidR="00695DD6" w:rsidRPr="00951B6B" w:rsidRDefault="00695DD6" w:rsidP="00951B6B">
      <w:pPr>
        <w:spacing w:line="360" w:lineRule="auto"/>
        <w:rPr>
          <w:rFonts w:ascii="Arial" w:hAnsi="Arial" w:cs="Arial"/>
          <w:color w:val="374151"/>
        </w:rPr>
      </w:pPr>
    </w:p>
    <w:p w14:paraId="576B648C" w14:textId="77777777" w:rsidR="006F2A78" w:rsidRPr="00951B6B" w:rsidRDefault="006F2A78" w:rsidP="00951B6B">
      <w:pPr>
        <w:spacing w:line="360" w:lineRule="auto"/>
        <w:rPr>
          <w:rFonts w:ascii="Arial" w:hAnsi="Arial" w:cs="Arial"/>
          <w:color w:val="374151"/>
        </w:rPr>
      </w:pPr>
    </w:p>
    <w:p w14:paraId="067C10C5" w14:textId="72BF5451" w:rsidR="006F2A78" w:rsidRPr="00951B6B" w:rsidRDefault="006F2A78" w:rsidP="00927DF4">
      <w:pPr>
        <w:pStyle w:val="Heading1"/>
      </w:pPr>
      <w:bookmarkStart w:id="3" w:name="_Toc160023028"/>
      <w:r w:rsidRPr="00951B6B">
        <w:t>Politic</w:t>
      </w:r>
      <w:r w:rsidR="00951B6B">
        <w:t>al grievances</w:t>
      </w:r>
      <w:bookmarkEnd w:id="3"/>
      <w:r w:rsidR="00951B6B">
        <w:t xml:space="preserve"> </w:t>
      </w:r>
    </w:p>
    <w:p w14:paraId="35F46AD4" w14:textId="77777777" w:rsidR="006F2A78" w:rsidRPr="00951B6B" w:rsidRDefault="006F2A78" w:rsidP="00951B6B">
      <w:pPr>
        <w:spacing w:line="360" w:lineRule="auto"/>
        <w:rPr>
          <w:rFonts w:ascii="Arial" w:hAnsi="Arial" w:cs="Arial"/>
          <w:color w:val="374151"/>
        </w:rPr>
      </w:pPr>
    </w:p>
    <w:p w14:paraId="2E5B8AA5" w14:textId="6EBF6083" w:rsidR="00695DD6" w:rsidRPr="00F44FB9" w:rsidRDefault="00695DD6"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The motivations behind acts of terrorism exhibit significant variability due to the </w:t>
      </w:r>
    </w:p>
    <w:p w14:paraId="1E88376F" w14:textId="323B2C65" w:rsidR="0066537D" w:rsidRPr="00F44FB9" w:rsidRDefault="00695DD6"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diverse range of circumstances under which it occurs. </w:t>
      </w:r>
      <w:r w:rsidR="00F46CF6" w:rsidRPr="00F44FB9">
        <w:rPr>
          <w:rFonts w:ascii="Arial" w:hAnsi="Arial" w:cs="Arial"/>
          <w:color w:val="374151"/>
          <w:sz w:val="24"/>
          <w:szCs w:val="24"/>
        </w:rPr>
        <w:t xml:space="preserve">One of which being the notion of politics. </w:t>
      </w:r>
      <w:r w:rsidR="00297EE0" w:rsidRPr="00F44FB9">
        <w:rPr>
          <w:rFonts w:ascii="Arial" w:hAnsi="Arial" w:cs="Arial"/>
          <w:color w:val="374151"/>
          <w:sz w:val="24"/>
          <w:szCs w:val="24"/>
        </w:rPr>
        <w:t xml:space="preserve">Political grievances often serve as a powerful motivator for individuals or groups to resort to terrorism as a means of addressing perceived injustices or effecting political change. One notable example is the rise of nationalist and separatist movements in regions such as Northern Ireland. In Northern Ireland, for instance, the Troubles that plagued the region for nearly three decades were driven </w:t>
      </w:r>
      <w:r w:rsidR="00297EE0" w:rsidRPr="00F44FB9">
        <w:rPr>
          <w:rFonts w:ascii="Arial" w:hAnsi="Arial" w:cs="Arial"/>
          <w:color w:val="374151"/>
          <w:sz w:val="24"/>
          <w:szCs w:val="24"/>
        </w:rPr>
        <w:lastRenderedPageBreak/>
        <w:t>by deep-rooted political grievances among the Catholic nationalist community, which felt discriminated against and disenfranchised within the predominantly Protestant Unionist-dominated state</w:t>
      </w:r>
      <w:r w:rsidR="00941ECE" w:rsidRPr="00F44FB9">
        <w:rPr>
          <w:rFonts w:ascii="Arial" w:hAnsi="Arial" w:cs="Arial"/>
          <w:color w:val="374151"/>
          <w:sz w:val="24"/>
          <w:szCs w:val="24"/>
        </w:rPr>
        <w:t xml:space="preserve"> (</w:t>
      </w:r>
      <w:proofErr w:type="spellStart"/>
      <w:r w:rsidR="00941ECE" w:rsidRPr="00F44FB9">
        <w:rPr>
          <w:rFonts w:ascii="Arial" w:hAnsi="Arial" w:cs="Arial"/>
          <w:i/>
          <w:iCs/>
          <w:color w:val="374151"/>
          <w:sz w:val="24"/>
          <w:szCs w:val="24"/>
        </w:rPr>
        <w:t>Roos</w:t>
      </w:r>
      <w:proofErr w:type="spellEnd"/>
      <w:r w:rsidR="00941ECE" w:rsidRPr="00F44FB9">
        <w:rPr>
          <w:rFonts w:ascii="Arial" w:hAnsi="Arial" w:cs="Arial"/>
          <w:i/>
          <w:iCs/>
          <w:color w:val="374151"/>
          <w:sz w:val="24"/>
          <w:szCs w:val="24"/>
        </w:rPr>
        <w:t>, 2021</w:t>
      </w:r>
      <w:r w:rsidR="00941ECE" w:rsidRPr="00F44FB9">
        <w:rPr>
          <w:rFonts w:ascii="Arial" w:hAnsi="Arial" w:cs="Arial"/>
          <w:color w:val="374151"/>
          <w:sz w:val="24"/>
          <w:szCs w:val="24"/>
        </w:rPr>
        <w:t xml:space="preserve">). </w:t>
      </w:r>
      <w:r w:rsidR="00297EE0" w:rsidRPr="00F44FB9">
        <w:rPr>
          <w:rFonts w:ascii="Arial" w:hAnsi="Arial" w:cs="Arial"/>
          <w:color w:val="374151"/>
          <w:sz w:val="24"/>
          <w:szCs w:val="24"/>
        </w:rPr>
        <w:t>The Irish Republican Army (IRA) and other republican paramilitary groups emerged as a response to these grievances, resorting to terrorist tactics such as bombings and assassinations in pursuit of their goal of a united Ireland free from British rule (</w:t>
      </w:r>
      <w:r w:rsidR="00297EE0" w:rsidRPr="00F44FB9">
        <w:rPr>
          <w:rFonts w:ascii="Arial" w:hAnsi="Arial" w:cs="Arial"/>
          <w:i/>
          <w:iCs/>
          <w:color w:val="374151"/>
          <w:sz w:val="24"/>
          <w:szCs w:val="24"/>
        </w:rPr>
        <w:t xml:space="preserve">Malachi </w:t>
      </w:r>
      <w:proofErr w:type="spellStart"/>
      <w:r w:rsidR="00297EE0" w:rsidRPr="00F44FB9">
        <w:rPr>
          <w:rFonts w:ascii="Arial" w:hAnsi="Arial" w:cs="Arial"/>
          <w:i/>
          <w:iCs/>
          <w:color w:val="374151"/>
          <w:sz w:val="24"/>
          <w:szCs w:val="24"/>
        </w:rPr>
        <w:t>O'Doherty</w:t>
      </w:r>
      <w:proofErr w:type="spellEnd"/>
      <w:r w:rsidR="00297EE0" w:rsidRPr="00F44FB9">
        <w:rPr>
          <w:rFonts w:ascii="Arial" w:hAnsi="Arial" w:cs="Arial"/>
          <w:i/>
          <w:iCs/>
          <w:color w:val="374151"/>
          <w:sz w:val="24"/>
          <w:szCs w:val="24"/>
        </w:rPr>
        <w:t>, 2019</w:t>
      </w:r>
      <w:r w:rsidR="00297EE0" w:rsidRPr="00F44FB9">
        <w:rPr>
          <w:rFonts w:ascii="Arial" w:hAnsi="Arial" w:cs="Arial"/>
          <w:color w:val="374151"/>
          <w:sz w:val="24"/>
          <w:szCs w:val="24"/>
        </w:rPr>
        <w:t xml:space="preserve">). </w:t>
      </w:r>
      <w:r w:rsidR="00861C2C" w:rsidRPr="00F44FB9">
        <w:rPr>
          <w:rFonts w:ascii="Arial" w:hAnsi="Arial" w:cs="Arial"/>
          <w:color w:val="374151"/>
          <w:sz w:val="24"/>
          <w:szCs w:val="24"/>
        </w:rPr>
        <w:t>The IRA's strategic use of violence during "The Troubles" exemplifies how terrorist groups may engage in terrorism to achieve specific objectives. By weakening their enemies, gaining publicity, and provoking overreactions, the IRA sought to advance the cause of Irish republicanism and undermine British rule in Northern Ireland. This case underscores the complex dynamics of terrorism and its role in shaping political conflicts</w:t>
      </w:r>
      <w:r w:rsidR="00FD7080" w:rsidRPr="00F44FB9">
        <w:rPr>
          <w:rFonts w:ascii="Arial" w:hAnsi="Arial" w:cs="Arial"/>
          <w:color w:val="374151"/>
          <w:sz w:val="24"/>
          <w:szCs w:val="24"/>
        </w:rPr>
        <w:t xml:space="preserve"> </w:t>
      </w:r>
      <w:r w:rsidR="00FD7080" w:rsidRPr="00F44FB9">
        <w:rPr>
          <w:rFonts w:ascii="Arial" w:hAnsi="Arial" w:cs="Arial"/>
          <w:color w:val="374151"/>
          <w:sz w:val="24"/>
          <w:szCs w:val="24"/>
        </w:rPr>
        <w:t>(</w:t>
      </w:r>
      <w:r w:rsidR="00FD7080" w:rsidRPr="00F44FB9">
        <w:rPr>
          <w:rFonts w:ascii="Arial" w:hAnsi="Arial" w:cs="Arial"/>
          <w:i/>
          <w:iCs/>
          <w:color w:val="374151"/>
          <w:sz w:val="24"/>
          <w:szCs w:val="24"/>
        </w:rPr>
        <w:t>Blakemore, 2022</w:t>
      </w:r>
      <w:r w:rsidR="00FD7080" w:rsidRPr="00F44FB9">
        <w:rPr>
          <w:rFonts w:ascii="Arial" w:hAnsi="Arial" w:cs="Arial"/>
          <w:color w:val="374151"/>
          <w:sz w:val="24"/>
          <w:szCs w:val="24"/>
        </w:rPr>
        <w:t>)</w:t>
      </w:r>
      <w:r w:rsidR="00FD7080" w:rsidRPr="00F44FB9">
        <w:rPr>
          <w:rFonts w:ascii="Arial" w:hAnsi="Arial" w:cs="Arial"/>
          <w:color w:val="374151"/>
          <w:sz w:val="24"/>
          <w:szCs w:val="24"/>
        </w:rPr>
        <w:t xml:space="preserve">. </w:t>
      </w:r>
    </w:p>
    <w:p w14:paraId="2A872C38" w14:textId="77777777" w:rsidR="00297EE0" w:rsidRPr="00951B6B" w:rsidRDefault="00297EE0" w:rsidP="00951B6B">
      <w:pPr>
        <w:spacing w:line="360" w:lineRule="auto"/>
        <w:rPr>
          <w:rFonts w:ascii="Arial" w:hAnsi="Arial" w:cs="Arial"/>
          <w:color w:val="374151"/>
        </w:rPr>
      </w:pPr>
    </w:p>
    <w:p w14:paraId="6C6B1768" w14:textId="23EECDDB" w:rsidR="006F2A78" w:rsidRPr="00951B6B" w:rsidRDefault="006F2A78" w:rsidP="00927DF4">
      <w:pPr>
        <w:pStyle w:val="Heading1"/>
      </w:pPr>
      <w:bookmarkStart w:id="4" w:name="_Toc160023029"/>
      <w:r w:rsidRPr="00951B6B">
        <w:t>Religion</w:t>
      </w:r>
      <w:bookmarkEnd w:id="4"/>
      <w:r w:rsidRPr="00951B6B">
        <w:t xml:space="preserve"> </w:t>
      </w:r>
    </w:p>
    <w:p w14:paraId="099529C7" w14:textId="77777777" w:rsidR="006F2A78" w:rsidRPr="00951B6B" w:rsidRDefault="006F2A78" w:rsidP="00951B6B">
      <w:pPr>
        <w:spacing w:line="360" w:lineRule="auto"/>
        <w:rPr>
          <w:rFonts w:ascii="Arial" w:hAnsi="Arial" w:cs="Arial"/>
          <w:color w:val="374151"/>
        </w:rPr>
      </w:pPr>
    </w:p>
    <w:p w14:paraId="29073712" w14:textId="636DE272" w:rsidR="006317A8" w:rsidRPr="00F44FB9" w:rsidRDefault="0023173B" w:rsidP="00951B6B">
      <w:pPr>
        <w:spacing w:line="360" w:lineRule="auto"/>
        <w:rPr>
          <w:rFonts w:ascii="Arial" w:hAnsi="Arial" w:cs="Arial"/>
          <w:color w:val="374151"/>
          <w:sz w:val="24"/>
          <w:szCs w:val="24"/>
        </w:rPr>
      </w:pPr>
      <w:r w:rsidRPr="00F44FB9">
        <w:rPr>
          <w:rFonts w:ascii="Arial" w:hAnsi="Arial" w:cs="Arial"/>
          <w:color w:val="374151"/>
          <w:sz w:val="24"/>
          <w:szCs w:val="24"/>
        </w:rPr>
        <w:t>Religion and ideology are commonly cited as significant motivators for terrorism, providing a framework of beliefs and values that rationalize violent actions toward specific goals</w:t>
      </w:r>
      <w:r w:rsidR="005C1D01" w:rsidRPr="00F44FB9">
        <w:rPr>
          <w:rFonts w:ascii="Arial" w:hAnsi="Arial" w:cs="Arial"/>
          <w:color w:val="374151"/>
          <w:sz w:val="24"/>
          <w:szCs w:val="24"/>
        </w:rPr>
        <w:t xml:space="preserve"> </w:t>
      </w:r>
      <w:r w:rsidR="005C1D01" w:rsidRPr="00F44FB9">
        <w:rPr>
          <w:rFonts w:ascii="Arial" w:hAnsi="Arial" w:cs="Arial"/>
          <w:color w:val="2C3E50"/>
          <w:sz w:val="24"/>
          <w:szCs w:val="24"/>
          <w:shd w:val="clear" w:color="auto" w:fill="FFFFFF"/>
        </w:rPr>
        <w:t>(</w:t>
      </w:r>
      <w:r w:rsidR="005C1D01" w:rsidRPr="00F44FB9">
        <w:rPr>
          <w:rFonts w:ascii="Arial" w:hAnsi="Arial" w:cs="Arial"/>
          <w:i/>
          <w:iCs/>
          <w:color w:val="2C3E50"/>
          <w:sz w:val="24"/>
          <w:szCs w:val="24"/>
          <w:shd w:val="clear" w:color="auto" w:fill="FFFFFF"/>
        </w:rPr>
        <w:t>Holbrook and Horgan, 2019</w:t>
      </w:r>
      <w:r w:rsidR="005C1D01" w:rsidRPr="00F44FB9">
        <w:rPr>
          <w:rFonts w:ascii="Arial" w:hAnsi="Arial" w:cs="Arial"/>
          <w:color w:val="2C3E50"/>
          <w:sz w:val="24"/>
          <w:szCs w:val="24"/>
          <w:shd w:val="clear" w:color="auto" w:fill="FFFFFF"/>
        </w:rPr>
        <w:t xml:space="preserve">). </w:t>
      </w:r>
      <w:r w:rsidRPr="00F44FB9">
        <w:rPr>
          <w:rFonts w:ascii="Arial" w:hAnsi="Arial" w:cs="Arial"/>
          <w:color w:val="374151"/>
          <w:sz w:val="24"/>
          <w:szCs w:val="24"/>
        </w:rPr>
        <w:t>Extremist groups such as ISIS (Islamic State of Iraq and Syria) and al-Qaeda are driven by a radical interpretation of Islam, advocating for the establishment of a caliphate governed by strict Sharia law</w:t>
      </w:r>
      <w:r w:rsidR="005C1D01" w:rsidRPr="00F44FB9">
        <w:rPr>
          <w:rFonts w:ascii="Arial" w:hAnsi="Arial" w:cs="Arial"/>
          <w:color w:val="374151"/>
          <w:sz w:val="24"/>
          <w:szCs w:val="24"/>
        </w:rPr>
        <w:t xml:space="preserve"> (</w:t>
      </w:r>
      <w:r w:rsidR="005C1D01" w:rsidRPr="00F44FB9">
        <w:rPr>
          <w:rFonts w:ascii="Arial" w:hAnsi="Arial" w:cs="Arial"/>
          <w:i/>
          <w:iCs/>
          <w:color w:val="374151"/>
          <w:sz w:val="24"/>
          <w:szCs w:val="24"/>
        </w:rPr>
        <w:t>BBC, 2014</w:t>
      </w:r>
      <w:r w:rsidR="005C1D01" w:rsidRPr="00F44FB9">
        <w:rPr>
          <w:rFonts w:ascii="Arial" w:hAnsi="Arial" w:cs="Arial"/>
          <w:color w:val="374151"/>
          <w:sz w:val="24"/>
          <w:szCs w:val="24"/>
        </w:rPr>
        <w:t xml:space="preserve">). </w:t>
      </w:r>
      <w:r w:rsidRPr="00F44FB9">
        <w:rPr>
          <w:rFonts w:ascii="Arial" w:hAnsi="Arial" w:cs="Arial"/>
          <w:color w:val="374151"/>
          <w:sz w:val="24"/>
          <w:szCs w:val="24"/>
        </w:rPr>
        <w:t>They</w:t>
      </w:r>
      <w:r w:rsidR="005C1D01" w:rsidRPr="00F44FB9">
        <w:rPr>
          <w:rFonts w:ascii="Arial" w:hAnsi="Arial" w:cs="Arial"/>
          <w:color w:val="374151"/>
          <w:sz w:val="24"/>
          <w:szCs w:val="24"/>
        </w:rPr>
        <w:t xml:space="preserve"> </w:t>
      </w:r>
      <w:r w:rsidRPr="00F44FB9">
        <w:rPr>
          <w:rFonts w:ascii="Arial" w:hAnsi="Arial" w:cs="Arial"/>
          <w:color w:val="374151"/>
          <w:sz w:val="24"/>
          <w:szCs w:val="24"/>
        </w:rPr>
        <w:t>perceive themselves as engaged in a holy war (jihad) against various enemies, including Western powers, secular governments in Muslim-majority nations, and individuals they consider apostates or infidels. The 9/11 attacks were largely motivated by the religious ideology embraced by the perpetrators, who adhered to a radical interpretation of Islam</w:t>
      </w:r>
      <w:r w:rsidR="007477C9" w:rsidRPr="00F44FB9">
        <w:rPr>
          <w:rFonts w:ascii="Arial" w:hAnsi="Arial" w:cs="Arial"/>
          <w:color w:val="374151"/>
          <w:sz w:val="24"/>
          <w:szCs w:val="24"/>
        </w:rPr>
        <w:t xml:space="preserve"> (</w:t>
      </w:r>
      <w:r w:rsidR="007477C9" w:rsidRPr="00F44FB9">
        <w:rPr>
          <w:rFonts w:ascii="Arial" w:hAnsi="Arial" w:cs="Arial"/>
          <w:i/>
          <w:iCs/>
          <w:color w:val="374151"/>
          <w:sz w:val="24"/>
          <w:szCs w:val="24"/>
        </w:rPr>
        <w:t>Jackson, 2021).</w:t>
      </w:r>
      <w:r w:rsidR="007477C9" w:rsidRPr="00F44FB9">
        <w:rPr>
          <w:rFonts w:ascii="Arial" w:hAnsi="Arial" w:cs="Arial"/>
          <w:color w:val="374151"/>
          <w:sz w:val="24"/>
          <w:szCs w:val="24"/>
        </w:rPr>
        <w:t xml:space="preserve"> </w:t>
      </w:r>
      <w:r w:rsidRPr="00F44FB9">
        <w:rPr>
          <w:rFonts w:ascii="Arial" w:hAnsi="Arial" w:cs="Arial"/>
          <w:color w:val="374151"/>
          <w:sz w:val="24"/>
          <w:szCs w:val="24"/>
        </w:rPr>
        <w:t xml:space="preserve"> The terrorist group responsible, al-Qaeda, justified their actions within the </w:t>
      </w:r>
      <w:r w:rsidR="006317A8" w:rsidRPr="00F44FB9">
        <w:rPr>
          <w:rFonts w:ascii="Arial" w:hAnsi="Arial" w:cs="Arial"/>
          <w:color w:val="374151"/>
          <w:sz w:val="24"/>
          <w:szCs w:val="24"/>
        </w:rPr>
        <w:t xml:space="preserve">structure </w:t>
      </w:r>
      <w:r w:rsidRPr="00F44FB9">
        <w:rPr>
          <w:rFonts w:ascii="Arial" w:hAnsi="Arial" w:cs="Arial"/>
          <w:color w:val="374151"/>
          <w:sz w:val="24"/>
          <w:szCs w:val="24"/>
        </w:rPr>
        <w:t xml:space="preserve">of extremist Islamic beliefs, portraying the United States and other Western powers as adversaries of Islam. </w:t>
      </w:r>
      <w:r w:rsidR="006317A8" w:rsidRPr="00F44FB9">
        <w:rPr>
          <w:rFonts w:ascii="Arial" w:hAnsi="Arial" w:cs="Arial"/>
          <w:color w:val="374151"/>
          <w:sz w:val="24"/>
          <w:szCs w:val="24"/>
        </w:rPr>
        <w:t>Prominent figures within al-Qaeda, such as Osama bin Laden, propagated a narrative of jihad (holy war) against perceived adversaries, including the United States, which they accused of supporting oppressive regimes in Muslim-majority regions and engaging in military interventions in the Middle East (</w:t>
      </w:r>
      <w:r w:rsidR="006317A8" w:rsidRPr="00F44FB9">
        <w:rPr>
          <w:rFonts w:ascii="Arial" w:hAnsi="Arial" w:cs="Arial"/>
          <w:i/>
          <w:iCs/>
          <w:color w:val="374151"/>
          <w:sz w:val="24"/>
          <w:szCs w:val="24"/>
        </w:rPr>
        <w:t>FBI, 2023</w:t>
      </w:r>
      <w:r w:rsidR="006317A8" w:rsidRPr="00F44FB9">
        <w:rPr>
          <w:rFonts w:ascii="Arial" w:hAnsi="Arial" w:cs="Arial"/>
          <w:color w:val="374151"/>
          <w:sz w:val="24"/>
          <w:szCs w:val="24"/>
        </w:rPr>
        <w:t xml:space="preserve">). </w:t>
      </w:r>
    </w:p>
    <w:p w14:paraId="57D61420" w14:textId="5FC37352" w:rsidR="00297EE0" w:rsidRPr="00F44FB9" w:rsidRDefault="006317A8"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The attackers themselves, predominantly from Saudi Arabia, Egypt, and other Muslim-majority nations, were indoctrinated with this extremist ideology. They </w:t>
      </w:r>
      <w:r w:rsidRPr="00F44FB9">
        <w:rPr>
          <w:rFonts w:ascii="Arial" w:hAnsi="Arial" w:cs="Arial"/>
          <w:color w:val="374151"/>
          <w:sz w:val="24"/>
          <w:szCs w:val="24"/>
        </w:rPr>
        <w:lastRenderedPageBreak/>
        <w:t>viewed the 9/11 attacks as a religious duty, aimed at defending Islam and retaliating against what they perceived as Western domination and injustice. By targeting symbolic landmarks like the World Trade Centre and the Pentagon, they sought to amplify the impact of their actions and send a defiant message to the United States and its allies. The promise of martyrdom and the belief in divine reward serve as potent incentives for individuals willing to commit acts of terrorism in the name of their faith</w:t>
      </w:r>
      <w:r w:rsidR="003D429F" w:rsidRPr="00F44FB9">
        <w:rPr>
          <w:rFonts w:ascii="Arial" w:hAnsi="Arial" w:cs="Arial"/>
          <w:color w:val="374151"/>
          <w:sz w:val="24"/>
          <w:szCs w:val="24"/>
        </w:rPr>
        <w:t xml:space="preserve"> (</w:t>
      </w:r>
      <w:r w:rsidR="003D429F" w:rsidRPr="00F44FB9">
        <w:rPr>
          <w:rFonts w:ascii="Arial" w:hAnsi="Arial" w:cs="Arial"/>
          <w:i/>
          <w:iCs/>
          <w:color w:val="374151"/>
          <w:sz w:val="24"/>
          <w:szCs w:val="24"/>
        </w:rPr>
        <w:t>Riedel, 2011</w:t>
      </w:r>
      <w:r w:rsidR="003D429F" w:rsidRPr="00F44FB9">
        <w:rPr>
          <w:rFonts w:ascii="Arial" w:hAnsi="Arial" w:cs="Arial"/>
          <w:color w:val="374151"/>
          <w:sz w:val="24"/>
          <w:szCs w:val="24"/>
        </w:rPr>
        <w:t xml:space="preserve">). </w:t>
      </w:r>
    </w:p>
    <w:p w14:paraId="7905A673" w14:textId="77777777" w:rsidR="003D429F" w:rsidRPr="00F44FB9" w:rsidRDefault="003D429F" w:rsidP="00951B6B">
      <w:pPr>
        <w:spacing w:line="360" w:lineRule="auto"/>
        <w:rPr>
          <w:rFonts w:ascii="Arial" w:hAnsi="Arial" w:cs="Arial"/>
          <w:color w:val="374151"/>
          <w:sz w:val="24"/>
          <w:szCs w:val="24"/>
        </w:rPr>
      </w:pPr>
    </w:p>
    <w:p w14:paraId="44AFDF36" w14:textId="41126E20" w:rsidR="006759B9" w:rsidRPr="00951B6B" w:rsidRDefault="006759B9" w:rsidP="00927DF4">
      <w:pPr>
        <w:pStyle w:val="Heading1"/>
      </w:pPr>
      <w:bookmarkStart w:id="5" w:name="_Toc160023030"/>
      <w:r w:rsidRPr="00951B6B">
        <w:t>Far-right extremism and ideology</w:t>
      </w:r>
      <w:bookmarkEnd w:id="5"/>
      <w:r w:rsidRPr="00951B6B">
        <w:t xml:space="preserve"> </w:t>
      </w:r>
    </w:p>
    <w:p w14:paraId="315BFF28" w14:textId="77777777" w:rsidR="006759B9" w:rsidRPr="00951B6B" w:rsidRDefault="006759B9" w:rsidP="00951B6B">
      <w:pPr>
        <w:spacing w:line="360" w:lineRule="auto"/>
        <w:rPr>
          <w:rFonts w:ascii="Arial" w:hAnsi="Arial" w:cs="Arial"/>
          <w:color w:val="374151"/>
        </w:rPr>
      </w:pPr>
    </w:p>
    <w:p w14:paraId="4F86C22A" w14:textId="2788B787" w:rsidR="00827DC2" w:rsidRPr="00F44FB9" w:rsidRDefault="00827DC2" w:rsidP="00951B6B">
      <w:pPr>
        <w:spacing w:line="360" w:lineRule="auto"/>
        <w:rPr>
          <w:rFonts w:ascii="Arial" w:hAnsi="Arial" w:cs="Arial"/>
          <w:color w:val="374151"/>
          <w:sz w:val="24"/>
          <w:szCs w:val="24"/>
        </w:rPr>
      </w:pPr>
      <w:r w:rsidRPr="00F44FB9">
        <w:rPr>
          <w:rFonts w:ascii="Arial" w:hAnsi="Arial" w:cs="Arial"/>
          <w:color w:val="374151"/>
          <w:sz w:val="24"/>
          <w:szCs w:val="24"/>
        </w:rPr>
        <w:t>Far-right extremism, characterized by supremacist ideologies based on race and ethnicity has also motivated acts of terrorism worldwide. Groups and individuals subscribing to ideologies such as white supremacy, neo-Nazism, or anti-immigrant sentiment espouse the belief in the superiority of their own group and the need to preserve their perceived dominance against perceived threats. Terrorist attacks carried out by far-right extremists often target minority communities, religious institutions, or symbols of multiculturalism, driven by a desire to sow fear and division and to assert their ideological agenda</w:t>
      </w:r>
      <w:r w:rsidR="00951B6B" w:rsidRPr="00F44FB9">
        <w:rPr>
          <w:rFonts w:ascii="Arial" w:hAnsi="Arial" w:cs="Arial"/>
          <w:color w:val="374151"/>
          <w:sz w:val="24"/>
          <w:szCs w:val="24"/>
        </w:rPr>
        <w:t xml:space="preserve"> </w:t>
      </w:r>
      <w:r w:rsidR="00951B6B" w:rsidRPr="00F44FB9">
        <w:rPr>
          <w:rFonts w:ascii="Arial" w:hAnsi="Arial" w:cs="Arial"/>
          <w:color w:val="374151"/>
          <w:sz w:val="24"/>
          <w:szCs w:val="24"/>
        </w:rPr>
        <w:t>(</w:t>
      </w:r>
      <w:r w:rsidR="00951B6B" w:rsidRPr="00F44FB9">
        <w:rPr>
          <w:rFonts w:ascii="Arial" w:hAnsi="Arial" w:cs="Arial"/>
          <w:i/>
          <w:iCs/>
          <w:color w:val="374151"/>
          <w:sz w:val="24"/>
          <w:szCs w:val="24"/>
        </w:rPr>
        <w:t xml:space="preserve">GOV.UK, </w:t>
      </w:r>
      <w:r w:rsidR="00951B6B" w:rsidRPr="00F44FB9">
        <w:rPr>
          <w:rFonts w:ascii="Arial" w:hAnsi="Arial" w:cs="Arial"/>
          <w:i/>
          <w:iCs/>
          <w:color w:val="374151"/>
          <w:sz w:val="24"/>
          <w:szCs w:val="24"/>
        </w:rPr>
        <w:t>2022</w:t>
      </w:r>
      <w:r w:rsidR="00951B6B" w:rsidRPr="00F44FB9">
        <w:rPr>
          <w:rFonts w:ascii="Arial" w:hAnsi="Arial" w:cs="Arial"/>
          <w:color w:val="374151"/>
          <w:sz w:val="24"/>
          <w:szCs w:val="24"/>
        </w:rPr>
        <w:t>)</w:t>
      </w:r>
      <w:r w:rsidR="00951B6B" w:rsidRPr="00F44FB9">
        <w:rPr>
          <w:rFonts w:ascii="Arial" w:hAnsi="Arial" w:cs="Arial"/>
          <w:color w:val="374151"/>
          <w:sz w:val="24"/>
          <w:szCs w:val="24"/>
        </w:rPr>
        <w:t>.</w:t>
      </w:r>
    </w:p>
    <w:p w14:paraId="34138F44" w14:textId="77777777" w:rsidR="00DD7B2F" w:rsidRPr="00F44FB9" w:rsidRDefault="00827DC2" w:rsidP="00951B6B">
      <w:pPr>
        <w:spacing w:line="360" w:lineRule="auto"/>
        <w:rPr>
          <w:rFonts w:ascii="Arial" w:hAnsi="Arial" w:cs="Arial"/>
          <w:color w:val="374151"/>
          <w:sz w:val="24"/>
          <w:szCs w:val="24"/>
        </w:rPr>
      </w:pPr>
      <w:r w:rsidRPr="00F44FB9">
        <w:rPr>
          <w:rFonts w:ascii="Arial" w:hAnsi="Arial" w:cs="Arial"/>
          <w:color w:val="374151"/>
          <w:sz w:val="24"/>
          <w:szCs w:val="24"/>
        </w:rPr>
        <w:t>One example of far-right extremism motivating acts of terrorism occurred in Christchurch, New Zealand, on March 15, 2019</w:t>
      </w:r>
      <w:r w:rsidR="00DD7B2F" w:rsidRPr="00F44FB9">
        <w:rPr>
          <w:rFonts w:ascii="Arial" w:hAnsi="Arial" w:cs="Arial"/>
          <w:color w:val="374151"/>
          <w:sz w:val="24"/>
          <w:szCs w:val="24"/>
        </w:rPr>
        <w:t xml:space="preserve"> </w:t>
      </w:r>
      <w:r w:rsidR="00DD7B2F" w:rsidRPr="00F44FB9">
        <w:rPr>
          <w:rFonts w:ascii="Arial" w:hAnsi="Arial" w:cs="Arial"/>
          <w:color w:val="374151"/>
          <w:sz w:val="24"/>
          <w:szCs w:val="24"/>
        </w:rPr>
        <w:t>(</w:t>
      </w:r>
      <w:r w:rsidR="00DD7B2F" w:rsidRPr="00F44FB9">
        <w:rPr>
          <w:rFonts w:ascii="Arial" w:hAnsi="Arial" w:cs="Arial"/>
          <w:i/>
          <w:iCs/>
          <w:color w:val="374151"/>
          <w:sz w:val="24"/>
          <w:szCs w:val="24"/>
        </w:rPr>
        <w:t>NBC News, 2019</w:t>
      </w:r>
      <w:r w:rsidR="00DD7B2F" w:rsidRPr="00F44FB9">
        <w:rPr>
          <w:rFonts w:ascii="Arial" w:hAnsi="Arial" w:cs="Arial"/>
          <w:color w:val="374151"/>
          <w:sz w:val="24"/>
          <w:szCs w:val="24"/>
        </w:rPr>
        <w:t>)</w:t>
      </w:r>
      <w:r w:rsidR="00DD7B2F" w:rsidRPr="00F44FB9">
        <w:rPr>
          <w:rFonts w:ascii="Arial" w:hAnsi="Arial" w:cs="Arial"/>
          <w:color w:val="374151"/>
          <w:sz w:val="24"/>
          <w:szCs w:val="24"/>
        </w:rPr>
        <w:t xml:space="preserve">. </w:t>
      </w:r>
    </w:p>
    <w:p w14:paraId="45622343" w14:textId="77777777" w:rsidR="00DD7B2F" w:rsidRPr="00F44FB9" w:rsidRDefault="00827DC2" w:rsidP="00951B6B">
      <w:pPr>
        <w:spacing w:line="360" w:lineRule="auto"/>
        <w:rPr>
          <w:rFonts w:ascii="Arial" w:hAnsi="Arial" w:cs="Arial"/>
          <w:color w:val="374151"/>
          <w:sz w:val="24"/>
          <w:szCs w:val="24"/>
        </w:rPr>
      </w:pPr>
      <w:r w:rsidRPr="00F44FB9">
        <w:rPr>
          <w:rFonts w:ascii="Arial" w:hAnsi="Arial" w:cs="Arial"/>
          <w:color w:val="374151"/>
          <w:sz w:val="24"/>
          <w:szCs w:val="24"/>
        </w:rPr>
        <w:t>A white supremacist gunman opened fire at two mosques during Friday prayers, killing 51 people and injuring dozens more. The attacker, who livestreamed the massacre on social media, espoused xenophobic and anti-immigrant sentiments in a manifesto posted online before the attack. His actions were driven by a belief in the superiority of the white race and a desire to combat what he perceived as the "invasion" of non-white immigrants, particularly Muslims, into Western countries</w:t>
      </w:r>
      <w:r w:rsidR="00DD7B2F" w:rsidRPr="00F44FB9">
        <w:rPr>
          <w:rFonts w:ascii="Arial" w:hAnsi="Arial" w:cs="Arial"/>
          <w:color w:val="374151"/>
          <w:sz w:val="24"/>
          <w:szCs w:val="24"/>
        </w:rPr>
        <w:t xml:space="preserve"> </w:t>
      </w:r>
      <w:r w:rsidR="00DD7B2F" w:rsidRPr="00F44FB9">
        <w:rPr>
          <w:rFonts w:ascii="Arial" w:hAnsi="Arial" w:cs="Arial"/>
          <w:color w:val="374151"/>
          <w:sz w:val="24"/>
          <w:szCs w:val="24"/>
        </w:rPr>
        <w:t>(</w:t>
      </w:r>
      <w:r w:rsidR="00DD7B2F" w:rsidRPr="00F44FB9">
        <w:rPr>
          <w:rFonts w:ascii="Arial" w:hAnsi="Arial" w:cs="Arial"/>
          <w:i/>
          <w:iCs/>
          <w:color w:val="374151"/>
          <w:sz w:val="24"/>
          <w:szCs w:val="24"/>
        </w:rPr>
        <w:t>BBC, 2020</w:t>
      </w:r>
      <w:r w:rsidR="00DD7B2F" w:rsidRPr="00F44FB9">
        <w:rPr>
          <w:rFonts w:ascii="Arial" w:hAnsi="Arial" w:cs="Arial"/>
          <w:color w:val="374151"/>
          <w:sz w:val="24"/>
          <w:szCs w:val="24"/>
        </w:rPr>
        <w:t>)</w:t>
      </w:r>
      <w:r w:rsidR="00DD7B2F" w:rsidRPr="00F44FB9">
        <w:rPr>
          <w:rFonts w:ascii="Arial" w:hAnsi="Arial" w:cs="Arial"/>
          <w:color w:val="374151"/>
          <w:sz w:val="24"/>
          <w:szCs w:val="24"/>
        </w:rPr>
        <w:t xml:space="preserve">. </w:t>
      </w:r>
    </w:p>
    <w:p w14:paraId="7AA2CE4F" w14:textId="6C4F9DB5" w:rsidR="003D429F" w:rsidRPr="00F44FB9" w:rsidRDefault="00827DC2" w:rsidP="00951B6B">
      <w:pPr>
        <w:spacing w:line="360" w:lineRule="auto"/>
        <w:rPr>
          <w:rFonts w:ascii="Arial" w:hAnsi="Arial" w:cs="Arial"/>
          <w:color w:val="374151"/>
          <w:sz w:val="24"/>
          <w:szCs w:val="24"/>
        </w:rPr>
      </w:pPr>
      <w:r w:rsidRPr="00F44FB9">
        <w:rPr>
          <w:rFonts w:ascii="Arial" w:hAnsi="Arial" w:cs="Arial"/>
          <w:color w:val="374151"/>
          <w:sz w:val="24"/>
          <w:szCs w:val="24"/>
        </w:rPr>
        <w:t>The Christchurch Mosque shootings shocked the world and highlighted the deadly consequences of far-right extremism, which continues to pose a significant threat in many parts of the world</w:t>
      </w:r>
      <w:r w:rsidR="00DD7B2F" w:rsidRPr="00F44FB9">
        <w:rPr>
          <w:rFonts w:ascii="Arial" w:hAnsi="Arial" w:cs="Arial"/>
          <w:color w:val="374151"/>
          <w:sz w:val="24"/>
          <w:szCs w:val="24"/>
        </w:rPr>
        <w:t>.</w:t>
      </w:r>
    </w:p>
    <w:p w14:paraId="7588485F" w14:textId="77777777" w:rsidR="00827DC2" w:rsidRPr="00F44FB9" w:rsidRDefault="00827DC2" w:rsidP="00951B6B">
      <w:pPr>
        <w:spacing w:line="360" w:lineRule="auto"/>
        <w:rPr>
          <w:rFonts w:ascii="Arial" w:hAnsi="Arial" w:cs="Arial"/>
          <w:color w:val="374151"/>
          <w:sz w:val="24"/>
          <w:szCs w:val="24"/>
        </w:rPr>
      </w:pPr>
    </w:p>
    <w:p w14:paraId="3CCA6F10" w14:textId="77777777" w:rsidR="002F6437" w:rsidRDefault="002F6437" w:rsidP="00927DF4">
      <w:pPr>
        <w:pStyle w:val="Heading1"/>
      </w:pPr>
    </w:p>
    <w:p w14:paraId="711EE89B" w14:textId="54182183" w:rsidR="006F2A78" w:rsidRPr="00951B6B" w:rsidRDefault="006F2A78" w:rsidP="00927DF4">
      <w:pPr>
        <w:pStyle w:val="Heading1"/>
      </w:pPr>
      <w:bookmarkStart w:id="6" w:name="_Toc160023031"/>
      <w:r w:rsidRPr="00951B6B">
        <w:t>Psychological</w:t>
      </w:r>
      <w:bookmarkEnd w:id="6"/>
      <w:r w:rsidRPr="00951B6B">
        <w:t xml:space="preserve"> </w:t>
      </w:r>
    </w:p>
    <w:p w14:paraId="0FD10B9A" w14:textId="77777777" w:rsidR="006F2A78" w:rsidRPr="00951B6B" w:rsidRDefault="006F2A78" w:rsidP="00951B6B">
      <w:pPr>
        <w:spacing w:line="360" w:lineRule="auto"/>
        <w:rPr>
          <w:rFonts w:ascii="Arial" w:hAnsi="Arial" w:cs="Arial"/>
          <w:color w:val="374151"/>
        </w:rPr>
      </w:pPr>
    </w:p>
    <w:p w14:paraId="4D281865" w14:textId="678B1120" w:rsidR="009E18A5" w:rsidRDefault="00827DC2" w:rsidP="00951B6B">
      <w:pPr>
        <w:spacing w:line="360" w:lineRule="auto"/>
        <w:rPr>
          <w:rFonts w:ascii="Roboto" w:hAnsi="Roboto"/>
          <w:color w:val="2C3E50"/>
          <w:sz w:val="23"/>
          <w:szCs w:val="23"/>
        </w:rPr>
      </w:pPr>
      <w:r w:rsidRPr="00F44FB9">
        <w:rPr>
          <w:rFonts w:ascii="Arial" w:hAnsi="Arial" w:cs="Arial"/>
          <w:color w:val="374151"/>
          <w:sz w:val="24"/>
          <w:szCs w:val="24"/>
        </w:rPr>
        <w:t xml:space="preserve">Some individuals may be motivated to engage in terrorism by personal psychological factors, such as a desire for power, recognition, or belonging to a group. They may also be influenced by charismatic leaders or radical ideologies that provide a sense of purpose or identity. One notable example is the case </w:t>
      </w:r>
      <w:r w:rsidR="006D2CAA" w:rsidRPr="00F44FB9">
        <w:rPr>
          <w:rFonts w:ascii="Arial" w:hAnsi="Arial" w:cs="Arial"/>
          <w:color w:val="374151"/>
          <w:sz w:val="24"/>
          <w:szCs w:val="24"/>
        </w:rPr>
        <w:t>of “</w:t>
      </w:r>
      <w:r w:rsidRPr="00F44FB9">
        <w:rPr>
          <w:rFonts w:ascii="Arial" w:hAnsi="Arial" w:cs="Arial"/>
          <w:color w:val="374151"/>
          <w:sz w:val="24"/>
          <w:szCs w:val="24"/>
        </w:rPr>
        <w:t xml:space="preserve">Jihadi John," a British man named Mohammed </w:t>
      </w:r>
      <w:proofErr w:type="spellStart"/>
      <w:r w:rsidRPr="00F44FB9">
        <w:rPr>
          <w:rFonts w:ascii="Arial" w:hAnsi="Arial" w:cs="Arial"/>
          <w:color w:val="374151"/>
          <w:sz w:val="24"/>
          <w:szCs w:val="24"/>
        </w:rPr>
        <w:t>Emwazi</w:t>
      </w:r>
      <w:proofErr w:type="spellEnd"/>
      <w:r w:rsidRPr="00F44FB9">
        <w:rPr>
          <w:rFonts w:ascii="Arial" w:hAnsi="Arial" w:cs="Arial"/>
          <w:color w:val="374151"/>
          <w:sz w:val="24"/>
          <w:szCs w:val="24"/>
        </w:rPr>
        <w:t xml:space="preserve">, who gained notoriety for appearing in ISIS propaganda videos depicting the beheadings of </w:t>
      </w:r>
      <w:r w:rsidR="009E18A5" w:rsidRPr="00F44FB9">
        <w:rPr>
          <w:rFonts w:ascii="Arial" w:hAnsi="Arial" w:cs="Arial"/>
          <w:color w:val="374151"/>
          <w:sz w:val="24"/>
          <w:szCs w:val="24"/>
        </w:rPr>
        <w:t>hostages</w:t>
      </w:r>
      <w:r w:rsidR="009E18A5">
        <w:rPr>
          <w:rFonts w:ascii="Arial" w:hAnsi="Arial" w:cs="Arial"/>
          <w:color w:val="374151"/>
          <w:sz w:val="24"/>
          <w:szCs w:val="24"/>
        </w:rPr>
        <w:t xml:space="preserve"> </w:t>
      </w:r>
      <w:r w:rsidR="009E18A5">
        <w:rPr>
          <w:rStyle w:val="apple-converted-space"/>
          <w:rFonts w:ascii="Roboto" w:hAnsi="Roboto"/>
          <w:color w:val="2C3E50"/>
          <w:sz w:val="23"/>
          <w:szCs w:val="23"/>
          <w:shd w:val="clear" w:color="auto" w:fill="FFFFFF"/>
        </w:rPr>
        <w:t>(</w:t>
      </w:r>
      <w:proofErr w:type="spellStart"/>
      <w:r w:rsidR="009E18A5" w:rsidRPr="006D2CAA">
        <w:rPr>
          <w:rFonts w:ascii="Roboto" w:hAnsi="Roboto"/>
          <w:i/>
          <w:iCs/>
          <w:color w:val="2C3E50"/>
          <w:sz w:val="23"/>
          <w:szCs w:val="23"/>
        </w:rPr>
        <w:t>Casciani</w:t>
      </w:r>
      <w:proofErr w:type="spellEnd"/>
      <w:r w:rsidR="009E18A5" w:rsidRPr="006D2CAA">
        <w:rPr>
          <w:rFonts w:ascii="Roboto" w:hAnsi="Roboto"/>
          <w:i/>
          <w:iCs/>
          <w:color w:val="2C3E50"/>
          <w:sz w:val="23"/>
          <w:szCs w:val="23"/>
        </w:rPr>
        <w:t>, 2015</w:t>
      </w:r>
      <w:r w:rsidR="009E18A5">
        <w:rPr>
          <w:rFonts w:ascii="Roboto" w:hAnsi="Roboto"/>
          <w:color w:val="2C3E50"/>
          <w:sz w:val="23"/>
          <w:szCs w:val="23"/>
        </w:rPr>
        <w:t>)</w:t>
      </w:r>
      <w:r w:rsidR="009E18A5">
        <w:rPr>
          <w:rFonts w:ascii="Roboto" w:hAnsi="Roboto"/>
          <w:color w:val="2C3E50"/>
          <w:sz w:val="23"/>
          <w:szCs w:val="23"/>
        </w:rPr>
        <w:t xml:space="preserve">. </w:t>
      </w:r>
    </w:p>
    <w:p w14:paraId="55ED548D" w14:textId="77777777" w:rsidR="0023219D" w:rsidRDefault="00827DC2" w:rsidP="00951B6B">
      <w:pPr>
        <w:spacing w:line="360" w:lineRule="auto"/>
        <w:rPr>
          <w:rFonts w:ascii="Roboto" w:hAnsi="Roboto"/>
          <w:color w:val="2C3E50"/>
          <w:sz w:val="23"/>
          <w:szCs w:val="23"/>
        </w:rPr>
      </w:pPr>
      <w:proofErr w:type="spellStart"/>
      <w:r w:rsidRPr="00F44FB9">
        <w:rPr>
          <w:rFonts w:ascii="Arial" w:hAnsi="Arial" w:cs="Arial"/>
          <w:color w:val="374151"/>
          <w:sz w:val="24"/>
          <w:szCs w:val="24"/>
        </w:rPr>
        <w:t>Emwazi</w:t>
      </w:r>
      <w:proofErr w:type="spellEnd"/>
      <w:r w:rsidRPr="00F44FB9">
        <w:rPr>
          <w:rFonts w:ascii="Arial" w:hAnsi="Arial" w:cs="Arial"/>
          <w:color w:val="374151"/>
          <w:sz w:val="24"/>
          <w:szCs w:val="24"/>
        </w:rPr>
        <w:t xml:space="preserve">, who was reportedly bullied and marginalized during his youth in the UK, became radicalized and joined ISIS in Syria. He was drawn to the group's extremist ideology and the sense of belonging and power it offered him. Under the influence of ISIS's charismatic leaders and radical ideology, </w:t>
      </w:r>
      <w:proofErr w:type="spellStart"/>
      <w:r w:rsidRPr="00F44FB9">
        <w:rPr>
          <w:rFonts w:ascii="Arial" w:hAnsi="Arial" w:cs="Arial"/>
          <w:color w:val="374151"/>
          <w:sz w:val="24"/>
          <w:szCs w:val="24"/>
        </w:rPr>
        <w:t>Emwazi</w:t>
      </w:r>
      <w:proofErr w:type="spellEnd"/>
      <w:r w:rsidRPr="00F44FB9">
        <w:rPr>
          <w:rFonts w:ascii="Arial" w:hAnsi="Arial" w:cs="Arial"/>
          <w:color w:val="374151"/>
          <w:sz w:val="24"/>
          <w:szCs w:val="24"/>
        </w:rPr>
        <w:t xml:space="preserve"> committed brutal acts of terrorism, exploiting his personal grievances and vulnerabilities to carry out atrocities in the name of ISIS</w:t>
      </w:r>
      <w:r w:rsidR="0023219D">
        <w:rPr>
          <w:rFonts w:ascii="Arial" w:hAnsi="Arial" w:cs="Arial"/>
          <w:color w:val="374151"/>
          <w:sz w:val="24"/>
          <w:szCs w:val="24"/>
        </w:rPr>
        <w:t xml:space="preserve"> </w:t>
      </w:r>
      <w:r w:rsidR="0023219D">
        <w:rPr>
          <w:rFonts w:ascii="Roboto" w:hAnsi="Roboto"/>
          <w:color w:val="2C3E50"/>
          <w:sz w:val="23"/>
          <w:szCs w:val="23"/>
        </w:rPr>
        <w:t>(</w:t>
      </w:r>
      <w:r w:rsidR="0023219D" w:rsidRPr="006D2CAA">
        <w:rPr>
          <w:rFonts w:ascii="Roboto" w:hAnsi="Roboto"/>
          <w:i/>
          <w:iCs/>
          <w:color w:val="2C3E50"/>
          <w:sz w:val="23"/>
          <w:szCs w:val="23"/>
        </w:rPr>
        <w:t>Anthony, 2016</w:t>
      </w:r>
      <w:r w:rsidR="0023219D">
        <w:rPr>
          <w:rFonts w:ascii="Roboto" w:hAnsi="Roboto"/>
          <w:color w:val="2C3E50"/>
          <w:sz w:val="23"/>
          <w:szCs w:val="23"/>
        </w:rPr>
        <w:t>)</w:t>
      </w:r>
      <w:r w:rsidR="0023219D">
        <w:rPr>
          <w:rFonts w:ascii="Roboto" w:hAnsi="Roboto"/>
          <w:color w:val="2C3E50"/>
          <w:sz w:val="23"/>
          <w:szCs w:val="23"/>
        </w:rPr>
        <w:t xml:space="preserve">. </w:t>
      </w:r>
    </w:p>
    <w:p w14:paraId="5EEBCC3B" w14:textId="502C7E12" w:rsidR="00827DC2" w:rsidRPr="00F44FB9" w:rsidRDefault="00827DC2"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This example illustrates how personal psychological factors, combined with charismatic leadership and radical ideology, can motivate individuals to engage in terrorism. It underscores the importance of addressing the root causes of radicalization and providing support and alternatives to individuals susceptible to extremist influences. </w:t>
      </w:r>
    </w:p>
    <w:p w14:paraId="54F29062" w14:textId="77777777" w:rsidR="00827DC2" w:rsidRPr="00951B6B" w:rsidRDefault="00827DC2" w:rsidP="00951B6B">
      <w:pPr>
        <w:spacing w:line="360" w:lineRule="auto"/>
        <w:rPr>
          <w:rFonts w:ascii="Arial" w:hAnsi="Arial" w:cs="Arial"/>
          <w:color w:val="374151"/>
        </w:rPr>
      </w:pPr>
    </w:p>
    <w:p w14:paraId="53BE6BD4" w14:textId="6D08E048" w:rsidR="006759B9" w:rsidRPr="00951B6B" w:rsidRDefault="006759B9" w:rsidP="00927DF4">
      <w:pPr>
        <w:pStyle w:val="Heading1"/>
      </w:pPr>
      <w:bookmarkStart w:id="7" w:name="_Toc160023032"/>
      <w:r w:rsidRPr="00951B6B">
        <w:t>Revenge</w:t>
      </w:r>
      <w:r w:rsidR="002F6437">
        <w:t>/</w:t>
      </w:r>
      <w:r w:rsidRPr="00951B6B">
        <w:t xml:space="preserve">Social </w:t>
      </w:r>
      <w:r w:rsidR="002F6437">
        <w:t xml:space="preserve">and </w:t>
      </w:r>
      <w:r w:rsidRPr="00951B6B">
        <w:t xml:space="preserve">economic </w:t>
      </w:r>
      <w:proofErr w:type="gramStart"/>
      <w:r w:rsidR="00CD72B8" w:rsidRPr="00951B6B">
        <w:t>injustice</w:t>
      </w:r>
      <w:bookmarkEnd w:id="7"/>
      <w:proofErr w:type="gramEnd"/>
      <w:r w:rsidR="00CD72B8">
        <w:t xml:space="preserve"> </w:t>
      </w:r>
    </w:p>
    <w:p w14:paraId="4815412A" w14:textId="77777777" w:rsidR="006759B9" w:rsidRPr="00951B6B" w:rsidRDefault="006759B9" w:rsidP="00951B6B">
      <w:pPr>
        <w:spacing w:line="360" w:lineRule="auto"/>
        <w:rPr>
          <w:rFonts w:ascii="Arial" w:hAnsi="Arial" w:cs="Arial"/>
          <w:color w:val="374151"/>
        </w:rPr>
      </w:pPr>
    </w:p>
    <w:p w14:paraId="5B3AA22D" w14:textId="4B3B96CE" w:rsidR="00F77745" w:rsidRPr="00F44FB9" w:rsidRDefault="00F77745" w:rsidP="00951B6B">
      <w:pPr>
        <w:spacing w:line="360" w:lineRule="auto"/>
        <w:rPr>
          <w:rFonts w:ascii="Arial" w:hAnsi="Arial" w:cs="Arial"/>
          <w:color w:val="374151"/>
          <w:sz w:val="24"/>
          <w:szCs w:val="24"/>
        </w:rPr>
      </w:pPr>
      <w:r w:rsidRPr="00F44FB9">
        <w:rPr>
          <w:rFonts w:ascii="Arial" w:hAnsi="Arial" w:cs="Arial"/>
          <w:color w:val="374151"/>
          <w:sz w:val="24"/>
          <w:szCs w:val="24"/>
        </w:rPr>
        <w:t>Acts of terrorism may be motivated by a desire for revenge or retaliation against perceived wrongs or offenses committed by a particular group, government, or society. This could include acts of retribution for military actions, perceived cultural or religious insults, or historical grievances.</w:t>
      </w:r>
    </w:p>
    <w:p w14:paraId="72D4327B" w14:textId="48A84207" w:rsidR="00F77745" w:rsidRPr="00F44FB9" w:rsidRDefault="00F77745" w:rsidP="00951B6B">
      <w:pPr>
        <w:spacing w:line="360" w:lineRule="auto"/>
        <w:rPr>
          <w:rFonts w:ascii="Arial" w:hAnsi="Arial" w:cs="Arial"/>
          <w:color w:val="374151"/>
          <w:sz w:val="24"/>
          <w:szCs w:val="24"/>
        </w:rPr>
      </w:pPr>
      <w:r w:rsidRPr="00F44FB9">
        <w:rPr>
          <w:rFonts w:ascii="Arial" w:hAnsi="Arial" w:cs="Arial"/>
          <w:color w:val="374151"/>
          <w:sz w:val="24"/>
          <w:szCs w:val="24"/>
        </w:rPr>
        <w:t>For example, the coordinated terrorist attacks that shook Mumbai, India, in November 2008 stand as a chilling reminder of terrorism's capacity to exact revenge or retaliation in response to perceived wrongs</w:t>
      </w:r>
      <w:r w:rsidR="00B542B6" w:rsidRPr="00F44FB9">
        <w:rPr>
          <w:rFonts w:ascii="Arial" w:hAnsi="Arial" w:cs="Arial"/>
          <w:color w:val="374151"/>
          <w:sz w:val="24"/>
          <w:szCs w:val="24"/>
        </w:rPr>
        <w:t xml:space="preserve"> </w:t>
      </w:r>
      <w:r w:rsidR="00B542B6" w:rsidRPr="00F44FB9">
        <w:rPr>
          <w:rFonts w:ascii="Arial" w:hAnsi="Arial" w:cs="Arial"/>
          <w:color w:val="374151"/>
          <w:sz w:val="24"/>
          <w:szCs w:val="24"/>
        </w:rPr>
        <w:t>(</w:t>
      </w:r>
      <w:r w:rsidR="00B542B6" w:rsidRPr="00F44FB9">
        <w:rPr>
          <w:rFonts w:ascii="Arial" w:hAnsi="Arial" w:cs="Arial"/>
          <w:i/>
          <w:iCs/>
          <w:color w:val="374151"/>
          <w:sz w:val="24"/>
          <w:szCs w:val="24"/>
        </w:rPr>
        <w:t>Scott-</w:t>
      </w:r>
      <w:proofErr w:type="spellStart"/>
      <w:r w:rsidR="00B542B6" w:rsidRPr="00F44FB9">
        <w:rPr>
          <w:rFonts w:ascii="Arial" w:hAnsi="Arial" w:cs="Arial"/>
          <w:i/>
          <w:iCs/>
          <w:color w:val="374151"/>
          <w:sz w:val="24"/>
          <w:szCs w:val="24"/>
        </w:rPr>
        <w:t>clark</w:t>
      </w:r>
      <w:proofErr w:type="spellEnd"/>
      <w:r w:rsidR="00B542B6" w:rsidRPr="00F44FB9">
        <w:rPr>
          <w:rFonts w:ascii="Arial" w:hAnsi="Arial" w:cs="Arial"/>
          <w:i/>
          <w:iCs/>
          <w:color w:val="374151"/>
          <w:sz w:val="24"/>
          <w:szCs w:val="24"/>
        </w:rPr>
        <w:t xml:space="preserve"> and Levy, 2013</w:t>
      </w:r>
      <w:r w:rsidR="00B542B6" w:rsidRPr="00F44FB9">
        <w:rPr>
          <w:rFonts w:ascii="Arial" w:hAnsi="Arial" w:cs="Arial"/>
          <w:color w:val="374151"/>
          <w:sz w:val="24"/>
          <w:szCs w:val="24"/>
        </w:rPr>
        <w:t>)</w:t>
      </w:r>
      <w:r w:rsidR="00B542B6" w:rsidRPr="00F44FB9">
        <w:rPr>
          <w:rFonts w:ascii="Arial" w:hAnsi="Arial" w:cs="Arial"/>
          <w:color w:val="374151"/>
          <w:sz w:val="24"/>
          <w:szCs w:val="24"/>
        </w:rPr>
        <w:t xml:space="preserve">. </w:t>
      </w:r>
      <w:r w:rsidRPr="00F44FB9">
        <w:rPr>
          <w:rFonts w:ascii="Arial" w:hAnsi="Arial" w:cs="Arial"/>
          <w:color w:val="374151"/>
          <w:sz w:val="24"/>
          <w:szCs w:val="24"/>
        </w:rPr>
        <w:t xml:space="preserve">Executed by a group of ten gunmen affiliated with the Pakistan-based militant organization, Lashkar-e-Taiba, the assault targeted various sites across Mumbai frequented by locals and tourists alike. Luxury hotels, a bustling railway station, a </w:t>
      </w:r>
      <w:r w:rsidRPr="00F44FB9">
        <w:rPr>
          <w:rFonts w:ascii="Arial" w:hAnsi="Arial" w:cs="Arial"/>
          <w:color w:val="374151"/>
          <w:sz w:val="24"/>
          <w:szCs w:val="24"/>
        </w:rPr>
        <w:lastRenderedPageBreak/>
        <w:t>café, and even a Jewish community centre fell prey to the attackers' rampage, which spanned three harrowing days. The toll was devastating, with 1</w:t>
      </w:r>
      <w:r w:rsidR="00422FB2" w:rsidRPr="00F44FB9">
        <w:rPr>
          <w:rFonts w:ascii="Arial" w:hAnsi="Arial" w:cs="Arial"/>
          <w:color w:val="374151"/>
          <w:sz w:val="24"/>
          <w:szCs w:val="24"/>
        </w:rPr>
        <w:t>6</w:t>
      </w:r>
      <w:r w:rsidRPr="00F44FB9">
        <w:rPr>
          <w:rFonts w:ascii="Arial" w:hAnsi="Arial" w:cs="Arial"/>
          <w:color w:val="374151"/>
          <w:sz w:val="24"/>
          <w:szCs w:val="24"/>
        </w:rPr>
        <w:t>6 lives lost and hundreds more injured in the wake of the shootings, bombings, and hostage-taking incidents that ensued</w:t>
      </w:r>
      <w:r w:rsidR="00422FB2" w:rsidRPr="00F44FB9">
        <w:rPr>
          <w:rFonts w:ascii="Arial" w:hAnsi="Arial" w:cs="Arial"/>
          <w:color w:val="374151"/>
          <w:sz w:val="24"/>
          <w:szCs w:val="24"/>
        </w:rPr>
        <w:t xml:space="preserve"> </w:t>
      </w:r>
      <w:r w:rsidR="00422FB2" w:rsidRPr="00F44FB9">
        <w:rPr>
          <w:rFonts w:ascii="Arial" w:hAnsi="Arial" w:cs="Arial"/>
          <w:color w:val="374151"/>
          <w:sz w:val="24"/>
          <w:szCs w:val="24"/>
        </w:rPr>
        <w:t>(</w:t>
      </w:r>
      <w:r w:rsidR="00422FB2" w:rsidRPr="00F44FB9">
        <w:rPr>
          <w:rFonts w:ascii="Arial" w:hAnsi="Arial" w:cs="Arial"/>
          <w:i/>
          <w:iCs/>
          <w:color w:val="374151"/>
          <w:sz w:val="24"/>
          <w:szCs w:val="24"/>
        </w:rPr>
        <w:t>Mumbai 26/11 attacks</w:t>
      </w:r>
      <w:r w:rsidR="008A10BF" w:rsidRPr="00F44FB9">
        <w:rPr>
          <w:rFonts w:ascii="Arial" w:hAnsi="Arial" w:cs="Arial"/>
          <w:i/>
          <w:iCs/>
          <w:color w:val="374151"/>
          <w:sz w:val="24"/>
          <w:szCs w:val="24"/>
        </w:rPr>
        <w:t xml:space="preserve">, </w:t>
      </w:r>
      <w:r w:rsidR="00422FB2" w:rsidRPr="00F44FB9">
        <w:rPr>
          <w:rFonts w:ascii="Arial" w:hAnsi="Arial" w:cs="Arial"/>
          <w:i/>
          <w:iCs/>
          <w:color w:val="374151"/>
          <w:sz w:val="24"/>
          <w:szCs w:val="24"/>
        </w:rPr>
        <w:t>2018</w:t>
      </w:r>
      <w:r w:rsidR="00422FB2" w:rsidRPr="00F44FB9">
        <w:rPr>
          <w:rFonts w:ascii="Arial" w:hAnsi="Arial" w:cs="Arial"/>
          <w:color w:val="374151"/>
          <w:sz w:val="24"/>
          <w:szCs w:val="24"/>
        </w:rPr>
        <w:t>)</w:t>
      </w:r>
      <w:r w:rsidR="00422FB2" w:rsidRPr="00F44FB9">
        <w:rPr>
          <w:rFonts w:ascii="Arial" w:hAnsi="Arial" w:cs="Arial"/>
          <w:color w:val="374151"/>
          <w:sz w:val="24"/>
          <w:szCs w:val="24"/>
        </w:rPr>
        <w:t xml:space="preserve">. </w:t>
      </w:r>
    </w:p>
    <w:p w14:paraId="06BE3478" w14:textId="77777777" w:rsidR="006759B9" w:rsidRPr="00F44FB9" w:rsidRDefault="006759B9" w:rsidP="00951B6B">
      <w:pPr>
        <w:spacing w:line="360" w:lineRule="auto"/>
        <w:rPr>
          <w:rFonts w:ascii="Arial" w:hAnsi="Arial" w:cs="Arial"/>
          <w:color w:val="374151"/>
          <w:sz w:val="24"/>
          <w:szCs w:val="24"/>
        </w:rPr>
      </w:pPr>
    </w:p>
    <w:p w14:paraId="4A37ADBF" w14:textId="4BA15171" w:rsidR="00F77745" w:rsidRPr="00F44FB9" w:rsidRDefault="00F77745"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The motivations driving the Mumbai attacks were intricate, but among the chief catalysts was a fervent desire for vengeance and reprisal against perceived injustices. </w:t>
      </w:r>
    </w:p>
    <w:p w14:paraId="7B11E75A" w14:textId="39ACFFD6" w:rsidR="008A10BF" w:rsidRPr="00F44FB9" w:rsidRDefault="00F77745" w:rsidP="00951B6B">
      <w:pPr>
        <w:spacing w:line="360" w:lineRule="auto"/>
        <w:rPr>
          <w:rFonts w:ascii="Arial" w:hAnsi="Arial" w:cs="Arial"/>
          <w:color w:val="374151"/>
          <w:sz w:val="24"/>
          <w:szCs w:val="24"/>
        </w:rPr>
      </w:pPr>
      <w:r w:rsidRPr="00F44FB9">
        <w:rPr>
          <w:rFonts w:ascii="Arial" w:hAnsi="Arial" w:cs="Arial"/>
          <w:color w:val="374151"/>
          <w:sz w:val="24"/>
          <w:szCs w:val="24"/>
        </w:rPr>
        <w:t>Lashkar-e-Taiba and its adherents nursed deep-seated grievances against India, particularly concerning the strife in the disputed Kashmir region and what they deemed as the systemic oppression of Muslims by the Indian government</w:t>
      </w:r>
      <w:r w:rsidR="00605968" w:rsidRPr="00F44FB9">
        <w:rPr>
          <w:rFonts w:ascii="Arial" w:hAnsi="Arial" w:cs="Arial"/>
          <w:color w:val="374151"/>
          <w:sz w:val="24"/>
          <w:szCs w:val="24"/>
        </w:rPr>
        <w:t xml:space="preserve"> </w:t>
      </w:r>
      <w:r w:rsidR="00605968" w:rsidRPr="00F44FB9">
        <w:rPr>
          <w:rFonts w:ascii="Arial" w:hAnsi="Arial" w:cs="Arial"/>
          <w:color w:val="374151"/>
          <w:sz w:val="24"/>
          <w:szCs w:val="24"/>
        </w:rPr>
        <w:t>(</w:t>
      </w:r>
      <w:proofErr w:type="spellStart"/>
      <w:r w:rsidR="00605968" w:rsidRPr="00F44FB9">
        <w:rPr>
          <w:rFonts w:ascii="Arial" w:hAnsi="Arial" w:cs="Arial"/>
          <w:i/>
          <w:iCs/>
          <w:color w:val="374151"/>
          <w:sz w:val="24"/>
          <w:szCs w:val="24"/>
        </w:rPr>
        <w:t>Tellis</w:t>
      </w:r>
      <w:proofErr w:type="spellEnd"/>
      <w:r w:rsidR="00605968" w:rsidRPr="00F44FB9">
        <w:rPr>
          <w:rFonts w:ascii="Arial" w:hAnsi="Arial" w:cs="Arial"/>
          <w:i/>
          <w:iCs/>
          <w:color w:val="374151"/>
          <w:sz w:val="24"/>
          <w:szCs w:val="24"/>
        </w:rPr>
        <w:t>, 2012</w:t>
      </w:r>
      <w:r w:rsidR="00605968" w:rsidRPr="00F44FB9">
        <w:rPr>
          <w:rFonts w:ascii="Arial" w:hAnsi="Arial" w:cs="Arial"/>
          <w:color w:val="374151"/>
          <w:sz w:val="24"/>
          <w:szCs w:val="24"/>
        </w:rPr>
        <w:t>)</w:t>
      </w:r>
      <w:r w:rsidR="00605968" w:rsidRPr="00F44FB9">
        <w:rPr>
          <w:rFonts w:ascii="Arial" w:hAnsi="Arial" w:cs="Arial"/>
          <w:color w:val="374151"/>
          <w:sz w:val="24"/>
          <w:szCs w:val="24"/>
        </w:rPr>
        <w:t xml:space="preserve">. </w:t>
      </w:r>
      <w:r w:rsidRPr="00F44FB9">
        <w:rPr>
          <w:rFonts w:ascii="Arial" w:hAnsi="Arial" w:cs="Arial"/>
          <w:color w:val="374151"/>
          <w:sz w:val="24"/>
          <w:szCs w:val="24"/>
        </w:rPr>
        <w:t xml:space="preserve">Viewing the attacks as a means of meting out retribution for what they perceived as Indian aggression and the maltreatment of their Muslim brethren, the assailants were propelled by a toxic cocktail of historical animosities and ideological </w:t>
      </w:r>
      <w:r w:rsidR="008A10BF" w:rsidRPr="00F44FB9">
        <w:rPr>
          <w:rFonts w:ascii="Arial" w:hAnsi="Arial" w:cs="Arial"/>
          <w:color w:val="374151"/>
          <w:sz w:val="24"/>
          <w:szCs w:val="24"/>
        </w:rPr>
        <w:t>fervour (</w:t>
      </w:r>
      <w:proofErr w:type="spellStart"/>
      <w:r w:rsidR="008A10BF" w:rsidRPr="00F44FB9">
        <w:rPr>
          <w:rFonts w:ascii="Arial" w:hAnsi="Arial" w:cs="Arial"/>
          <w:i/>
          <w:iCs/>
          <w:color w:val="374151"/>
          <w:sz w:val="24"/>
          <w:szCs w:val="24"/>
        </w:rPr>
        <w:t>Sonawane</w:t>
      </w:r>
      <w:proofErr w:type="spellEnd"/>
      <w:r w:rsidR="008A10BF" w:rsidRPr="00F44FB9">
        <w:rPr>
          <w:rFonts w:ascii="Arial" w:hAnsi="Arial" w:cs="Arial"/>
          <w:i/>
          <w:iCs/>
          <w:color w:val="374151"/>
          <w:sz w:val="24"/>
          <w:szCs w:val="24"/>
        </w:rPr>
        <w:t xml:space="preserve"> et al., 2020</w:t>
      </w:r>
      <w:r w:rsidR="008A10BF" w:rsidRPr="00F44FB9">
        <w:rPr>
          <w:rFonts w:ascii="Arial" w:hAnsi="Arial" w:cs="Arial"/>
          <w:color w:val="374151"/>
          <w:sz w:val="24"/>
          <w:szCs w:val="24"/>
        </w:rPr>
        <w:t>)</w:t>
      </w:r>
      <w:r w:rsidR="008A10BF" w:rsidRPr="00F44FB9">
        <w:rPr>
          <w:rFonts w:ascii="Arial" w:hAnsi="Arial" w:cs="Arial"/>
          <w:color w:val="374151"/>
          <w:sz w:val="24"/>
          <w:szCs w:val="24"/>
        </w:rPr>
        <w:t>.</w:t>
      </w:r>
      <w:r w:rsidRPr="00F44FB9">
        <w:rPr>
          <w:rFonts w:ascii="Arial" w:hAnsi="Arial" w:cs="Arial"/>
          <w:color w:val="374151"/>
          <w:sz w:val="24"/>
          <w:szCs w:val="24"/>
        </w:rPr>
        <w:t xml:space="preserve"> </w:t>
      </w:r>
    </w:p>
    <w:p w14:paraId="51A18B8C" w14:textId="1DC0C36B" w:rsidR="00F77745" w:rsidRPr="00F44FB9" w:rsidRDefault="00F77745" w:rsidP="00951B6B">
      <w:pPr>
        <w:spacing w:line="360" w:lineRule="auto"/>
        <w:rPr>
          <w:rFonts w:ascii="Arial" w:hAnsi="Arial" w:cs="Arial"/>
          <w:color w:val="374151"/>
          <w:sz w:val="24"/>
          <w:szCs w:val="24"/>
        </w:rPr>
      </w:pPr>
      <w:r w:rsidRPr="00F44FB9">
        <w:rPr>
          <w:rFonts w:ascii="Arial" w:hAnsi="Arial" w:cs="Arial"/>
          <w:color w:val="374151"/>
          <w:sz w:val="24"/>
          <w:szCs w:val="24"/>
        </w:rPr>
        <w:t>Moreover, the attackers were spurred on by a broader ideological narrative that vilified India as an adversary of Islam, seeking to sow discord, stoke communal tensions, and plunge the nation into chaos. Their deliberate targeting of iconic landmarks and symbols of Indian prosperity and diversity underscored their intent to instil fear, erode confidence in the government's ability to safeguard its populace, and exacerbate religious and sectarian fault lines within society</w:t>
      </w:r>
      <w:r w:rsidR="00605968" w:rsidRPr="00F44FB9">
        <w:rPr>
          <w:rFonts w:ascii="Arial" w:hAnsi="Arial" w:cs="Arial"/>
          <w:color w:val="374151"/>
          <w:sz w:val="24"/>
          <w:szCs w:val="24"/>
        </w:rPr>
        <w:t xml:space="preserve"> </w:t>
      </w:r>
      <w:r w:rsidR="00605968" w:rsidRPr="00F44FB9">
        <w:rPr>
          <w:rFonts w:ascii="Arial" w:hAnsi="Arial" w:cs="Arial"/>
          <w:color w:val="374151"/>
          <w:sz w:val="24"/>
          <w:szCs w:val="24"/>
        </w:rPr>
        <w:t>(</w:t>
      </w:r>
      <w:r w:rsidR="00605968" w:rsidRPr="00F44FB9">
        <w:rPr>
          <w:rFonts w:ascii="Arial" w:hAnsi="Arial" w:cs="Arial"/>
          <w:i/>
          <w:iCs/>
          <w:color w:val="374151"/>
          <w:sz w:val="24"/>
          <w:szCs w:val="24"/>
        </w:rPr>
        <w:t>26/</w:t>
      </w:r>
      <w:r w:rsidR="00FF3B95" w:rsidRPr="00F44FB9">
        <w:rPr>
          <w:rFonts w:ascii="Arial" w:hAnsi="Arial" w:cs="Arial"/>
          <w:i/>
          <w:iCs/>
          <w:color w:val="374151"/>
          <w:sz w:val="24"/>
          <w:szCs w:val="24"/>
        </w:rPr>
        <w:t>11:</w:t>
      </w:r>
      <w:r w:rsidR="00605968" w:rsidRPr="00F44FB9">
        <w:rPr>
          <w:rFonts w:ascii="Arial" w:hAnsi="Arial" w:cs="Arial"/>
          <w:i/>
          <w:iCs/>
          <w:color w:val="374151"/>
          <w:sz w:val="24"/>
          <w:szCs w:val="24"/>
        </w:rPr>
        <w:t xml:space="preserve"> The Attack on Mumbai, 200</w:t>
      </w:r>
      <w:r w:rsidR="00605968" w:rsidRPr="00F44FB9">
        <w:rPr>
          <w:rFonts w:ascii="Arial" w:hAnsi="Arial" w:cs="Arial"/>
          <w:i/>
          <w:iCs/>
          <w:color w:val="374151"/>
          <w:sz w:val="24"/>
          <w:szCs w:val="24"/>
        </w:rPr>
        <w:t>8</w:t>
      </w:r>
      <w:r w:rsidR="00605968" w:rsidRPr="00F44FB9">
        <w:rPr>
          <w:rFonts w:ascii="Arial" w:hAnsi="Arial" w:cs="Arial"/>
          <w:color w:val="374151"/>
          <w:sz w:val="24"/>
          <w:szCs w:val="24"/>
        </w:rPr>
        <w:t>)</w:t>
      </w:r>
      <w:r w:rsidR="00605968" w:rsidRPr="00F44FB9">
        <w:rPr>
          <w:rFonts w:ascii="Arial" w:hAnsi="Arial" w:cs="Arial"/>
          <w:color w:val="374151"/>
          <w:sz w:val="24"/>
          <w:szCs w:val="24"/>
        </w:rPr>
        <w:t>.</w:t>
      </w:r>
      <w:r w:rsidR="00B542B6" w:rsidRPr="00F44FB9">
        <w:rPr>
          <w:rFonts w:ascii="Arial" w:hAnsi="Arial" w:cs="Arial"/>
          <w:color w:val="374151"/>
          <w:sz w:val="24"/>
          <w:szCs w:val="24"/>
        </w:rPr>
        <w:t xml:space="preserve"> </w:t>
      </w:r>
    </w:p>
    <w:p w14:paraId="3FF4D13F" w14:textId="77777777" w:rsidR="00187E01" w:rsidRPr="00951B6B" w:rsidRDefault="00187E01" w:rsidP="00951B6B">
      <w:pPr>
        <w:spacing w:line="360" w:lineRule="auto"/>
        <w:rPr>
          <w:rFonts w:ascii="Arial" w:hAnsi="Arial" w:cs="Arial"/>
          <w:color w:val="374151"/>
        </w:rPr>
      </w:pPr>
    </w:p>
    <w:p w14:paraId="270D5460" w14:textId="65735FB3" w:rsidR="00187E01" w:rsidRPr="00951B6B" w:rsidRDefault="00187E01" w:rsidP="00927DF4">
      <w:pPr>
        <w:pStyle w:val="Heading1"/>
      </w:pPr>
      <w:bookmarkStart w:id="8" w:name="_Toc160023033"/>
      <w:r w:rsidRPr="00951B6B">
        <w:t>Identity and Ethnic conflict</w:t>
      </w:r>
      <w:bookmarkEnd w:id="8"/>
      <w:r w:rsidRPr="00951B6B">
        <w:t xml:space="preserve"> </w:t>
      </w:r>
    </w:p>
    <w:p w14:paraId="133C9949" w14:textId="77777777" w:rsidR="00187E01" w:rsidRPr="00951B6B" w:rsidRDefault="00187E01" w:rsidP="00951B6B">
      <w:pPr>
        <w:spacing w:line="360" w:lineRule="auto"/>
        <w:rPr>
          <w:rFonts w:ascii="Arial" w:hAnsi="Arial" w:cs="Arial"/>
          <w:color w:val="374151"/>
        </w:rPr>
      </w:pPr>
    </w:p>
    <w:p w14:paraId="1E62D986" w14:textId="77777777" w:rsidR="0038372A" w:rsidRPr="00F44FB9" w:rsidRDefault="00282DB7" w:rsidP="00951B6B">
      <w:pPr>
        <w:spacing w:line="360" w:lineRule="auto"/>
        <w:rPr>
          <w:rFonts w:ascii="Roboto" w:hAnsi="Roboto"/>
          <w:color w:val="2C3E50"/>
          <w:sz w:val="24"/>
          <w:szCs w:val="24"/>
          <w:shd w:val="clear" w:color="auto" w:fill="FFFFFF"/>
        </w:rPr>
      </w:pPr>
      <w:r w:rsidRPr="00F44FB9">
        <w:rPr>
          <w:rFonts w:ascii="Arial" w:hAnsi="Arial" w:cs="Arial"/>
          <w:color w:val="374151"/>
          <w:sz w:val="24"/>
          <w:szCs w:val="24"/>
        </w:rPr>
        <w:t>The Palestinian and Israeli conflict</w:t>
      </w:r>
      <w:r w:rsidR="00592A47" w:rsidRPr="00F44FB9">
        <w:rPr>
          <w:rFonts w:ascii="Arial" w:hAnsi="Arial" w:cs="Arial"/>
          <w:color w:val="374151"/>
          <w:sz w:val="24"/>
          <w:szCs w:val="24"/>
        </w:rPr>
        <w:t xml:space="preserve"> demonstrates a more recent example of </w:t>
      </w:r>
      <w:r w:rsidR="008F0943" w:rsidRPr="00F44FB9">
        <w:rPr>
          <w:rFonts w:ascii="Arial" w:hAnsi="Arial" w:cs="Arial"/>
          <w:color w:val="374151"/>
          <w:sz w:val="24"/>
          <w:szCs w:val="24"/>
        </w:rPr>
        <w:t xml:space="preserve">why groups or individuals engage with acts of terrorism. </w:t>
      </w:r>
      <w:r w:rsidR="00592A47" w:rsidRPr="00F44FB9">
        <w:rPr>
          <w:rFonts w:ascii="Arial" w:hAnsi="Arial" w:cs="Arial"/>
          <w:color w:val="374151"/>
          <w:sz w:val="24"/>
          <w:szCs w:val="24"/>
        </w:rPr>
        <w:t xml:space="preserve"> </w:t>
      </w:r>
      <w:r w:rsidR="00592A47" w:rsidRPr="00F44FB9">
        <w:rPr>
          <w:rFonts w:ascii="Arial" w:hAnsi="Arial" w:cs="Arial"/>
          <w:color w:val="374151"/>
          <w:sz w:val="24"/>
          <w:szCs w:val="24"/>
        </w:rPr>
        <w:t>The conflict involves two distinct ethnic and religious groups</w:t>
      </w:r>
      <w:r w:rsidR="00592A47" w:rsidRPr="00F44FB9">
        <w:rPr>
          <w:rFonts w:ascii="Arial" w:hAnsi="Arial" w:cs="Arial"/>
          <w:color w:val="374151"/>
          <w:sz w:val="24"/>
          <w:szCs w:val="24"/>
        </w:rPr>
        <w:t xml:space="preserve">. </w:t>
      </w:r>
      <w:r w:rsidR="00592A47" w:rsidRPr="00F44FB9">
        <w:rPr>
          <w:rFonts w:ascii="Arial" w:hAnsi="Arial" w:cs="Arial"/>
          <w:color w:val="374151"/>
          <w:sz w:val="24"/>
          <w:szCs w:val="24"/>
        </w:rPr>
        <w:t>Israelis, who are primarily Jewish, and Palestinians, who are predominantly Arab and Muslim, with deep historical and religious ties to the land, leading to competing claims and narratives regarding ownership and sovereignty</w:t>
      </w:r>
      <w:r w:rsidR="0038372A" w:rsidRPr="00F44FB9">
        <w:rPr>
          <w:rFonts w:ascii="Arial" w:hAnsi="Arial" w:cs="Arial"/>
          <w:color w:val="374151"/>
          <w:sz w:val="24"/>
          <w:szCs w:val="24"/>
        </w:rPr>
        <w:t xml:space="preserve"> </w:t>
      </w:r>
      <w:r w:rsidR="0038372A" w:rsidRPr="00F44FB9">
        <w:rPr>
          <w:rFonts w:ascii="Roboto" w:hAnsi="Roboto"/>
          <w:color w:val="2C3E50"/>
          <w:sz w:val="24"/>
          <w:szCs w:val="24"/>
          <w:shd w:val="clear" w:color="auto" w:fill="FFFFFF"/>
        </w:rPr>
        <w:t>(</w:t>
      </w:r>
      <w:r w:rsidR="0038372A" w:rsidRPr="00F44FB9">
        <w:rPr>
          <w:rFonts w:ascii="Roboto" w:hAnsi="Roboto"/>
          <w:i/>
          <w:iCs/>
          <w:color w:val="2C3E50"/>
          <w:sz w:val="24"/>
          <w:szCs w:val="24"/>
          <w:shd w:val="clear" w:color="auto" w:fill="FFFFFF"/>
        </w:rPr>
        <w:t>BBC News, 2023</w:t>
      </w:r>
      <w:r w:rsidR="0038372A" w:rsidRPr="00F44FB9">
        <w:rPr>
          <w:rFonts w:ascii="Roboto" w:hAnsi="Roboto"/>
          <w:color w:val="2C3E50"/>
          <w:sz w:val="24"/>
          <w:szCs w:val="24"/>
          <w:shd w:val="clear" w:color="auto" w:fill="FFFFFF"/>
        </w:rPr>
        <w:t>)</w:t>
      </w:r>
      <w:r w:rsidR="0038372A" w:rsidRPr="00F44FB9">
        <w:rPr>
          <w:rFonts w:ascii="Roboto" w:hAnsi="Roboto"/>
          <w:color w:val="2C3E50"/>
          <w:sz w:val="24"/>
          <w:szCs w:val="24"/>
          <w:shd w:val="clear" w:color="auto" w:fill="FFFFFF"/>
        </w:rPr>
        <w:t xml:space="preserve">. </w:t>
      </w:r>
    </w:p>
    <w:p w14:paraId="0E4A42BF" w14:textId="3AFD318E" w:rsidR="00592A47" w:rsidRPr="00F44FB9" w:rsidRDefault="00592A47"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At the heart of the conflict is the struggle over territory, particularly the land historically known as Palestine, which includes present-day Israel, the West Bank, </w:t>
      </w:r>
      <w:r w:rsidRPr="00F44FB9">
        <w:rPr>
          <w:rFonts w:ascii="Arial" w:hAnsi="Arial" w:cs="Arial"/>
          <w:color w:val="374151"/>
          <w:sz w:val="24"/>
          <w:szCs w:val="24"/>
        </w:rPr>
        <w:lastRenderedPageBreak/>
        <w:t>and Gaza Strip. Both Israelis and Palestinians assert their right to self-determination and control over this territory, leading to ongoing disputes, violence, and acts of terrorism</w:t>
      </w:r>
      <w:r w:rsidR="00282DB7" w:rsidRPr="00F44FB9">
        <w:rPr>
          <w:rFonts w:ascii="Arial" w:hAnsi="Arial" w:cs="Arial"/>
          <w:color w:val="374151"/>
          <w:sz w:val="24"/>
          <w:szCs w:val="24"/>
        </w:rPr>
        <w:t xml:space="preserve"> </w:t>
      </w:r>
      <w:r w:rsidR="00282DB7" w:rsidRPr="00F44FB9">
        <w:rPr>
          <w:rFonts w:ascii="Arial" w:hAnsi="Arial" w:cs="Arial"/>
          <w:color w:val="374151"/>
          <w:sz w:val="24"/>
          <w:szCs w:val="24"/>
        </w:rPr>
        <w:t>(</w:t>
      </w:r>
      <w:r w:rsidR="00282DB7" w:rsidRPr="00F44FB9">
        <w:rPr>
          <w:rFonts w:ascii="Arial" w:hAnsi="Arial" w:cs="Arial"/>
          <w:i/>
          <w:iCs/>
          <w:color w:val="374151"/>
          <w:sz w:val="24"/>
          <w:szCs w:val="24"/>
        </w:rPr>
        <w:t>Bunton, 20</w:t>
      </w:r>
      <w:r w:rsidR="00282DB7" w:rsidRPr="00F44FB9">
        <w:rPr>
          <w:rFonts w:ascii="Arial" w:hAnsi="Arial" w:cs="Arial"/>
          <w:i/>
          <w:iCs/>
          <w:color w:val="374151"/>
          <w:sz w:val="24"/>
          <w:szCs w:val="24"/>
        </w:rPr>
        <w:t>23</w:t>
      </w:r>
      <w:r w:rsidR="00282DB7" w:rsidRPr="00F44FB9">
        <w:rPr>
          <w:rFonts w:ascii="Arial" w:hAnsi="Arial" w:cs="Arial"/>
          <w:color w:val="374151"/>
          <w:sz w:val="24"/>
          <w:szCs w:val="24"/>
        </w:rPr>
        <w:t>)</w:t>
      </w:r>
      <w:r w:rsidR="00282DB7" w:rsidRPr="00F44FB9">
        <w:rPr>
          <w:rFonts w:ascii="Arial" w:hAnsi="Arial" w:cs="Arial"/>
          <w:color w:val="374151"/>
          <w:sz w:val="24"/>
          <w:szCs w:val="24"/>
        </w:rPr>
        <w:t xml:space="preserve">. </w:t>
      </w:r>
    </w:p>
    <w:p w14:paraId="1B210C60" w14:textId="2DD8A5DD" w:rsidR="008F0943" w:rsidRPr="00F44FB9" w:rsidRDefault="00592A47"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Nationalist aspirations are prominent on both sides of the conflict. Israelis seek to maintain and strengthen their Jewish-majority state, viewing it as a refuge and homeland for Jews worldwide. Palestinians, on the other hand, aspire to establish an independent state of Palestine, with East Jerusalem as its capital, to </w:t>
      </w:r>
      <w:r w:rsidRPr="00F44FB9">
        <w:rPr>
          <w:rFonts w:ascii="Arial" w:hAnsi="Arial" w:cs="Arial"/>
          <w:color w:val="374151"/>
          <w:sz w:val="24"/>
          <w:szCs w:val="24"/>
        </w:rPr>
        <w:t>fulfil</w:t>
      </w:r>
      <w:r w:rsidRPr="00F44FB9">
        <w:rPr>
          <w:rFonts w:ascii="Arial" w:hAnsi="Arial" w:cs="Arial"/>
          <w:color w:val="374151"/>
          <w:sz w:val="24"/>
          <w:szCs w:val="24"/>
        </w:rPr>
        <w:t xml:space="preserve"> their national aspirations and rights to self-determination. Various Palestinian militant groups, such as Hamas, Islamic Jihad, and previously the PLO (Palestine Liberation Organization), have employed terrorist tactics, including suicide bombings, rocket attacks, and stabbings, targeting Israeli civilians and military personnel, often justifying their actions as resistance against perceived Israeli occupation and oppression</w:t>
      </w:r>
      <w:r w:rsidR="002B6825">
        <w:rPr>
          <w:rFonts w:ascii="Arial" w:hAnsi="Arial" w:cs="Arial"/>
          <w:color w:val="374151"/>
          <w:sz w:val="24"/>
          <w:szCs w:val="24"/>
        </w:rPr>
        <w:t xml:space="preserve"> </w:t>
      </w:r>
      <w:r w:rsidR="002B6825" w:rsidRPr="00F44FB9">
        <w:rPr>
          <w:rFonts w:ascii="Arial" w:hAnsi="Arial" w:cs="Arial"/>
          <w:color w:val="374151"/>
          <w:sz w:val="24"/>
          <w:szCs w:val="24"/>
        </w:rPr>
        <w:t>(</w:t>
      </w:r>
      <w:r w:rsidR="002B6825" w:rsidRPr="00F44FB9">
        <w:rPr>
          <w:rFonts w:ascii="Arial" w:hAnsi="Arial" w:cs="Arial"/>
          <w:i/>
          <w:iCs/>
          <w:color w:val="374151"/>
          <w:sz w:val="24"/>
          <w:szCs w:val="24"/>
        </w:rPr>
        <w:t>Bunton,</w:t>
      </w:r>
      <w:r w:rsidR="002B6825">
        <w:rPr>
          <w:rFonts w:ascii="Arial" w:hAnsi="Arial" w:cs="Arial"/>
          <w:i/>
          <w:iCs/>
          <w:color w:val="374151"/>
          <w:sz w:val="24"/>
          <w:szCs w:val="24"/>
        </w:rPr>
        <w:t xml:space="preserve"> p</w:t>
      </w:r>
      <w:r w:rsidR="00052AC0">
        <w:rPr>
          <w:rFonts w:ascii="Arial" w:hAnsi="Arial" w:cs="Arial"/>
          <w:i/>
          <w:iCs/>
          <w:color w:val="374151"/>
          <w:sz w:val="24"/>
          <w:szCs w:val="24"/>
        </w:rPr>
        <w:t>.111,</w:t>
      </w:r>
      <w:r w:rsidR="002B6825" w:rsidRPr="00F44FB9">
        <w:rPr>
          <w:rFonts w:ascii="Arial" w:hAnsi="Arial" w:cs="Arial"/>
          <w:i/>
          <w:iCs/>
          <w:color w:val="374151"/>
          <w:sz w:val="24"/>
          <w:szCs w:val="24"/>
        </w:rPr>
        <w:t xml:space="preserve"> 2023</w:t>
      </w:r>
      <w:r w:rsidR="002B6825" w:rsidRPr="00F44FB9">
        <w:rPr>
          <w:rFonts w:ascii="Arial" w:hAnsi="Arial" w:cs="Arial"/>
          <w:color w:val="374151"/>
          <w:sz w:val="24"/>
          <w:szCs w:val="24"/>
        </w:rPr>
        <w:t>).</w:t>
      </w:r>
      <w:r w:rsidR="00052AC0">
        <w:rPr>
          <w:rFonts w:ascii="Arial" w:hAnsi="Arial" w:cs="Arial"/>
          <w:color w:val="374151"/>
          <w:sz w:val="24"/>
          <w:szCs w:val="24"/>
        </w:rPr>
        <w:t xml:space="preserve"> </w:t>
      </w:r>
    </w:p>
    <w:p w14:paraId="775B7413" w14:textId="67E9369A" w:rsidR="00187E01" w:rsidRPr="00F44FB9" w:rsidRDefault="008F0943" w:rsidP="00951B6B">
      <w:pPr>
        <w:spacing w:line="360" w:lineRule="auto"/>
        <w:rPr>
          <w:rFonts w:ascii="Arial" w:hAnsi="Arial" w:cs="Arial"/>
          <w:color w:val="374151"/>
          <w:sz w:val="24"/>
          <w:szCs w:val="24"/>
        </w:rPr>
      </w:pPr>
      <w:r w:rsidRPr="00F44FB9">
        <w:rPr>
          <w:rFonts w:ascii="Arial" w:hAnsi="Arial" w:cs="Arial"/>
          <w:color w:val="374151"/>
          <w:sz w:val="24"/>
          <w:szCs w:val="24"/>
        </w:rPr>
        <w:t>In essence, the Israeli-Palestinian conflict highlights the complex interplay of identity, ethnicity, religion, and nationalism, which continuously fuels a cycle of violence, terrorism, and political instability within the region. Essential to resolving this conflict is the imperative to address the underlying grievances and aspirations of both Israelis and Palestinians, laying the foundation for a fair and enduring resolution</w:t>
      </w:r>
      <w:r w:rsidR="00823A63" w:rsidRPr="00F44FB9">
        <w:rPr>
          <w:rFonts w:ascii="Arial" w:hAnsi="Arial" w:cs="Arial"/>
          <w:color w:val="374151"/>
          <w:sz w:val="24"/>
          <w:szCs w:val="24"/>
        </w:rPr>
        <w:t xml:space="preserve"> </w:t>
      </w:r>
      <w:r w:rsidR="00823A63" w:rsidRPr="00F44FB9">
        <w:rPr>
          <w:rFonts w:ascii="Arial" w:hAnsi="Arial" w:cs="Arial"/>
          <w:color w:val="374151"/>
          <w:sz w:val="24"/>
          <w:szCs w:val="24"/>
        </w:rPr>
        <w:t>(</w:t>
      </w:r>
      <w:r w:rsidR="00823A63" w:rsidRPr="00F44FB9">
        <w:rPr>
          <w:rFonts w:ascii="Arial" w:hAnsi="Arial" w:cs="Arial"/>
          <w:i/>
          <w:iCs/>
          <w:color w:val="374151"/>
          <w:sz w:val="24"/>
          <w:szCs w:val="24"/>
        </w:rPr>
        <w:t>Wong, 2023</w:t>
      </w:r>
      <w:r w:rsidR="00823A63" w:rsidRPr="00F44FB9">
        <w:rPr>
          <w:rFonts w:ascii="Arial" w:hAnsi="Arial" w:cs="Arial"/>
          <w:color w:val="374151"/>
          <w:sz w:val="24"/>
          <w:szCs w:val="24"/>
        </w:rPr>
        <w:t>)</w:t>
      </w:r>
      <w:r w:rsidR="00823A63" w:rsidRPr="00F44FB9">
        <w:rPr>
          <w:rFonts w:ascii="Arial" w:hAnsi="Arial" w:cs="Arial"/>
          <w:color w:val="374151"/>
          <w:sz w:val="24"/>
          <w:szCs w:val="24"/>
        </w:rPr>
        <w:t>.</w:t>
      </w:r>
    </w:p>
    <w:p w14:paraId="385430C5" w14:textId="77777777" w:rsidR="00F77745" w:rsidRPr="00F44FB9" w:rsidRDefault="00F77745" w:rsidP="00951B6B">
      <w:pPr>
        <w:spacing w:line="360" w:lineRule="auto"/>
        <w:rPr>
          <w:rFonts w:ascii="Arial" w:hAnsi="Arial" w:cs="Arial"/>
          <w:color w:val="374151"/>
          <w:sz w:val="24"/>
          <w:szCs w:val="24"/>
        </w:rPr>
      </w:pPr>
    </w:p>
    <w:p w14:paraId="5284E10B" w14:textId="77777777" w:rsidR="00927DF4" w:rsidRPr="00F44FB9" w:rsidRDefault="00927DF4" w:rsidP="00951B6B">
      <w:pPr>
        <w:spacing w:line="360" w:lineRule="auto"/>
        <w:rPr>
          <w:rFonts w:ascii="Arial" w:hAnsi="Arial" w:cs="Arial"/>
          <w:color w:val="374151"/>
          <w:sz w:val="24"/>
          <w:szCs w:val="24"/>
        </w:rPr>
      </w:pPr>
    </w:p>
    <w:p w14:paraId="582481C7" w14:textId="77777777" w:rsidR="00927DF4" w:rsidRDefault="00927DF4" w:rsidP="00951B6B">
      <w:pPr>
        <w:spacing w:line="360" w:lineRule="auto"/>
        <w:rPr>
          <w:rFonts w:ascii="Arial" w:hAnsi="Arial" w:cs="Arial"/>
          <w:color w:val="374151"/>
        </w:rPr>
      </w:pPr>
    </w:p>
    <w:p w14:paraId="37651EFD" w14:textId="77777777" w:rsidR="00927DF4" w:rsidRDefault="00927DF4" w:rsidP="00951B6B">
      <w:pPr>
        <w:spacing w:line="360" w:lineRule="auto"/>
        <w:rPr>
          <w:rFonts w:ascii="Arial" w:hAnsi="Arial" w:cs="Arial"/>
          <w:color w:val="374151"/>
        </w:rPr>
      </w:pPr>
    </w:p>
    <w:p w14:paraId="0B2E5269" w14:textId="77777777" w:rsidR="00927DF4" w:rsidRDefault="00927DF4" w:rsidP="00951B6B">
      <w:pPr>
        <w:spacing w:line="360" w:lineRule="auto"/>
        <w:rPr>
          <w:rFonts w:ascii="Arial" w:hAnsi="Arial" w:cs="Arial"/>
          <w:color w:val="374151"/>
        </w:rPr>
      </w:pPr>
    </w:p>
    <w:p w14:paraId="564B49E1" w14:textId="77777777" w:rsidR="00927DF4" w:rsidRDefault="00927DF4" w:rsidP="00951B6B">
      <w:pPr>
        <w:spacing w:line="360" w:lineRule="auto"/>
        <w:rPr>
          <w:rFonts w:ascii="Arial" w:hAnsi="Arial" w:cs="Arial"/>
          <w:color w:val="374151"/>
        </w:rPr>
      </w:pPr>
    </w:p>
    <w:p w14:paraId="32F3ADA9" w14:textId="77777777" w:rsidR="00927DF4" w:rsidRDefault="00927DF4" w:rsidP="00951B6B">
      <w:pPr>
        <w:spacing w:line="360" w:lineRule="auto"/>
        <w:rPr>
          <w:rFonts w:ascii="Arial" w:hAnsi="Arial" w:cs="Arial"/>
          <w:color w:val="374151"/>
        </w:rPr>
      </w:pPr>
    </w:p>
    <w:p w14:paraId="62CC8DC9" w14:textId="215E1FB9" w:rsidR="0038372A" w:rsidRDefault="0038372A" w:rsidP="00927DF4">
      <w:pPr>
        <w:pStyle w:val="Heading1"/>
      </w:pPr>
      <w:bookmarkStart w:id="9" w:name="_Toc160023034"/>
      <w:r>
        <w:t>Conclusion</w:t>
      </w:r>
      <w:bookmarkEnd w:id="9"/>
      <w:r>
        <w:t xml:space="preserve"> </w:t>
      </w:r>
    </w:p>
    <w:p w14:paraId="335B9B54" w14:textId="77777777" w:rsidR="00927DF4" w:rsidRDefault="00927DF4" w:rsidP="00951B6B">
      <w:pPr>
        <w:spacing w:line="360" w:lineRule="auto"/>
        <w:rPr>
          <w:rFonts w:ascii="Arial" w:hAnsi="Arial" w:cs="Arial"/>
          <w:color w:val="374151"/>
        </w:rPr>
      </w:pPr>
    </w:p>
    <w:p w14:paraId="4060C1F5" w14:textId="77777777" w:rsidR="0038372A" w:rsidRDefault="0038372A" w:rsidP="00951B6B">
      <w:pPr>
        <w:spacing w:line="360" w:lineRule="auto"/>
        <w:rPr>
          <w:rFonts w:ascii="Arial" w:hAnsi="Arial" w:cs="Arial"/>
          <w:color w:val="374151"/>
        </w:rPr>
      </w:pPr>
    </w:p>
    <w:p w14:paraId="584E6514" w14:textId="58BEA5B3" w:rsidR="00201BAD" w:rsidRPr="00F44FB9" w:rsidRDefault="00F77745"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In conclusion, the </w:t>
      </w:r>
      <w:r w:rsidR="00BA5144" w:rsidRPr="00F44FB9">
        <w:rPr>
          <w:rFonts w:ascii="Arial" w:hAnsi="Arial" w:cs="Arial"/>
          <w:color w:val="374151"/>
          <w:sz w:val="24"/>
          <w:szCs w:val="24"/>
        </w:rPr>
        <w:t xml:space="preserve">underlaying, </w:t>
      </w:r>
      <w:r w:rsidRPr="00F44FB9">
        <w:rPr>
          <w:rFonts w:ascii="Arial" w:hAnsi="Arial" w:cs="Arial"/>
          <w:color w:val="374151"/>
          <w:sz w:val="24"/>
          <w:szCs w:val="24"/>
        </w:rPr>
        <w:t xml:space="preserve">motivations behind acts of terrorism are multifaceted and </w:t>
      </w:r>
      <w:r w:rsidR="00201BAD" w:rsidRPr="00F44FB9">
        <w:rPr>
          <w:rFonts w:ascii="Arial" w:hAnsi="Arial" w:cs="Arial"/>
          <w:color w:val="374151"/>
          <w:sz w:val="24"/>
          <w:szCs w:val="24"/>
        </w:rPr>
        <w:t xml:space="preserve">complex. </w:t>
      </w:r>
      <w:r w:rsidR="00201BAD" w:rsidRPr="00F44FB9">
        <w:rPr>
          <w:rFonts w:ascii="Arial" w:hAnsi="Arial" w:cs="Arial"/>
          <w:color w:val="374151"/>
          <w:sz w:val="24"/>
          <w:szCs w:val="24"/>
        </w:rPr>
        <w:t xml:space="preserve">Universally agreed-upon definitions remain elusive, with interpretations varying based on cultural, political, and legal perspectives. Nonetheless, several common elements emerge in attempts to characterize terrorism. It involves the use or threat of violence to achieve political, ideological, religious, or social objectives, </w:t>
      </w:r>
      <w:r w:rsidR="00201BAD" w:rsidRPr="00F44FB9">
        <w:rPr>
          <w:rFonts w:ascii="Arial" w:hAnsi="Arial" w:cs="Arial"/>
          <w:color w:val="374151"/>
          <w:sz w:val="24"/>
          <w:szCs w:val="24"/>
        </w:rPr>
        <w:lastRenderedPageBreak/>
        <w:t>with perpetrators, often referred to as terrorists, employing force or intimidation to instil fear beyond immediate victims, coercing governments, or societies to concede to their demands (</w:t>
      </w:r>
      <w:r w:rsidR="00201BAD" w:rsidRPr="00F44FB9">
        <w:rPr>
          <w:rFonts w:ascii="Arial" w:hAnsi="Arial" w:cs="Arial"/>
          <w:i/>
          <w:iCs/>
          <w:color w:val="374151"/>
          <w:sz w:val="24"/>
          <w:szCs w:val="24"/>
        </w:rPr>
        <w:t>Home Office, 2023</w:t>
      </w:r>
      <w:r w:rsidR="00201BAD" w:rsidRPr="00F44FB9">
        <w:rPr>
          <w:rFonts w:ascii="Arial" w:hAnsi="Arial" w:cs="Arial"/>
          <w:color w:val="374151"/>
          <w:sz w:val="24"/>
          <w:szCs w:val="24"/>
        </w:rPr>
        <w:t xml:space="preserve">). </w:t>
      </w:r>
    </w:p>
    <w:p w14:paraId="0F35ED4F" w14:textId="77777777" w:rsidR="00201BAD" w:rsidRPr="00F44FB9" w:rsidRDefault="00201BAD" w:rsidP="00951B6B">
      <w:pPr>
        <w:spacing w:line="360" w:lineRule="auto"/>
        <w:rPr>
          <w:rFonts w:ascii="Arial" w:hAnsi="Arial" w:cs="Arial"/>
          <w:color w:val="374151"/>
          <w:sz w:val="24"/>
          <w:szCs w:val="24"/>
        </w:rPr>
      </w:pPr>
    </w:p>
    <w:p w14:paraId="45B18C90" w14:textId="3568ED62" w:rsidR="00F77745" w:rsidRPr="00F44FB9" w:rsidRDefault="00F77745" w:rsidP="00951B6B">
      <w:pPr>
        <w:spacing w:line="360" w:lineRule="auto"/>
        <w:rPr>
          <w:rFonts w:ascii="Arial" w:hAnsi="Arial" w:cs="Arial"/>
          <w:color w:val="374151"/>
          <w:sz w:val="24"/>
          <w:szCs w:val="24"/>
        </w:rPr>
      </w:pPr>
      <w:r w:rsidRPr="00F44FB9">
        <w:rPr>
          <w:rFonts w:ascii="Arial" w:hAnsi="Arial" w:cs="Arial"/>
          <w:color w:val="374151"/>
          <w:sz w:val="24"/>
          <w:szCs w:val="24"/>
        </w:rPr>
        <w:t>Throughout history, terrorist groups and individuals have employed violence to achieve a range of objectives, from challenging perceived injustices and effecting political change to gaining attention and publicity for their cause</w:t>
      </w:r>
      <w:r w:rsidR="006D2CAA">
        <w:rPr>
          <w:rFonts w:ascii="Arial" w:hAnsi="Arial" w:cs="Arial"/>
          <w:color w:val="374151"/>
          <w:sz w:val="24"/>
          <w:szCs w:val="24"/>
        </w:rPr>
        <w:t xml:space="preserve"> </w:t>
      </w:r>
      <w:r w:rsidR="006D2CAA" w:rsidRPr="006D2CAA">
        <w:rPr>
          <w:rFonts w:ascii="Arial" w:hAnsi="Arial" w:cs="Arial"/>
          <w:i/>
          <w:iCs/>
          <w:color w:val="374151"/>
          <w:sz w:val="24"/>
          <w:szCs w:val="24"/>
        </w:rPr>
        <w:t>(Bruneau, 2016</w:t>
      </w:r>
      <w:r w:rsidR="006D2CAA" w:rsidRPr="006D2CAA">
        <w:rPr>
          <w:rFonts w:ascii="Arial" w:hAnsi="Arial" w:cs="Arial"/>
          <w:color w:val="374151"/>
          <w:sz w:val="24"/>
          <w:szCs w:val="24"/>
        </w:rPr>
        <w:t>)</w:t>
      </w:r>
      <w:r w:rsidRPr="00F44FB9">
        <w:rPr>
          <w:rFonts w:ascii="Arial" w:hAnsi="Arial" w:cs="Arial"/>
          <w:color w:val="374151"/>
          <w:sz w:val="24"/>
          <w:szCs w:val="24"/>
        </w:rPr>
        <w:t xml:space="preserve">. </w:t>
      </w:r>
      <w:r w:rsidR="00586811">
        <w:rPr>
          <w:rFonts w:ascii="Arial" w:hAnsi="Arial" w:cs="Arial"/>
          <w:color w:val="374151"/>
          <w:sz w:val="24"/>
          <w:szCs w:val="24"/>
        </w:rPr>
        <w:t>Additionally</w:t>
      </w:r>
      <w:r w:rsidRPr="00F44FB9">
        <w:rPr>
          <w:rFonts w:ascii="Arial" w:hAnsi="Arial" w:cs="Arial"/>
          <w:color w:val="374151"/>
          <w:sz w:val="24"/>
          <w:szCs w:val="24"/>
        </w:rPr>
        <w:t>, the influence of charismatic leaders, radical ideologies, and strategic calculations cannot be overlooked in shaping the motivations behind terrorism.</w:t>
      </w:r>
    </w:p>
    <w:p w14:paraId="4EA99907" w14:textId="3B01E919" w:rsidR="00FF3B95" w:rsidRPr="006D2CAA" w:rsidRDefault="00F77745" w:rsidP="00951B6B">
      <w:pPr>
        <w:spacing w:line="360" w:lineRule="auto"/>
        <w:rPr>
          <w:rFonts w:ascii="Arial" w:hAnsi="Arial" w:cs="Arial"/>
          <w:i/>
          <w:iCs/>
          <w:color w:val="374151"/>
          <w:sz w:val="24"/>
          <w:szCs w:val="24"/>
        </w:rPr>
      </w:pPr>
      <w:r w:rsidRPr="00F44FB9">
        <w:rPr>
          <w:rFonts w:ascii="Arial" w:hAnsi="Arial" w:cs="Arial"/>
          <w:color w:val="374151"/>
          <w:sz w:val="24"/>
          <w:szCs w:val="24"/>
        </w:rPr>
        <w:t xml:space="preserve">While the specific motivations may vary depending on the context and circumstances, terrorism arises from a combination of socio-political, ideological, and psychological factors. Understanding these motivations is crucial for developing effective strategies to counter terrorism and address its root </w:t>
      </w:r>
      <w:r w:rsidR="00CD72B8" w:rsidRPr="00F44FB9">
        <w:rPr>
          <w:rFonts w:ascii="Arial" w:hAnsi="Arial" w:cs="Arial"/>
          <w:color w:val="374151"/>
          <w:sz w:val="24"/>
          <w:szCs w:val="24"/>
        </w:rPr>
        <w:t>causes</w:t>
      </w:r>
      <w:r w:rsidR="00CD72B8">
        <w:rPr>
          <w:rFonts w:ascii="Arial" w:hAnsi="Arial" w:cs="Arial"/>
          <w:color w:val="374151"/>
          <w:sz w:val="24"/>
          <w:szCs w:val="24"/>
        </w:rPr>
        <w:t xml:space="preserve"> </w:t>
      </w:r>
      <w:r w:rsidR="00CD72B8" w:rsidRPr="00CD72B8">
        <w:rPr>
          <w:rFonts w:ascii="Arial" w:hAnsi="Arial" w:cs="Arial"/>
          <w:color w:val="374151"/>
          <w:sz w:val="24"/>
          <w:szCs w:val="24"/>
        </w:rPr>
        <w:t>(</w:t>
      </w:r>
      <w:r w:rsidR="00CD72B8" w:rsidRPr="006D2CAA">
        <w:rPr>
          <w:rFonts w:ascii="Arial" w:hAnsi="Arial" w:cs="Arial"/>
          <w:i/>
          <w:iCs/>
          <w:color w:val="374151"/>
          <w:sz w:val="24"/>
          <w:szCs w:val="24"/>
        </w:rPr>
        <w:t xml:space="preserve">College of Policing, </w:t>
      </w:r>
      <w:r w:rsidR="00CD72B8" w:rsidRPr="006D2CAA">
        <w:rPr>
          <w:rFonts w:ascii="Arial" w:hAnsi="Arial" w:cs="Arial"/>
          <w:i/>
          <w:iCs/>
          <w:color w:val="374151"/>
          <w:sz w:val="24"/>
          <w:szCs w:val="24"/>
        </w:rPr>
        <w:t>2023</w:t>
      </w:r>
      <w:r w:rsidR="00CD72B8" w:rsidRPr="006D2CAA">
        <w:rPr>
          <w:rFonts w:ascii="Arial" w:hAnsi="Arial" w:cs="Arial"/>
          <w:i/>
          <w:iCs/>
          <w:color w:val="374151"/>
          <w:sz w:val="24"/>
          <w:szCs w:val="24"/>
        </w:rPr>
        <w:t>)</w:t>
      </w:r>
      <w:r w:rsidR="00CD72B8" w:rsidRPr="006D2CAA">
        <w:rPr>
          <w:rFonts w:ascii="Arial" w:hAnsi="Arial" w:cs="Arial"/>
          <w:i/>
          <w:iCs/>
          <w:color w:val="374151"/>
          <w:sz w:val="24"/>
          <w:szCs w:val="24"/>
        </w:rPr>
        <w:t xml:space="preserve">. </w:t>
      </w:r>
    </w:p>
    <w:p w14:paraId="56CC4BD8" w14:textId="77777777" w:rsidR="00586811" w:rsidRDefault="00586811" w:rsidP="00951B6B">
      <w:pPr>
        <w:spacing w:line="360" w:lineRule="auto"/>
        <w:rPr>
          <w:rFonts w:ascii="Arial" w:hAnsi="Arial" w:cs="Arial"/>
          <w:color w:val="374151"/>
          <w:sz w:val="24"/>
          <w:szCs w:val="24"/>
        </w:rPr>
      </w:pPr>
      <w:r>
        <w:rPr>
          <w:rFonts w:ascii="Arial" w:hAnsi="Arial" w:cs="Arial"/>
          <w:color w:val="374151"/>
          <w:sz w:val="24"/>
          <w:szCs w:val="24"/>
        </w:rPr>
        <w:t>Furthermore,</w:t>
      </w:r>
      <w:r w:rsidR="00F77745" w:rsidRPr="00F44FB9">
        <w:rPr>
          <w:rFonts w:ascii="Arial" w:hAnsi="Arial" w:cs="Arial"/>
          <w:color w:val="374151"/>
          <w:sz w:val="24"/>
          <w:szCs w:val="24"/>
        </w:rPr>
        <w:t xml:space="preserve"> international cooperation, intelligence sharing, and efforts to address global conflicts and inequalities are essential for tackling the transnational dimensions of terrorism. </w:t>
      </w:r>
      <w:r w:rsidR="00E44DDC" w:rsidRPr="00F44FB9">
        <w:rPr>
          <w:rFonts w:ascii="Arial" w:hAnsi="Arial" w:cs="Arial"/>
          <w:color w:val="374151"/>
          <w:sz w:val="24"/>
          <w:szCs w:val="24"/>
        </w:rPr>
        <w:t xml:space="preserve">A clear illustration of this </w:t>
      </w:r>
      <w:r w:rsidR="00E44DDC" w:rsidRPr="00F44FB9">
        <w:rPr>
          <w:rFonts w:ascii="Arial" w:hAnsi="Arial" w:cs="Arial"/>
          <w:color w:val="374151"/>
          <w:sz w:val="24"/>
          <w:szCs w:val="24"/>
        </w:rPr>
        <w:t xml:space="preserve">is evident in the response to the September 11, </w:t>
      </w:r>
      <w:r w:rsidR="00E44DDC" w:rsidRPr="00F44FB9">
        <w:rPr>
          <w:rFonts w:ascii="Arial" w:hAnsi="Arial" w:cs="Arial"/>
          <w:color w:val="374151"/>
          <w:sz w:val="24"/>
          <w:szCs w:val="24"/>
        </w:rPr>
        <w:t>2001,</w:t>
      </w:r>
      <w:r w:rsidR="00E44DDC" w:rsidRPr="00F44FB9">
        <w:rPr>
          <w:rFonts w:ascii="Arial" w:hAnsi="Arial" w:cs="Arial"/>
          <w:color w:val="374151"/>
          <w:sz w:val="24"/>
          <w:szCs w:val="24"/>
        </w:rPr>
        <w:t xml:space="preserve"> attacks in the United States.</w:t>
      </w:r>
      <w:r w:rsidR="00E44DDC" w:rsidRPr="00F44FB9">
        <w:rPr>
          <w:rFonts w:ascii="Arial" w:hAnsi="Arial" w:cs="Arial"/>
          <w:color w:val="374151"/>
          <w:sz w:val="24"/>
          <w:szCs w:val="24"/>
        </w:rPr>
        <w:t xml:space="preserve"> After</w:t>
      </w:r>
      <w:r w:rsidR="00E44DDC" w:rsidRPr="00F44FB9">
        <w:rPr>
          <w:rFonts w:ascii="Arial" w:hAnsi="Arial" w:cs="Arial"/>
          <w:color w:val="374151"/>
          <w:sz w:val="24"/>
          <w:szCs w:val="24"/>
        </w:rPr>
        <w:t xml:space="preserve"> these tragic events, there was a notable surge in collaborative efforts among intelligence agencies, law enforcement entities, and governments globally</w:t>
      </w:r>
      <w:r>
        <w:rPr>
          <w:rFonts w:ascii="Arial" w:hAnsi="Arial" w:cs="Arial"/>
          <w:color w:val="374151"/>
          <w:sz w:val="24"/>
          <w:szCs w:val="24"/>
        </w:rPr>
        <w:t xml:space="preserve"> </w:t>
      </w:r>
      <w:r w:rsidRPr="00586811">
        <w:rPr>
          <w:rFonts w:ascii="Arial" w:hAnsi="Arial" w:cs="Arial"/>
          <w:color w:val="374151"/>
          <w:sz w:val="24"/>
          <w:szCs w:val="24"/>
        </w:rPr>
        <w:t>(</w:t>
      </w:r>
      <w:r w:rsidRPr="00586811">
        <w:rPr>
          <w:rFonts w:ascii="Arial" w:hAnsi="Arial" w:cs="Arial"/>
          <w:i/>
          <w:iCs/>
          <w:color w:val="374151"/>
          <w:sz w:val="24"/>
          <w:szCs w:val="24"/>
        </w:rPr>
        <w:t>NATO, 2023</w:t>
      </w:r>
      <w:r w:rsidRPr="00586811">
        <w:rPr>
          <w:rFonts w:ascii="Arial" w:hAnsi="Arial" w:cs="Arial"/>
          <w:color w:val="374151"/>
          <w:sz w:val="24"/>
          <w:szCs w:val="24"/>
        </w:rPr>
        <w:t>)</w:t>
      </w:r>
      <w:r>
        <w:rPr>
          <w:rFonts w:ascii="Arial" w:hAnsi="Arial" w:cs="Arial"/>
          <w:color w:val="374151"/>
          <w:sz w:val="24"/>
          <w:szCs w:val="24"/>
        </w:rPr>
        <w:t>.</w:t>
      </w:r>
      <w:r w:rsidR="00E44DDC" w:rsidRPr="00F44FB9">
        <w:rPr>
          <w:rFonts w:ascii="Arial" w:hAnsi="Arial" w:cs="Arial"/>
          <w:color w:val="374151"/>
          <w:sz w:val="24"/>
          <w:szCs w:val="24"/>
        </w:rPr>
        <w:t xml:space="preserve"> </w:t>
      </w:r>
    </w:p>
    <w:p w14:paraId="28DC29D6" w14:textId="4F359CC7" w:rsidR="00E44DDC" w:rsidRPr="00F44FB9" w:rsidRDefault="00E44DDC" w:rsidP="00951B6B">
      <w:pPr>
        <w:spacing w:line="360" w:lineRule="auto"/>
        <w:rPr>
          <w:rFonts w:ascii="Arial" w:hAnsi="Arial" w:cs="Arial"/>
          <w:color w:val="374151"/>
          <w:sz w:val="24"/>
          <w:szCs w:val="24"/>
        </w:rPr>
      </w:pPr>
      <w:r w:rsidRPr="00F44FB9">
        <w:rPr>
          <w:rFonts w:ascii="Arial" w:hAnsi="Arial" w:cs="Arial"/>
          <w:color w:val="374151"/>
          <w:sz w:val="24"/>
          <w:szCs w:val="24"/>
        </w:rPr>
        <w:t>Nations joined forces to exchange information, synchronize counterterrorism measures, and confront the root causes of grievances and conflicts exploited by terrorists</w:t>
      </w:r>
      <w:r w:rsidR="006D2CAA">
        <w:rPr>
          <w:rFonts w:ascii="Arial" w:hAnsi="Arial" w:cs="Arial"/>
          <w:color w:val="374151"/>
          <w:sz w:val="24"/>
          <w:szCs w:val="24"/>
        </w:rPr>
        <w:t xml:space="preserve"> </w:t>
      </w:r>
      <w:r w:rsidR="006D2CAA" w:rsidRPr="006D2CAA">
        <w:rPr>
          <w:rFonts w:ascii="Arial" w:hAnsi="Arial" w:cs="Arial"/>
          <w:color w:val="374151"/>
          <w:sz w:val="24"/>
          <w:szCs w:val="24"/>
        </w:rPr>
        <w:t>(</w:t>
      </w:r>
      <w:r w:rsidR="006D2CAA" w:rsidRPr="006D2CAA">
        <w:rPr>
          <w:rFonts w:ascii="Arial" w:hAnsi="Arial" w:cs="Arial"/>
          <w:i/>
          <w:iCs/>
          <w:color w:val="374151"/>
          <w:sz w:val="24"/>
          <w:szCs w:val="24"/>
        </w:rPr>
        <w:t>Security, 2007</w:t>
      </w:r>
      <w:r w:rsidR="006D2CAA" w:rsidRPr="006D2CAA">
        <w:rPr>
          <w:rFonts w:ascii="Arial" w:hAnsi="Arial" w:cs="Arial"/>
          <w:color w:val="374151"/>
          <w:sz w:val="24"/>
          <w:szCs w:val="24"/>
        </w:rPr>
        <w:t>)</w:t>
      </w:r>
      <w:r w:rsidR="006D2CAA">
        <w:rPr>
          <w:rFonts w:ascii="Arial" w:hAnsi="Arial" w:cs="Arial"/>
          <w:color w:val="374151"/>
          <w:sz w:val="24"/>
          <w:szCs w:val="24"/>
        </w:rPr>
        <w:t>.</w:t>
      </w:r>
    </w:p>
    <w:p w14:paraId="476A5D1C" w14:textId="213DB503" w:rsidR="00F77745" w:rsidRPr="00F44FB9" w:rsidRDefault="00F77745" w:rsidP="00951B6B">
      <w:pPr>
        <w:spacing w:line="360" w:lineRule="auto"/>
        <w:rPr>
          <w:rFonts w:ascii="Arial" w:hAnsi="Arial" w:cs="Arial"/>
          <w:color w:val="374151"/>
          <w:sz w:val="24"/>
          <w:szCs w:val="24"/>
        </w:rPr>
      </w:pPr>
      <w:r w:rsidRPr="00F44FB9">
        <w:rPr>
          <w:rFonts w:ascii="Arial" w:hAnsi="Arial" w:cs="Arial"/>
          <w:color w:val="374151"/>
          <w:sz w:val="24"/>
          <w:szCs w:val="24"/>
        </w:rPr>
        <w:t>Ultimately, while terrorism remains a complex and persistent challenge, a comprehensive approach that addresses its underlying drivers is essential for promoting peace, stability, and security in the world.</w:t>
      </w:r>
    </w:p>
    <w:p w14:paraId="504962B7" w14:textId="7500B372" w:rsidR="00F77745" w:rsidRPr="00F44FB9" w:rsidRDefault="00F77745" w:rsidP="00951B6B">
      <w:pPr>
        <w:spacing w:line="360" w:lineRule="auto"/>
        <w:rPr>
          <w:rFonts w:ascii="Arial" w:hAnsi="Arial" w:cs="Arial"/>
          <w:color w:val="374151"/>
          <w:sz w:val="24"/>
          <w:szCs w:val="24"/>
        </w:rPr>
      </w:pPr>
      <w:r w:rsidRPr="00F44FB9">
        <w:rPr>
          <w:rFonts w:ascii="Arial" w:hAnsi="Arial" w:cs="Arial"/>
          <w:color w:val="374151"/>
          <w:sz w:val="24"/>
          <w:szCs w:val="24"/>
        </w:rPr>
        <w:t>Distinguished by the deliberate targeting of civilians, terrorism seeks to create a psychological impact, disrupt societal order, or provoke reactions. Driven by ideological motivations such as religious extremism, political separatism, nationalism, or social revolution, terrorists perceive their actions to advance worldviews or address perceived injustices (</w:t>
      </w:r>
      <w:proofErr w:type="spellStart"/>
      <w:r w:rsidRPr="00F44FB9">
        <w:rPr>
          <w:rFonts w:ascii="Arial" w:hAnsi="Arial" w:cs="Arial"/>
          <w:i/>
          <w:iCs/>
          <w:color w:val="374151"/>
          <w:sz w:val="24"/>
          <w:szCs w:val="24"/>
        </w:rPr>
        <w:t>Slatest</w:t>
      </w:r>
      <w:proofErr w:type="spellEnd"/>
      <w:r w:rsidRPr="00F44FB9">
        <w:rPr>
          <w:rFonts w:ascii="Arial" w:hAnsi="Arial" w:cs="Arial"/>
          <w:i/>
          <w:iCs/>
          <w:color w:val="374151"/>
          <w:sz w:val="24"/>
          <w:szCs w:val="24"/>
        </w:rPr>
        <w:t>, 2018</w:t>
      </w:r>
      <w:r w:rsidRPr="00F44FB9">
        <w:rPr>
          <w:rFonts w:ascii="Arial" w:hAnsi="Arial" w:cs="Arial"/>
          <w:color w:val="374151"/>
          <w:sz w:val="24"/>
          <w:szCs w:val="24"/>
        </w:rPr>
        <w:t xml:space="preserve">). </w:t>
      </w:r>
    </w:p>
    <w:p w14:paraId="2A5CEA36" w14:textId="77777777" w:rsidR="00F77745" w:rsidRPr="00F44FB9" w:rsidRDefault="00F77745" w:rsidP="00951B6B">
      <w:pPr>
        <w:spacing w:line="360" w:lineRule="auto"/>
        <w:rPr>
          <w:rFonts w:ascii="Arial" w:hAnsi="Arial" w:cs="Arial"/>
          <w:color w:val="374151"/>
          <w:sz w:val="24"/>
          <w:szCs w:val="24"/>
        </w:rPr>
      </w:pPr>
      <w:r w:rsidRPr="00F44FB9">
        <w:rPr>
          <w:rFonts w:ascii="Arial" w:hAnsi="Arial" w:cs="Arial"/>
          <w:color w:val="374151"/>
          <w:sz w:val="24"/>
          <w:szCs w:val="24"/>
        </w:rPr>
        <w:t xml:space="preserve">Through fear and intimidation, terrorism aims to create a pervasive atmosphere within society, influencing public opinion, government policies, and societal normalities. The subjective nature of defining terrorism depends on perspectives; </w:t>
      </w:r>
      <w:r w:rsidRPr="00F44FB9">
        <w:rPr>
          <w:rFonts w:ascii="Arial" w:hAnsi="Arial" w:cs="Arial"/>
          <w:color w:val="374151"/>
          <w:sz w:val="24"/>
          <w:szCs w:val="24"/>
        </w:rPr>
        <w:lastRenderedPageBreak/>
        <w:t>what some view as terrorism, others may label as resistance or legitimate warfare. The term itself faces criticism for its potential weaponization by those in power to suppress dissent or delegitimize opposition groups (</w:t>
      </w:r>
      <w:r w:rsidRPr="00F44FB9">
        <w:rPr>
          <w:rFonts w:ascii="Arial" w:hAnsi="Arial" w:cs="Arial"/>
          <w:i/>
          <w:iCs/>
          <w:color w:val="374151"/>
          <w:sz w:val="24"/>
          <w:szCs w:val="24"/>
        </w:rPr>
        <w:t>Hoffman and Ware, 2023</w:t>
      </w:r>
      <w:r w:rsidRPr="00F44FB9">
        <w:rPr>
          <w:rFonts w:ascii="Arial" w:hAnsi="Arial" w:cs="Arial"/>
          <w:color w:val="374151"/>
          <w:sz w:val="24"/>
          <w:szCs w:val="24"/>
        </w:rPr>
        <w:t>).</w:t>
      </w:r>
    </w:p>
    <w:p w14:paraId="4991EA64" w14:textId="77777777" w:rsidR="00F77745" w:rsidRPr="00F44FB9" w:rsidRDefault="00F77745" w:rsidP="00951B6B">
      <w:pPr>
        <w:spacing w:line="360" w:lineRule="auto"/>
        <w:rPr>
          <w:rFonts w:ascii="Arial" w:hAnsi="Arial" w:cs="Arial"/>
          <w:sz w:val="24"/>
          <w:szCs w:val="24"/>
        </w:rPr>
      </w:pPr>
    </w:p>
    <w:p w14:paraId="72CEB55A" w14:textId="7DD9D0D2" w:rsidR="00F77745" w:rsidRPr="00F44FB9" w:rsidRDefault="00F77745" w:rsidP="00951B6B">
      <w:pPr>
        <w:spacing w:line="360" w:lineRule="auto"/>
        <w:rPr>
          <w:rFonts w:ascii="Arial" w:hAnsi="Arial" w:cs="Arial"/>
          <w:color w:val="374151"/>
          <w:sz w:val="24"/>
          <w:szCs w:val="24"/>
        </w:rPr>
      </w:pPr>
    </w:p>
    <w:p w14:paraId="4A261C59" w14:textId="77777777" w:rsidR="00F44FB9" w:rsidRDefault="00F44FB9" w:rsidP="00F44FB9"/>
    <w:p w14:paraId="1343AD32" w14:textId="77777777" w:rsidR="00F44FB9" w:rsidRDefault="00F44FB9" w:rsidP="00F44FB9"/>
    <w:p w14:paraId="1DB6638F" w14:textId="77777777" w:rsidR="00F44FB9" w:rsidRDefault="00F44FB9" w:rsidP="00F44FB9"/>
    <w:p w14:paraId="61A808C4" w14:textId="77777777" w:rsidR="00F44FB9" w:rsidRDefault="00F44FB9" w:rsidP="00F44FB9"/>
    <w:p w14:paraId="72666102" w14:textId="77777777" w:rsidR="00F44FB9" w:rsidRDefault="00F44FB9" w:rsidP="00F44FB9"/>
    <w:p w14:paraId="2D5817B6" w14:textId="77777777" w:rsidR="00F44FB9" w:rsidRDefault="00F44FB9" w:rsidP="00F44FB9"/>
    <w:p w14:paraId="38B7C3DC" w14:textId="77777777" w:rsidR="00F44FB9" w:rsidRDefault="00F44FB9" w:rsidP="00F44FB9"/>
    <w:p w14:paraId="75DDCBFC" w14:textId="77777777" w:rsidR="00F44FB9" w:rsidRDefault="00F44FB9" w:rsidP="00F44FB9"/>
    <w:p w14:paraId="45700769" w14:textId="77777777" w:rsidR="00F44FB9" w:rsidRDefault="00F44FB9" w:rsidP="00F44FB9"/>
    <w:p w14:paraId="249FA30F" w14:textId="77777777" w:rsidR="00F44FB9" w:rsidRDefault="00F44FB9" w:rsidP="00F44FB9"/>
    <w:p w14:paraId="64011AB2" w14:textId="77777777" w:rsidR="00F44FB9" w:rsidRDefault="00F44FB9" w:rsidP="00F44FB9"/>
    <w:p w14:paraId="136EE785" w14:textId="77777777" w:rsidR="00F44FB9" w:rsidRDefault="00F44FB9" w:rsidP="00F44FB9"/>
    <w:p w14:paraId="48C6A236" w14:textId="77777777" w:rsidR="00F44FB9" w:rsidRDefault="00F44FB9" w:rsidP="00F44FB9"/>
    <w:p w14:paraId="36BE45C7" w14:textId="77777777" w:rsidR="00F44FB9" w:rsidRDefault="00F44FB9" w:rsidP="00F44FB9"/>
    <w:p w14:paraId="3DB79B4D" w14:textId="77777777" w:rsidR="00F44FB9" w:rsidRDefault="00F44FB9" w:rsidP="00F44FB9"/>
    <w:p w14:paraId="3888704A" w14:textId="77777777" w:rsidR="00F44FB9" w:rsidRDefault="00F44FB9" w:rsidP="00F44FB9"/>
    <w:p w14:paraId="2B764B78" w14:textId="77777777" w:rsidR="00F44FB9" w:rsidRDefault="00F44FB9" w:rsidP="00F44FB9"/>
    <w:p w14:paraId="7384F41D" w14:textId="77777777" w:rsidR="00F44FB9" w:rsidRDefault="00F44FB9" w:rsidP="00F44FB9"/>
    <w:p w14:paraId="69B4BFEC" w14:textId="77777777" w:rsidR="00F44FB9" w:rsidRDefault="00F44FB9" w:rsidP="00F44FB9"/>
    <w:p w14:paraId="1AD6A4DA" w14:textId="77777777" w:rsidR="00F44FB9" w:rsidRDefault="00F44FB9" w:rsidP="00F44FB9"/>
    <w:p w14:paraId="1FF93693" w14:textId="77777777" w:rsidR="00F44FB9" w:rsidRDefault="00F44FB9" w:rsidP="00F44FB9"/>
    <w:p w14:paraId="0477ED4C" w14:textId="77777777" w:rsidR="00F44FB9" w:rsidRDefault="00F44FB9" w:rsidP="00F44FB9"/>
    <w:p w14:paraId="639F01B5" w14:textId="77777777" w:rsidR="00F44FB9" w:rsidRDefault="00F44FB9" w:rsidP="00F44FB9"/>
    <w:p w14:paraId="45DFCC9A" w14:textId="77777777" w:rsidR="00F44FB9" w:rsidRDefault="00F44FB9" w:rsidP="00F44FB9"/>
    <w:p w14:paraId="15ED1EE0" w14:textId="77777777" w:rsidR="00F44FB9" w:rsidRDefault="00F44FB9" w:rsidP="00F44FB9"/>
    <w:p w14:paraId="04F03622" w14:textId="77777777" w:rsidR="00F44FB9" w:rsidRDefault="00F44FB9" w:rsidP="00F44FB9"/>
    <w:p w14:paraId="181B11BB" w14:textId="77777777" w:rsidR="00F44FB9" w:rsidRDefault="00F44FB9" w:rsidP="00F44FB9"/>
    <w:p w14:paraId="204A0C5B" w14:textId="77777777" w:rsidR="00F44FB9" w:rsidRDefault="00F44FB9" w:rsidP="00F44FB9"/>
    <w:p w14:paraId="10A54AE1" w14:textId="77777777" w:rsidR="00F44FB9" w:rsidRDefault="00F44FB9" w:rsidP="00F44FB9"/>
    <w:p w14:paraId="2ED561CD" w14:textId="77777777" w:rsidR="00F44FB9" w:rsidRDefault="00F44FB9" w:rsidP="00F44FB9"/>
    <w:p w14:paraId="1AB1506C" w14:textId="77777777" w:rsidR="00F44FB9" w:rsidRDefault="00F44FB9" w:rsidP="00F44FB9"/>
    <w:p w14:paraId="4FE3AEF7" w14:textId="77777777" w:rsidR="00F44FB9" w:rsidRDefault="00F44FB9" w:rsidP="00F44FB9"/>
    <w:p w14:paraId="04F748D9" w14:textId="77777777" w:rsidR="00F44FB9" w:rsidRDefault="00F44FB9" w:rsidP="00F44FB9"/>
    <w:p w14:paraId="5C9BE599" w14:textId="77777777" w:rsidR="00F44FB9" w:rsidRDefault="00F44FB9" w:rsidP="00F44FB9"/>
    <w:p w14:paraId="71A50751" w14:textId="77777777" w:rsidR="00F44FB9" w:rsidRDefault="00F44FB9" w:rsidP="00F44FB9"/>
    <w:p w14:paraId="74A4115C" w14:textId="77777777" w:rsidR="00F44FB9" w:rsidRDefault="00F44FB9" w:rsidP="00F44FB9"/>
    <w:p w14:paraId="4E3A3628" w14:textId="77777777" w:rsidR="00F44FB9" w:rsidRDefault="00F44FB9" w:rsidP="00F44FB9"/>
    <w:p w14:paraId="6BA1972D" w14:textId="77777777" w:rsidR="00F44FB9" w:rsidRDefault="00F44FB9" w:rsidP="00F44FB9"/>
    <w:p w14:paraId="51CC2238" w14:textId="77777777" w:rsidR="00F44FB9" w:rsidRDefault="00F44FB9" w:rsidP="00F44FB9"/>
    <w:p w14:paraId="67E117E7" w14:textId="77777777" w:rsidR="00F44FB9" w:rsidRDefault="00F44FB9" w:rsidP="00F44FB9"/>
    <w:p w14:paraId="73B8C9BB" w14:textId="77777777" w:rsidR="00F44FB9" w:rsidRDefault="00F44FB9" w:rsidP="00F44FB9"/>
    <w:p w14:paraId="5046A4A7" w14:textId="77777777" w:rsidR="00F44FB9" w:rsidRDefault="00F44FB9" w:rsidP="00F44FB9"/>
    <w:p w14:paraId="2217CC1E" w14:textId="77777777" w:rsidR="00F44FB9" w:rsidRDefault="00F44FB9" w:rsidP="00F44FB9"/>
    <w:p w14:paraId="0825A9A5" w14:textId="77777777" w:rsidR="00F44FB9" w:rsidRDefault="00F44FB9" w:rsidP="00F44FB9"/>
    <w:p w14:paraId="2717AD22" w14:textId="77777777" w:rsidR="002B6825" w:rsidRDefault="002B6825" w:rsidP="002B6825">
      <w:pPr>
        <w:pStyle w:val="Heading1"/>
      </w:pPr>
      <w:bookmarkStart w:id="10" w:name="_Toc160023035"/>
    </w:p>
    <w:p w14:paraId="55851A22" w14:textId="77777777" w:rsidR="002B6825" w:rsidRDefault="002B6825" w:rsidP="002B6825">
      <w:pPr>
        <w:pStyle w:val="Heading1"/>
      </w:pPr>
    </w:p>
    <w:p w14:paraId="70B5EBA2" w14:textId="5259AE6B" w:rsidR="002B6825" w:rsidRPr="002B6825" w:rsidRDefault="00F44FB9" w:rsidP="002B6825">
      <w:pPr>
        <w:pStyle w:val="Heading1"/>
      </w:pPr>
      <w:r w:rsidRPr="00F44FB9">
        <w:t>R</w:t>
      </w:r>
      <w:r w:rsidRPr="00F44FB9">
        <w:t>eferences</w:t>
      </w:r>
      <w:bookmarkEnd w:id="10"/>
      <w:r w:rsidRPr="00F44FB9">
        <w:t xml:space="preserve"> </w:t>
      </w:r>
      <w:r w:rsidRPr="00F44FB9">
        <w:t xml:space="preserve"> </w:t>
      </w:r>
    </w:p>
    <w:p w14:paraId="4DC3617A" w14:textId="77777777" w:rsidR="0023219D" w:rsidRDefault="0023219D" w:rsidP="0023219D">
      <w:pPr>
        <w:rPr>
          <w:rFonts w:ascii="Arial" w:hAnsi="Arial" w:cs="Arial"/>
          <w:sz w:val="24"/>
          <w:szCs w:val="24"/>
        </w:rPr>
      </w:pPr>
    </w:p>
    <w:p w14:paraId="40291BF8" w14:textId="228B1C24" w:rsidR="0023219D" w:rsidRPr="0023219D" w:rsidRDefault="0023219D" w:rsidP="0023219D">
      <w:pPr>
        <w:rPr>
          <w:rFonts w:ascii="Arial" w:hAnsi="Arial" w:cs="Arial"/>
          <w:sz w:val="24"/>
          <w:szCs w:val="24"/>
        </w:rPr>
      </w:pPr>
      <w:r w:rsidRPr="0023219D">
        <w:rPr>
          <w:rFonts w:ascii="Arial" w:hAnsi="Arial" w:cs="Arial"/>
          <w:sz w:val="24"/>
          <w:szCs w:val="24"/>
        </w:rPr>
        <w:t xml:space="preserve">Anthony, A. (2016). Jihadi John: The Making of a Terrorist by Robert </w:t>
      </w:r>
      <w:proofErr w:type="spellStart"/>
      <w:r w:rsidRPr="0023219D">
        <w:rPr>
          <w:rFonts w:ascii="Arial" w:hAnsi="Arial" w:cs="Arial"/>
          <w:sz w:val="24"/>
          <w:szCs w:val="24"/>
        </w:rPr>
        <w:t>Verkaik</w:t>
      </w:r>
      <w:proofErr w:type="spellEnd"/>
      <w:r w:rsidRPr="0023219D">
        <w:rPr>
          <w:rFonts w:ascii="Arial" w:hAnsi="Arial" w:cs="Arial"/>
          <w:sz w:val="24"/>
          <w:szCs w:val="24"/>
        </w:rPr>
        <w:t xml:space="preserve"> – review. </w:t>
      </w:r>
      <w:r w:rsidRPr="0023219D">
        <w:rPr>
          <w:rFonts w:ascii="Arial" w:hAnsi="Arial" w:cs="Arial"/>
          <w:i/>
          <w:iCs/>
          <w:sz w:val="24"/>
          <w:szCs w:val="24"/>
        </w:rPr>
        <w:t>The Guardian</w:t>
      </w:r>
      <w:r w:rsidRPr="0023219D">
        <w:rPr>
          <w:rFonts w:ascii="Arial" w:hAnsi="Arial" w:cs="Arial"/>
          <w:sz w:val="24"/>
          <w:szCs w:val="24"/>
        </w:rPr>
        <w:t>. [online] 15 Feb. Available at:</w:t>
      </w:r>
      <w:r>
        <w:rPr>
          <w:rFonts w:ascii="Arial" w:hAnsi="Arial" w:cs="Arial"/>
          <w:sz w:val="24"/>
          <w:szCs w:val="24"/>
        </w:rPr>
        <w:t xml:space="preserve"> </w:t>
      </w:r>
      <w:hyperlink r:id="rId7" w:history="1">
        <w:r w:rsidRPr="0023219D">
          <w:rPr>
            <w:rStyle w:val="Hyperlink"/>
            <w:rFonts w:ascii="Arial" w:hAnsi="Arial" w:cs="Arial"/>
            <w:sz w:val="24"/>
            <w:szCs w:val="24"/>
          </w:rPr>
          <w:t>https://www.theguardian.com/books/2016/feb/15/jihadi-john-making-of-terrorist-robert-verkaik-isis</w:t>
        </w:r>
      </w:hyperlink>
      <w:r>
        <w:rPr>
          <w:rFonts w:ascii="Arial" w:hAnsi="Arial" w:cs="Arial"/>
          <w:sz w:val="24"/>
          <w:szCs w:val="24"/>
        </w:rPr>
        <w:t xml:space="preserve"> </w:t>
      </w:r>
      <w:r w:rsidRPr="0023219D">
        <w:rPr>
          <w:rFonts w:ascii="Arial" w:hAnsi="Arial" w:cs="Arial"/>
          <w:sz w:val="24"/>
          <w:szCs w:val="24"/>
        </w:rPr>
        <w:t xml:space="preserve"> [Accessed 27 Feb. 2024].</w:t>
      </w:r>
      <w:r>
        <w:rPr>
          <w:rFonts w:ascii="Arial" w:hAnsi="Arial" w:cs="Arial"/>
          <w:sz w:val="24"/>
          <w:szCs w:val="24"/>
        </w:rPr>
        <w:t xml:space="preserve"> </w:t>
      </w:r>
      <w:r w:rsidRPr="0023219D">
        <w:rPr>
          <w:rFonts w:ascii="Arial" w:hAnsi="Arial" w:cs="Arial"/>
          <w:sz w:val="24"/>
          <w:szCs w:val="24"/>
        </w:rPr>
        <w:t xml:space="preserve"> </w:t>
      </w:r>
    </w:p>
    <w:p w14:paraId="470D8433" w14:textId="77777777" w:rsidR="0023219D" w:rsidRDefault="0023219D" w:rsidP="00F44FB9">
      <w:pPr>
        <w:rPr>
          <w:rFonts w:ascii="Arial" w:hAnsi="Arial" w:cs="Arial"/>
          <w:sz w:val="24"/>
          <w:szCs w:val="24"/>
        </w:rPr>
      </w:pPr>
    </w:p>
    <w:p w14:paraId="0F79BAEB" w14:textId="20D2838D" w:rsidR="00F44FB9" w:rsidRPr="00F44FB9" w:rsidRDefault="00F44FB9" w:rsidP="00F44FB9">
      <w:pPr>
        <w:rPr>
          <w:rFonts w:ascii="Arial" w:hAnsi="Arial" w:cs="Arial"/>
          <w:sz w:val="24"/>
          <w:szCs w:val="24"/>
        </w:rPr>
      </w:pPr>
      <w:r w:rsidRPr="00F44FB9">
        <w:rPr>
          <w:rFonts w:ascii="Arial" w:hAnsi="Arial" w:cs="Arial"/>
          <w:sz w:val="24"/>
          <w:szCs w:val="24"/>
        </w:rPr>
        <w:t>26/</w:t>
      </w:r>
      <w:proofErr w:type="gramStart"/>
      <w:r w:rsidRPr="00F44FB9">
        <w:rPr>
          <w:rFonts w:ascii="Arial" w:hAnsi="Arial" w:cs="Arial"/>
          <w:sz w:val="24"/>
          <w:szCs w:val="24"/>
        </w:rPr>
        <w:t>11 :</w:t>
      </w:r>
      <w:proofErr w:type="gramEnd"/>
      <w:r w:rsidRPr="00F44FB9">
        <w:rPr>
          <w:rFonts w:ascii="Arial" w:hAnsi="Arial" w:cs="Arial"/>
          <w:sz w:val="24"/>
          <w:szCs w:val="24"/>
        </w:rPr>
        <w:t xml:space="preserve"> The Attack on Mumbai. (2008). Penguin UK. </w:t>
      </w:r>
    </w:p>
    <w:p w14:paraId="4C047A86" w14:textId="77777777" w:rsidR="00F44FB9" w:rsidRPr="00F44FB9" w:rsidRDefault="00F44FB9" w:rsidP="00F44FB9">
      <w:pPr>
        <w:rPr>
          <w:rFonts w:ascii="Arial" w:hAnsi="Arial" w:cs="Arial"/>
          <w:sz w:val="24"/>
          <w:szCs w:val="24"/>
        </w:rPr>
      </w:pPr>
    </w:p>
    <w:p w14:paraId="62DD4683"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BBC (2014). What is Sharia and how is it applied? BBC News. [online] 7 May. Available at: </w:t>
      </w:r>
      <w:hyperlink r:id="rId8" w:history="1">
        <w:r w:rsidRPr="00F44FB9">
          <w:rPr>
            <w:rStyle w:val="Hyperlink"/>
            <w:rFonts w:ascii="Arial" w:hAnsi="Arial" w:cs="Arial"/>
            <w:sz w:val="24"/>
            <w:szCs w:val="24"/>
          </w:rPr>
          <w:t>https://www.bbc.co.uk/news/world-27307249</w:t>
        </w:r>
      </w:hyperlink>
      <w:r w:rsidRPr="00F44FB9">
        <w:rPr>
          <w:rFonts w:ascii="Arial" w:hAnsi="Arial" w:cs="Arial"/>
          <w:sz w:val="24"/>
          <w:szCs w:val="24"/>
        </w:rPr>
        <w:t xml:space="preserve">. </w:t>
      </w:r>
    </w:p>
    <w:p w14:paraId="5DE6F5A4" w14:textId="77777777" w:rsidR="00F44FB9" w:rsidRPr="00F44FB9" w:rsidRDefault="00F44FB9" w:rsidP="00F44FB9">
      <w:pPr>
        <w:rPr>
          <w:rFonts w:ascii="Arial" w:hAnsi="Arial" w:cs="Arial"/>
          <w:sz w:val="24"/>
          <w:szCs w:val="24"/>
        </w:rPr>
      </w:pPr>
    </w:p>
    <w:p w14:paraId="006A7D8F"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BBC (2020). Christchurch shooting: Gunman Tarrant wanted to kill ‘as many as possible’. BBC News. [online] 24 Aug. Available at: </w:t>
      </w:r>
      <w:hyperlink r:id="rId9" w:history="1">
        <w:r w:rsidRPr="00F44FB9">
          <w:rPr>
            <w:rStyle w:val="Hyperlink"/>
            <w:rFonts w:ascii="Arial" w:hAnsi="Arial" w:cs="Arial"/>
            <w:sz w:val="24"/>
            <w:szCs w:val="24"/>
          </w:rPr>
          <w:t>https://www.bbc.co.uk/news/world-asia-53861456</w:t>
        </w:r>
      </w:hyperlink>
      <w:r w:rsidRPr="00F44FB9">
        <w:rPr>
          <w:rFonts w:ascii="Arial" w:hAnsi="Arial" w:cs="Arial"/>
          <w:sz w:val="24"/>
          <w:szCs w:val="24"/>
        </w:rPr>
        <w:t xml:space="preserve">. </w:t>
      </w:r>
    </w:p>
    <w:p w14:paraId="105F766C" w14:textId="77777777" w:rsidR="00F44FB9" w:rsidRPr="00F44FB9" w:rsidRDefault="00F44FB9" w:rsidP="00F44FB9">
      <w:pPr>
        <w:rPr>
          <w:rFonts w:ascii="Arial" w:hAnsi="Arial" w:cs="Arial"/>
          <w:sz w:val="24"/>
          <w:szCs w:val="24"/>
        </w:rPr>
      </w:pPr>
    </w:p>
    <w:p w14:paraId="394ECBCD"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BBC News (2023). Israel Gaza war: History of the Conflict Explained. BBC News. [online] 15 Nov. Available at: </w:t>
      </w:r>
      <w:hyperlink r:id="rId10" w:history="1">
        <w:r w:rsidRPr="00F44FB9">
          <w:rPr>
            <w:rStyle w:val="Hyperlink"/>
            <w:rFonts w:ascii="Arial" w:hAnsi="Arial" w:cs="Arial"/>
            <w:sz w:val="24"/>
            <w:szCs w:val="24"/>
          </w:rPr>
          <w:t>https://www.bbc.co.uk/news/newsbeat-44124396</w:t>
        </w:r>
      </w:hyperlink>
      <w:r w:rsidRPr="00F44FB9">
        <w:rPr>
          <w:rFonts w:ascii="Arial" w:hAnsi="Arial" w:cs="Arial"/>
          <w:sz w:val="24"/>
          <w:szCs w:val="24"/>
        </w:rPr>
        <w:t>.</w:t>
      </w:r>
    </w:p>
    <w:p w14:paraId="1EED5027" w14:textId="77777777" w:rsidR="00F44FB9" w:rsidRPr="00F44FB9" w:rsidRDefault="00F44FB9" w:rsidP="00F44FB9">
      <w:pPr>
        <w:rPr>
          <w:rFonts w:ascii="Arial" w:hAnsi="Arial" w:cs="Arial"/>
          <w:sz w:val="24"/>
          <w:szCs w:val="24"/>
        </w:rPr>
      </w:pPr>
    </w:p>
    <w:p w14:paraId="1128ADC8" w14:textId="77777777" w:rsidR="00F44FB9" w:rsidRDefault="00F44FB9" w:rsidP="00F44FB9">
      <w:pPr>
        <w:rPr>
          <w:rFonts w:ascii="Arial" w:hAnsi="Arial" w:cs="Arial"/>
          <w:sz w:val="24"/>
          <w:szCs w:val="24"/>
        </w:rPr>
      </w:pPr>
      <w:r w:rsidRPr="00F44FB9">
        <w:rPr>
          <w:rFonts w:ascii="Arial" w:hAnsi="Arial" w:cs="Arial"/>
          <w:sz w:val="24"/>
          <w:szCs w:val="24"/>
        </w:rPr>
        <w:t xml:space="preserve">Blakemore, E. (2022). What were the Troubles that ravaged Northern Ireland? [online] National Geographic. Available at: </w:t>
      </w:r>
      <w:hyperlink r:id="rId11" w:history="1">
        <w:r w:rsidRPr="00F44FB9">
          <w:rPr>
            <w:rStyle w:val="Hyperlink"/>
            <w:rFonts w:ascii="Arial" w:hAnsi="Arial" w:cs="Arial"/>
            <w:sz w:val="24"/>
            <w:szCs w:val="24"/>
          </w:rPr>
          <w:t>https://www.nationalgeographic.com/history/article/the-troubles-of-northern-ireland-history</w:t>
        </w:r>
      </w:hyperlink>
      <w:r w:rsidRPr="00F44FB9">
        <w:rPr>
          <w:rFonts w:ascii="Arial" w:hAnsi="Arial" w:cs="Arial"/>
          <w:sz w:val="24"/>
          <w:szCs w:val="24"/>
        </w:rPr>
        <w:t xml:space="preserve">. </w:t>
      </w:r>
    </w:p>
    <w:p w14:paraId="47089281" w14:textId="77777777" w:rsidR="006D2CAA" w:rsidRDefault="006D2CAA" w:rsidP="00F44FB9">
      <w:pPr>
        <w:rPr>
          <w:rFonts w:ascii="Arial" w:hAnsi="Arial" w:cs="Arial"/>
          <w:sz w:val="24"/>
          <w:szCs w:val="24"/>
        </w:rPr>
      </w:pPr>
    </w:p>
    <w:p w14:paraId="422E9A36" w14:textId="5B5777C2" w:rsidR="006D2CAA" w:rsidRPr="00F44FB9" w:rsidRDefault="006D2CAA" w:rsidP="00F44FB9">
      <w:pPr>
        <w:rPr>
          <w:rFonts w:ascii="Arial" w:hAnsi="Arial" w:cs="Arial"/>
          <w:sz w:val="24"/>
          <w:szCs w:val="24"/>
        </w:rPr>
      </w:pPr>
      <w:r w:rsidRPr="006D2CAA">
        <w:rPr>
          <w:rFonts w:ascii="Arial" w:hAnsi="Arial" w:cs="Arial"/>
          <w:sz w:val="24"/>
          <w:szCs w:val="24"/>
        </w:rPr>
        <w:t>Bruneau, E. (2016). Understanding the Terrorist Mind. </w:t>
      </w:r>
      <w:r w:rsidRPr="006D2CAA">
        <w:rPr>
          <w:rFonts w:ascii="Arial" w:hAnsi="Arial" w:cs="Arial"/>
          <w:i/>
          <w:iCs/>
          <w:sz w:val="24"/>
          <w:szCs w:val="24"/>
        </w:rPr>
        <w:t xml:space="preserve">Cerebrum: </w:t>
      </w:r>
      <w:proofErr w:type="gramStart"/>
      <w:r w:rsidRPr="006D2CAA">
        <w:rPr>
          <w:rFonts w:ascii="Arial" w:hAnsi="Arial" w:cs="Arial"/>
          <w:i/>
          <w:iCs/>
          <w:sz w:val="24"/>
          <w:szCs w:val="24"/>
        </w:rPr>
        <w:t>the</w:t>
      </w:r>
      <w:proofErr w:type="gramEnd"/>
      <w:r w:rsidRPr="006D2CAA">
        <w:rPr>
          <w:rFonts w:ascii="Arial" w:hAnsi="Arial" w:cs="Arial"/>
          <w:i/>
          <w:iCs/>
          <w:sz w:val="24"/>
          <w:szCs w:val="24"/>
        </w:rPr>
        <w:t xml:space="preserve"> Dana Forum on Brain Science</w:t>
      </w:r>
      <w:r w:rsidRPr="006D2CAA">
        <w:rPr>
          <w:rFonts w:ascii="Arial" w:hAnsi="Arial" w:cs="Arial"/>
          <w:sz w:val="24"/>
          <w:szCs w:val="24"/>
        </w:rPr>
        <w:t xml:space="preserve">, [online] 2016. Available at: </w:t>
      </w:r>
      <w:hyperlink r:id="rId12" w:history="1">
        <w:r w:rsidRPr="00786975">
          <w:rPr>
            <w:rStyle w:val="Hyperlink"/>
            <w:rFonts w:ascii="Arial" w:hAnsi="Arial" w:cs="Arial"/>
            <w:sz w:val="24"/>
            <w:szCs w:val="24"/>
          </w:rPr>
          <w:t>https://www.ncbi.nlm.nih.gov/pmc/articles/PMC5198759/</w:t>
        </w:r>
      </w:hyperlink>
      <w:r w:rsidRPr="006D2CAA">
        <w:rPr>
          <w:rFonts w:ascii="Arial" w:hAnsi="Arial" w:cs="Arial"/>
          <w:sz w:val="24"/>
          <w:szCs w:val="24"/>
        </w:rPr>
        <w:t>.</w:t>
      </w:r>
      <w:r>
        <w:rPr>
          <w:rFonts w:ascii="Arial" w:hAnsi="Arial" w:cs="Arial"/>
          <w:sz w:val="24"/>
          <w:szCs w:val="24"/>
        </w:rPr>
        <w:t xml:space="preserve"> </w:t>
      </w:r>
    </w:p>
    <w:p w14:paraId="609F7B51" w14:textId="77777777" w:rsidR="00F44FB9" w:rsidRPr="00F44FB9" w:rsidRDefault="00F44FB9" w:rsidP="00F44FB9">
      <w:pPr>
        <w:rPr>
          <w:rFonts w:ascii="Arial" w:hAnsi="Arial" w:cs="Arial"/>
          <w:sz w:val="24"/>
          <w:szCs w:val="24"/>
        </w:rPr>
      </w:pPr>
    </w:p>
    <w:p w14:paraId="614AABF7"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Bunton, M. (2023). The Palestinian-Israeli </w:t>
      </w:r>
      <w:proofErr w:type="gramStart"/>
      <w:r w:rsidRPr="00F44FB9">
        <w:rPr>
          <w:rFonts w:ascii="Arial" w:hAnsi="Arial" w:cs="Arial"/>
          <w:sz w:val="24"/>
          <w:szCs w:val="24"/>
        </w:rPr>
        <w:t>conflict :</w:t>
      </w:r>
      <w:proofErr w:type="gramEnd"/>
      <w:r w:rsidRPr="00F44FB9">
        <w:rPr>
          <w:rFonts w:ascii="Arial" w:hAnsi="Arial" w:cs="Arial"/>
          <w:sz w:val="24"/>
          <w:szCs w:val="24"/>
        </w:rPr>
        <w:t xml:space="preserve"> a very short introduction. Oxford: Oxford University Press. </w:t>
      </w:r>
    </w:p>
    <w:p w14:paraId="08B3FEE5" w14:textId="77777777" w:rsidR="00F44FB9" w:rsidRPr="00F44FB9" w:rsidRDefault="00F44FB9" w:rsidP="00F44FB9">
      <w:pPr>
        <w:rPr>
          <w:rFonts w:ascii="Arial" w:hAnsi="Arial" w:cs="Arial"/>
          <w:sz w:val="24"/>
          <w:szCs w:val="24"/>
        </w:rPr>
      </w:pPr>
    </w:p>
    <w:p w14:paraId="7C465AB3" w14:textId="77777777" w:rsidR="00F44FB9" w:rsidRDefault="00F44FB9" w:rsidP="00F44FB9">
      <w:pPr>
        <w:rPr>
          <w:rFonts w:ascii="Arial" w:hAnsi="Arial" w:cs="Arial"/>
          <w:sz w:val="24"/>
          <w:szCs w:val="24"/>
        </w:rPr>
      </w:pPr>
      <w:proofErr w:type="spellStart"/>
      <w:r w:rsidRPr="00F44FB9">
        <w:rPr>
          <w:rFonts w:ascii="Arial" w:hAnsi="Arial" w:cs="Arial"/>
          <w:sz w:val="24"/>
          <w:szCs w:val="24"/>
        </w:rPr>
        <w:t>Burleigh</w:t>
      </w:r>
      <w:proofErr w:type="spellEnd"/>
      <w:r w:rsidRPr="00F44FB9">
        <w:rPr>
          <w:rFonts w:ascii="Arial" w:hAnsi="Arial" w:cs="Arial"/>
          <w:sz w:val="24"/>
          <w:szCs w:val="24"/>
        </w:rPr>
        <w:t xml:space="preserve">, M. (2010). Blood and </w:t>
      </w:r>
      <w:proofErr w:type="gramStart"/>
      <w:r w:rsidRPr="00F44FB9">
        <w:rPr>
          <w:rFonts w:ascii="Arial" w:hAnsi="Arial" w:cs="Arial"/>
          <w:sz w:val="24"/>
          <w:szCs w:val="24"/>
        </w:rPr>
        <w:t>rage :</w:t>
      </w:r>
      <w:proofErr w:type="gramEnd"/>
      <w:r w:rsidRPr="00F44FB9">
        <w:rPr>
          <w:rFonts w:ascii="Arial" w:hAnsi="Arial" w:cs="Arial"/>
          <w:sz w:val="24"/>
          <w:szCs w:val="24"/>
        </w:rPr>
        <w:t xml:space="preserve"> a cultural history of terrorism. </w:t>
      </w:r>
      <w:proofErr w:type="spellStart"/>
      <w:r w:rsidRPr="00F44FB9">
        <w:rPr>
          <w:rFonts w:ascii="Arial" w:hAnsi="Arial" w:cs="Arial"/>
          <w:sz w:val="24"/>
          <w:szCs w:val="24"/>
        </w:rPr>
        <w:t>Londra</w:t>
      </w:r>
      <w:proofErr w:type="spellEnd"/>
      <w:r w:rsidRPr="00F44FB9">
        <w:rPr>
          <w:rFonts w:ascii="Arial" w:hAnsi="Arial" w:cs="Arial"/>
          <w:sz w:val="24"/>
          <w:szCs w:val="24"/>
        </w:rPr>
        <w:t xml:space="preserve">: Harper Perennial. </w:t>
      </w:r>
    </w:p>
    <w:p w14:paraId="4602DDF1" w14:textId="77777777" w:rsidR="009E18A5" w:rsidRDefault="009E18A5" w:rsidP="00F44FB9">
      <w:pPr>
        <w:rPr>
          <w:rFonts w:ascii="Arial" w:hAnsi="Arial" w:cs="Arial"/>
          <w:sz w:val="24"/>
          <w:szCs w:val="24"/>
        </w:rPr>
      </w:pPr>
    </w:p>
    <w:p w14:paraId="3A9BBB1E" w14:textId="5211149B" w:rsidR="009E18A5" w:rsidRDefault="009E18A5" w:rsidP="00F44FB9">
      <w:pPr>
        <w:rPr>
          <w:rFonts w:ascii="Arial" w:hAnsi="Arial" w:cs="Arial"/>
          <w:sz w:val="24"/>
          <w:szCs w:val="24"/>
        </w:rPr>
      </w:pPr>
      <w:proofErr w:type="spellStart"/>
      <w:r w:rsidRPr="009E18A5">
        <w:rPr>
          <w:rFonts w:ascii="Arial" w:hAnsi="Arial" w:cs="Arial"/>
          <w:sz w:val="24"/>
          <w:szCs w:val="24"/>
        </w:rPr>
        <w:t>Casciani</w:t>
      </w:r>
      <w:proofErr w:type="spellEnd"/>
      <w:r w:rsidRPr="009E18A5">
        <w:rPr>
          <w:rFonts w:ascii="Arial" w:hAnsi="Arial" w:cs="Arial"/>
          <w:sz w:val="24"/>
          <w:szCs w:val="24"/>
        </w:rPr>
        <w:t xml:space="preserve">, D. (2015). Islamic State: Profile of Mohammed </w:t>
      </w:r>
      <w:proofErr w:type="spellStart"/>
      <w:r w:rsidRPr="009E18A5">
        <w:rPr>
          <w:rFonts w:ascii="Arial" w:hAnsi="Arial" w:cs="Arial"/>
          <w:sz w:val="24"/>
          <w:szCs w:val="24"/>
        </w:rPr>
        <w:t>Emwazi</w:t>
      </w:r>
      <w:proofErr w:type="spellEnd"/>
      <w:r w:rsidRPr="009E18A5">
        <w:rPr>
          <w:rFonts w:ascii="Arial" w:hAnsi="Arial" w:cs="Arial"/>
          <w:sz w:val="24"/>
          <w:szCs w:val="24"/>
        </w:rPr>
        <w:t xml:space="preserve"> aka ‘Jihadi John’. </w:t>
      </w:r>
      <w:r w:rsidRPr="009E18A5">
        <w:rPr>
          <w:rFonts w:ascii="Arial" w:hAnsi="Arial" w:cs="Arial"/>
          <w:i/>
          <w:iCs/>
          <w:sz w:val="24"/>
          <w:szCs w:val="24"/>
        </w:rPr>
        <w:t>BBC News</w:t>
      </w:r>
      <w:r w:rsidRPr="009E18A5">
        <w:rPr>
          <w:rFonts w:ascii="Arial" w:hAnsi="Arial" w:cs="Arial"/>
          <w:sz w:val="24"/>
          <w:szCs w:val="24"/>
        </w:rPr>
        <w:t xml:space="preserve">. [online] 13 Nov. Available at: </w:t>
      </w:r>
      <w:hyperlink r:id="rId13" w:history="1">
        <w:r w:rsidRPr="00786975">
          <w:rPr>
            <w:rStyle w:val="Hyperlink"/>
            <w:rFonts w:ascii="Arial" w:hAnsi="Arial" w:cs="Arial"/>
            <w:sz w:val="24"/>
            <w:szCs w:val="24"/>
          </w:rPr>
          <w:t>https://www.bbc.co.uk/news/uk-31641569</w:t>
        </w:r>
      </w:hyperlink>
      <w:r w:rsidRPr="009E18A5">
        <w:rPr>
          <w:rFonts w:ascii="Arial" w:hAnsi="Arial" w:cs="Arial"/>
          <w:sz w:val="24"/>
          <w:szCs w:val="24"/>
        </w:rPr>
        <w:t>.</w:t>
      </w:r>
      <w:r>
        <w:rPr>
          <w:rFonts w:ascii="Arial" w:hAnsi="Arial" w:cs="Arial"/>
          <w:sz w:val="24"/>
          <w:szCs w:val="24"/>
        </w:rPr>
        <w:t xml:space="preserve"> </w:t>
      </w:r>
    </w:p>
    <w:p w14:paraId="786C7983" w14:textId="77777777" w:rsidR="00CD72B8" w:rsidRDefault="00CD72B8" w:rsidP="00F44FB9">
      <w:pPr>
        <w:rPr>
          <w:rFonts w:ascii="Arial" w:hAnsi="Arial" w:cs="Arial"/>
          <w:sz w:val="24"/>
          <w:szCs w:val="24"/>
        </w:rPr>
      </w:pPr>
    </w:p>
    <w:p w14:paraId="347A9D61" w14:textId="7D1B68C2" w:rsidR="00CD72B8" w:rsidRPr="00F44FB9" w:rsidRDefault="00CD72B8" w:rsidP="00F44FB9">
      <w:pPr>
        <w:rPr>
          <w:rFonts w:ascii="Arial" w:hAnsi="Arial" w:cs="Arial"/>
          <w:sz w:val="24"/>
          <w:szCs w:val="24"/>
        </w:rPr>
      </w:pPr>
      <w:r w:rsidRPr="00CD72B8">
        <w:rPr>
          <w:rFonts w:ascii="Arial" w:hAnsi="Arial" w:cs="Arial"/>
          <w:sz w:val="24"/>
          <w:szCs w:val="24"/>
        </w:rPr>
        <w:t>College of Policing. (</w:t>
      </w:r>
      <w:r w:rsidR="00586811">
        <w:rPr>
          <w:rFonts w:ascii="Arial" w:hAnsi="Arial" w:cs="Arial"/>
          <w:sz w:val="24"/>
          <w:szCs w:val="24"/>
        </w:rPr>
        <w:t>2023</w:t>
      </w:r>
      <w:r w:rsidRPr="00CD72B8">
        <w:rPr>
          <w:rFonts w:ascii="Arial" w:hAnsi="Arial" w:cs="Arial"/>
          <w:sz w:val="24"/>
          <w:szCs w:val="24"/>
        </w:rPr>
        <w:t>). </w:t>
      </w:r>
      <w:r w:rsidRPr="00CD72B8">
        <w:rPr>
          <w:rFonts w:ascii="Arial" w:hAnsi="Arial" w:cs="Arial"/>
          <w:i/>
          <w:iCs/>
          <w:sz w:val="24"/>
          <w:szCs w:val="24"/>
        </w:rPr>
        <w:t>Counter-terrorism security coordinator</w:t>
      </w:r>
      <w:r w:rsidRPr="00CD72B8">
        <w:rPr>
          <w:rFonts w:ascii="Arial" w:hAnsi="Arial" w:cs="Arial"/>
          <w:sz w:val="24"/>
          <w:szCs w:val="24"/>
        </w:rPr>
        <w:t xml:space="preserve">. [online] Available at: </w:t>
      </w:r>
      <w:hyperlink r:id="rId14" w:history="1">
        <w:r w:rsidRPr="00786975">
          <w:rPr>
            <w:rStyle w:val="Hyperlink"/>
            <w:rFonts w:ascii="Arial" w:hAnsi="Arial" w:cs="Arial"/>
            <w:sz w:val="24"/>
            <w:szCs w:val="24"/>
          </w:rPr>
          <w:t>https://www.college.police.uk/career-learning/learning/courses/counter-terrorism-security-coordinator</w:t>
        </w:r>
      </w:hyperlink>
      <w:r w:rsidRPr="00CD72B8">
        <w:rPr>
          <w:rFonts w:ascii="Arial" w:hAnsi="Arial" w:cs="Arial"/>
          <w:sz w:val="24"/>
          <w:szCs w:val="24"/>
        </w:rPr>
        <w:t>.</w:t>
      </w:r>
      <w:r>
        <w:rPr>
          <w:rFonts w:ascii="Arial" w:hAnsi="Arial" w:cs="Arial"/>
          <w:sz w:val="24"/>
          <w:szCs w:val="24"/>
        </w:rPr>
        <w:t xml:space="preserve"> </w:t>
      </w:r>
    </w:p>
    <w:p w14:paraId="3212781E" w14:textId="77777777" w:rsidR="00F44FB9" w:rsidRPr="00F44FB9" w:rsidRDefault="00F44FB9" w:rsidP="00F44FB9">
      <w:pPr>
        <w:rPr>
          <w:rFonts w:ascii="Arial" w:hAnsi="Arial" w:cs="Arial"/>
          <w:sz w:val="24"/>
          <w:szCs w:val="24"/>
        </w:rPr>
      </w:pPr>
    </w:p>
    <w:p w14:paraId="0996F0BE"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College of Policing (2023). Multi-agency interventions to address radicalisation. [online] College of Policing. Available at: </w:t>
      </w:r>
      <w:hyperlink r:id="rId15" w:history="1">
        <w:r w:rsidRPr="00F44FB9">
          <w:rPr>
            <w:rStyle w:val="Hyperlink"/>
            <w:rFonts w:ascii="Arial" w:hAnsi="Arial" w:cs="Arial"/>
            <w:sz w:val="24"/>
            <w:szCs w:val="24"/>
          </w:rPr>
          <w:t>https://www.college.police.uk/research/crime-reduction-toolkit/multi-agency-interventions-address-radicalisation</w:t>
        </w:r>
      </w:hyperlink>
      <w:r w:rsidRPr="00F44FB9">
        <w:rPr>
          <w:rFonts w:ascii="Arial" w:hAnsi="Arial" w:cs="Arial"/>
          <w:sz w:val="24"/>
          <w:szCs w:val="24"/>
        </w:rPr>
        <w:t xml:space="preserve">. </w:t>
      </w:r>
    </w:p>
    <w:p w14:paraId="7E9E5454" w14:textId="77777777" w:rsidR="00F44FB9" w:rsidRPr="00F44FB9" w:rsidRDefault="00F44FB9" w:rsidP="00F44FB9">
      <w:pPr>
        <w:rPr>
          <w:rFonts w:ascii="Arial" w:hAnsi="Arial" w:cs="Arial"/>
          <w:sz w:val="24"/>
          <w:szCs w:val="24"/>
        </w:rPr>
      </w:pPr>
    </w:p>
    <w:p w14:paraId="1B161A45"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FBI (2023). Osama bin Laden. [online] Federal Bureau of Investigation. Available at: </w:t>
      </w:r>
      <w:hyperlink r:id="rId16" w:history="1">
        <w:r w:rsidRPr="00F44FB9">
          <w:rPr>
            <w:rStyle w:val="Hyperlink"/>
            <w:rFonts w:ascii="Arial" w:hAnsi="Arial" w:cs="Arial"/>
            <w:sz w:val="24"/>
            <w:szCs w:val="24"/>
          </w:rPr>
          <w:t>https://www.fbi.gov/history/famous-cases/osama-bin-laden</w:t>
        </w:r>
      </w:hyperlink>
      <w:r w:rsidRPr="00F44FB9">
        <w:rPr>
          <w:rFonts w:ascii="Arial" w:hAnsi="Arial" w:cs="Arial"/>
          <w:sz w:val="24"/>
          <w:szCs w:val="24"/>
        </w:rPr>
        <w:t xml:space="preserve">. </w:t>
      </w:r>
    </w:p>
    <w:p w14:paraId="39FA975E" w14:textId="77777777" w:rsidR="00F44FB9" w:rsidRPr="00F44FB9" w:rsidRDefault="00F44FB9" w:rsidP="00F44FB9">
      <w:pPr>
        <w:rPr>
          <w:rFonts w:ascii="Arial" w:hAnsi="Arial" w:cs="Arial"/>
          <w:sz w:val="24"/>
          <w:szCs w:val="24"/>
        </w:rPr>
      </w:pPr>
    </w:p>
    <w:p w14:paraId="5D8DC3DE"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GOV.UK. (2022). Glossary of terms. [online] Available at: </w:t>
      </w:r>
      <w:hyperlink r:id="rId17" w:history="1">
        <w:r w:rsidRPr="00F44FB9">
          <w:rPr>
            <w:rStyle w:val="Hyperlink"/>
            <w:rFonts w:ascii="Arial" w:hAnsi="Arial" w:cs="Arial"/>
            <w:sz w:val="24"/>
            <w:szCs w:val="24"/>
          </w:rPr>
          <w:t>https://www.gov.uk/government/publications/prevent-duty-guidance/glossary-of-terms</w:t>
        </w:r>
      </w:hyperlink>
      <w:r w:rsidRPr="00F44FB9">
        <w:rPr>
          <w:rFonts w:ascii="Arial" w:hAnsi="Arial" w:cs="Arial"/>
          <w:sz w:val="24"/>
          <w:szCs w:val="24"/>
        </w:rPr>
        <w:t xml:space="preserve">. </w:t>
      </w:r>
    </w:p>
    <w:p w14:paraId="22A009DF" w14:textId="77777777" w:rsidR="00F44FB9" w:rsidRPr="00F44FB9" w:rsidRDefault="00F44FB9" w:rsidP="00F44FB9">
      <w:pPr>
        <w:rPr>
          <w:rFonts w:ascii="Arial" w:hAnsi="Arial" w:cs="Arial"/>
          <w:sz w:val="24"/>
          <w:szCs w:val="24"/>
        </w:rPr>
      </w:pPr>
    </w:p>
    <w:p w14:paraId="70A76AE7"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Hoffman, B. and Ware, J. (2023). God, Guns, and Sedition. Columbia University Press. </w:t>
      </w:r>
    </w:p>
    <w:p w14:paraId="61BD1747" w14:textId="77777777" w:rsidR="00F44FB9" w:rsidRPr="00F44FB9" w:rsidRDefault="00F44FB9" w:rsidP="00F44FB9">
      <w:pPr>
        <w:rPr>
          <w:rFonts w:ascii="Arial" w:hAnsi="Arial" w:cs="Arial"/>
          <w:sz w:val="24"/>
          <w:szCs w:val="24"/>
        </w:rPr>
      </w:pPr>
    </w:p>
    <w:p w14:paraId="2E32E645"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Holbrook, D. and Horgan, J. (2019). Terrorism and Ideology: Cracking the Nut. Perspectives on Terrorism, [online] 13(6), pp.2–15. Available at: </w:t>
      </w:r>
      <w:hyperlink r:id="rId18" w:history="1">
        <w:r w:rsidRPr="00F44FB9">
          <w:rPr>
            <w:rStyle w:val="Hyperlink"/>
            <w:rFonts w:ascii="Arial" w:hAnsi="Arial" w:cs="Arial"/>
            <w:sz w:val="24"/>
            <w:szCs w:val="24"/>
          </w:rPr>
          <w:t>https://www.jstor.org/stable/26853737</w:t>
        </w:r>
      </w:hyperlink>
      <w:r w:rsidRPr="00F44FB9">
        <w:rPr>
          <w:rFonts w:ascii="Arial" w:hAnsi="Arial" w:cs="Arial"/>
          <w:sz w:val="24"/>
          <w:szCs w:val="24"/>
        </w:rPr>
        <w:t xml:space="preserve">. </w:t>
      </w:r>
    </w:p>
    <w:p w14:paraId="71B8B8FC" w14:textId="77777777" w:rsidR="00F44FB9" w:rsidRPr="00F44FB9" w:rsidRDefault="00F44FB9" w:rsidP="00F44FB9">
      <w:pPr>
        <w:rPr>
          <w:rFonts w:ascii="Arial" w:hAnsi="Arial" w:cs="Arial"/>
          <w:sz w:val="24"/>
          <w:szCs w:val="24"/>
        </w:rPr>
      </w:pPr>
    </w:p>
    <w:p w14:paraId="569D862B"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Home Office (2023). Proscribed Terrorist Groups or Organisations. [online] Gov.uk. Available at: </w:t>
      </w:r>
      <w:hyperlink r:id="rId19" w:history="1">
        <w:r w:rsidRPr="00F44FB9">
          <w:rPr>
            <w:rStyle w:val="Hyperlink"/>
            <w:rFonts w:ascii="Arial" w:hAnsi="Arial" w:cs="Arial"/>
            <w:sz w:val="24"/>
            <w:szCs w:val="24"/>
          </w:rPr>
          <w:t>https://www.gov.uk/government/publications/proscribed-terror-groups-or-organisations--2/proscribed-terrorist-groups-or-organisations-accessible-version</w:t>
        </w:r>
      </w:hyperlink>
      <w:r w:rsidRPr="00F44FB9">
        <w:rPr>
          <w:rFonts w:ascii="Arial" w:hAnsi="Arial" w:cs="Arial"/>
          <w:sz w:val="24"/>
          <w:szCs w:val="24"/>
        </w:rPr>
        <w:t xml:space="preserve">. </w:t>
      </w:r>
    </w:p>
    <w:p w14:paraId="74310BBD" w14:textId="77777777" w:rsidR="00F44FB9" w:rsidRPr="00F44FB9" w:rsidRDefault="00F44FB9" w:rsidP="00F44FB9">
      <w:pPr>
        <w:rPr>
          <w:rFonts w:ascii="Arial" w:hAnsi="Arial" w:cs="Arial"/>
          <w:sz w:val="24"/>
          <w:szCs w:val="24"/>
        </w:rPr>
      </w:pPr>
    </w:p>
    <w:p w14:paraId="189C55FC"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Jackson, P. (2021). September 11 attacks: What happened that day and after. BBC News. [online] 3 Aug. Available at: </w:t>
      </w:r>
      <w:hyperlink r:id="rId20" w:history="1">
        <w:r w:rsidRPr="00F44FB9">
          <w:rPr>
            <w:rStyle w:val="Hyperlink"/>
            <w:rFonts w:ascii="Arial" w:hAnsi="Arial" w:cs="Arial"/>
            <w:sz w:val="24"/>
            <w:szCs w:val="24"/>
          </w:rPr>
          <w:t>https://www.bbc.co.uk/news/world-us-canada-57698668</w:t>
        </w:r>
      </w:hyperlink>
      <w:r w:rsidRPr="00F44FB9">
        <w:rPr>
          <w:rFonts w:ascii="Arial" w:hAnsi="Arial" w:cs="Arial"/>
          <w:sz w:val="24"/>
          <w:szCs w:val="24"/>
        </w:rPr>
        <w:t xml:space="preserve">. </w:t>
      </w:r>
    </w:p>
    <w:p w14:paraId="409B75D8" w14:textId="77777777" w:rsidR="00F44FB9" w:rsidRPr="00F44FB9" w:rsidRDefault="00F44FB9" w:rsidP="00F44FB9">
      <w:pPr>
        <w:rPr>
          <w:rFonts w:ascii="Arial" w:hAnsi="Arial" w:cs="Arial"/>
          <w:sz w:val="24"/>
          <w:szCs w:val="24"/>
        </w:rPr>
      </w:pPr>
    </w:p>
    <w:p w14:paraId="2704BC62"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Malachi </w:t>
      </w:r>
      <w:proofErr w:type="spellStart"/>
      <w:r w:rsidRPr="00F44FB9">
        <w:rPr>
          <w:rFonts w:ascii="Arial" w:hAnsi="Arial" w:cs="Arial"/>
          <w:sz w:val="24"/>
          <w:szCs w:val="24"/>
        </w:rPr>
        <w:t>O'Doherty</w:t>
      </w:r>
      <w:proofErr w:type="spellEnd"/>
      <w:r w:rsidRPr="00F44FB9">
        <w:rPr>
          <w:rFonts w:ascii="Arial" w:hAnsi="Arial" w:cs="Arial"/>
          <w:sz w:val="24"/>
          <w:szCs w:val="24"/>
        </w:rPr>
        <w:t xml:space="preserve"> (2019). Fifty Years On. Atlantic Books. </w:t>
      </w:r>
    </w:p>
    <w:p w14:paraId="7BBBB811" w14:textId="77777777" w:rsidR="00F44FB9" w:rsidRPr="00F44FB9" w:rsidRDefault="00F44FB9" w:rsidP="00F44FB9">
      <w:pPr>
        <w:rPr>
          <w:rFonts w:ascii="Arial" w:hAnsi="Arial" w:cs="Arial"/>
          <w:sz w:val="24"/>
          <w:szCs w:val="24"/>
        </w:rPr>
      </w:pPr>
    </w:p>
    <w:p w14:paraId="6B91546B" w14:textId="77777777" w:rsidR="00F44FB9" w:rsidRDefault="00F44FB9" w:rsidP="00F44FB9">
      <w:pPr>
        <w:rPr>
          <w:rFonts w:ascii="Arial" w:hAnsi="Arial" w:cs="Arial"/>
          <w:sz w:val="24"/>
          <w:szCs w:val="24"/>
        </w:rPr>
      </w:pPr>
      <w:r w:rsidRPr="00F44FB9">
        <w:rPr>
          <w:rFonts w:ascii="Arial" w:hAnsi="Arial" w:cs="Arial"/>
          <w:sz w:val="24"/>
          <w:szCs w:val="24"/>
        </w:rPr>
        <w:t xml:space="preserve">Monaco, D. (2019). The Politics of Terrorism. </w:t>
      </w:r>
    </w:p>
    <w:p w14:paraId="58B60B59" w14:textId="77777777" w:rsidR="00052AC0" w:rsidRDefault="00052AC0" w:rsidP="00F44FB9">
      <w:pPr>
        <w:rPr>
          <w:rFonts w:ascii="Arial" w:hAnsi="Arial" w:cs="Arial"/>
          <w:sz w:val="24"/>
          <w:szCs w:val="24"/>
        </w:rPr>
      </w:pPr>
    </w:p>
    <w:p w14:paraId="1BAFDB09" w14:textId="1B762135" w:rsidR="00052AC0" w:rsidRDefault="00052AC0" w:rsidP="00F44FB9">
      <w:pPr>
        <w:rPr>
          <w:rFonts w:ascii="Arial" w:hAnsi="Arial" w:cs="Arial"/>
          <w:sz w:val="24"/>
          <w:szCs w:val="24"/>
        </w:rPr>
      </w:pPr>
      <w:proofErr w:type="spellStart"/>
      <w:r>
        <w:rPr>
          <w:rFonts w:ascii="Arial" w:hAnsi="Arial" w:cs="Arial"/>
          <w:sz w:val="24"/>
          <w:szCs w:val="24"/>
        </w:rPr>
        <w:t>Mouin</w:t>
      </w:r>
      <w:proofErr w:type="spellEnd"/>
      <w:r>
        <w:rPr>
          <w:rFonts w:ascii="Arial" w:hAnsi="Arial" w:cs="Arial"/>
          <w:sz w:val="24"/>
          <w:szCs w:val="24"/>
        </w:rPr>
        <w:t xml:space="preserve"> Rabbani, ‘A Hamas Perspective on the Movement’s Evolving</w:t>
      </w:r>
    </w:p>
    <w:p w14:paraId="6B396545" w14:textId="1FAF2ECE" w:rsidR="00052AC0" w:rsidRPr="00F44FB9" w:rsidRDefault="00052AC0" w:rsidP="00F44FB9">
      <w:pPr>
        <w:rPr>
          <w:rFonts w:ascii="Arial" w:hAnsi="Arial" w:cs="Arial"/>
          <w:sz w:val="24"/>
          <w:szCs w:val="24"/>
        </w:rPr>
      </w:pPr>
      <w:r>
        <w:rPr>
          <w:rFonts w:ascii="Arial" w:hAnsi="Arial" w:cs="Arial"/>
          <w:sz w:val="24"/>
          <w:szCs w:val="24"/>
        </w:rPr>
        <w:t xml:space="preserve">Role: An Interview with Khalid Mishal: Part II,’ in </w:t>
      </w:r>
      <w:r w:rsidRPr="00052AC0">
        <w:rPr>
          <w:rFonts w:ascii="Arial" w:hAnsi="Arial" w:cs="Arial"/>
          <w:i/>
          <w:iCs/>
          <w:sz w:val="24"/>
          <w:szCs w:val="24"/>
        </w:rPr>
        <w:t>journal of Palestine studies, 37/4</w:t>
      </w:r>
      <w:r>
        <w:rPr>
          <w:rFonts w:ascii="Arial" w:hAnsi="Arial" w:cs="Arial"/>
          <w:sz w:val="24"/>
          <w:szCs w:val="24"/>
        </w:rPr>
        <w:t xml:space="preserve"> (Summer 2008), 59-81.</w:t>
      </w:r>
    </w:p>
    <w:p w14:paraId="41606A75" w14:textId="77777777" w:rsidR="00F44FB9" w:rsidRPr="00F44FB9" w:rsidRDefault="00F44FB9" w:rsidP="00F44FB9">
      <w:pPr>
        <w:rPr>
          <w:rFonts w:ascii="Arial" w:hAnsi="Arial" w:cs="Arial"/>
          <w:sz w:val="24"/>
          <w:szCs w:val="24"/>
        </w:rPr>
      </w:pPr>
    </w:p>
    <w:p w14:paraId="2AE0DF66" w14:textId="77777777" w:rsidR="00F44FB9" w:rsidRDefault="00F44FB9" w:rsidP="00F44FB9">
      <w:pPr>
        <w:rPr>
          <w:rFonts w:ascii="Arial" w:hAnsi="Arial" w:cs="Arial"/>
          <w:sz w:val="24"/>
          <w:szCs w:val="24"/>
        </w:rPr>
      </w:pPr>
      <w:r w:rsidRPr="00F44FB9">
        <w:rPr>
          <w:rFonts w:ascii="Arial" w:hAnsi="Arial" w:cs="Arial"/>
          <w:sz w:val="24"/>
          <w:szCs w:val="24"/>
        </w:rPr>
        <w:t xml:space="preserve">Mumbai 26/11 attacks: Six corpses, a mobile phone call and one survivor. (2018). BBC News. [online] 26 Nov. Available at: </w:t>
      </w:r>
      <w:hyperlink r:id="rId21" w:history="1">
        <w:r w:rsidRPr="00F44FB9">
          <w:rPr>
            <w:rStyle w:val="Hyperlink"/>
            <w:rFonts w:ascii="Arial" w:hAnsi="Arial" w:cs="Arial"/>
            <w:sz w:val="24"/>
            <w:szCs w:val="24"/>
          </w:rPr>
          <w:t>https://www.bbc.co.uk/news/world-asia-india-46314555</w:t>
        </w:r>
      </w:hyperlink>
      <w:r w:rsidRPr="00F44FB9">
        <w:rPr>
          <w:rFonts w:ascii="Arial" w:hAnsi="Arial" w:cs="Arial"/>
          <w:sz w:val="24"/>
          <w:szCs w:val="24"/>
        </w:rPr>
        <w:t xml:space="preserve">. </w:t>
      </w:r>
    </w:p>
    <w:p w14:paraId="1F990381" w14:textId="77777777" w:rsidR="00586811" w:rsidRDefault="00586811" w:rsidP="00F44FB9">
      <w:pPr>
        <w:rPr>
          <w:rFonts w:ascii="Arial" w:hAnsi="Arial" w:cs="Arial"/>
          <w:sz w:val="24"/>
          <w:szCs w:val="24"/>
        </w:rPr>
      </w:pPr>
    </w:p>
    <w:p w14:paraId="3AD6D7D0" w14:textId="116D5DDD" w:rsidR="00586811" w:rsidRPr="00F44FB9" w:rsidRDefault="00586811" w:rsidP="00F44FB9">
      <w:pPr>
        <w:rPr>
          <w:rFonts w:ascii="Arial" w:hAnsi="Arial" w:cs="Arial"/>
          <w:sz w:val="24"/>
          <w:szCs w:val="24"/>
        </w:rPr>
      </w:pPr>
      <w:r w:rsidRPr="00586811">
        <w:rPr>
          <w:rFonts w:ascii="Arial" w:hAnsi="Arial" w:cs="Arial"/>
          <w:sz w:val="24"/>
          <w:szCs w:val="24"/>
        </w:rPr>
        <w:t>NATO (2023). </w:t>
      </w:r>
      <w:r w:rsidRPr="00586811">
        <w:rPr>
          <w:rFonts w:ascii="Arial" w:hAnsi="Arial" w:cs="Arial"/>
          <w:i/>
          <w:iCs/>
          <w:sz w:val="24"/>
          <w:szCs w:val="24"/>
        </w:rPr>
        <w:t>Countering Terrorism</w:t>
      </w:r>
      <w:r w:rsidRPr="00586811">
        <w:rPr>
          <w:rFonts w:ascii="Arial" w:hAnsi="Arial" w:cs="Arial"/>
          <w:sz w:val="24"/>
          <w:szCs w:val="24"/>
        </w:rPr>
        <w:t xml:space="preserve">. [online] NATO. Available at: </w:t>
      </w:r>
      <w:hyperlink r:id="rId22" w:history="1">
        <w:r w:rsidRPr="00786975">
          <w:rPr>
            <w:rStyle w:val="Hyperlink"/>
            <w:rFonts w:ascii="Arial" w:hAnsi="Arial" w:cs="Arial"/>
            <w:sz w:val="24"/>
            <w:szCs w:val="24"/>
          </w:rPr>
          <w:t>https://www.nato.int/cps/en/natohq/topics_77646.htm</w:t>
        </w:r>
      </w:hyperlink>
      <w:r w:rsidRPr="00586811">
        <w:rPr>
          <w:rFonts w:ascii="Arial" w:hAnsi="Arial" w:cs="Arial"/>
          <w:sz w:val="24"/>
          <w:szCs w:val="24"/>
        </w:rPr>
        <w:t>.</w:t>
      </w:r>
      <w:r>
        <w:rPr>
          <w:rFonts w:ascii="Arial" w:hAnsi="Arial" w:cs="Arial"/>
          <w:sz w:val="24"/>
          <w:szCs w:val="24"/>
        </w:rPr>
        <w:t xml:space="preserve"> </w:t>
      </w:r>
    </w:p>
    <w:p w14:paraId="0FE71E2E" w14:textId="77777777" w:rsidR="00F44FB9" w:rsidRPr="00F44FB9" w:rsidRDefault="00F44FB9" w:rsidP="00F44FB9">
      <w:pPr>
        <w:rPr>
          <w:rFonts w:ascii="Arial" w:hAnsi="Arial" w:cs="Arial"/>
          <w:sz w:val="24"/>
          <w:szCs w:val="24"/>
        </w:rPr>
      </w:pPr>
    </w:p>
    <w:p w14:paraId="307D812F"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NBC News. (2019). </w:t>
      </w:r>
      <w:proofErr w:type="gramStart"/>
      <w:r w:rsidRPr="00F44FB9">
        <w:rPr>
          <w:rFonts w:ascii="Arial" w:hAnsi="Arial" w:cs="Arial"/>
          <w:sz w:val="24"/>
          <w:szCs w:val="24"/>
        </w:rPr>
        <w:t>New Zealand mosque</w:t>
      </w:r>
      <w:proofErr w:type="gramEnd"/>
      <w:r w:rsidRPr="00F44FB9">
        <w:rPr>
          <w:rFonts w:ascii="Arial" w:hAnsi="Arial" w:cs="Arial"/>
          <w:sz w:val="24"/>
          <w:szCs w:val="24"/>
        </w:rPr>
        <w:t xml:space="preserve"> shooting in Christchurch. [online] Available at: </w:t>
      </w:r>
      <w:hyperlink r:id="rId23" w:history="1">
        <w:r w:rsidRPr="00F44FB9">
          <w:rPr>
            <w:rStyle w:val="Hyperlink"/>
            <w:rFonts w:ascii="Arial" w:hAnsi="Arial" w:cs="Arial"/>
            <w:sz w:val="24"/>
            <w:szCs w:val="24"/>
          </w:rPr>
          <w:t>https://www.nbcnews.com/news/world/new-zealand-mosque-shootings</w:t>
        </w:r>
      </w:hyperlink>
      <w:r w:rsidRPr="00F44FB9">
        <w:rPr>
          <w:rFonts w:ascii="Arial" w:hAnsi="Arial" w:cs="Arial"/>
          <w:sz w:val="24"/>
          <w:szCs w:val="24"/>
        </w:rPr>
        <w:t xml:space="preserve">. </w:t>
      </w:r>
    </w:p>
    <w:p w14:paraId="59D1C3EF" w14:textId="77777777" w:rsidR="00F44FB9" w:rsidRPr="00F44FB9" w:rsidRDefault="00F44FB9" w:rsidP="00F44FB9">
      <w:pPr>
        <w:rPr>
          <w:rFonts w:ascii="Arial" w:hAnsi="Arial" w:cs="Arial"/>
          <w:sz w:val="24"/>
          <w:szCs w:val="24"/>
        </w:rPr>
      </w:pPr>
    </w:p>
    <w:p w14:paraId="5F569C30"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Riedel, B. (2011). Al Qaeda’s 9/11 Obsession. [online] Brookings. Available at: </w:t>
      </w:r>
      <w:hyperlink r:id="rId24" w:history="1">
        <w:r w:rsidRPr="00F44FB9">
          <w:rPr>
            <w:rStyle w:val="Hyperlink"/>
            <w:rFonts w:ascii="Arial" w:hAnsi="Arial" w:cs="Arial"/>
            <w:sz w:val="24"/>
            <w:szCs w:val="24"/>
          </w:rPr>
          <w:t>https://www.brookings.edu/articles/al-qaedas-911-obsession/</w:t>
        </w:r>
      </w:hyperlink>
      <w:r w:rsidRPr="00F44FB9">
        <w:rPr>
          <w:rFonts w:ascii="Arial" w:hAnsi="Arial" w:cs="Arial"/>
          <w:sz w:val="24"/>
          <w:szCs w:val="24"/>
        </w:rPr>
        <w:t xml:space="preserve">. </w:t>
      </w:r>
    </w:p>
    <w:p w14:paraId="18B2BAA7" w14:textId="77777777" w:rsidR="00F44FB9" w:rsidRPr="00F44FB9" w:rsidRDefault="00F44FB9" w:rsidP="00F44FB9">
      <w:pPr>
        <w:rPr>
          <w:rFonts w:ascii="Arial" w:hAnsi="Arial" w:cs="Arial"/>
          <w:sz w:val="24"/>
          <w:szCs w:val="24"/>
        </w:rPr>
      </w:pPr>
    </w:p>
    <w:p w14:paraId="1BAF4AA6" w14:textId="77777777" w:rsidR="00F44FB9" w:rsidRPr="00F44FB9" w:rsidRDefault="00F44FB9" w:rsidP="00F44FB9">
      <w:pPr>
        <w:rPr>
          <w:rFonts w:ascii="Arial" w:hAnsi="Arial" w:cs="Arial"/>
          <w:sz w:val="24"/>
          <w:szCs w:val="24"/>
        </w:rPr>
      </w:pPr>
      <w:proofErr w:type="spellStart"/>
      <w:r w:rsidRPr="00F44FB9">
        <w:rPr>
          <w:rFonts w:ascii="Arial" w:hAnsi="Arial" w:cs="Arial"/>
          <w:sz w:val="24"/>
          <w:szCs w:val="24"/>
        </w:rPr>
        <w:t>Roos</w:t>
      </w:r>
      <w:proofErr w:type="spellEnd"/>
      <w:r w:rsidRPr="00F44FB9">
        <w:rPr>
          <w:rFonts w:ascii="Arial" w:hAnsi="Arial" w:cs="Arial"/>
          <w:sz w:val="24"/>
          <w:szCs w:val="24"/>
        </w:rPr>
        <w:t xml:space="preserve">, D. (2021). How the Troubles Began in Northern Ireland. [online] HISTORY. Available at: </w:t>
      </w:r>
      <w:hyperlink r:id="rId25" w:history="1">
        <w:r w:rsidRPr="00F44FB9">
          <w:rPr>
            <w:rStyle w:val="Hyperlink"/>
            <w:rFonts w:ascii="Arial" w:hAnsi="Arial" w:cs="Arial"/>
            <w:sz w:val="24"/>
            <w:szCs w:val="24"/>
          </w:rPr>
          <w:t>https://www.history.com/news/the-troubles-northern-ireland</w:t>
        </w:r>
      </w:hyperlink>
      <w:r w:rsidRPr="00F44FB9">
        <w:rPr>
          <w:rFonts w:ascii="Arial" w:hAnsi="Arial" w:cs="Arial"/>
          <w:sz w:val="24"/>
          <w:szCs w:val="24"/>
        </w:rPr>
        <w:t xml:space="preserve">. </w:t>
      </w:r>
    </w:p>
    <w:p w14:paraId="2ECF7BB3" w14:textId="77777777" w:rsidR="00F44FB9" w:rsidRPr="00F44FB9" w:rsidRDefault="00F44FB9" w:rsidP="00F44FB9">
      <w:pPr>
        <w:rPr>
          <w:rFonts w:ascii="Arial" w:hAnsi="Arial" w:cs="Arial"/>
          <w:sz w:val="24"/>
          <w:szCs w:val="24"/>
        </w:rPr>
      </w:pPr>
    </w:p>
    <w:p w14:paraId="68C9611C" w14:textId="77777777" w:rsidR="00F44FB9" w:rsidRDefault="00F44FB9" w:rsidP="00F44FB9">
      <w:pPr>
        <w:rPr>
          <w:rFonts w:ascii="Arial" w:hAnsi="Arial" w:cs="Arial"/>
          <w:sz w:val="24"/>
          <w:szCs w:val="24"/>
        </w:rPr>
      </w:pPr>
      <w:r w:rsidRPr="00F44FB9">
        <w:rPr>
          <w:rFonts w:ascii="Arial" w:hAnsi="Arial" w:cs="Arial"/>
          <w:sz w:val="24"/>
          <w:szCs w:val="24"/>
        </w:rPr>
        <w:t>Scott-</w:t>
      </w:r>
      <w:proofErr w:type="spellStart"/>
      <w:r w:rsidRPr="00F44FB9">
        <w:rPr>
          <w:rFonts w:ascii="Arial" w:hAnsi="Arial" w:cs="Arial"/>
          <w:sz w:val="24"/>
          <w:szCs w:val="24"/>
        </w:rPr>
        <w:t>clark</w:t>
      </w:r>
      <w:proofErr w:type="spellEnd"/>
      <w:r w:rsidRPr="00F44FB9">
        <w:rPr>
          <w:rFonts w:ascii="Arial" w:hAnsi="Arial" w:cs="Arial"/>
          <w:sz w:val="24"/>
          <w:szCs w:val="24"/>
        </w:rPr>
        <w:t xml:space="preserve">, C. and Levy, A. (2013). The Siege. Penguin. </w:t>
      </w:r>
    </w:p>
    <w:p w14:paraId="184D531E" w14:textId="77777777" w:rsidR="006D2CAA" w:rsidRDefault="006D2CAA" w:rsidP="00F44FB9">
      <w:pPr>
        <w:rPr>
          <w:rFonts w:ascii="Arial" w:hAnsi="Arial" w:cs="Arial"/>
          <w:sz w:val="24"/>
          <w:szCs w:val="24"/>
        </w:rPr>
      </w:pPr>
    </w:p>
    <w:p w14:paraId="14CF348B" w14:textId="65B1391B" w:rsidR="006D2CAA" w:rsidRPr="00F44FB9" w:rsidRDefault="006D2CAA" w:rsidP="00F44FB9">
      <w:pPr>
        <w:rPr>
          <w:rFonts w:ascii="Arial" w:hAnsi="Arial" w:cs="Arial"/>
          <w:sz w:val="24"/>
          <w:szCs w:val="24"/>
        </w:rPr>
      </w:pPr>
      <w:r w:rsidRPr="006D2CAA">
        <w:rPr>
          <w:rFonts w:ascii="Arial" w:hAnsi="Arial" w:cs="Arial"/>
          <w:sz w:val="24"/>
          <w:szCs w:val="24"/>
        </w:rPr>
        <w:t>Security, N.R.C. (US) C. on a N.G.-U.P. for S. and (2007). </w:t>
      </w:r>
      <w:r w:rsidRPr="006D2CAA">
        <w:rPr>
          <w:rFonts w:ascii="Arial" w:hAnsi="Arial" w:cs="Arial"/>
          <w:i/>
          <w:iCs/>
          <w:sz w:val="24"/>
          <w:szCs w:val="24"/>
        </w:rPr>
        <w:t>Summary</w:t>
      </w:r>
      <w:r w:rsidRPr="006D2CAA">
        <w:rPr>
          <w:rFonts w:ascii="Arial" w:hAnsi="Arial" w:cs="Arial"/>
          <w:sz w:val="24"/>
          <w:szCs w:val="24"/>
        </w:rPr>
        <w:t>. [online] </w:t>
      </w:r>
      <w:r w:rsidRPr="006D2CAA">
        <w:rPr>
          <w:rFonts w:ascii="Arial" w:hAnsi="Arial" w:cs="Arial"/>
          <w:i/>
          <w:iCs/>
          <w:sz w:val="24"/>
          <w:szCs w:val="24"/>
        </w:rPr>
        <w:t>www.ncbi.nlm.nih.gov</w:t>
      </w:r>
      <w:r w:rsidRPr="006D2CAA">
        <w:rPr>
          <w:rFonts w:ascii="Arial" w:hAnsi="Arial" w:cs="Arial"/>
          <w:sz w:val="24"/>
          <w:szCs w:val="24"/>
        </w:rPr>
        <w:t xml:space="preserve">. National Academies Press (US). Available at: </w:t>
      </w:r>
      <w:hyperlink r:id="rId26" w:history="1">
        <w:r w:rsidRPr="00786975">
          <w:rPr>
            <w:rStyle w:val="Hyperlink"/>
            <w:rFonts w:ascii="Arial" w:hAnsi="Arial" w:cs="Arial"/>
            <w:sz w:val="24"/>
            <w:szCs w:val="24"/>
          </w:rPr>
          <w:t>https://www.ncbi.nlm.nih.gov/books/NBK11485/</w:t>
        </w:r>
      </w:hyperlink>
      <w:r w:rsidRPr="006D2CAA">
        <w:rPr>
          <w:rFonts w:ascii="Arial" w:hAnsi="Arial" w:cs="Arial"/>
          <w:sz w:val="24"/>
          <w:szCs w:val="24"/>
        </w:rPr>
        <w:t>.</w:t>
      </w:r>
      <w:r>
        <w:rPr>
          <w:rFonts w:ascii="Arial" w:hAnsi="Arial" w:cs="Arial"/>
          <w:sz w:val="24"/>
          <w:szCs w:val="24"/>
        </w:rPr>
        <w:t xml:space="preserve"> </w:t>
      </w:r>
    </w:p>
    <w:p w14:paraId="109F5C45" w14:textId="77777777" w:rsidR="00F44FB9" w:rsidRPr="00F44FB9" w:rsidRDefault="00F44FB9" w:rsidP="00F44FB9">
      <w:pPr>
        <w:rPr>
          <w:rFonts w:ascii="Arial" w:hAnsi="Arial" w:cs="Arial"/>
          <w:sz w:val="24"/>
          <w:szCs w:val="24"/>
        </w:rPr>
      </w:pPr>
    </w:p>
    <w:p w14:paraId="4CA38886" w14:textId="77777777" w:rsidR="00F44FB9" w:rsidRPr="00F44FB9" w:rsidRDefault="00F44FB9" w:rsidP="00F44FB9">
      <w:pPr>
        <w:rPr>
          <w:rFonts w:ascii="Arial" w:hAnsi="Arial" w:cs="Arial"/>
          <w:sz w:val="24"/>
          <w:szCs w:val="24"/>
        </w:rPr>
      </w:pPr>
      <w:proofErr w:type="spellStart"/>
      <w:r w:rsidRPr="00F44FB9">
        <w:rPr>
          <w:rFonts w:ascii="Arial" w:hAnsi="Arial" w:cs="Arial"/>
          <w:sz w:val="24"/>
          <w:szCs w:val="24"/>
        </w:rPr>
        <w:t>Slatest</w:t>
      </w:r>
      <w:proofErr w:type="spellEnd"/>
      <w:r w:rsidRPr="00F44FB9">
        <w:rPr>
          <w:rFonts w:ascii="Arial" w:hAnsi="Arial" w:cs="Arial"/>
          <w:sz w:val="24"/>
          <w:szCs w:val="24"/>
        </w:rPr>
        <w:t xml:space="preserve">, S. (2018). What in the World Is Going on Here?  </w:t>
      </w:r>
    </w:p>
    <w:p w14:paraId="38B96521" w14:textId="77777777" w:rsidR="00F44FB9" w:rsidRPr="00F44FB9" w:rsidRDefault="00F44FB9" w:rsidP="00F44FB9">
      <w:pPr>
        <w:rPr>
          <w:rFonts w:ascii="Arial" w:hAnsi="Arial" w:cs="Arial"/>
          <w:sz w:val="24"/>
          <w:szCs w:val="24"/>
        </w:rPr>
      </w:pPr>
    </w:p>
    <w:p w14:paraId="3B6984C5" w14:textId="77777777" w:rsidR="00F44FB9" w:rsidRPr="00F44FB9" w:rsidRDefault="00F44FB9" w:rsidP="00F44FB9">
      <w:pPr>
        <w:rPr>
          <w:rFonts w:ascii="Arial" w:hAnsi="Arial" w:cs="Arial"/>
          <w:sz w:val="24"/>
          <w:szCs w:val="24"/>
        </w:rPr>
      </w:pPr>
      <w:proofErr w:type="spellStart"/>
      <w:r w:rsidRPr="00F44FB9">
        <w:rPr>
          <w:rFonts w:ascii="Arial" w:hAnsi="Arial" w:cs="Arial"/>
          <w:sz w:val="24"/>
          <w:szCs w:val="24"/>
        </w:rPr>
        <w:t>Sonawane</w:t>
      </w:r>
      <w:proofErr w:type="spellEnd"/>
      <w:r w:rsidRPr="00F44FB9">
        <w:rPr>
          <w:rFonts w:ascii="Arial" w:hAnsi="Arial" w:cs="Arial"/>
          <w:sz w:val="24"/>
          <w:szCs w:val="24"/>
        </w:rPr>
        <w:t xml:space="preserve">, D.V., Garg, B.K., </w:t>
      </w:r>
      <w:proofErr w:type="spellStart"/>
      <w:r w:rsidRPr="00F44FB9">
        <w:rPr>
          <w:rFonts w:ascii="Arial" w:hAnsi="Arial" w:cs="Arial"/>
          <w:sz w:val="24"/>
          <w:szCs w:val="24"/>
        </w:rPr>
        <w:t>Chandanwale</w:t>
      </w:r>
      <w:proofErr w:type="spellEnd"/>
      <w:r w:rsidRPr="00F44FB9">
        <w:rPr>
          <w:rFonts w:ascii="Arial" w:hAnsi="Arial" w:cs="Arial"/>
          <w:sz w:val="24"/>
          <w:szCs w:val="24"/>
        </w:rPr>
        <w:t xml:space="preserve">, A., </w:t>
      </w:r>
      <w:proofErr w:type="spellStart"/>
      <w:r w:rsidRPr="00F44FB9">
        <w:rPr>
          <w:rFonts w:ascii="Arial" w:hAnsi="Arial" w:cs="Arial"/>
          <w:sz w:val="24"/>
          <w:szCs w:val="24"/>
        </w:rPr>
        <w:t>Mathesul</w:t>
      </w:r>
      <w:proofErr w:type="spellEnd"/>
      <w:r w:rsidRPr="00F44FB9">
        <w:rPr>
          <w:rFonts w:ascii="Arial" w:hAnsi="Arial" w:cs="Arial"/>
          <w:sz w:val="24"/>
          <w:szCs w:val="24"/>
        </w:rPr>
        <w:t xml:space="preserve">, A.A., Shinde, O.R. and Singh, S. (2020). 26/11 Mumbai terrorist attack revisited: Lessons learnt and novel disaster model for future. </w:t>
      </w:r>
      <w:proofErr w:type="spellStart"/>
      <w:proofErr w:type="gramStart"/>
      <w:r w:rsidRPr="00F44FB9">
        <w:rPr>
          <w:rFonts w:ascii="Arial" w:hAnsi="Arial" w:cs="Arial"/>
          <w:sz w:val="24"/>
          <w:szCs w:val="24"/>
        </w:rPr>
        <w:t>Jàmbá</w:t>
      </w:r>
      <w:proofErr w:type="spellEnd"/>
      <w:r w:rsidRPr="00F44FB9">
        <w:rPr>
          <w:rFonts w:ascii="Arial" w:hAnsi="Arial" w:cs="Arial"/>
          <w:sz w:val="24"/>
          <w:szCs w:val="24"/>
        </w:rPr>
        <w:t xml:space="preserve"> :</w:t>
      </w:r>
      <w:proofErr w:type="gramEnd"/>
      <w:r w:rsidRPr="00F44FB9">
        <w:rPr>
          <w:rFonts w:ascii="Arial" w:hAnsi="Arial" w:cs="Arial"/>
          <w:sz w:val="24"/>
          <w:szCs w:val="24"/>
        </w:rPr>
        <w:t xml:space="preserve"> Journal of Disaster Risk Studies, [online] 12(1). </w:t>
      </w:r>
      <w:proofErr w:type="spellStart"/>
      <w:r w:rsidRPr="00F44FB9">
        <w:rPr>
          <w:rFonts w:ascii="Arial" w:hAnsi="Arial" w:cs="Arial"/>
          <w:sz w:val="24"/>
          <w:szCs w:val="24"/>
        </w:rPr>
        <w:t>doi</w:t>
      </w:r>
      <w:proofErr w:type="spellEnd"/>
      <w:r w:rsidRPr="00F44FB9">
        <w:rPr>
          <w:rFonts w:ascii="Arial" w:hAnsi="Arial" w:cs="Arial"/>
          <w:sz w:val="24"/>
          <w:szCs w:val="24"/>
        </w:rPr>
        <w:t xml:space="preserve">: </w:t>
      </w:r>
      <w:hyperlink r:id="rId27" w:history="1">
        <w:r w:rsidRPr="00F44FB9">
          <w:rPr>
            <w:rStyle w:val="Hyperlink"/>
            <w:rFonts w:ascii="Arial" w:hAnsi="Arial" w:cs="Arial"/>
            <w:sz w:val="24"/>
            <w:szCs w:val="24"/>
          </w:rPr>
          <w:t>https://doi.org/10.4102/jamba.v12i1.915</w:t>
        </w:r>
      </w:hyperlink>
      <w:r w:rsidRPr="00F44FB9">
        <w:rPr>
          <w:rFonts w:ascii="Arial" w:hAnsi="Arial" w:cs="Arial"/>
          <w:sz w:val="24"/>
          <w:szCs w:val="24"/>
        </w:rPr>
        <w:t>.</w:t>
      </w:r>
    </w:p>
    <w:p w14:paraId="5A1754FA" w14:textId="77777777" w:rsidR="00F44FB9" w:rsidRPr="00F44FB9" w:rsidRDefault="00F44FB9" w:rsidP="00F44FB9">
      <w:pPr>
        <w:rPr>
          <w:rFonts w:ascii="Arial" w:hAnsi="Arial" w:cs="Arial"/>
          <w:sz w:val="24"/>
          <w:szCs w:val="24"/>
        </w:rPr>
      </w:pPr>
      <w:r w:rsidRPr="00F44FB9">
        <w:rPr>
          <w:rFonts w:ascii="Arial" w:hAnsi="Arial" w:cs="Arial"/>
          <w:sz w:val="24"/>
          <w:szCs w:val="24"/>
        </w:rPr>
        <w:t xml:space="preserve">   </w:t>
      </w:r>
    </w:p>
    <w:p w14:paraId="4C23EBBD" w14:textId="77777777" w:rsidR="00F44FB9" w:rsidRPr="00F44FB9" w:rsidRDefault="00F44FB9" w:rsidP="00F44FB9">
      <w:pPr>
        <w:rPr>
          <w:rFonts w:ascii="Arial" w:hAnsi="Arial" w:cs="Arial"/>
          <w:sz w:val="24"/>
          <w:szCs w:val="24"/>
        </w:rPr>
      </w:pPr>
      <w:proofErr w:type="spellStart"/>
      <w:r w:rsidRPr="00F44FB9">
        <w:rPr>
          <w:rFonts w:ascii="Arial" w:hAnsi="Arial" w:cs="Arial"/>
          <w:sz w:val="24"/>
          <w:szCs w:val="24"/>
        </w:rPr>
        <w:t>Tellis</w:t>
      </w:r>
      <w:proofErr w:type="spellEnd"/>
      <w:r w:rsidRPr="00F44FB9">
        <w:rPr>
          <w:rFonts w:ascii="Arial" w:hAnsi="Arial" w:cs="Arial"/>
          <w:sz w:val="24"/>
          <w:szCs w:val="24"/>
        </w:rPr>
        <w:t xml:space="preserve">, A. (2012). The Menace That Is Lashkar-e-Taiba. [online] Available at: </w:t>
      </w:r>
      <w:hyperlink r:id="rId28" w:history="1">
        <w:r w:rsidRPr="00F44FB9">
          <w:rPr>
            <w:rStyle w:val="Hyperlink"/>
            <w:rFonts w:ascii="Arial" w:hAnsi="Arial" w:cs="Arial"/>
            <w:sz w:val="24"/>
            <w:szCs w:val="24"/>
          </w:rPr>
          <w:t>https://carnegieendowment.org/files/LeT_menace.pdf</w:t>
        </w:r>
      </w:hyperlink>
      <w:r w:rsidRPr="00F44FB9">
        <w:rPr>
          <w:rFonts w:ascii="Arial" w:hAnsi="Arial" w:cs="Arial"/>
          <w:sz w:val="24"/>
          <w:szCs w:val="24"/>
        </w:rPr>
        <w:t xml:space="preserve">. </w:t>
      </w:r>
    </w:p>
    <w:p w14:paraId="1917813D" w14:textId="77777777" w:rsidR="00F44FB9" w:rsidRPr="00F44FB9" w:rsidRDefault="00F44FB9" w:rsidP="00F44FB9">
      <w:pPr>
        <w:rPr>
          <w:rFonts w:ascii="Arial" w:hAnsi="Arial" w:cs="Arial"/>
          <w:sz w:val="24"/>
          <w:szCs w:val="24"/>
        </w:rPr>
      </w:pPr>
    </w:p>
    <w:p w14:paraId="1887CFA8" w14:textId="7702C693" w:rsidR="00F44FB9" w:rsidRDefault="00F44FB9" w:rsidP="00F44FB9">
      <w:pPr>
        <w:rPr>
          <w:rFonts w:ascii="Arial" w:hAnsi="Arial" w:cs="Arial"/>
          <w:sz w:val="24"/>
          <w:szCs w:val="24"/>
        </w:rPr>
      </w:pPr>
      <w:r w:rsidRPr="00F44FB9">
        <w:rPr>
          <w:rFonts w:ascii="Arial" w:hAnsi="Arial" w:cs="Arial"/>
          <w:sz w:val="24"/>
          <w:szCs w:val="24"/>
        </w:rPr>
        <w:t xml:space="preserve">Wong, P. (2023). A two-state solution is the only way that the Israel-Palestine conflict can be solved. The Guardian. [online] 3 Nov. Available at: </w:t>
      </w:r>
      <w:hyperlink r:id="rId29" w:history="1">
        <w:r w:rsidRPr="00786975">
          <w:rPr>
            <w:rStyle w:val="Hyperlink"/>
            <w:rFonts w:ascii="Arial" w:hAnsi="Arial" w:cs="Arial"/>
            <w:sz w:val="24"/>
            <w:szCs w:val="24"/>
          </w:rPr>
          <w:t>https://www.theguardian.com/commentisfree/2023/nov/03/a-two-state-solution-is-the-only-way-that-the-israel-palestine-problem-can-be-solved</w:t>
        </w:r>
      </w:hyperlink>
      <w:r w:rsidRPr="00F44FB9">
        <w:rPr>
          <w:rFonts w:ascii="Arial" w:hAnsi="Arial" w:cs="Arial"/>
          <w:sz w:val="24"/>
          <w:szCs w:val="24"/>
        </w:rPr>
        <w:t xml:space="preserve">. </w:t>
      </w:r>
    </w:p>
    <w:p w14:paraId="24C749A5" w14:textId="0CEF7094" w:rsidR="00F44FB9" w:rsidRDefault="00F44FB9" w:rsidP="00F44FB9">
      <w:pPr>
        <w:rPr>
          <w:rFonts w:ascii="Arial" w:hAnsi="Arial" w:cs="Arial"/>
          <w:sz w:val="24"/>
          <w:szCs w:val="24"/>
        </w:rPr>
      </w:pPr>
    </w:p>
    <w:p w14:paraId="402F219F" w14:textId="77777777" w:rsidR="00827DC2" w:rsidRPr="00F44FB9" w:rsidRDefault="00827DC2" w:rsidP="00951B6B">
      <w:pPr>
        <w:spacing w:line="360" w:lineRule="auto"/>
        <w:rPr>
          <w:rFonts w:ascii="Arial" w:hAnsi="Arial" w:cs="Arial"/>
          <w:color w:val="374151"/>
          <w:sz w:val="24"/>
          <w:szCs w:val="24"/>
        </w:rPr>
      </w:pPr>
    </w:p>
    <w:p w14:paraId="19717102" w14:textId="1706EC5F" w:rsidR="00827DC2" w:rsidRPr="00F44FB9" w:rsidRDefault="00827DC2" w:rsidP="00951B6B">
      <w:pPr>
        <w:spacing w:line="360" w:lineRule="auto"/>
        <w:rPr>
          <w:rFonts w:ascii="Arial" w:hAnsi="Arial" w:cs="Arial"/>
          <w:color w:val="374151"/>
          <w:sz w:val="24"/>
          <w:szCs w:val="24"/>
        </w:rPr>
      </w:pPr>
    </w:p>
    <w:p w14:paraId="024C0476" w14:textId="77777777" w:rsidR="00297EE0" w:rsidRPr="00F44FB9" w:rsidRDefault="00297EE0" w:rsidP="00951B6B">
      <w:pPr>
        <w:spacing w:line="360" w:lineRule="auto"/>
        <w:rPr>
          <w:rFonts w:ascii="Arial" w:hAnsi="Arial" w:cs="Arial"/>
          <w:color w:val="374151"/>
          <w:sz w:val="24"/>
          <w:szCs w:val="24"/>
        </w:rPr>
      </w:pPr>
    </w:p>
    <w:p w14:paraId="58588466" w14:textId="77777777" w:rsidR="000F2085" w:rsidRPr="00F44FB9" w:rsidRDefault="000F2085" w:rsidP="00951B6B">
      <w:pPr>
        <w:spacing w:line="360" w:lineRule="auto"/>
        <w:rPr>
          <w:rFonts w:ascii="Arial" w:hAnsi="Arial" w:cs="Arial"/>
          <w:color w:val="374151"/>
          <w:sz w:val="24"/>
          <w:szCs w:val="24"/>
        </w:rPr>
      </w:pPr>
    </w:p>
    <w:p w14:paraId="1530FBA2" w14:textId="77777777" w:rsidR="004226CB" w:rsidRPr="00F44FB9" w:rsidRDefault="004226CB" w:rsidP="00951B6B">
      <w:pPr>
        <w:spacing w:line="360" w:lineRule="auto"/>
        <w:rPr>
          <w:rFonts w:ascii="Arial" w:hAnsi="Arial" w:cs="Arial"/>
          <w:sz w:val="24"/>
          <w:szCs w:val="24"/>
        </w:rPr>
      </w:pPr>
    </w:p>
    <w:sectPr w:rsidR="004226CB" w:rsidRPr="00F44FB9" w:rsidSect="00342C13">
      <w:footerReference w:type="even"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634D7" w14:textId="77777777" w:rsidR="00342C13" w:rsidRDefault="00342C13" w:rsidP="00927DF4">
      <w:r>
        <w:separator/>
      </w:r>
    </w:p>
  </w:endnote>
  <w:endnote w:type="continuationSeparator" w:id="0">
    <w:p w14:paraId="0543C700" w14:textId="77777777" w:rsidR="00342C13" w:rsidRDefault="00342C13" w:rsidP="00927D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5018897"/>
      <w:docPartObj>
        <w:docPartGallery w:val="Page Numbers (Bottom of Page)"/>
        <w:docPartUnique/>
      </w:docPartObj>
    </w:sdtPr>
    <w:sdtContent>
      <w:p w14:paraId="3E16D534" w14:textId="09201DBF" w:rsidR="00927DF4" w:rsidRDefault="00927DF4" w:rsidP="007869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E87D2C" w14:textId="77777777" w:rsidR="00927DF4" w:rsidRDefault="00927DF4" w:rsidP="00927D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6173366"/>
      <w:docPartObj>
        <w:docPartGallery w:val="Page Numbers (Bottom of Page)"/>
        <w:docPartUnique/>
      </w:docPartObj>
    </w:sdtPr>
    <w:sdtContent>
      <w:p w14:paraId="363F947C" w14:textId="02D4FD60" w:rsidR="00927DF4" w:rsidRDefault="00927DF4" w:rsidP="007869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648B45" w14:textId="77777777" w:rsidR="00927DF4" w:rsidRDefault="00927DF4" w:rsidP="00927D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0216A" w14:textId="77777777" w:rsidR="00342C13" w:rsidRDefault="00342C13" w:rsidP="00927DF4">
      <w:r>
        <w:separator/>
      </w:r>
    </w:p>
  </w:footnote>
  <w:footnote w:type="continuationSeparator" w:id="0">
    <w:p w14:paraId="4A3922D7" w14:textId="77777777" w:rsidR="00342C13" w:rsidRDefault="00342C13" w:rsidP="00927DF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6CB"/>
    <w:rsid w:val="00052AC0"/>
    <w:rsid w:val="00063794"/>
    <w:rsid w:val="000F2085"/>
    <w:rsid w:val="00187E01"/>
    <w:rsid w:val="00201BAD"/>
    <w:rsid w:val="0023173B"/>
    <w:rsid w:val="0023219D"/>
    <w:rsid w:val="00232F53"/>
    <w:rsid w:val="002453C9"/>
    <w:rsid w:val="00282DB7"/>
    <w:rsid w:val="00297EE0"/>
    <w:rsid w:val="002B3EE5"/>
    <w:rsid w:val="002B6825"/>
    <w:rsid w:val="002F6437"/>
    <w:rsid w:val="00316E72"/>
    <w:rsid w:val="00342C13"/>
    <w:rsid w:val="0038372A"/>
    <w:rsid w:val="003978ED"/>
    <w:rsid w:val="003D429F"/>
    <w:rsid w:val="003E6C2A"/>
    <w:rsid w:val="003F2860"/>
    <w:rsid w:val="004226CB"/>
    <w:rsid w:val="00422FB2"/>
    <w:rsid w:val="00586811"/>
    <w:rsid w:val="00592A47"/>
    <w:rsid w:val="005C1D01"/>
    <w:rsid w:val="005E58DD"/>
    <w:rsid w:val="00605968"/>
    <w:rsid w:val="006317A8"/>
    <w:rsid w:val="0066537D"/>
    <w:rsid w:val="006759B9"/>
    <w:rsid w:val="00695DD6"/>
    <w:rsid w:val="006C418A"/>
    <w:rsid w:val="006D2CAA"/>
    <w:rsid w:val="006F2A78"/>
    <w:rsid w:val="00704138"/>
    <w:rsid w:val="007477C9"/>
    <w:rsid w:val="007C3D87"/>
    <w:rsid w:val="00823A63"/>
    <w:rsid w:val="00827DC2"/>
    <w:rsid w:val="00861C2C"/>
    <w:rsid w:val="008A10BF"/>
    <w:rsid w:val="008F0943"/>
    <w:rsid w:val="00912BF6"/>
    <w:rsid w:val="00927DF4"/>
    <w:rsid w:val="00941ECE"/>
    <w:rsid w:val="0094493C"/>
    <w:rsid w:val="00951B6B"/>
    <w:rsid w:val="00983D72"/>
    <w:rsid w:val="009D295E"/>
    <w:rsid w:val="009E18A5"/>
    <w:rsid w:val="00AB7BB9"/>
    <w:rsid w:val="00B1748E"/>
    <w:rsid w:val="00B542B6"/>
    <w:rsid w:val="00B75173"/>
    <w:rsid w:val="00BA5144"/>
    <w:rsid w:val="00C155DE"/>
    <w:rsid w:val="00CD04FC"/>
    <w:rsid w:val="00CD72B8"/>
    <w:rsid w:val="00DD7B2F"/>
    <w:rsid w:val="00E44DDC"/>
    <w:rsid w:val="00F03F80"/>
    <w:rsid w:val="00F24DE6"/>
    <w:rsid w:val="00F44FB9"/>
    <w:rsid w:val="00F46CF6"/>
    <w:rsid w:val="00F77745"/>
    <w:rsid w:val="00FD7080"/>
    <w:rsid w:val="00FF3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E6A3B"/>
  <w15:docId w15:val="{D59A7E8D-7A89-D84C-920F-A722F7960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8ED"/>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27DF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27DC2"/>
    <w:rPr>
      <w:rFonts w:eastAsiaTheme="minorHAnsi"/>
      <w:kern w:val="2"/>
      <w:sz w:val="24"/>
      <w:szCs w:val="24"/>
      <w:lang w:eastAsia="en-US"/>
      <w14:ligatures w14:val="standardContextual"/>
    </w:rPr>
  </w:style>
  <w:style w:type="paragraph" w:styleId="NoSpacing">
    <w:name w:val="No Spacing"/>
    <w:link w:val="NoSpacingChar"/>
    <w:uiPriority w:val="1"/>
    <w:qFormat/>
    <w:rsid w:val="003978E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978ED"/>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927DF4"/>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927DF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27DF4"/>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927DF4"/>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27DF4"/>
    <w:pPr>
      <w:ind w:left="400"/>
    </w:pPr>
    <w:rPr>
      <w:rFonts w:asciiTheme="minorHAnsi" w:hAnsiTheme="minorHAnsi" w:cstheme="minorHAnsi"/>
    </w:rPr>
  </w:style>
  <w:style w:type="paragraph" w:styleId="TOC4">
    <w:name w:val="toc 4"/>
    <w:basedOn w:val="Normal"/>
    <w:next w:val="Normal"/>
    <w:autoRedefine/>
    <w:uiPriority w:val="39"/>
    <w:semiHidden/>
    <w:unhideWhenUsed/>
    <w:rsid w:val="00927DF4"/>
    <w:pPr>
      <w:ind w:left="600"/>
    </w:pPr>
    <w:rPr>
      <w:rFonts w:asciiTheme="minorHAnsi" w:hAnsiTheme="minorHAnsi" w:cstheme="minorHAnsi"/>
    </w:rPr>
  </w:style>
  <w:style w:type="paragraph" w:styleId="TOC5">
    <w:name w:val="toc 5"/>
    <w:basedOn w:val="Normal"/>
    <w:next w:val="Normal"/>
    <w:autoRedefine/>
    <w:uiPriority w:val="39"/>
    <w:semiHidden/>
    <w:unhideWhenUsed/>
    <w:rsid w:val="00927DF4"/>
    <w:pPr>
      <w:ind w:left="800"/>
    </w:pPr>
    <w:rPr>
      <w:rFonts w:asciiTheme="minorHAnsi" w:hAnsiTheme="minorHAnsi" w:cstheme="minorHAnsi"/>
    </w:rPr>
  </w:style>
  <w:style w:type="paragraph" w:styleId="TOC6">
    <w:name w:val="toc 6"/>
    <w:basedOn w:val="Normal"/>
    <w:next w:val="Normal"/>
    <w:autoRedefine/>
    <w:uiPriority w:val="39"/>
    <w:semiHidden/>
    <w:unhideWhenUsed/>
    <w:rsid w:val="00927DF4"/>
    <w:pPr>
      <w:ind w:left="1000"/>
    </w:pPr>
    <w:rPr>
      <w:rFonts w:asciiTheme="minorHAnsi" w:hAnsiTheme="minorHAnsi" w:cstheme="minorHAnsi"/>
    </w:rPr>
  </w:style>
  <w:style w:type="paragraph" w:styleId="TOC7">
    <w:name w:val="toc 7"/>
    <w:basedOn w:val="Normal"/>
    <w:next w:val="Normal"/>
    <w:autoRedefine/>
    <w:uiPriority w:val="39"/>
    <w:semiHidden/>
    <w:unhideWhenUsed/>
    <w:rsid w:val="00927DF4"/>
    <w:pPr>
      <w:ind w:left="1200"/>
    </w:pPr>
    <w:rPr>
      <w:rFonts w:asciiTheme="minorHAnsi" w:hAnsiTheme="minorHAnsi" w:cstheme="minorHAnsi"/>
    </w:rPr>
  </w:style>
  <w:style w:type="paragraph" w:styleId="TOC8">
    <w:name w:val="toc 8"/>
    <w:basedOn w:val="Normal"/>
    <w:next w:val="Normal"/>
    <w:autoRedefine/>
    <w:uiPriority w:val="39"/>
    <w:semiHidden/>
    <w:unhideWhenUsed/>
    <w:rsid w:val="00927DF4"/>
    <w:pPr>
      <w:ind w:left="1400"/>
    </w:pPr>
    <w:rPr>
      <w:rFonts w:asciiTheme="minorHAnsi" w:hAnsiTheme="minorHAnsi" w:cstheme="minorHAnsi"/>
    </w:rPr>
  </w:style>
  <w:style w:type="paragraph" w:styleId="TOC9">
    <w:name w:val="toc 9"/>
    <w:basedOn w:val="Normal"/>
    <w:next w:val="Normal"/>
    <w:autoRedefine/>
    <w:uiPriority w:val="39"/>
    <w:semiHidden/>
    <w:unhideWhenUsed/>
    <w:rsid w:val="00927DF4"/>
    <w:pPr>
      <w:ind w:left="1600"/>
    </w:pPr>
    <w:rPr>
      <w:rFonts w:asciiTheme="minorHAnsi" w:hAnsiTheme="minorHAnsi" w:cstheme="minorHAnsi"/>
    </w:rPr>
  </w:style>
  <w:style w:type="paragraph" w:styleId="Footer">
    <w:name w:val="footer"/>
    <w:basedOn w:val="Normal"/>
    <w:link w:val="FooterChar"/>
    <w:uiPriority w:val="99"/>
    <w:unhideWhenUsed/>
    <w:rsid w:val="00927DF4"/>
    <w:pPr>
      <w:tabs>
        <w:tab w:val="center" w:pos="4513"/>
        <w:tab w:val="right" w:pos="9026"/>
      </w:tabs>
    </w:pPr>
  </w:style>
  <w:style w:type="character" w:customStyle="1" w:styleId="FooterChar">
    <w:name w:val="Footer Char"/>
    <w:basedOn w:val="DefaultParagraphFont"/>
    <w:link w:val="Footer"/>
    <w:uiPriority w:val="99"/>
    <w:rsid w:val="00927DF4"/>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927DF4"/>
  </w:style>
  <w:style w:type="character" w:styleId="Hyperlink">
    <w:name w:val="Hyperlink"/>
    <w:basedOn w:val="DefaultParagraphFont"/>
    <w:uiPriority w:val="99"/>
    <w:unhideWhenUsed/>
    <w:rsid w:val="00F44FB9"/>
    <w:rPr>
      <w:color w:val="0563C1" w:themeColor="hyperlink"/>
      <w:u w:val="single"/>
    </w:rPr>
  </w:style>
  <w:style w:type="character" w:styleId="UnresolvedMention">
    <w:name w:val="Unresolved Mention"/>
    <w:basedOn w:val="DefaultParagraphFont"/>
    <w:uiPriority w:val="99"/>
    <w:semiHidden/>
    <w:unhideWhenUsed/>
    <w:rsid w:val="00F44FB9"/>
    <w:rPr>
      <w:color w:val="605E5C"/>
      <w:shd w:val="clear" w:color="auto" w:fill="E1DFDD"/>
    </w:rPr>
  </w:style>
  <w:style w:type="character" w:customStyle="1" w:styleId="apple-converted-space">
    <w:name w:val="apple-converted-space"/>
    <w:basedOn w:val="DefaultParagraphFont"/>
    <w:rsid w:val="009E1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9341">
      <w:bodyDiv w:val="1"/>
      <w:marLeft w:val="0"/>
      <w:marRight w:val="0"/>
      <w:marTop w:val="0"/>
      <w:marBottom w:val="0"/>
      <w:divBdr>
        <w:top w:val="none" w:sz="0" w:space="0" w:color="auto"/>
        <w:left w:val="none" w:sz="0" w:space="0" w:color="auto"/>
        <w:bottom w:val="none" w:sz="0" w:space="0" w:color="auto"/>
        <w:right w:val="none" w:sz="0" w:space="0" w:color="auto"/>
      </w:divBdr>
    </w:div>
    <w:div w:id="525363493">
      <w:bodyDiv w:val="1"/>
      <w:marLeft w:val="0"/>
      <w:marRight w:val="0"/>
      <w:marTop w:val="0"/>
      <w:marBottom w:val="0"/>
      <w:divBdr>
        <w:top w:val="none" w:sz="0" w:space="0" w:color="auto"/>
        <w:left w:val="none" w:sz="0" w:space="0" w:color="auto"/>
        <w:bottom w:val="none" w:sz="0" w:space="0" w:color="auto"/>
        <w:right w:val="none" w:sz="0" w:space="0" w:color="auto"/>
      </w:divBdr>
    </w:div>
    <w:div w:id="690763647">
      <w:bodyDiv w:val="1"/>
      <w:marLeft w:val="0"/>
      <w:marRight w:val="0"/>
      <w:marTop w:val="0"/>
      <w:marBottom w:val="0"/>
      <w:divBdr>
        <w:top w:val="none" w:sz="0" w:space="0" w:color="auto"/>
        <w:left w:val="none" w:sz="0" w:space="0" w:color="auto"/>
        <w:bottom w:val="none" w:sz="0" w:space="0" w:color="auto"/>
        <w:right w:val="none" w:sz="0" w:space="0" w:color="auto"/>
      </w:divBdr>
    </w:div>
    <w:div w:id="715354565">
      <w:bodyDiv w:val="1"/>
      <w:marLeft w:val="0"/>
      <w:marRight w:val="0"/>
      <w:marTop w:val="0"/>
      <w:marBottom w:val="0"/>
      <w:divBdr>
        <w:top w:val="none" w:sz="0" w:space="0" w:color="auto"/>
        <w:left w:val="none" w:sz="0" w:space="0" w:color="auto"/>
        <w:bottom w:val="none" w:sz="0" w:space="0" w:color="auto"/>
        <w:right w:val="none" w:sz="0" w:space="0" w:color="auto"/>
      </w:divBdr>
    </w:div>
    <w:div w:id="1136950284">
      <w:bodyDiv w:val="1"/>
      <w:marLeft w:val="0"/>
      <w:marRight w:val="0"/>
      <w:marTop w:val="0"/>
      <w:marBottom w:val="0"/>
      <w:divBdr>
        <w:top w:val="none" w:sz="0" w:space="0" w:color="auto"/>
        <w:left w:val="none" w:sz="0" w:space="0" w:color="auto"/>
        <w:bottom w:val="none" w:sz="0" w:space="0" w:color="auto"/>
        <w:right w:val="none" w:sz="0" w:space="0" w:color="auto"/>
      </w:divBdr>
    </w:div>
    <w:div w:id="1163621671">
      <w:bodyDiv w:val="1"/>
      <w:marLeft w:val="0"/>
      <w:marRight w:val="0"/>
      <w:marTop w:val="0"/>
      <w:marBottom w:val="0"/>
      <w:divBdr>
        <w:top w:val="none" w:sz="0" w:space="0" w:color="auto"/>
        <w:left w:val="none" w:sz="0" w:space="0" w:color="auto"/>
        <w:bottom w:val="none" w:sz="0" w:space="0" w:color="auto"/>
        <w:right w:val="none" w:sz="0" w:space="0" w:color="auto"/>
      </w:divBdr>
    </w:div>
    <w:div w:id="1682661118">
      <w:bodyDiv w:val="1"/>
      <w:marLeft w:val="0"/>
      <w:marRight w:val="0"/>
      <w:marTop w:val="0"/>
      <w:marBottom w:val="0"/>
      <w:divBdr>
        <w:top w:val="none" w:sz="0" w:space="0" w:color="auto"/>
        <w:left w:val="none" w:sz="0" w:space="0" w:color="auto"/>
        <w:bottom w:val="none" w:sz="0" w:space="0" w:color="auto"/>
        <w:right w:val="none" w:sz="0" w:space="0" w:color="auto"/>
      </w:divBdr>
    </w:div>
    <w:div w:id="179910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31641569" TargetMode="External"/><Relationship Id="rId18" Type="http://schemas.openxmlformats.org/officeDocument/2006/relationships/hyperlink" Target="https://www.jstor.org/stable/26853737" TargetMode="External"/><Relationship Id="rId26" Type="http://schemas.openxmlformats.org/officeDocument/2006/relationships/hyperlink" Target="https://www.ncbi.nlm.nih.gov/books/NBK11485/" TargetMode="External"/><Relationship Id="rId3" Type="http://schemas.openxmlformats.org/officeDocument/2006/relationships/settings" Target="settings.xml"/><Relationship Id="rId21" Type="http://schemas.openxmlformats.org/officeDocument/2006/relationships/hyperlink" Target="https://www.bbc.co.uk/news/world-asia-india-46314555" TargetMode="External"/><Relationship Id="rId7" Type="http://schemas.openxmlformats.org/officeDocument/2006/relationships/hyperlink" Target="https://www.theguardian.com/books/2016/feb/15/jihadi-john-making-of-terrorist-robert-verkaik-isis" TargetMode="External"/><Relationship Id="rId12" Type="http://schemas.openxmlformats.org/officeDocument/2006/relationships/hyperlink" Target="https://www.ncbi.nlm.nih.gov/pmc/articles/PMC5198759/" TargetMode="External"/><Relationship Id="rId17" Type="http://schemas.openxmlformats.org/officeDocument/2006/relationships/hyperlink" Target="https://www.gov.uk/government/publications/prevent-duty-guidance/glossary-of-terms" TargetMode="External"/><Relationship Id="rId25" Type="http://schemas.openxmlformats.org/officeDocument/2006/relationships/hyperlink" Target="https://www.history.com/news/the-troubles-northern-ireland"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bi.gov/history/famous-cases/osama-bin-laden" TargetMode="External"/><Relationship Id="rId20" Type="http://schemas.openxmlformats.org/officeDocument/2006/relationships/hyperlink" Target="https://www.bbc.co.uk/news/world-us-canada-57698668" TargetMode="External"/><Relationship Id="rId29" Type="http://schemas.openxmlformats.org/officeDocument/2006/relationships/hyperlink" Target="https://www.theguardian.com/commentisfree/2023/nov/03/a-two-state-solution-is-the-only-way-that-the-israel-palestine-problem-can-be-solve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tionalgeographic.com/history/article/the-troubles-of-northern-ireland-history" TargetMode="External"/><Relationship Id="rId24" Type="http://schemas.openxmlformats.org/officeDocument/2006/relationships/hyperlink" Target="https://www.brookings.edu/articles/al-qaedas-911-obsession/"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llege.police.uk/research/crime-reduction-toolkit/multi-agency-interventions-address-radicalisation" TargetMode="External"/><Relationship Id="rId23" Type="http://schemas.openxmlformats.org/officeDocument/2006/relationships/hyperlink" Target="https://www.nbcnews.com/news/world/new-zealand-mosque-shootings" TargetMode="External"/><Relationship Id="rId28" Type="http://schemas.openxmlformats.org/officeDocument/2006/relationships/hyperlink" Target="https://carnegieendowment.org/files/LeT_menace.pdf" TargetMode="External"/><Relationship Id="rId10" Type="http://schemas.openxmlformats.org/officeDocument/2006/relationships/hyperlink" Target="https://www.bbc.co.uk/news/newsbeat-44124396" TargetMode="External"/><Relationship Id="rId19" Type="http://schemas.openxmlformats.org/officeDocument/2006/relationships/hyperlink" Target="https://www.gov.uk/government/publications/proscribed-terror-groups-or-organisations--2/proscribed-terrorist-groups-or-organisations-accessible-version"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bbc.co.uk/news/world-asia-53861456" TargetMode="External"/><Relationship Id="rId14" Type="http://schemas.openxmlformats.org/officeDocument/2006/relationships/hyperlink" Target="https://www.college.police.uk/career-learning/learning/courses/counter-terrorism-security-coordinator" TargetMode="External"/><Relationship Id="rId22" Type="http://schemas.openxmlformats.org/officeDocument/2006/relationships/hyperlink" Target="https://www.nato.int/cps/en/natohq/topics_77646.htm" TargetMode="External"/><Relationship Id="rId27" Type="http://schemas.openxmlformats.org/officeDocument/2006/relationships/hyperlink" Target="https://doi.org/10.4102/jamba.v12i1.915" TargetMode="External"/><Relationship Id="rId30" Type="http://schemas.openxmlformats.org/officeDocument/2006/relationships/footer" Target="footer1.xml"/><Relationship Id="rId8" Type="http://schemas.openxmlformats.org/officeDocument/2006/relationships/hyperlink" Target="https://www.bbc.co.uk/news/world-273072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DBA9B9-18C7-3545-A8A8-9914C3CBD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490</TotalTime>
  <Pages>13</Pages>
  <Words>3436</Words>
  <Characters>19589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BMPL5011</Company>
  <LinksUpToDate>false</LinksUpToDate>
  <CharactersWithSpaces>22980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motivates groups or individuals to engage in acts of terrorism?</dc:title>
  <dc:subject/>
  <dc:creator>Matthew Rees (0952210)</dc:creator>
  <cp:keywords/>
  <dc:description/>
  <cp:lastModifiedBy>Matthew Rees (0952210)</cp:lastModifiedBy>
  <cp:revision>19</cp:revision>
  <dcterms:created xsi:type="dcterms:W3CDTF">2024-02-05T00:34:00Z</dcterms:created>
  <dcterms:modified xsi:type="dcterms:W3CDTF">2024-02-28T14:45:00Z</dcterms:modified>
</cp:coreProperties>
</file>