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8A05E6E" w14:textId="5BB4BC9B" w:rsidR="00B758F9" w:rsidRDefault="00C96FC9" w:rsidP="00493989">
      <w:pPr>
        <w:spacing w:line="360" w:lineRule="auto"/>
        <w:rPr>
          <w:rFonts w:ascii="Arial" w:hAnsi="Arial" w:cs="Arial"/>
          <w:b/>
          <w:bCs/>
          <w:sz w:val="28"/>
          <w:szCs w:val="28"/>
          <w:u w:val="single"/>
        </w:rPr>
      </w:pPr>
      <w:r w:rsidRPr="00C96FC9">
        <w:rPr>
          <w:rFonts w:ascii="Arial" w:hAnsi="Arial" w:cs="Arial"/>
          <w:b/>
          <w:bCs/>
          <w:noProof/>
          <w:sz w:val="28"/>
          <w:szCs w:val="28"/>
          <w:u w:val="single"/>
        </w:rPr>
        <mc:AlternateContent>
          <mc:Choice Requires="wps">
            <w:drawing>
              <wp:anchor distT="45720" distB="45720" distL="182880" distR="182880" simplePos="0" relativeHeight="251659264" behindDoc="1" locked="0" layoutInCell="1" allowOverlap="0" wp14:anchorId="492AD456" wp14:editId="48130B3B">
                <wp:simplePos x="0" y="0"/>
                <wp:positionH relativeFrom="column">
                  <wp:posOffset>-371475</wp:posOffset>
                </wp:positionH>
                <wp:positionV relativeFrom="paragraph">
                  <wp:posOffset>333375</wp:posOffset>
                </wp:positionV>
                <wp:extent cx="6343650" cy="2390775"/>
                <wp:effectExtent l="38100" t="38100" r="38100" b="47625"/>
                <wp:wrapSquare wrapText="bothSides"/>
                <wp:docPr id="215" name="Rectangl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343650" cy="2390775"/>
                        </a:xfrm>
                        <a:prstGeom prst="rect">
                          <a:avLst/>
                        </a:prstGeom>
                        <a:solidFill>
                          <a:schemeClr val="tx2"/>
                        </a:solidFill>
                        <a:ln w="76200" cmpd="dbl">
                          <a:solidFill>
                            <a:schemeClr val="tx2"/>
                          </a:solidFill>
                          <a:miter lim="800000"/>
                          <a:headEnd/>
                          <a:tailEnd/>
                        </a:ln>
                      </wps:spPr>
                      <wps:txbx>
                        <w:txbxContent>
                          <w:p w14:paraId="45BB1DBF" w14:textId="77777777" w:rsidR="00C96FC9" w:rsidRPr="00C96FC9" w:rsidRDefault="00C96FC9" w:rsidP="00C96FC9">
                            <w:pPr>
                              <w:pStyle w:val="ListParagraph"/>
                              <w:numPr>
                                <w:ilvl w:val="0"/>
                                <w:numId w:val="3"/>
                              </w:numPr>
                              <w:spacing w:line="360" w:lineRule="auto"/>
                              <w:rPr>
                                <w:rFonts w:ascii="Arial" w:hAnsi="Arial" w:cs="Arial"/>
                                <w:color w:val="FFFFFF" w:themeColor="background1"/>
                                <w:sz w:val="24"/>
                                <w:szCs w:val="24"/>
                              </w:rPr>
                            </w:pPr>
                            <w:r w:rsidRPr="00C96FC9">
                              <w:rPr>
                                <w:rFonts w:ascii="Arial" w:hAnsi="Arial" w:cs="Arial"/>
                                <w:color w:val="FFFFFF" w:themeColor="background1"/>
                                <w:sz w:val="24"/>
                                <w:szCs w:val="24"/>
                              </w:rPr>
                              <w:t>“</w:t>
                            </w:r>
                            <w:r w:rsidRPr="00C96FC9">
                              <w:rPr>
                                <w:rFonts w:ascii="Arial" w:hAnsi="Arial" w:cs="Arial"/>
                                <w:i/>
                                <w:iCs/>
                                <w:color w:val="FFFFFF" w:themeColor="background1"/>
                                <w:sz w:val="24"/>
                                <w:szCs w:val="24"/>
                              </w:rPr>
                              <w:t>In nearly every student there is a five-year old unschooled mind struggling to get out and express itself</w:t>
                            </w:r>
                            <w:r w:rsidRPr="00C96FC9">
                              <w:rPr>
                                <w:rFonts w:ascii="Arial" w:hAnsi="Arial" w:cs="Arial"/>
                                <w:color w:val="FFFFFF" w:themeColor="background1"/>
                                <w:sz w:val="24"/>
                                <w:szCs w:val="24"/>
                              </w:rPr>
                              <w:t>” (Gardner, 1991:5).</w:t>
                            </w:r>
                          </w:p>
                          <w:p w14:paraId="3670F63D" w14:textId="77777777" w:rsidR="00C96FC9" w:rsidRPr="00C96FC9" w:rsidRDefault="00C96FC9" w:rsidP="00C96FC9">
                            <w:pPr>
                              <w:pStyle w:val="ListParagraph"/>
                              <w:numPr>
                                <w:ilvl w:val="0"/>
                                <w:numId w:val="3"/>
                              </w:numPr>
                              <w:spacing w:line="360" w:lineRule="auto"/>
                              <w:rPr>
                                <w:rFonts w:ascii="Arial" w:hAnsi="Arial" w:cs="Arial"/>
                                <w:color w:val="FFFFFF" w:themeColor="background1"/>
                                <w:sz w:val="24"/>
                                <w:szCs w:val="24"/>
                              </w:rPr>
                            </w:pPr>
                            <w:r w:rsidRPr="00C96FC9">
                              <w:rPr>
                                <w:rFonts w:ascii="Arial" w:hAnsi="Arial" w:cs="Arial"/>
                                <w:i/>
                                <w:iCs/>
                                <w:color w:val="FFFFFF" w:themeColor="background1"/>
                                <w:sz w:val="24"/>
                                <w:szCs w:val="24"/>
                              </w:rPr>
                              <w:t>“There is more real learning in a good picture than in twenty</w:t>
                            </w:r>
                            <w:r w:rsidRPr="00C96FC9">
                              <w:rPr>
                                <w:rFonts w:ascii="Arial" w:hAnsi="Arial" w:cs="Arial"/>
                                <w:color w:val="FFFFFF" w:themeColor="background1"/>
                                <w:sz w:val="24"/>
                                <w:szCs w:val="24"/>
                              </w:rPr>
                              <w:t xml:space="preserve"> workbooks” (Holt, 1983: 197).</w:t>
                            </w:r>
                          </w:p>
                          <w:p w14:paraId="26A35170" w14:textId="77777777" w:rsidR="00C96FC9" w:rsidRPr="00C96FC9" w:rsidRDefault="00C96FC9" w:rsidP="00C96FC9">
                            <w:pPr>
                              <w:pStyle w:val="ListParagraph"/>
                              <w:numPr>
                                <w:ilvl w:val="0"/>
                                <w:numId w:val="3"/>
                              </w:numPr>
                              <w:spacing w:line="360" w:lineRule="auto"/>
                              <w:rPr>
                                <w:rFonts w:ascii="Arial" w:hAnsi="Arial" w:cs="Arial"/>
                                <w:color w:val="FFFFFF" w:themeColor="background1"/>
                                <w:sz w:val="24"/>
                                <w:szCs w:val="24"/>
                              </w:rPr>
                            </w:pPr>
                            <w:r w:rsidRPr="00C96FC9">
                              <w:rPr>
                                <w:rFonts w:ascii="Arial" w:hAnsi="Arial" w:cs="Arial"/>
                                <w:i/>
                                <w:iCs/>
                                <w:color w:val="FFFFFF" w:themeColor="background1"/>
                                <w:sz w:val="24"/>
                                <w:szCs w:val="24"/>
                              </w:rPr>
                              <w:t xml:space="preserve">“Nature is a co-teacher” </w:t>
                            </w:r>
                            <w:r w:rsidRPr="00C96FC9">
                              <w:rPr>
                                <w:rFonts w:ascii="Arial" w:hAnsi="Arial" w:cs="Arial"/>
                                <w:color w:val="FFFFFF" w:themeColor="background1"/>
                                <w:sz w:val="24"/>
                                <w:szCs w:val="24"/>
                              </w:rPr>
                              <w:t>(</w:t>
                            </w:r>
                            <w:proofErr w:type="spellStart"/>
                            <w:r w:rsidRPr="00C96FC9">
                              <w:rPr>
                                <w:rFonts w:ascii="Arial" w:hAnsi="Arial" w:cs="Arial"/>
                                <w:color w:val="FFFFFF" w:themeColor="background1"/>
                                <w:sz w:val="24"/>
                                <w:szCs w:val="24"/>
                              </w:rPr>
                              <w:t>Jickling</w:t>
                            </w:r>
                            <w:proofErr w:type="spellEnd"/>
                            <w:r w:rsidRPr="00C96FC9">
                              <w:rPr>
                                <w:rFonts w:ascii="Arial" w:hAnsi="Arial" w:cs="Arial"/>
                                <w:color w:val="FFFFFF" w:themeColor="background1"/>
                                <w:sz w:val="24"/>
                                <w:szCs w:val="24"/>
                              </w:rPr>
                              <w:t xml:space="preserve"> et al, 2018: 65).</w:t>
                            </w:r>
                          </w:p>
                          <w:p w14:paraId="6277EFE8" w14:textId="77777777" w:rsidR="00C96FC9" w:rsidRPr="00C96FC9" w:rsidRDefault="00C96FC9" w:rsidP="00C96FC9">
                            <w:pPr>
                              <w:pStyle w:val="ListParagraph"/>
                              <w:numPr>
                                <w:ilvl w:val="0"/>
                                <w:numId w:val="3"/>
                              </w:numPr>
                              <w:spacing w:line="360" w:lineRule="auto"/>
                              <w:rPr>
                                <w:rFonts w:ascii="Arial" w:hAnsi="Arial" w:cs="Arial"/>
                                <w:color w:val="FFFFFF" w:themeColor="background1"/>
                                <w:sz w:val="24"/>
                                <w:szCs w:val="24"/>
                              </w:rPr>
                            </w:pPr>
                            <w:r w:rsidRPr="00C96FC9">
                              <w:rPr>
                                <w:rFonts w:ascii="Arial" w:hAnsi="Arial" w:cs="Arial"/>
                                <w:i/>
                                <w:iCs/>
                                <w:color w:val="FFFFFF" w:themeColor="background1"/>
                                <w:sz w:val="24"/>
                                <w:szCs w:val="24"/>
                              </w:rPr>
                              <w:t xml:space="preserve">“True Education should equip people to know and respond creatively to the concrete realities of the world in which they live, their world” </w:t>
                            </w:r>
                            <w:r w:rsidRPr="00C96FC9">
                              <w:rPr>
                                <w:rFonts w:ascii="Arial" w:hAnsi="Arial" w:cs="Arial"/>
                                <w:color w:val="FFFFFF" w:themeColor="background1"/>
                                <w:sz w:val="24"/>
                                <w:szCs w:val="24"/>
                              </w:rPr>
                              <w:t>(Freire, 1970)</w:t>
                            </w:r>
                            <w:r w:rsidRPr="00C96FC9">
                              <w:rPr>
                                <w:rFonts w:ascii="Arial" w:hAnsi="Arial" w:cs="Arial"/>
                                <w:i/>
                                <w:iCs/>
                                <w:color w:val="FFFFFF" w:themeColor="background1"/>
                                <w:sz w:val="24"/>
                                <w:szCs w:val="24"/>
                              </w:rPr>
                              <w:t>.</w:t>
                            </w:r>
                          </w:p>
                          <w:p w14:paraId="57C0C12E" w14:textId="2EF3456C" w:rsidR="00C96FC9" w:rsidRDefault="00C96FC9">
                            <w:pPr>
                              <w:spacing w:after="0"/>
                              <w:jc w:val="center"/>
                              <w:rPr>
                                <w:i/>
                                <w:iCs/>
                                <w:caps/>
                                <w:color w:val="FFFFFF" w:themeColor="background1"/>
                                <w:sz w:val="28"/>
                              </w:rPr>
                            </w:pPr>
                          </w:p>
                        </w:txbxContent>
                      </wps:txbx>
                      <wps:bodyPr rot="0" vert="horz" wrap="square" lIns="182880" tIns="182880" rIns="182880" bIns="182880" anchor="ctr" anchorCtr="0" upright="1">
                        <a:noAutofit/>
                      </wps:bodyPr>
                    </wps:wsp>
                  </a:graphicData>
                </a:graphic>
                <wp14:sizeRelH relativeFrom="page">
                  <wp14:pctWidth>0</wp14:pctWidth>
                </wp14:sizeRelH>
                <wp14:sizeRelV relativeFrom="page">
                  <wp14:pctHeight>0</wp14:pctHeight>
                </wp14:sizeRelV>
              </wp:anchor>
            </w:drawing>
          </mc:Choice>
          <mc:Fallback>
            <w:pict>
              <v:rect w14:anchorId="492AD456" id="Rectangle 4" o:spid="_x0000_s1026" style="position:absolute;margin-left:-29.25pt;margin-top:26.25pt;width:499.5pt;height:188.25pt;z-index:-251657216;visibility:visible;mso-wrap-style:square;mso-width-percent:0;mso-height-percent:0;mso-wrap-distance-left:14.4pt;mso-wrap-distance-top:3.6pt;mso-wrap-distance-right:14.4pt;mso-wrap-distance-bottom:3.6pt;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" o:allowoverlap="f" fillcolor="#44546a [3215]" strokecolor="#44546a [3215]" strokeweight="6pt">
                <v:stroke linestyle="thinThin"/>
                <v:textbox inset="14.4pt,14.4pt,14.4pt,14.4pt">
                  <w:txbxContent>
                    <w:p w14:paraId="45BB1DBF" w14:textId="77777777" w:rsidR="00C96FC9" w:rsidRPr="00C96FC9" w:rsidRDefault="00C96FC9" w:rsidP="00C96FC9">
                      <w:pPr>
                        <w:pStyle w:val="ListParagraph"/>
                        <w:numPr>
                          <w:ilvl w:val="0"/>
                          <w:numId w:val="3"/>
                        </w:numPr>
                        <w:spacing w:line="360" w:lineRule="auto"/>
                        <w:rPr>
                          <w:rFonts w:ascii="Arial" w:hAnsi="Arial" w:cs="Arial"/>
                          <w:color w:val="FFFFFF" w:themeColor="background1"/>
                          <w:sz w:val="24"/>
                          <w:szCs w:val="24"/>
                        </w:rPr>
                      </w:pPr>
                      <w:r w:rsidRPr="00C96FC9">
                        <w:rPr>
                          <w:rFonts w:ascii="Arial" w:hAnsi="Arial" w:cs="Arial"/>
                          <w:color w:val="FFFFFF" w:themeColor="background1"/>
                          <w:sz w:val="24"/>
                          <w:szCs w:val="24"/>
                        </w:rPr>
                        <w:t>“</w:t>
                      </w:r>
                      <w:r w:rsidRPr="00C96FC9">
                        <w:rPr>
                          <w:rFonts w:ascii="Arial" w:hAnsi="Arial" w:cs="Arial"/>
                          <w:i/>
                          <w:iCs/>
                          <w:color w:val="FFFFFF" w:themeColor="background1"/>
                          <w:sz w:val="24"/>
                          <w:szCs w:val="24"/>
                        </w:rPr>
                        <w:t>In nearly every student there is a five-year old unschooled mind struggling to get out and express itself</w:t>
                      </w:r>
                      <w:r w:rsidRPr="00C96FC9">
                        <w:rPr>
                          <w:rFonts w:ascii="Arial" w:hAnsi="Arial" w:cs="Arial"/>
                          <w:color w:val="FFFFFF" w:themeColor="background1"/>
                          <w:sz w:val="24"/>
                          <w:szCs w:val="24"/>
                        </w:rPr>
                        <w:t>” (Gardner, 1991:5).</w:t>
                      </w:r>
                    </w:p>
                    <w:p w14:paraId="3670F63D" w14:textId="77777777" w:rsidR="00C96FC9" w:rsidRPr="00C96FC9" w:rsidRDefault="00C96FC9" w:rsidP="00C96FC9">
                      <w:pPr>
                        <w:pStyle w:val="ListParagraph"/>
                        <w:numPr>
                          <w:ilvl w:val="0"/>
                          <w:numId w:val="3"/>
                        </w:numPr>
                        <w:spacing w:line="360" w:lineRule="auto"/>
                        <w:rPr>
                          <w:rFonts w:ascii="Arial" w:hAnsi="Arial" w:cs="Arial"/>
                          <w:color w:val="FFFFFF" w:themeColor="background1"/>
                          <w:sz w:val="24"/>
                          <w:szCs w:val="24"/>
                        </w:rPr>
                      </w:pPr>
                      <w:r w:rsidRPr="00C96FC9">
                        <w:rPr>
                          <w:rFonts w:ascii="Arial" w:hAnsi="Arial" w:cs="Arial"/>
                          <w:i/>
                          <w:iCs/>
                          <w:color w:val="FFFFFF" w:themeColor="background1"/>
                          <w:sz w:val="24"/>
                          <w:szCs w:val="24"/>
                        </w:rPr>
                        <w:t>“There is more real learning in a good picture than in twenty</w:t>
                      </w:r>
                      <w:r w:rsidRPr="00C96FC9">
                        <w:rPr>
                          <w:rFonts w:ascii="Arial" w:hAnsi="Arial" w:cs="Arial"/>
                          <w:color w:val="FFFFFF" w:themeColor="background1"/>
                          <w:sz w:val="24"/>
                          <w:szCs w:val="24"/>
                        </w:rPr>
                        <w:t xml:space="preserve"> workbooks” (Holt, 1983: 197).</w:t>
                      </w:r>
                    </w:p>
                    <w:p w14:paraId="26A35170" w14:textId="77777777" w:rsidR="00C96FC9" w:rsidRPr="00C96FC9" w:rsidRDefault="00C96FC9" w:rsidP="00C96FC9">
                      <w:pPr>
                        <w:pStyle w:val="ListParagraph"/>
                        <w:numPr>
                          <w:ilvl w:val="0"/>
                          <w:numId w:val="3"/>
                        </w:numPr>
                        <w:spacing w:line="360" w:lineRule="auto"/>
                        <w:rPr>
                          <w:rFonts w:ascii="Arial" w:hAnsi="Arial" w:cs="Arial"/>
                          <w:color w:val="FFFFFF" w:themeColor="background1"/>
                          <w:sz w:val="24"/>
                          <w:szCs w:val="24"/>
                        </w:rPr>
                      </w:pPr>
                      <w:r w:rsidRPr="00C96FC9">
                        <w:rPr>
                          <w:rFonts w:ascii="Arial" w:hAnsi="Arial" w:cs="Arial"/>
                          <w:i/>
                          <w:iCs/>
                          <w:color w:val="FFFFFF" w:themeColor="background1"/>
                          <w:sz w:val="24"/>
                          <w:szCs w:val="24"/>
                        </w:rPr>
                        <w:t xml:space="preserve">“Nature is a co-teacher” </w:t>
                      </w:r>
                      <w:r w:rsidRPr="00C96FC9">
                        <w:rPr>
                          <w:rFonts w:ascii="Arial" w:hAnsi="Arial" w:cs="Arial"/>
                          <w:color w:val="FFFFFF" w:themeColor="background1"/>
                          <w:sz w:val="24"/>
                          <w:szCs w:val="24"/>
                        </w:rPr>
                        <w:t>(</w:t>
                      </w:r>
                      <w:proofErr w:type="spellStart"/>
                      <w:r w:rsidRPr="00C96FC9">
                        <w:rPr>
                          <w:rFonts w:ascii="Arial" w:hAnsi="Arial" w:cs="Arial"/>
                          <w:color w:val="FFFFFF" w:themeColor="background1"/>
                          <w:sz w:val="24"/>
                          <w:szCs w:val="24"/>
                        </w:rPr>
                        <w:t>Jickling</w:t>
                      </w:r>
                      <w:proofErr w:type="spellEnd"/>
                      <w:r w:rsidRPr="00C96FC9">
                        <w:rPr>
                          <w:rFonts w:ascii="Arial" w:hAnsi="Arial" w:cs="Arial"/>
                          <w:color w:val="FFFFFF" w:themeColor="background1"/>
                          <w:sz w:val="24"/>
                          <w:szCs w:val="24"/>
                        </w:rPr>
                        <w:t xml:space="preserve"> et al, 2018: 65).</w:t>
                      </w:r>
                    </w:p>
                    <w:p w14:paraId="6277EFE8" w14:textId="77777777" w:rsidR="00C96FC9" w:rsidRPr="00C96FC9" w:rsidRDefault="00C96FC9" w:rsidP="00C96FC9">
                      <w:pPr>
                        <w:pStyle w:val="ListParagraph"/>
                        <w:numPr>
                          <w:ilvl w:val="0"/>
                          <w:numId w:val="3"/>
                        </w:numPr>
                        <w:spacing w:line="360" w:lineRule="auto"/>
                        <w:rPr>
                          <w:rFonts w:ascii="Arial" w:hAnsi="Arial" w:cs="Arial"/>
                          <w:color w:val="FFFFFF" w:themeColor="background1"/>
                          <w:sz w:val="24"/>
                          <w:szCs w:val="24"/>
                        </w:rPr>
                      </w:pPr>
                      <w:r w:rsidRPr="00C96FC9">
                        <w:rPr>
                          <w:rFonts w:ascii="Arial" w:hAnsi="Arial" w:cs="Arial"/>
                          <w:i/>
                          <w:iCs/>
                          <w:color w:val="FFFFFF" w:themeColor="background1"/>
                          <w:sz w:val="24"/>
                          <w:szCs w:val="24"/>
                        </w:rPr>
                        <w:t xml:space="preserve">“True Education should equip people to know and respond creatively to the concrete realities of the world in which they live, their world” </w:t>
                      </w:r>
                      <w:r w:rsidRPr="00C96FC9">
                        <w:rPr>
                          <w:rFonts w:ascii="Arial" w:hAnsi="Arial" w:cs="Arial"/>
                          <w:color w:val="FFFFFF" w:themeColor="background1"/>
                          <w:sz w:val="24"/>
                          <w:szCs w:val="24"/>
                        </w:rPr>
                        <w:t>(Freire, 1970)</w:t>
                      </w:r>
                      <w:r w:rsidRPr="00C96FC9">
                        <w:rPr>
                          <w:rFonts w:ascii="Arial" w:hAnsi="Arial" w:cs="Arial"/>
                          <w:i/>
                          <w:iCs/>
                          <w:color w:val="FFFFFF" w:themeColor="background1"/>
                          <w:sz w:val="24"/>
                          <w:szCs w:val="24"/>
                        </w:rPr>
                        <w:t>.</w:t>
                      </w:r>
                    </w:p>
                    <w:p w14:paraId="57C0C12E" w14:textId="2EF3456C" w:rsidR="00C96FC9" w:rsidRDefault="00C96FC9">
                      <w:pPr>
                        <w:spacing w:after="0"/>
                        <w:jc w:val="center"/>
                        <w:rPr>
                          <w:i/>
                          <w:iCs/>
                          <w:caps/>
                          <w:color w:val="FFFFFF" w:themeColor="background1"/>
                          <w:sz w:val="28"/>
                        </w:rPr>
                      </w:pPr>
                    </w:p>
                  </w:txbxContent>
                </v:textbox>
                <w10:wrap type="square"/>
              </v:rect>
            </w:pict>
          </mc:Fallback>
        </mc:AlternateContent>
      </w:r>
      <w:r w:rsidR="003A30AD" w:rsidRPr="008725B7">
        <w:rPr>
          <w:rFonts w:ascii="Arial" w:hAnsi="Arial" w:cs="Arial"/>
          <w:b/>
          <w:bCs/>
          <w:sz w:val="28"/>
          <w:szCs w:val="28"/>
          <w:u w:val="single"/>
        </w:rPr>
        <w:t xml:space="preserve"> </w:t>
      </w:r>
      <w:r w:rsidR="008122C7" w:rsidRPr="008725B7">
        <w:rPr>
          <w:rFonts w:ascii="Arial" w:hAnsi="Arial" w:cs="Arial"/>
          <w:b/>
          <w:bCs/>
          <w:sz w:val="28"/>
          <w:szCs w:val="28"/>
          <w:u w:val="single"/>
        </w:rPr>
        <w:t>Education Establishment for the Unschooled Mind (EEUM)</w:t>
      </w:r>
      <w:r w:rsidR="003A30AD" w:rsidRPr="008725B7">
        <w:rPr>
          <w:rFonts w:ascii="Arial" w:hAnsi="Arial" w:cs="Arial"/>
          <w:b/>
          <w:bCs/>
          <w:sz w:val="28"/>
          <w:szCs w:val="28"/>
          <w:u w:val="single"/>
        </w:rPr>
        <w:t xml:space="preserve"> </w:t>
      </w:r>
    </w:p>
    <w:p w14:paraId="59F2E36E" w14:textId="3E823562" w:rsidR="002D4CCB" w:rsidRPr="008725B7" w:rsidRDefault="00C743E0" w:rsidP="00493989">
      <w:pPr>
        <w:spacing w:line="360" w:lineRule="auto"/>
        <w:rPr>
          <w:rFonts w:ascii="Arial" w:hAnsi="Arial" w:cs="Arial"/>
          <w:sz w:val="24"/>
          <w:szCs w:val="24"/>
        </w:rPr>
      </w:pPr>
      <w:r w:rsidRPr="008725B7">
        <w:rPr>
          <w:rFonts w:ascii="Arial" w:hAnsi="Arial" w:cs="Arial"/>
          <w:sz w:val="24"/>
          <w:szCs w:val="24"/>
        </w:rPr>
        <w:t xml:space="preserve">The Education </w:t>
      </w:r>
      <w:r w:rsidR="008122C7" w:rsidRPr="008725B7">
        <w:rPr>
          <w:rFonts w:ascii="Arial" w:hAnsi="Arial" w:cs="Arial"/>
          <w:sz w:val="24"/>
          <w:szCs w:val="24"/>
        </w:rPr>
        <w:t>Establishment</w:t>
      </w:r>
      <w:r w:rsidRPr="008725B7">
        <w:rPr>
          <w:rFonts w:ascii="Arial" w:hAnsi="Arial" w:cs="Arial"/>
          <w:sz w:val="24"/>
          <w:szCs w:val="24"/>
        </w:rPr>
        <w:t xml:space="preserve"> for the unschooled </w:t>
      </w:r>
      <w:r w:rsidR="00D75C5E">
        <w:rPr>
          <w:rFonts w:ascii="Arial" w:hAnsi="Arial" w:cs="Arial"/>
          <w:sz w:val="24"/>
          <w:szCs w:val="24"/>
        </w:rPr>
        <w:t>M</w:t>
      </w:r>
      <w:r w:rsidRPr="008725B7">
        <w:rPr>
          <w:rFonts w:ascii="Arial" w:hAnsi="Arial" w:cs="Arial"/>
          <w:sz w:val="24"/>
          <w:szCs w:val="24"/>
        </w:rPr>
        <w:t>ind (</w:t>
      </w:r>
      <w:r w:rsidR="008122C7" w:rsidRPr="008725B7">
        <w:rPr>
          <w:rFonts w:ascii="Arial" w:hAnsi="Arial" w:cs="Arial"/>
          <w:sz w:val="24"/>
          <w:szCs w:val="24"/>
        </w:rPr>
        <w:t>EEUM</w:t>
      </w:r>
      <w:r w:rsidRPr="008725B7">
        <w:rPr>
          <w:rFonts w:ascii="Arial" w:hAnsi="Arial" w:cs="Arial"/>
          <w:sz w:val="24"/>
          <w:szCs w:val="24"/>
        </w:rPr>
        <w:t xml:space="preserve">) </w:t>
      </w:r>
      <w:r w:rsidR="008122C7" w:rsidRPr="008725B7">
        <w:rPr>
          <w:rFonts w:ascii="Arial" w:hAnsi="Arial" w:cs="Arial"/>
          <w:sz w:val="24"/>
          <w:szCs w:val="24"/>
        </w:rPr>
        <w:t xml:space="preserve">is </w:t>
      </w:r>
      <w:r w:rsidR="002B00DC" w:rsidRPr="008725B7">
        <w:rPr>
          <w:rFonts w:ascii="Arial" w:hAnsi="Arial" w:cs="Arial"/>
          <w:sz w:val="24"/>
          <w:szCs w:val="24"/>
        </w:rPr>
        <w:t>a school with an ethos built and underpinned with the radical ideologies of theorists such as John Holt, Rudolf Steiner, Paulo Freire, Howard Gardner</w:t>
      </w:r>
      <w:r w:rsidR="00473259">
        <w:rPr>
          <w:rFonts w:ascii="Arial" w:hAnsi="Arial" w:cs="Arial"/>
          <w:sz w:val="24"/>
          <w:szCs w:val="24"/>
        </w:rPr>
        <w:t xml:space="preserve"> and</w:t>
      </w:r>
      <w:r w:rsidR="002B00DC" w:rsidRPr="008725B7">
        <w:rPr>
          <w:rFonts w:ascii="Arial" w:hAnsi="Arial" w:cs="Arial"/>
          <w:sz w:val="24"/>
          <w:szCs w:val="24"/>
        </w:rPr>
        <w:t xml:space="preserve"> Maria Montessori</w:t>
      </w:r>
      <w:r w:rsidR="00473259">
        <w:rPr>
          <w:rFonts w:ascii="Arial" w:hAnsi="Arial" w:cs="Arial"/>
          <w:sz w:val="24"/>
          <w:szCs w:val="24"/>
        </w:rPr>
        <w:t>.</w:t>
      </w:r>
      <w:r w:rsidR="002B00DC" w:rsidRPr="008725B7">
        <w:rPr>
          <w:rFonts w:ascii="Arial" w:hAnsi="Arial" w:cs="Arial"/>
          <w:sz w:val="24"/>
          <w:szCs w:val="24"/>
        </w:rPr>
        <w:t xml:space="preserve"> </w:t>
      </w:r>
      <w:r w:rsidR="00D6633F" w:rsidRPr="008725B7">
        <w:rPr>
          <w:rFonts w:ascii="Arial" w:hAnsi="Arial" w:cs="Arial"/>
          <w:sz w:val="24"/>
          <w:szCs w:val="24"/>
        </w:rPr>
        <w:t xml:space="preserve">The beliefs and ideas of these theorists are all </w:t>
      </w:r>
      <w:r w:rsidR="00802793" w:rsidRPr="008725B7">
        <w:rPr>
          <w:rFonts w:ascii="Arial" w:hAnsi="Arial" w:cs="Arial"/>
          <w:sz w:val="24"/>
          <w:szCs w:val="24"/>
        </w:rPr>
        <w:t xml:space="preserve">radical and </w:t>
      </w:r>
      <w:r w:rsidR="00D6633F" w:rsidRPr="008725B7">
        <w:rPr>
          <w:rFonts w:ascii="Arial" w:hAnsi="Arial" w:cs="Arial"/>
          <w:sz w:val="24"/>
          <w:szCs w:val="24"/>
        </w:rPr>
        <w:t xml:space="preserve">alternative approaches to education in comparison </w:t>
      </w:r>
      <w:r w:rsidR="00420DC1" w:rsidRPr="008725B7">
        <w:rPr>
          <w:rFonts w:ascii="Arial" w:hAnsi="Arial" w:cs="Arial"/>
          <w:sz w:val="24"/>
          <w:szCs w:val="24"/>
        </w:rPr>
        <w:t>to today’s</w:t>
      </w:r>
      <w:r w:rsidR="00213265" w:rsidRPr="008725B7">
        <w:rPr>
          <w:rFonts w:ascii="Arial" w:hAnsi="Arial" w:cs="Arial"/>
          <w:sz w:val="24"/>
          <w:szCs w:val="24"/>
        </w:rPr>
        <w:t xml:space="preserve"> mainstream schooling</w:t>
      </w:r>
      <w:r w:rsidR="00D6633F" w:rsidRPr="008725B7">
        <w:rPr>
          <w:rFonts w:ascii="Arial" w:hAnsi="Arial" w:cs="Arial"/>
          <w:sz w:val="24"/>
          <w:szCs w:val="24"/>
        </w:rPr>
        <w:t xml:space="preserve">. </w:t>
      </w:r>
      <w:r w:rsidR="00D86860" w:rsidRPr="008725B7">
        <w:rPr>
          <w:rFonts w:ascii="Arial" w:hAnsi="Arial" w:cs="Arial"/>
          <w:sz w:val="24"/>
          <w:szCs w:val="24"/>
        </w:rPr>
        <w:t>The name of th</w:t>
      </w:r>
      <w:r w:rsidR="00B758F9" w:rsidRPr="008725B7">
        <w:rPr>
          <w:rFonts w:ascii="Arial" w:hAnsi="Arial" w:cs="Arial"/>
          <w:sz w:val="24"/>
          <w:szCs w:val="24"/>
        </w:rPr>
        <w:t xml:space="preserve">is </w:t>
      </w:r>
      <w:r w:rsidR="00D86860" w:rsidRPr="008725B7">
        <w:rPr>
          <w:rFonts w:ascii="Arial" w:hAnsi="Arial" w:cs="Arial"/>
          <w:sz w:val="24"/>
          <w:szCs w:val="24"/>
        </w:rPr>
        <w:t xml:space="preserve">school </w:t>
      </w:r>
      <w:r w:rsidR="00D75C5E">
        <w:rPr>
          <w:rFonts w:ascii="Arial" w:hAnsi="Arial" w:cs="Arial"/>
          <w:sz w:val="24"/>
          <w:szCs w:val="24"/>
        </w:rPr>
        <w:t xml:space="preserve">‘The Education Establishment for the Unschooled Mind’ </w:t>
      </w:r>
      <w:r w:rsidR="00D86860" w:rsidRPr="008725B7">
        <w:rPr>
          <w:rFonts w:ascii="Arial" w:hAnsi="Arial" w:cs="Arial"/>
          <w:sz w:val="24"/>
          <w:szCs w:val="24"/>
        </w:rPr>
        <w:t xml:space="preserve">derives from the ideas of </w:t>
      </w:r>
      <w:r w:rsidR="008A7FF4" w:rsidRPr="008725B7">
        <w:rPr>
          <w:rFonts w:ascii="Arial" w:hAnsi="Arial" w:cs="Arial"/>
          <w:sz w:val="24"/>
          <w:szCs w:val="24"/>
        </w:rPr>
        <w:t>Gardner (1991)</w:t>
      </w:r>
      <w:r w:rsidR="00AF2135">
        <w:rPr>
          <w:rFonts w:ascii="Arial" w:hAnsi="Arial" w:cs="Arial"/>
          <w:sz w:val="24"/>
          <w:szCs w:val="24"/>
        </w:rPr>
        <w:t xml:space="preserve"> who</w:t>
      </w:r>
      <w:r w:rsidR="008A7FF4" w:rsidRPr="008725B7">
        <w:rPr>
          <w:rFonts w:ascii="Arial" w:hAnsi="Arial" w:cs="Arial"/>
          <w:sz w:val="24"/>
          <w:szCs w:val="24"/>
        </w:rPr>
        <w:t xml:space="preserve"> believes that </w:t>
      </w:r>
      <w:r w:rsidR="002D4CCB" w:rsidRPr="008725B7">
        <w:rPr>
          <w:rFonts w:ascii="Arial" w:hAnsi="Arial" w:cs="Arial"/>
          <w:sz w:val="24"/>
          <w:szCs w:val="24"/>
        </w:rPr>
        <w:t>many children</w:t>
      </w:r>
      <w:r w:rsidR="00573029" w:rsidRPr="008725B7">
        <w:rPr>
          <w:rFonts w:ascii="Arial" w:hAnsi="Arial" w:cs="Arial"/>
          <w:sz w:val="24"/>
          <w:szCs w:val="24"/>
        </w:rPr>
        <w:t xml:space="preserve"> who are thriving learners and discoverers of the world, universe and of their own minds often experience great difficulty upon entry to a mainstream school settin</w:t>
      </w:r>
      <w:r w:rsidR="00E71A7E" w:rsidRPr="008725B7">
        <w:rPr>
          <w:rFonts w:ascii="Arial" w:hAnsi="Arial" w:cs="Arial"/>
          <w:sz w:val="24"/>
          <w:szCs w:val="24"/>
        </w:rPr>
        <w:t xml:space="preserve">g. Gardner (1991) believes that this is due to the fact that the intuitive, universal and natural learning that takes place in a child’s immediate surroundings or at home seems to the child to be so distant from the school setting that they are then required to adapt their learning, thus making the mainstream school a more challenging learning environment. </w:t>
      </w:r>
      <w:r w:rsidR="00802793" w:rsidRPr="008725B7">
        <w:rPr>
          <w:rFonts w:ascii="Arial" w:hAnsi="Arial" w:cs="Arial"/>
          <w:sz w:val="24"/>
          <w:szCs w:val="24"/>
        </w:rPr>
        <w:t>EEUM strives to create a learning environment wh</w:t>
      </w:r>
      <w:r w:rsidR="00E457D7" w:rsidRPr="008725B7">
        <w:rPr>
          <w:rFonts w:ascii="Arial" w:hAnsi="Arial" w:cs="Arial"/>
          <w:sz w:val="24"/>
          <w:szCs w:val="24"/>
        </w:rPr>
        <w:t>ere the children aren’t forced to adapt their innate learning abilities. The school</w:t>
      </w:r>
      <w:r w:rsidR="00802793" w:rsidRPr="008725B7">
        <w:rPr>
          <w:rFonts w:ascii="Arial" w:hAnsi="Arial" w:cs="Arial"/>
          <w:sz w:val="24"/>
          <w:szCs w:val="24"/>
        </w:rPr>
        <w:t xml:space="preserve"> </w:t>
      </w:r>
      <w:r w:rsidR="00E457D7" w:rsidRPr="008725B7">
        <w:rPr>
          <w:rFonts w:ascii="Arial" w:hAnsi="Arial" w:cs="Arial"/>
          <w:sz w:val="24"/>
          <w:szCs w:val="24"/>
        </w:rPr>
        <w:t xml:space="preserve">tries to </w:t>
      </w:r>
      <w:r w:rsidR="00802793" w:rsidRPr="008725B7">
        <w:rPr>
          <w:rFonts w:ascii="Arial" w:hAnsi="Arial" w:cs="Arial"/>
          <w:sz w:val="24"/>
          <w:szCs w:val="24"/>
        </w:rPr>
        <w:t>mimic the home</w:t>
      </w:r>
      <w:r w:rsidR="00E457D7" w:rsidRPr="008725B7">
        <w:rPr>
          <w:rFonts w:ascii="Arial" w:hAnsi="Arial" w:cs="Arial"/>
          <w:sz w:val="24"/>
          <w:szCs w:val="24"/>
        </w:rPr>
        <w:t xml:space="preserve"> environment.</w:t>
      </w:r>
      <w:r w:rsidR="00802793" w:rsidRPr="008725B7">
        <w:rPr>
          <w:rFonts w:ascii="Arial" w:hAnsi="Arial" w:cs="Arial"/>
          <w:sz w:val="24"/>
          <w:szCs w:val="24"/>
        </w:rPr>
        <w:t xml:space="preserve"> The schools aim is to be a comfortable,</w:t>
      </w:r>
      <w:r w:rsidR="00206A7D" w:rsidRPr="008725B7">
        <w:rPr>
          <w:rFonts w:ascii="Arial" w:hAnsi="Arial" w:cs="Arial"/>
          <w:sz w:val="24"/>
          <w:szCs w:val="24"/>
        </w:rPr>
        <w:t xml:space="preserve"> </w:t>
      </w:r>
      <w:r w:rsidR="00802793" w:rsidRPr="008725B7">
        <w:rPr>
          <w:rFonts w:ascii="Arial" w:hAnsi="Arial" w:cs="Arial"/>
          <w:sz w:val="24"/>
          <w:szCs w:val="24"/>
        </w:rPr>
        <w:t>familiar and homelike environment which will allow children to feel in control of their own discoveries and of their learning</w:t>
      </w:r>
      <w:r w:rsidR="005D23B1">
        <w:rPr>
          <w:rFonts w:ascii="Arial" w:hAnsi="Arial" w:cs="Arial"/>
          <w:sz w:val="24"/>
          <w:szCs w:val="24"/>
        </w:rPr>
        <w:t>.</w:t>
      </w:r>
    </w:p>
    <w:p w14:paraId="03FAD82A" w14:textId="42983B23" w:rsidR="004E7E64" w:rsidRDefault="00DB6A57" w:rsidP="00493989">
      <w:pPr>
        <w:pStyle w:val="NormalWeb"/>
        <w:spacing w:before="0" w:beforeAutospacing="0" w:after="0" w:afterAutospacing="0" w:line="360" w:lineRule="auto"/>
        <w:rPr>
          <w:rFonts w:ascii="Arial" w:hAnsi="Arial" w:cs="Arial"/>
        </w:rPr>
      </w:pPr>
      <w:r w:rsidRPr="008725B7">
        <w:rPr>
          <w:rFonts w:ascii="Arial" w:hAnsi="Arial" w:cs="Arial"/>
        </w:rPr>
        <w:t xml:space="preserve">     The school </w:t>
      </w:r>
      <w:r w:rsidR="002B7272">
        <w:rPr>
          <w:rFonts w:ascii="Arial" w:hAnsi="Arial" w:cs="Arial"/>
        </w:rPr>
        <w:t>has an i</w:t>
      </w:r>
      <w:r w:rsidRPr="008725B7">
        <w:rPr>
          <w:rFonts w:ascii="Arial" w:hAnsi="Arial" w:cs="Arial"/>
        </w:rPr>
        <w:t xml:space="preserve">nclusive </w:t>
      </w:r>
      <w:r w:rsidR="002B7272">
        <w:rPr>
          <w:rFonts w:ascii="Arial" w:hAnsi="Arial" w:cs="Arial"/>
        </w:rPr>
        <w:t>ethos</w:t>
      </w:r>
      <w:r w:rsidR="00181BF0">
        <w:rPr>
          <w:rFonts w:ascii="Arial" w:hAnsi="Arial" w:cs="Arial"/>
        </w:rPr>
        <w:t xml:space="preserve"> </w:t>
      </w:r>
      <w:r w:rsidR="002B7272">
        <w:rPr>
          <w:rFonts w:ascii="Arial" w:hAnsi="Arial" w:cs="Arial"/>
        </w:rPr>
        <w:t xml:space="preserve">which requires collaboration between teachers, pupils and support </w:t>
      </w:r>
      <w:r w:rsidR="000A2BCF">
        <w:rPr>
          <w:rFonts w:ascii="Arial" w:hAnsi="Arial" w:cs="Arial"/>
        </w:rPr>
        <w:t>assistants,</w:t>
      </w:r>
      <w:r w:rsidR="002B7272">
        <w:rPr>
          <w:rFonts w:ascii="Arial" w:hAnsi="Arial" w:cs="Arial"/>
        </w:rPr>
        <w:t xml:space="preserve"> as</w:t>
      </w:r>
      <w:r w:rsidR="000A2BCF">
        <w:rPr>
          <w:rFonts w:ascii="Arial" w:hAnsi="Arial" w:cs="Arial"/>
        </w:rPr>
        <w:t xml:space="preserve"> Booth and </w:t>
      </w:r>
      <w:proofErr w:type="spellStart"/>
      <w:r w:rsidR="000A2BCF">
        <w:rPr>
          <w:rFonts w:ascii="Arial" w:hAnsi="Arial" w:cs="Arial"/>
        </w:rPr>
        <w:t>Ainscow</w:t>
      </w:r>
      <w:proofErr w:type="spellEnd"/>
      <w:r w:rsidR="000A2BCF">
        <w:rPr>
          <w:rFonts w:ascii="Arial" w:hAnsi="Arial" w:cs="Arial"/>
        </w:rPr>
        <w:t xml:space="preserve"> (2002) state a process such as this will allow for equal </w:t>
      </w:r>
      <w:r w:rsidR="00377DD9">
        <w:rPr>
          <w:rFonts w:ascii="Arial" w:hAnsi="Arial" w:cs="Arial"/>
        </w:rPr>
        <w:t xml:space="preserve">learning </w:t>
      </w:r>
      <w:r w:rsidR="000A2BCF">
        <w:rPr>
          <w:rFonts w:ascii="Arial" w:hAnsi="Arial" w:cs="Arial"/>
        </w:rPr>
        <w:t>opportunities</w:t>
      </w:r>
      <w:r w:rsidR="00377DD9">
        <w:rPr>
          <w:rFonts w:ascii="Arial" w:hAnsi="Arial" w:cs="Arial"/>
        </w:rPr>
        <w:t xml:space="preserve"> for all</w:t>
      </w:r>
      <w:r w:rsidR="001108C4">
        <w:rPr>
          <w:rFonts w:ascii="Arial" w:hAnsi="Arial" w:cs="Arial"/>
        </w:rPr>
        <w:t xml:space="preserve"> and will </w:t>
      </w:r>
      <w:r w:rsidR="002B7272">
        <w:rPr>
          <w:rFonts w:ascii="Arial" w:hAnsi="Arial" w:cs="Arial"/>
        </w:rPr>
        <w:t>create a platform for all to have a voice that is heard and to be valued</w:t>
      </w:r>
      <w:r w:rsidR="001108C4">
        <w:rPr>
          <w:rFonts w:ascii="Arial" w:hAnsi="Arial" w:cs="Arial"/>
        </w:rPr>
        <w:t xml:space="preserve">. The school is </w:t>
      </w:r>
      <w:r w:rsidR="00206A7D" w:rsidRPr="008725B7">
        <w:rPr>
          <w:rFonts w:ascii="Arial" w:hAnsi="Arial" w:cs="Arial"/>
        </w:rPr>
        <w:t xml:space="preserve">for all children aged three to </w:t>
      </w:r>
      <w:r w:rsidR="002B7272">
        <w:rPr>
          <w:rFonts w:ascii="Arial" w:hAnsi="Arial" w:cs="Arial"/>
        </w:rPr>
        <w:t>eleven</w:t>
      </w:r>
      <w:r w:rsidR="005D23B1">
        <w:rPr>
          <w:rFonts w:ascii="Arial" w:hAnsi="Arial" w:cs="Arial"/>
        </w:rPr>
        <w:t xml:space="preserve"> with mixed age group classes. Mixing age groups in a learning </w:t>
      </w:r>
      <w:r w:rsidR="005D23B1">
        <w:rPr>
          <w:rFonts w:ascii="Arial" w:hAnsi="Arial" w:cs="Arial"/>
        </w:rPr>
        <w:lastRenderedPageBreak/>
        <w:t>environment, according to Oldfield (</w:t>
      </w:r>
      <w:r w:rsidR="00E06ECF">
        <w:rPr>
          <w:rFonts w:ascii="Arial" w:hAnsi="Arial" w:cs="Arial"/>
        </w:rPr>
        <w:t>2001</w:t>
      </w:r>
      <w:r w:rsidR="005D23B1">
        <w:rPr>
          <w:rFonts w:ascii="Arial" w:hAnsi="Arial" w:cs="Arial"/>
        </w:rPr>
        <w:t>) mimics the traditional family unit and is a</w:t>
      </w:r>
      <w:r w:rsidR="004F4F18">
        <w:rPr>
          <w:rFonts w:ascii="Arial" w:hAnsi="Arial" w:cs="Arial"/>
        </w:rPr>
        <w:t>lso an ideology</w:t>
      </w:r>
      <w:r w:rsidR="005D23B1">
        <w:rPr>
          <w:rFonts w:ascii="Arial" w:hAnsi="Arial" w:cs="Arial"/>
        </w:rPr>
        <w:t xml:space="preserve"> of Steiner Waldorf education.</w:t>
      </w:r>
      <w:r w:rsidR="004F4F18">
        <w:rPr>
          <w:rFonts w:ascii="Arial" w:hAnsi="Arial" w:cs="Arial"/>
        </w:rPr>
        <w:t xml:space="preserve"> This also aids the</w:t>
      </w:r>
      <w:r w:rsidR="005D23B1">
        <w:rPr>
          <w:rFonts w:ascii="Arial" w:hAnsi="Arial" w:cs="Arial"/>
        </w:rPr>
        <w:t xml:space="preserve"> creat</w:t>
      </w:r>
      <w:r w:rsidR="004F4F18">
        <w:rPr>
          <w:rFonts w:ascii="Arial" w:hAnsi="Arial" w:cs="Arial"/>
        </w:rPr>
        <w:t>ion</w:t>
      </w:r>
      <w:r w:rsidR="005D23B1">
        <w:rPr>
          <w:rFonts w:ascii="Arial" w:hAnsi="Arial" w:cs="Arial"/>
        </w:rPr>
        <w:t xml:space="preserve"> </w:t>
      </w:r>
      <w:r w:rsidR="004F4F18">
        <w:rPr>
          <w:rFonts w:ascii="Arial" w:hAnsi="Arial" w:cs="Arial"/>
        </w:rPr>
        <w:t xml:space="preserve">of the </w:t>
      </w:r>
      <w:r w:rsidR="005D23B1">
        <w:rPr>
          <w:rFonts w:ascii="Arial" w:hAnsi="Arial" w:cs="Arial"/>
        </w:rPr>
        <w:t xml:space="preserve">homelike, comforting experience </w:t>
      </w:r>
      <w:r w:rsidR="004F4F18">
        <w:rPr>
          <w:rFonts w:ascii="Arial" w:hAnsi="Arial" w:cs="Arial"/>
        </w:rPr>
        <w:t xml:space="preserve">that this school aims to achieve. </w:t>
      </w:r>
      <w:r w:rsidR="00871F89">
        <w:rPr>
          <w:rFonts w:ascii="Arial" w:hAnsi="Arial" w:cs="Arial"/>
        </w:rPr>
        <w:t>According to Pound (2014) Steiner’s theory is centred on the development of every aspect of the child, social, emotional, physical and spiritual. EEUM o</w:t>
      </w:r>
      <w:r w:rsidR="00871F89" w:rsidRPr="008725B7">
        <w:rPr>
          <w:rFonts w:ascii="Arial" w:hAnsi="Arial" w:cs="Arial"/>
        </w:rPr>
        <w:t>ffer</w:t>
      </w:r>
      <w:r w:rsidR="00871F89">
        <w:rPr>
          <w:rFonts w:ascii="Arial" w:hAnsi="Arial" w:cs="Arial"/>
        </w:rPr>
        <w:t xml:space="preserve">s </w:t>
      </w:r>
      <w:r w:rsidR="00871F89" w:rsidRPr="008725B7">
        <w:rPr>
          <w:rFonts w:ascii="Arial" w:hAnsi="Arial" w:cs="Arial"/>
        </w:rPr>
        <w:t>holistic education designed by considering the needs of the ‘whole child’</w:t>
      </w:r>
      <w:r w:rsidR="00871F89">
        <w:rPr>
          <w:rFonts w:ascii="Arial" w:hAnsi="Arial" w:cs="Arial"/>
        </w:rPr>
        <w:t>.</w:t>
      </w:r>
      <w:r w:rsidR="008E0B15">
        <w:rPr>
          <w:rFonts w:ascii="Arial" w:hAnsi="Arial" w:cs="Arial"/>
        </w:rPr>
        <w:t xml:space="preserve"> The school uses many of Steiner’s ideas however it is not a Steiner school. EEUM is a school designed using the ideas of many radical</w:t>
      </w:r>
      <w:r w:rsidR="00FC7B64">
        <w:rPr>
          <w:rFonts w:ascii="Arial" w:hAnsi="Arial" w:cs="Arial"/>
        </w:rPr>
        <w:t xml:space="preserve"> educational</w:t>
      </w:r>
      <w:r w:rsidR="008E0B15">
        <w:rPr>
          <w:rFonts w:ascii="Arial" w:hAnsi="Arial" w:cs="Arial"/>
        </w:rPr>
        <w:t xml:space="preserve"> theories.</w:t>
      </w:r>
      <w:r w:rsidR="0084499C">
        <w:rPr>
          <w:rFonts w:ascii="Arial" w:hAnsi="Arial" w:cs="Arial"/>
        </w:rPr>
        <w:t xml:space="preserve"> </w:t>
      </w:r>
      <w:r w:rsidR="00D67915">
        <w:rPr>
          <w:rFonts w:ascii="Arial" w:hAnsi="Arial" w:cs="Arial"/>
        </w:rPr>
        <w:t>The school holds a strong focus on the arts and the development of creativity. In a mainstream school setting when children graduate from the foundation phase and move on to the key stage two curriculum</w:t>
      </w:r>
      <w:r w:rsidR="00116E95">
        <w:rPr>
          <w:rFonts w:ascii="Arial" w:hAnsi="Arial" w:cs="Arial"/>
        </w:rPr>
        <w:t xml:space="preserve">, </w:t>
      </w:r>
      <w:r w:rsidR="00D67915">
        <w:rPr>
          <w:rFonts w:ascii="Arial" w:hAnsi="Arial" w:cs="Arial"/>
        </w:rPr>
        <w:t xml:space="preserve">there is as Holt (1983) states, no time or room in the curriculum for art. EEUM has a very different approach to art, the school believes strongly in Holt’s beliefs on the use of art as an effective teaching and learning </w:t>
      </w:r>
      <w:r w:rsidR="0078467E">
        <w:rPr>
          <w:rFonts w:ascii="Arial" w:hAnsi="Arial" w:cs="Arial"/>
        </w:rPr>
        <w:t xml:space="preserve">strategy. </w:t>
      </w:r>
      <w:r w:rsidR="00AA6B26">
        <w:rPr>
          <w:rFonts w:ascii="Arial" w:hAnsi="Arial" w:cs="Arial"/>
        </w:rPr>
        <w:t xml:space="preserve">Holt (1983) states that art is a powerful tool for expression and has the power to exercise the brain, eyes and hands. He also explains </w:t>
      </w:r>
      <w:r w:rsidR="00B37437">
        <w:rPr>
          <w:rFonts w:ascii="Arial" w:hAnsi="Arial" w:cs="Arial"/>
        </w:rPr>
        <w:t>all crafts and arts</w:t>
      </w:r>
      <w:r w:rsidR="00AA6B26">
        <w:rPr>
          <w:rFonts w:ascii="Arial" w:hAnsi="Arial" w:cs="Arial"/>
        </w:rPr>
        <w:t xml:space="preserve"> create real problems which individuals must solve themselves, these are problems which have no single answers, these sorts of problems will sharpen intelligence</w:t>
      </w:r>
      <w:r w:rsidR="00953F0D">
        <w:rPr>
          <w:rFonts w:ascii="Arial" w:hAnsi="Arial" w:cs="Arial"/>
        </w:rPr>
        <w:t xml:space="preserve">, </w:t>
      </w:r>
      <w:r w:rsidR="0061727C">
        <w:rPr>
          <w:rFonts w:ascii="Arial" w:hAnsi="Arial" w:cs="Arial"/>
        </w:rPr>
        <w:t>therefore</w:t>
      </w:r>
      <w:r w:rsidR="00953F0D">
        <w:rPr>
          <w:rFonts w:ascii="Arial" w:hAnsi="Arial" w:cs="Arial"/>
        </w:rPr>
        <w:t xml:space="preserve"> artists and crafters minds are inventive and active. </w:t>
      </w:r>
      <w:r w:rsidR="004B66C7">
        <w:rPr>
          <w:rFonts w:ascii="Arial" w:hAnsi="Arial" w:cs="Arial"/>
        </w:rPr>
        <w:t xml:space="preserve">Another strong focus of the school’s curriculum is outdoor education. According to </w:t>
      </w:r>
      <w:proofErr w:type="spellStart"/>
      <w:r w:rsidR="004B66C7">
        <w:rPr>
          <w:rFonts w:ascii="Arial" w:hAnsi="Arial" w:cs="Arial"/>
        </w:rPr>
        <w:t>Jickling</w:t>
      </w:r>
      <w:proofErr w:type="spellEnd"/>
      <w:r w:rsidR="004B66C7">
        <w:rPr>
          <w:rFonts w:ascii="Arial" w:hAnsi="Arial" w:cs="Arial"/>
        </w:rPr>
        <w:t xml:space="preserve"> et al (2018) outdoor pedagogies are an essential aspect of education in order to create more sustainable human relationships with the earth</w:t>
      </w:r>
      <w:r w:rsidR="008261FD">
        <w:rPr>
          <w:rFonts w:ascii="Arial" w:hAnsi="Arial" w:cs="Arial"/>
        </w:rPr>
        <w:t xml:space="preserve">. </w:t>
      </w:r>
      <w:r w:rsidR="004E7E64">
        <w:rPr>
          <w:rFonts w:ascii="Arial" w:hAnsi="Arial" w:cs="Arial"/>
        </w:rPr>
        <w:t xml:space="preserve">According to Montessori and Gutek (2004) the most effective method to invigorate the child is by immersing them in nature. </w:t>
      </w:r>
    </w:p>
    <w:p w14:paraId="2F2A7127" w14:textId="77777777" w:rsidR="00853C94" w:rsidRDefault="00853C94" w:rsidP="00493989">
      <w:pPr>
        <w:pStyle w:val="NormalWeb"/>
        <w:spacing w:before="0" w:beforeAutospacing="0" w:after="0" w:afterAutospacing="0" w:line="360" w:lineRule="auto"/>
        <w:rPr>
          <w:rFonts w:ascii="Arial" w:hAnsi="Arial" w:cs="Arial"/>
        </w:rPr>
      </w:pPr>
    </w:p>
    <w:p w14:paraId="62FD19D9" w14:textId="7E2389A3" w:rsidR="0052299A" w:rsidRDefault="001F477E" w:rsidP="00A672DC">
      <w:pPr>
        <w:spacing w:line="360" w:lineRule="auto"/>
        <w:rPr>
          <w:rFonts w:ascii="Arial" w:hAnsi="Arial" w:cs="Arial"/>
          <w:sz w:val="24"/>
          <w:szCs w:val="24"/>
        </w:rPr>
      </w:pPr>
      <w:r>
        <w:rPr>
          <w:rFonts w:ascii="Arial" w:hAnsi="Arial" w:cs="Arial"/>
          <w:sz w:val="24"/>
          <w:szCs w:val="24"/>
        </w:rPr>
        <w:t xml:space="preserve">     Included in this prospectus is a detailed description of EEUM with reference to the radical educational theorists that underpin the school and the </w:t>
      </w:r>
      <w:r w:rsidR="00C66A8C">
        <w:rPr>
          <w:rFonts w:ascii="Arial" w:hAnsi="Arial" w:cs="Arial"/>
          <w:sz w:val="24"/>
          <w:szCs w:val="24"/>
        </w:rPr>
        <w:t>school’s</w:t>
      </w:r>
      <w:r>
        <w:rPr>
          <w:rFonts w:ascii="Arial" w:hAnsi="Arial" w:cs="Arial"/>
          <w:sz w:val="24"/>
          <w:szCs w:val="24"/>
        </w:rPr>
        <w:t xml:space="preserve"> ethos. </w:t>
      </w:r>
      <w:r w:rsidR="00C66A8C">
        <w:rPr>
          <w:rFonts w:ascii="Arial" w:hAnsi="Arial" w:cs="Arial"/>
          <w:sz w:val="24"/>
          <w:szCs w:val="24"/>
        </w:rPr>
        <w:t xml:space="preserve">The prospectus includes </w:t>
      </w:r>
      <w:r w:rsidR="00181BF0">
        <w:rPr>
          <w:rFonts w:ascii="Arial" w:hAnsi="Arial" w:cs="Arial"/>
          <w:sz w:val="24"/>
          <w:szCs w:val="24"/>
        </w:rPr>
        <w:t xml:space="preserve">details of the structure of the school, the school’s curriculum which is a bold steer away from the national curriculum which is taught in the mainstream school. The prospectus highlights the effects of assessment on learning and provides a detailed outline of how the school approaches assessment. Also included is the </w:t>
      </w:r>
      <w:r w:rsidR="00344D93">
        <w:rPr>
          <w:rFonts w:ascii="Arial" w:hAnsi="Arial" w:cs="Arial"/>
          <w:sz w:val="24"/>
          <w:szCs w:val="24"/>
        </w:rPr>
        <w:t>pedagogy</w:t>
      </w:r>
      <w:r w:rsidR="00541F52">
        <w:rPr>
          <w:rFonts w:ascii="Arial" w:hAnsi="Arial" w:cs="Arial"/>
          <w:sz w:val="24"/>
          <w:szCs w:val="24"/>
        </w:rPr>
        <w:t xml:space="preserve"> used at EEUM, this is again a very different approach to the pedagogy used in a mainstream setting. </w:t>
      </w:r>
    </w:p>
    <w:p w14:paraId="1245CE38" w14:textId="77777777" w:rsidR="002F394C" w:rsidRDefault="0052299A" w:rsidP="00A672DC">
      <w:pPr>
        <w:spacing w:line="360" w:lineRule="auto"/>
        <w:rPr>
          <w:rFonts w:ascii="Arial" w:hAnsi="Arial" w:cs="Arial"/>
          <w:sz w:val="24"/>
          <w:szCs w:val="24"/>
        </w:rPr>
      </w:pPr>
      <w:r>
        <w:rPr>
          <w:rFonts w:ascii="Arial" w:hAnsi="Arial" w:cs="Arial"/>
          <w:sz w:val="24"/>
          <w:szCs w:val="24"/>
        </w:rPr>
        <w:t xml:space="preserve">     According to </w:t>
      </w:r>
      <w:proofErr w:type="spellStart"/>
      <w:r>
        <w:rPr>
          <w:rFonts w:ascii="Arial" w:hAnsi="Arial" w:cs="Arial"/>
          <w:sz w:val="24"/>
          <w:szCs w:val="24"/>
        </w:rPr>
        <w:t>Jickling</w:t>
      </w:r>
      <w:proofErr w:type="spellEnd"/>
      <w:r>
        <w:rPr>
          <w:rFonts w:ascii="Arial" w:hAnsi="Arial" w:cs="Arial"/>
          <w:sz w:val="24"/>
          <w:szCs w:val="24"/>
        </w:rPr>
        <w:t xml:space="preserve"> et al (2018) there are many concepts of the term ‘education’. </w:t>
      </w:r>
      <w:r w:rsidR="00F803AF">
        <w:rPr>
          <w:rFonts w:ascii="Arial" w:hAnsi="Arial" w:cs="Arial"/>
          <w:sz w:val="24"/>
          <w:szCs w:val="24"/>
        </w:rPr>
        <w:t>Gibb</w:t>
      </w:r>
      <w:r w:rsidR="00F131B0">
        <w:rPr>
          <w:rFonts w:ascii="Arial" w:hAnsi="Arial" w:cs="Arial"/>
          <w:sz w:val="24"/>
          <w:szCs w:val="24"/>
        </w:rPr>
        <w:t xml:space="preserve"> (2015)</w:t>
      </w:r>
      <w:r w:rsidR="00D121B0">
        <w:rPr>
          <w:rFonts w:ascii="Arial" w:hAnsi="Arial" w:cs="Arial"/>
          <w:sz w:val="24"/>
          <w:szCs w:val="24"/>
        </w:rPr>
        <w:t xml:space="preserve">, the schools minister from the Department </w:t>
      </w:r>
      <w:r w:rsidR="006E1E96">
        <w:rPr>
          <w:rFonts w:ascii="Arial" w:hAnsi="Arial" w:cs="Arial"/>
          <w:sz w:val="24"/>
          <w:szCs w:val="24"/>
        </w:rPr>
        <w:t>for</w:t>
      </w:r>
      <w:r w:rsidR="00D121B0">
        <w:rPr>
          <w:rFonts w:ascii="Arial" w:hAnsi="Arial" w:cs="Arial"/>
          <w:sz w:val="24"/>
          <w:szCs w:val="24"/>
        </w:rPr>
        <w:t xml:space="preserve"> Education </w:t>
      </w:r>
      <w:r w:rsidR="00F131B0">
        <w:rPr>
          <w:rFonts w:ascii="Arial" w:hAnsi="Arial" w:cs="Arial"/>
          <w:sz w:val="24"/>
          <w:szCs w:val="24"/>
        </w:rPr>
        <w:t>define</w:t>
      </w:r>
      <w:r w:rsidR="00D121B0">
        <w:rPr>
          <w:rFonts w:ascii="Arial" w:hAnsi="Arial" w:cs="Arial"/>
          <w:sz w:val="24"/>
          <w:szCs w:val="24"/>
        </w:rPr>
        <w:t>s</w:t>
      </w:r>
      <w:r w:rsidR="00F131B0">
        <w:rPr>
          <w:rFonts w:ascii="Arial" w:hAnsi="Arial" w:cs="Arial"/>
          <w:sz w:val="24"/>
          <w:szCs w:val="24"/>
        </w:rPr>
        <w:t xml:space="preserve"> </w:t>
      </w:r>
      <w:r w:rsidR="00F131B0">
        <w:rPr>
          <w:rFonts w:ascii="Arial" w:hAnsi="Arial" w:cs="Arial"/>
          <w:sz w:val="24"/>
          <w:szCs w:val="24"/>
        </w:rPr>
        <w:lastRenderedPageBreak/>
        <w:t>education as the agent of economy, the foundation of culture and the preparation for life as an adult. They also state that education is about ensuring children are prepared to secure a job and a career in the future as well as holding the resilience and morals to succeed</w:t>
      </w:r>
      <w:r w:rsidR="00B902FD">
        <w:rPr>
          <w:rFonts w:ascii="Arial" w:hAnsi="Arial" w:cs="Arial"/>
          <w:sz w:val="24"/>
          <w:szCs w:val="24"/>
        </w:rPr>
        <w:t>, they explain that these are the aims and the purpose of</w:t>
      </w:r>
      <w:r w:rsidR="00FA0B79">
        <w:rPr>
          <w:rFonts w:ascii="Arial" w:hAnsi="Arial" w:cs="Arial"/>
          <w:sz w:val="24"/>
          <w:szCs w:val="24"/>
        </w:rPr>
        <w:t xml:space="preserve"> the</w:t>
      </w:r>
      <w:r w:rsidR="00B902FD">
        <w:rPr>
          <w:rFonts w:ascii="Arial" w:hAnsi="Arial" w:cs="Arial"/>
          <w:sz w:val="24"/>
          <w:szCs w:val="24"/>
        </w:rPr>
        <w:t xml:space="preserve"> state providing schooling.</w:t>
      </w:r>
      <w:r w:rsidR="00F131B0">
        <w:rPr>
          <w:rFonts w:ascii="Arial" w:hAnsi="Arial" w:cs="Arial"/>
          <w:sz w:val="24"/>
          <w:szCs w:val="24"/>
        </w:rPr>
        <w:t xml:space="preserve"> </w:t>
      </w:r>
      <w:r w:rsidR="00C850BF">
        <w:rPr>
          <w:rFonts w:ascii="Arial" w:hAnsi="Arial" w:cs="Arial"/>
          <w:sz w:val="24"/>
          <w:szCs w:val="24"/>
        </w:rPr>
        <w:t>Buck</w:t>
      </w:r>
      <w:r w:rsidR="00B902FD">
        <w:rPr>
          <w:rFonts w:ascii="Arial" w:hAnsi="Arial" w:cs="Arial"/>
          <w:sz w:val="24"/>
          <w:szCs w:val="24"/>
        </w:rPr>
        <w:t xml:space="preserve">man (1973) explains however, that ‘education’ is not the same as ‘schooling’. He states that </w:t>
      </w:r>
      <w:r w:rsidR="00FA0B79">
        <w:rPr>
          <w:rFonts w:ascii="Arial" w:hAnsi="Arial" w:cs="Arial"/>
          <w:sz w:val="24"/>
          <w:szCs w:val="24"/>
        </w:rPr>
        <w:t xml:space="preserve">schools which are controlled by curriculum, certificates, grades and exams </w:t>
      </w:r>
      <w:r w:rsidR="00BF3F21">
        <w:rPr>
          <w:rFonts w:ascii="Arial" w:hAnsi="Arial" w:cs="Arial"/>
          <w:sz w:val="24"/>
          <w:szCs w:val="24"/>
        </w:rPr>
        <w:t xml:space="preserve">and schools which have a strict reliance on compulsory attendance </w:t>
      </w:r>
      <w:r w:rsidR="004A327C">
        <w:rPr>
          <w:rFonts w:ascii="Arial" w:hAnsi="Arial" w:cs="Arial"/>
          <w:sz w:val="24"/>
          <w:szCs w:val="24"/>
        </w:rPr>
        <w:t>seem</w:t>
      </w:r>
      <w:r w:rsidR="00BF3F21">
        <w:rPr>
          <w:rFonts w:ascii="Arial" w:hAnsi="Arial" w:cs="Arial"/>
          <w:sz w:val="24"/>
          <w:szCs w:val="24"/>
        </w:rPr>
        <w:t xml:space="preserve"> to put more energy into this custodial role than into educating the children. </w:t>
      </w:r>
      <w:r w:rsidR="004A327C">
        <w:rPr>
          <w:rFonts w:ascii="Arial" w:hAnsi="Arial" w:cs="Arial"/>
          <w:sz w:val="24"/>
          <w:szCs w:val="24"/>
        </w:rPr>
        <w:t xml:space="preserve">Buckman (1973) explains that state schools have these characteristics and these schools prevent children from truly understanding society, therefore disabling them from having the knowledge and understanding required to change it. </w:t>
      </w:r>
      <w:r w:rsidR="00783DC3">
        <w:rPr>
          <w:rFonts w:ascii="Arial" w:hAnsi="Arial" w:cs="Arial"/>
          <w:sz w:val="24"/>
          <w:szCs w:val="24"/>
        </w:rPr>
        <w:t>He</w:t>
      </w:r>
      <w:r w:rsidR="0038514A">
        <w:rPr>
          <w:rFonts w:ascii="Arial" w:hAnsi="Arial" w:cs="Arial"/>
          <w:sz w:val="24"/>
          <w:szCs w:val="24"/>
        </w:rPr>
        <w:t xml:space="preserve"> believes that schooling such as this is nothing more than a process of social engineering. </w:t>
      </w:r>
      <w:r w:rsidR="00783DC3">
        <w:rPr>
          <w:rFonts w:ascii="Arial" w:hAnsi="Arial" w:cs="Arial"/>
          <w:sz w:val="24"/>
          <w:szCs w:val="24"/>
        </w:rPr>
        <w:t xml:space="preserve">According to Buckman (1973) </w:t>
      </w:r>
      <w:r w:rsidR="007D4E11">
        <w:rPr>
          <w:rFonts w:ascii="Arial" w:hAnsi="Arial" w:cs="Arial"/>
          <w:sz w:val="24"/>
          <w:szCs w:val="24"/>
        </w:rPr>
        <w:t>e</w:t>
      </w:r>
      <w:r w:rsidR="00777749">
        <w:rPr>
          <w:rFonts w:ascii="Arial" w:hAnsi="Arial" w:cs="Arial"/>
          <w:sz w:val="24"/>
          <w:szCs w:val="24"/>
        </w:rPr>
        <w:t>ducation</w:t>
      </w:r>
      <w:r w:rsidR="007D4E11">
        <w:rPr>
          <w:rFonts w:ascii="Arial" w:hAnsi="Arial" w:cs="Arial"/>
          <w:sz w:val="24"/>
          <w:szCs w:val="24"/>
        </w:rPr>
        <w:t xml:space="preserve"> </w:t>
      </w:r>
      <w:r w:rsidR="00777749">
        <w:rPr>
          <w:rFonts w:ascii="Arial" w:hAnsi="Arial" w:cs="Arial"/>
          <w:sz w:val="24"/>
          <w:szCs w:val="24"/>
        </w:rPr>
        <w:t xml:space="preserve">is a vital part of maturation and is a process of understanding the world and obtaining confidence to explore how it operates. </w:t>
      </w:r>
      <w:r w:rsidR="007D4E11">
        <w:rPr>
          <w:rFonts w:ascii="Arial" w:hAnsi="Arial" w:cs="Arial"/>
          <w:sz w:val="24"/>
          <w:szCs w:val="24"/>
        </w:rPr>
        <w:t xml:space="preserve">He states that Paulo Freire describes education as a process of becoming aware of reality to such a way that will inspire the individual to act on it. </w:t>
      </w:r>
    </w:p>
    <w:p w14:paraId="388E67F6" w14:textId="3B31ECD2" w:rsidR="001A7ACD" w:rsidRDefault="002F394C" w:rsidP="00A672DC">
      <w:pPr>
        <w:spacing w:line="360" w:lineRule="auto"/>
        <w:rPr>
          <w:rFonts w:ascii="Arial" w:hAnsi="Arial" w:cs="Arial"/>
          <w:sz w:val="24"/>
          <w:szCs w:val="24"/>
        </w:rPr>
      </w:pPr>
      <w:r>
        <w:rPr>
          <w:rFonts w:ascii="Arial" w:hAnsi="Arial" w:cs="Arial"/>
          <w:sz w:val="24"/>
          <w:szCs w:val="24"/>
        </w:rPr>
        <w:t xml:space="preserve">     T</w:t>
      </w:r>
      <w:r w:rsidR="00783DC3">
        <w:rPr>
          <w:rFonts w:ascii="Arial" w:hAnsi="Arial" w:cs="Arial"/>
          <w:sz w:val="24"/>
          <w:szCs w:val="24"/>
        </w:rPr>
        <w:t>h</w:t>
      </w:r>
      <w:r>
        <w:rPr>
          <w:rFonts w:ascii="Arial" w:hAnsi="Arial" w:cs="Arial"/>
          <w:sz w:val="24"/>
          <w:szCs w:val="24"/>
        </w:rPr>
        <w:t>ese are the definitions of education that EEUM believe are important to pay attention to. According to Barrow (1978) Jean-Jacques Rousseau believed that in order to make effective changes towards a more just, equal and diverse society a completely new kind of education is necessary. This is exactly what EEUM offers</w:t>
      </w:r>
      <w:r w:rsidR="00F75A87">
        <w:rPr>
          <w:rFonts w:ascii="Arial" w:hAnsi="Arial" w:cs="Arial"/>
          <w:sz w:val="24"/>
          <w:szCs w:val="24"/>
        </w:rPr>
        <w:t xml:space="preserve">, an alternative education, in a setting which is far from the state school system. </w:t>
      </w:r>
      <w:r w:rsidR="00A57110">
        <w:rPr>
          <w:rFonts w:ascii="Arial" w:hAnsi="Arial" w:cs="Arial"/>
          <w:sz w:val="24"/>
          <w:szCs w:val="24"/>
        </w:rPr>
        <w:t xml:space="preserve">These definitions of education also </w:t>
      </w:r>
      <w:r w:rsidR="00783DC3">
        <w:rPr>
          <w:rFonts w:ascii="Arial" w:hAnsi="Arial" w:cs="Arial"/>
          <w:sz w:val="24"/>
          <w:szCs w:val="24"/>
        </w:rPr>
        <w:t>depict</w:t>
      </w:r>
      <w:r w:rsidR="00A57110">
        <w:rPr>
          <w:rFonts w:ascii="Arial" w:hAnsi="Arial" w:cs="Arial"/>
          <w:sz w:val="24"/>
          <w:szCs w:val="24"/>
        </w:rPr>
        <w:t xml:space="preserve"> </w:t>
      </w:r>
      <w:r w:rsidR="00783DC3">
        <w:rPr>
          <w:rFonts w:ascii="Arial" w:hAnsi="Arial" w:cs="Arial"/>
          <w:sz w:val="24"/>
          <w:szCs w:val="24"/>
        </w:rPr>
        <w:t>why EEUM does not refer to itself as a ‘school’</w:t>
      </w:r>
      <w:r w:rsidR="00A57110">
        <w:rPr>
          <w:rFonts w:ascii="Arial" w:hAnsi="Arial" w:cs="Arial"/>
          <w:sz w:val="24"/>
          <w:szCs w:val="24"/>
        </w:rPr>
        <w:t xml:space="preserve"> but rather as </w:t>
      </w:r>
      <w:r w:rsidR="00783DC3">
        <w:rPr>
          <w:rFonts w:ascii="Arial" w:hAnsi="Arial" w:cs="Arial"/>
          <w:sz w:val="24"/>
          <w:szCs w:val="24"/>
        </w:rPr>
        <w:t>an ‘Educational Establishment’.</w:t>
      </w:r>
    </w:p>
    <w:p w14:paraId="37DAFC10" w14:textId="55AF1989" w:rsidR="001A7ACD" w:rsidRDefault="001A7ACD" w:rsidP="00A672DC">
      <w:pPr>
        <w:spacing w:line="360" w:lineRule="auto"/>
        <w:rPr>
          <w:rFonts w:ascii="Arial" w:hAnsi="Arial" w:cs="Arial"/>
          <w:b/>
          <w:bCs/>
          <w:sz w:val="24"/>
          <w:szCs w:val="24"/>
          <w:u w:val="single"/>
        </w:rPr>
      </w:pPr>
      <w:r w:rsidRPr="001A7ACD">
        <w:rPr>
          <w:rFonts w:ascii="Arial" w:hAnsi="Arial" w:cs="Arial"/>
          <w:b/>
          <w:bCs/>
          <w:sz w:val="24"/>
          <w:szCs w:val="24"/>
          <w:u w:val="single"/>
        </w:rPr>
        <w:t xml:space="preserve">Structure of </w:t>
      </w:r>
      <w:r>
        <w:rPr>
          <w:rFonts w:ascii="Arial" w:hAnsi="Arial" w:cs="Arial"/>
          <w:b/>
          <w:bCs/>
          <w:sz w:val="24"/>
          <w:szCs w:val="24"/>
          <w:u w:val="single"/>
        </w:rPr>
        <w:t>a</w:t>
      </w:r>
      <w:r w:rsidRPr="001A7ACD">
        <w:rPr>
          <w:rFonts w:ascii="Arial" w:hAnsi="Arial" w:cs="Arial"/>
          <w:b/>
          <w:bCs/>
          <w:sz w:val="24"/>
          <w:szCs w:val="24"/>
          <w:u w:val="single"/>
        </w:rPr>
        <w:t xml:space="preserve"> day/lessons</w:t>
      </w:r>
      <w:r>
        <w:rPr>
          <w:rFonts w:ascii="Arial" w:hAnsi="Arial" w:cs="Arial"/>
          <w:b/>
          <w:bCs/>
          <w:sz w:val="24"/>
          <w:szCs w:val="24"/>
          <w:u w:val="single"/>
        </w:rPr>
        <w:t xml:space="preserve"> at EEUM</w:t>
      </w:r>
      <w:r w:rsidRPr="001A7ACD">
        <w:rPr>
          <w:rFonts w:ascii="Arial" w:hAnsi="Arial" w:cs="Arial"/>
          <w:b/>
          <w:bCs/>
          <w:sz w:val="24"/>
          <w:szCs w:val="24"/>
          <w:u w:val="single"/>
        </w:rPr>
        <w:t>.</w:t>
      </w:r>
    </w:p>
    <w:p w14:paraId="5B9CEE28" w14:textId="744B8069" w:rsidR="00DA22B9" w:rsidRDefault="00F852AD" w:rsidP="00A672DC">
      <w:pPr>
        <w:spacing w:line="360" w:lineRule="auto"/>
        <w:rPr>
          <w:rFonts w:ascii="Arial" w:hAnsi="Arial" w:cs="Arial"/>
          <w:sz w:val="24"/>
          <w:szCs w:val="24"/>
        </w:rPr>
      </w:pPr>
      <w:r>
        <w:rPr>
          <w:rFonts w:ascii="Arial" w:hAnsi="Arial" w:cs="Arial"/>
          <w:sz w:val="24"/>
          <w:szCs w:val="24"/>
        </w:rPr>
        <w:t xml:space="preserve">Riddle and cleaver (2017) state that mainstream school settings are more like factories, </w:t>
      </w:r>
      <w:r w:rsidR="002E0A54">
        <w:rPr>
          <w:rFonts w:ascii="Arial" w:hAnsi="Arial" w:cs="Arial"/>
          <w:sz w:val="24"/>
          <w:szCs w:val="24"/>
        </w:rPr>
        <w:t xml:space="preserve">all the rooms contain desks in rows and strict structures. Here at EEUM, the school strives to achieve a more welcoming space of inquiry. </w:t>
      </w:r>
      <w:r w:rsidR="00AC162E">
        <w:rPr>
          <w:rFonts w:ascii="Arial" w:hAnsi="Arial" w:cs="Arial"/>
          <w:sz w:val="24"/>
          <w:szCs w:val="24"/>
        </w:rPr>
        <w:t xml:space="preserve">They also state that mainstream state schools struggle to </w:t>
      </w:r>
      <w:r w:rsidR="00A97B01">
        <w:rPr>
          <w:rFonts w:ascii="Arial" w:hAnsi="Arial" w:cs="Arial"/>
          <w:sz w:val="24"/>
          <w:szCs w:val="24"/>
        </w:rPr>
        <w:t xml:space="preserve">truly achieve social justice and therefore mainstream schooling should look at alternative schools such as EEUM for productive elements of hope for the reconstruction of those settings in order to achieve social justice and inclusion of the least advantaged. </w:t>
      </w:r>
      <w:r w:rsidR="00996806">
        <w:rPr>
          <w:rFonts w:ascii="Arial" w:hAnsi="Arial" w:cs="Arial"/>
          <w:sz w:val="24"/>
          <w:szCs w:val="24"/>
        </w:rPr>
        <w:t xml:space="preserve">EEUM has </w:t>
      </w:r>
      <w:r w:rsidR="00354A6D">
        <w:rPr>
          <w:rFonts w:ascii="Arial" w:hAnsi="Arial" w:cs="Arial"/>
          <w:sz w:val="24"/>
          <w:szCs w:val="24"/>
        </w:rPr>
        <w:t xml:space="preserve">many </w:t>
      </w:r>
      <w:r w:rsidR="00354A6D">
        <w:rPr>
          <w:rFonts w:ascii="Arial" w:hAnsi="Arial" w:cs="Arial"/>
          <w:sz w:val="24"/>
          <w:szCs w:val="24"/>
        </w:rPr>
        <w:lastRenderedPageBreak/>
        <w:t>students who have struggled to fit in, in a mainstream school.</w:t>
      </w:r>
      <w:r w:rsidR="00F67F90">
        <w:rPr>
          <w:rFonts w:ascii="Arial" w:hAnsi="Arial" w:cs="Arial"/>
          <w:sz w:val="24"/>
          <w:szCs w:val="24"/>
        </w:rPr>
        <w:t xml:space="preserve"> According to Holt (1983) only a few children become successful learners through mainstream schooling, most children become frightened, discouraged and humiliated. To create a learning space that does not entertain this Holt (1983) states that educators must better understand the conditions, spirt and ways in which children learn best, educational settings must be an inclusive place where all children are able to grow and develop in many ways. </w:t>
      </w:r>
      <w:r w:rsidR="003F46CC">
        <w:rPr>
          <w:rFonts w:ascii="Arial" w:hAnsi="Arial" w:cs="Arial"/>
          <w:sz w:val="24"/>
          <w:szCs w:val="24"/>
        </w:rPr>
        <w:t xml:space="preserve">Gardner (1991) states that educational institutions must reach a wide number of students with a broad range of different needs, in order to achieve </w:t>
      </w:r>
      <w:r w:rsidR="00ED08F3">
        <w:rPr>
          <w:rFonts w:ascii="Arial" w:hAnsi="Arial" w:cs="Arial"/>
          <w:sz w:val="24"/>
          <w:szCs w:val="24"/>
        </w:rPr>
        <w:t>this,</w:t>
      </w:r>
      <w:r w:rsidR="003F46CC">
        <w:rPr>
          <w:rFonts w:ascii="Arial" w:hAnsi="Arial" w:cs="Arial"/>
          <w:sz w:val="24"/>
          <w:szCs w:val="24"/>
        </w:rPr>
        <w:t xml:space="preserve"> they must be responsive to many different types of learning, performance and understanding. These beliefs underpin the structure of the days at EEUM. EEUM </w:t>
      </w:r>
      <w:r w:rsidR="00ED08F3">
        <w:rPr>
          <w:rFonts w:ascii="Arial" w:hAnsi="Arial" w:cs="Arial"/>
          <w:sz w:val="24"/>
          <w:szCs w:val="24"/>
        </w:rPr>
        <w:t xml:space="preserve">understands that ‘one size does not fit all’ and </w:t>
      </w:r>
      <w:r w:rsidR="003F46CC">
        <w:rPr>
          <w:rFonts w:ascii="Arial" w:hAnsi="Arial" w:cs="Arial"/>
          <w:sz w:val="24"/>
          <w:szCs w:val="24"/>
        </w:rPr>
        <w:t>unlike mainstream school</w:t>
      </w:r>
      <w:r w:rsidR="00ED08F3">
        <w:rPr>
          <w:rFonts w:ascii="Arial" w:hAnsi="Arial" w:cs="Arial"/>
          <w:sz w:val="24"/>
          <w:szCs w:val="24"/>
        </w:rPr>
        <w:t>s EEUM does</w:t>
      </w:r>
      <w:r w:rsidR="003F46CC">
        <w:rPr>
          <w:rFonts w:ascii="Arial" w:hAnsi="Arial" w:cs="Arial"/>
          <w:sz w:val="24"/>
          <w:szCs w:val="24"/>
        </w:rPr>
        <w:t xml:space="preserve"> not have a strict structure to its days and children are given more freedom to learn</w:t>
      </w:r>
      <w:r w:rsidR="00ED08F3">
        <w:rPr>
          <w:rFonts w:ascii="Arial" w:hAnsi="Arial" w:cs="Arial"/>
          <w:sz w:val="24"/>
          <w:szCs w:val="24"/>
        </w:rPr>
        <w:t xml:space="preserve">, this allows children to explore different </w:t>
      </w:r>
      <w:r w:rsidR="00324862">
        <w:rPr>
          <w:rFonts w:ascii="Arial" w:hAnsi="Arial" w:cs="Arial"/>
          <w:sz w:val="24"/>
          <w:szCs w:val="24"/>
        </w:rPr>
        <w:t>types</w:t>
      </w:r>
      <w:r w:rsidR="00ED08F3">
        <w:rPr>
          <w:rFonts w:ascii="Arial" w:hAnsi="Arial" w:cs="Arial"/>
          <w:sz w:val="24"/>
          <w:szCs w:val="24"/>
        </w:rPr>
        <w:t xml:space="preserve"> of learning without being restricted to the plan of a school and a teachers lesson</w:t>
      </w:r>
      <w:r w:rsidR="005B60FC">
        <w:rPr>
          <w:rFonts w:ascii="Arial" w:hAnsi="Arial" w:cs="Arial"/>
          <w:sz w:val="24"/>
          <w:szCs w:val="24"/>
        </w:rPr>
        <w:t xml:space="preserve">, therefore creating a space where all can learn freely and fairly. </w:t>
      </w:r>
      <w:r w:rsidR="000E585D">
        <w:rPr>
          <w:rFonts w:ascii="Arial" w:hAnsi="Arial" w:cs="Arial"/>
          <w:sz w:val="24"/>
          <w:szCs w:val="24"/>
        </w:rPr>
        <w:t>Th</w:t>
      </w:r>
      <w:r w:rsidR="004E47E6">
        <w:rPr>
          <w:rFonts w:ascii="Arial" w:hAnsi="Arial" w:cs="Arial"/>
          <w:sz w:val="24"/>
          <w:szCs w:val="24"/>
        </w:rPr>
        <w:t xml:space="preserve">e 2010 Equality act according to Estyn (2014) was enacted in 2010. The act made it a requirement of all education providers to make it their duty to progress towards equality and to address social exclusion. </w:t>
      </w:r>
      <w:r w:rsidR="00F930C2">
        <w:rPr>
          <w:rStyle w:val="selectable"/>
          <w:rFonts w:ascii="Arial" w:hAnsi="Arial" w:cs="Arial"/>
          <w:sz w:val="24"/>
          <w:szCs w:val="24"/>
        </w:rPr>
        <w:t>The inclusive ethos of EEUM promotes equality</w:t>
      </w:r>
      <w:r w:rsidR="005B60FC">
        <w:rPr>
          <w:rStyle w:val="selectable"/>
          <w:rFonts w:ascii="Arial" w:hAnsi="Arial" w:cs="Arial"/>
          <w:sz w:val="24"/>
          <w:szCs w:val="24"/>
        </w:rPr>
        <w:t xml:space="preserve"> and aims to address social exclusion, this aim is a vital priority for the school.  </w:t>
      </w:r>
      <w:r w:rsidR="00F930C2">
        <w:rPr>
          <w:rStyle w:val="selectable"/>
          <w:rFonts w:ascii="Arial" w:hAnsi="Arial" w:cs="Arial"/>
          <w:sz w:val="24"/>
          <w:szCs w:val="24"/>
        </w:rPr>
        <w:t xml:space="preserve">  </w:t>
      </w:r>
    </w:p>
    <w:p w14:paraId="67FA6E54" w14:textId="77777777" w:rsidR="00D02B65" w:rsidRDefault="00DA22B9" w:rsidP="00A672DC">
      <w:pPr>
        <w:spacing w:line="360" w:lineRule="auto"/>
        <w:rPr>
          <w:rFonts w:ascii="Arial" w:hAnsi="Arial" w:cs="Arial"/>
          <w:sz w:val="24"/>
          <w:szCs w:val="24"/>
        </w:rPr>
      </w:pPr>
      <w:r>
        <w:rPr>
          <w:rFonts w:ascii="Arial" w:hAnsi="Arial" w:cs="Arial"/>
          <w:sz w:val="24"/>
          <w:szCs w:val="24"/>
        </w:rPr>
        <w:t xml:space="preserve">     </w:t>
      </w:r>
      <w:r w:rsidR="00FC4A70" w:rsidRPr="00FC4A70">
        <w:rPr>
          <w:rFonts w:ascii="Arial" w:hAnsi="Arial" w:cs="Arial"/>
          <w:sz w:val="24"/>
          <w:szCs w:val="24"/>
        </w:rPr>
        <w:t xml:space="preserve">At EEUM the day </w:t>
      </w:r>
      <w:r w:rsidR="00FC4A70">
        <w:rPr>
          <w:rFonts w:ascii="Arial" w:hAnsi="Arial" w:cs="Arial"/>
          <w:sz w:val="24"/>
          <w:szCs w:val="24"/>
        </w:rPr>
        <w:t>begins at 1</w:t>
      </w:r>
      <w:r w:rsidR="009D2CA4">
        <w:rPr>
          <w:rFonts w:ascii="Arial" w:hAnsi="Arial" w:cs="Arial"/>
          <w:sz w:val="24"/>
          <w:szCs w:val="24"/>
        </w:rPr>
        <w:t>0:00</w:t>
      </w:r>
      <w:r>
        <w:rPr>
          <w:rFonts w:ascii="Arial" w:hAnsi="Arial" w:cs="Arial"/>
          <w:sz w:val="24"/>
          <w:szCs w:val="24"/>
        </w:rPr>
        <w:t>am</w:t>
      </w:r>
      <w:r w:rsidR="009D2CA4">
        <w:rPr>
          <w:rFonts w:ascii="Arial" w:hAnsi="Arial" w:cs="Arial"/>
          <w:sz w:val="24"/>
          <w:szCs w:val="24"/>
        </w:rPr>
        <w:t>.</w:t>
      </w:r>
      <w:r>
        <w:rPr>
          <w:rFonts w:ascii="Arial" w:hAnsi="Arial" w:cs="Arial"/>
          <w:sz w:val="24"/>
          <w:szCs w:val="24"/>
        </w:rPr>
        <w:t xml:space="preserve"> </w:t>
      </w:r>
      <w:r w:rsidR="009D2CA4">
        <w:rPr>
          <w:rFonts w:ascii="Arial" w:hAnsi="Arial" w:cs="Arial"/>
          <w:sz w:val="24"/>
          <w:szCs w:val="24"/>
        </w:rPr>
        <w:t xml:space="preserve">According to Lo et al (2018) many studies have been conducted on later school start times and these studies have concluded that </w:t>
      </w:r>
      <w:r w:rsidR="007B010E">
        <w:rPr>
          <w:rFonts w:ascii="Arial" w:hAnsi="Arial" w:cs="Arial"/>
          <w:sz w:val="24"/>
          <w:szCs w:val="24"/>
        </w:rPr>
        <w:t>it can have many benefits, these benefits include increased academic performance and improved mental and physical health. As well as this</w:t>
      </w:r>
      <w:r w:rsidR="00A327D8">
        <w:rPr>
          <w:rFonts w:ascii="Arial" w:hAnsi="Arial" w:cs="Arial"/>
          <w:sz w:val="24"/>
          <w:szCs w:val="24"/>
        </w:rPr>
        <w:t>,</w:t>
      </w:r>
      <w:r w:rsidR="007B010E">
        <w:rPr>
          <w:rFonts w:ascii="Arial" w:hAnsi="Arial" w:cs="Arial"/>
          <w:sz w:val="24"/>
          <w:szCs w:val="24"/>
        </w:rPr>
        <w:t xml:space="preserve"> Gabbatis (2017) explains that one study revealed that starting the school day at 10</w:t>
      </w:r>
      <w:r w:rsidR="00A327D8">
        <w:rPr>
          <w:rFonts w:ascii="Arial" w:hAnsi="Arial" w:cs="Arial"/>
          <w:sz w:val="24"/>
          <w:szCs w:val="24"/>
        </w:rPr>
        <w:t>:00a</w:t>
      </w:r>
      <w:r w:rsidR="007B010E">
        <w:rPr>
          <w:rFonts w:ascii="Arial" w:hAnsi="Arial" w:cs="Arial"/>
          <w:sz w:val="24"/>
          <w:szCs w:val="24"/>
        </w:rPr>
        <w:t>m decreased rates of illness by more than half over a two-year period, and children got better grades.</w:t>
      </w:r>
      <w:r w:rsidR="005F1D72">
        <w:rPr>
          <w:rFonts w:ascii="Arial" w:hAnsi="Arial" w:cs="Arial"/>
          <w:sz w:val="24"/>
          <w:szCs w:val="24"/>
        </w:rPr>
        <w:t xml:space="preserve"> </w:t>
      </w:r>
      <w:r w:rsidR="005F1D72" w:rsidRPr="002D3988">
        <w:rPr>
          <w:rFonts w:ascii="Arial" w:hAnsi="Arial" w:cs="Arial"/>
          <w:sz w:val="24"/>
          <w:szCs w:val="24"/>
        </w:rPr>
        <w:t xml:space="preserve">The </w:t>
      </w:r>
      <w:r w:rsidR="008C1024" w:rsidRPr="002D3988">
        <w:rPr>
          <w:rFonts w:ascii="Arial" w:hAnsi="Arial" w:cs="Arial"/>
          <w:sz w:val="24"/>
          <w:szCs w:val="24"/>
        </w:rPr>
        <w:t>Well</w:t>
      </w:r>
      <w:r w:rsidR="005F1D72" w:rsidRPr="002D3988">
        <w:rPr>
          <w:rFonts w:ascii="Arial" w:hAnsi="Arial" w:cs="Arial"/>
          <w:sz w:val="24"/>
          <w:szCs w:val="24"/>
        </w:rPr>
        <w:t>-</w:t>
      </w:r>
      <w:r w:rsidR="008C1024" w:rsidRPr="002D3988">
        <w:rPr>
          <w:rFonts w:ascii="Arial" w:hAnsi="Arial" w:cs="Arial"/>
          <w:sz w:val="24"/>
          <w:szCs w:val="24"/>
        </w:rPr>
        <w:t xml:space="preserve">being of </w:t>
      </w:r>
      <w:r w:rsidR="005F1D72" w:rsidRPr="002D3988">
        <w:rPr>
          <w:rFonts w:ascii="Arial" w:hAnsi="Arial" w:cs="Arial"/>
          <w:sz w:val="24"/>
          <w:szCs w:val="24"/>
        </w:rPr>
        <w:t>F</w:t>
      </w:r>
      <w:r w:rsidR="008C1024" w:rsidRPr="002D3988">
        <w:rPr>
          <w:rFonts w:ascii="Arial" w:hAnsi="Arial" w:cs="Arial"/>
          <w:sz w:val="24"/>
          <w:szCs w:val="24"/>
        </w:rPr>
        <w:t xml:space="preserve">uture </w:t>
      </w:r>
      <w:r w:rsidR="005F1D72" w:rsidRPr="002D3988">
        <w:rPr>
          <w:rFonts w:ascii="Arial" w:hAnsi="Arial" w:cs="Arial"/>
          <w:sz w:val="24"/>
          <w:szCs w:val="24"/>
        </w:rPr>
        <w:t>G</w:t>
      </w:r>
      <w:r w:rsidR="008C1024" w:rsidRPr="002D3988">
        <w:rPr>
          <w:rFonts w:ascii="Arial" w:hAnsi="Arial" w:cs="Arial"/>
          <w:sz w:val="24"/>
          <w:szCs w:val="24"/>
        </w:rPr>
        <w:t xml:space="preserve">enerations </w:t>
      </w:r>
      <w:r w:rsidR="005F1D72" w:rsidRPr="002D3988">
        <w:rPr>
          <w:rFonts w:ascii="Arial" w:hAnsi="Arial" w:cs="Arial"/>
          <w:sz w:val="24"/>
          <w:szCs w:val="24"/>
        </w:rPr>
        <w:t>(Wales) A</w:t>
      </w:r>
      <w:r w:rsidR="008C1024" w:rsidRPr="002D3988">
        <w:rPr>
          <w:rFonts w:ascii="Arial" w:hAnsi="Arial" w:cs="Arial"/>
          <w:sz w:val="24"/>
          <w:szCs w:val="24"/>
        </w:rPr>
        <w:t>c</w:t>
      </w:r>
      <w:r w:rsidR="005F1D72" w:rsidRPr="002D3988">
        <w:rPr>
          <w:rFonts w:ascii="Arial" w:hAnsi="Arial" w:cs="Arial"/>
          <w:sz w:val="24"/>
          <w:szCs w:val="24"/>
        </w:rPr>
        <w:t xml:space="preserve">t according to Welsh Government (2019) is about improving the well-being of Wales. The act was enacted </w:t>
      </w:r>
      <w:r w:rsidR="00D02B65" w:rsidRPr="002D3988">
        <w:rPr>
          <w:rFonts w:ascii="Arial" w:hAnsi="Arial" w:cs="Arial"/>
          <w:sz w:val="24"/>
          <w:szCs w:val="24"/>
        </w:rPr>
        <w:t>i</w:t>
      </w:r>
      <w:r w:rsidR="005F1D72" w:rsidRPr="002D3988">
        <w:rPr>
          <w:rFonts w:ascii="Arial" w:hAnsi="Arial" w:cs="Arial"/>
          <w:sz w:val="24"/>
          <w:szCs w:val="24"/>
        </w:rPr>
        <w:t xml:space="preserve">n 2015 and includes seven well-being goals for a healthier, prosperous, resilient, more equal and globally responsible Wales. EEUM believes that </w:t>
      </w:r>
      <w:r w:rsidR="00D02B65" w:rsidRPr="002D3988">
        <w:rPr>
          <w:rFonts w:ascii="Arial" w:hAnsi="Arial" w:cs="Arial"/>
          <w:sz w:val="24"/>
          <w:szCs w:val="24"/>
        </w:rPr>
        <w:t>the health benefits of starting the day later are an effective contribute to creating a healthier Wales.</w:t>
      </w:r>
      <w:r w:rsidR="00D02B65">
        <w:rPr>
          <w:rFonts w:ascii="Arial" w:hAnsi="Arial" w:cs="Arial"/>
          <w:sz w:val="24"/>
          <w:szCs w:val="24"/>
        </w:rPr>
        <w:t xml:space="preserve"> </w:t>
      </w:r>
    </w:p>
    <w:p w14:paraId="4EF47AAE" w14:textId="10F312E2" w:rsidR="00FB691E" w:rsidRDefault="00464141" w:rsidP="00A672DC">
      <w:pPr>
        <w:spacing w:line="360" w:lineRule="auto"/>
        <w:rPr>
          <w:rFonts w:ascii="Arial" w:hAnsi="Arial" w:cs="Arial"/>
          <w:sz w:val="24"/>
          <w:szCs w:val="24"/>
        </w:rPr>
      </w:pPr>
      <w:r>
        <w:rPr>
          <w:rFonts w:ascii="Arial" w:hAnsi="Arial" w:cs="Arial"/>
          <w:sz w:val="24"/>
          <w:szCs w:val="24"/>
        </w:rPr>
        <w:t xml:space="preserve">     </w:t>
      </w:r>
      <w:r w:rsidR="00A327D8">
        <w:rPr>
          <w:rFonts w:ascii="Arial" w:hAnsi="Arial" w:cs="Arial"/>
          <w:sz w:val="24"/>
          <w:szCs w:val="24"/>
        </w:rPr>
        <w:t xml:space="preserve">At </w:t>
      </w:r>
      <w:r w:rsidR="00FA39C4">
        <w:rPr>
          <w:rFonts w:ascii="Arial" w:hAnsi="Arial" w:cs="Arial"/>
          <w:sz w:val="24"/>
          <w:szCs w:val="24"/>
        </w:rPr>
        <w:t>10:30am children can choose how they would prefer to start their day. The choices are out of either a morning yoga and meditation session or an assembly of singing and storytelling.</w:t>
      </w:r>
      <w:r w:rsidR="00117EBB">
        <w:rPr>
          <w:rFonts w:ascii="Arial" w:hAnsi="Arial" w:cs="Arial"/>
          <w:sz w:val="24"/>
          <w:szCs w:val="24"/>
        </w:rPr>
        <w:t xml:space="preserve"> According to Pound (2014)</w:t>
      </w:r>
      <w:r w:rsidR="00A03B91">
        <w:rPr>
          <w:rFonts w:ascii="Arial" w:hAnsi="Arial" w:cs="Arial"/>
          <w:sz w:val="24"/>
          <w:szCs w:val="24"/>
        </w:rPr>
        <w:t xml:space="preserve"> Maria Montessori believed that </w:t>
      </w:r>
      <w:r w:rsidR="00A03B91">
        <w:rPr>
          <w:rFonts w:ascii="Arial" w:hAnsi="Arial" w:cs="Arial"/>
          <w:sz w:val="24"/>
          <w:szCs w:val="24"/>
        </w:rPr>
        <w:lastRenderedPageBreak/>
        <w:t xml:space="preserve">children learn through movement, she believed that movement is linked to the development of intelligence therefore, yoga could be beneficial in this way. </w:t>
      </w:r>
      <w:r w:rsidR="00840AA3">
        <w:rPr>
          <w:rFonts w:ascii="Arial" w:hAnsi="Arial" w:cs="Arial"/>
          <w:sz w:val="24"/>
          <w:szCs w:val="24"/>
        </w:rPr>
        <w:t>As Well as this, according to Steiner et al (201</w:t>
      </w:r>
      <w:r w:rsidR="001476A7">
        <w:rPr>
          <w:rFonts w:ascii="Arial" w:hAnsi="Arial" w:cs="Arial"/>
          <w:sz w:val="24"/>
          <w:szCs w:val="24"/>
        </w:rPr>
        <w:t>3</w:t>
      </w:r>
      <w:r w:rsidR="00840AA3">
        <w:rPr>
          <w:rFonts w:ascii="Arial" w:hAnsi="Arial" w:cs="Arial"/>
          <w:sz w:val="24"/>
          <w:szCs w:val="24"/>
        </w:rPr>
        <w:t>) children with a range of disabilities or emotional and behavioural problems may benefit from practising techniques involved in yoga such as calm breathing, postures and meditation. Benefits of this among children according to Steiner et al (201</w:t>
      </w:r>
      <w:r w:rsidR="001476A7">
        <w:rPr>
          <w:rFonts w:ascii="Arial" w:hAnsi="Arial" w:cs="Arial"/>
          <w:sz w:val="24"/>
          <w:szCs w:val="24"/>
        </w:rPr>
        <w:t>3</w:t>
      </w:r>
      <w:r w:rsidR="00840AA3">
        <w:rPr>
          <w:rFonts w:ascii="Arial" w:hAnsi="Arial" w:cs="Arial"/>
          <w:sz w:val="24"/>
          <w:szCs w:val="24"/>
        </w:rPr>
        <w:t xml:space="preserve">) include an increased awareness of one’s emotional state, increased relaxation ability, </w:t>
      </w:r>
      <w:r w:rsidR="00286E37">
        <w:rPr>
          <w:rFonts w:ascii="Arial" w:hAnsi="Arial" w:cs="Arial"/>
          <w:sz w:val="24"/>
          <w:szCs w:val="24"/>
        </w:rPr>
        <w:t xml:space="preserve">increased </w:t>
      </w:r>
      <w:r w:rsidR="00840AA3">
        <w:rPr>
          <w:rFonts w:ascii="Arial" w:hAnsi="Arial" w:cs="Arial"/>
          <w:sz w:val="24"/>
          <w:szCs w:val="24"/>
        </w:rPr>
        <w:t>self-awareness, self-control and concentration</w:t>
      </w:r>
      <w:r w:rsidR="00286E37">
        <w:rPr>
          <w:rFonts w:ascii="Arial" w:hAnsi="Arial" w:cs="Arial"/>
          <w:sz w:val="24"/>
          <w:szCs w:val="24"/>
        </w:rPr>
        <w:t>. Steiner et al (201</w:t>
      </w:r>
      <w:r w:rsidR="001476A7">
        <w:rPr>
          <w:rFonts w:ascii="Arial" w:hAnsi="Arial" w:cs="Arial"/>
          <w:sz w:val="24"/>
          <w:szCs w:val="24"/>
        </w:rPr>
        <w:t>3</w:t>
      </w:r>
      <w:r w:rsidR="00286E37">
        <w:rPr>
          <w:rFonts w:ascii="Arial" w:hAnsi="Arial" w:cs="Arial"/>
          <w:sz w:val="24"/>
          <w:szCs w:val="24"/>
        </w:rPr>
        <w:t xml:space="preserve">) also states that yoga will help children overcome stress and maximize their performance having a positive impact on classroom attention and behaviour. </w:t>
      </w:r>
      <w:r w:rsidR="005D3319">
        <w:rPr>
          <w:rFonts w:ascii="Arial" w:hAnsi="Arial" w:cs="Arial"/>
          <w:sz w:val="24"/>
          <w:szCs w:val="24"/>
        </w:rPr>
        <w:t>The other option of singing and storytelling also provides many benefits to a child and for prep</w:t>
      </w:r>
      <w:r w:rsidR="00D6255F">
        <w:rPr>
          <w:rFonts w:ascii="Arial" w:hAnsi="Arial" w:cs="Arial"/>
          <w:sz w:val="24"/>
          <w:szCs w:val="24"/>
        </w:rPr>
        <w:t>aring them</w:t>
      </w:r>
      <w:r w:rsidR="005D3319">
        <w:rPr>
          <w:rFonts w:ascii="Arial" w:hAnsi="Arial" w:cs="Arial"/>
          <w:sz w:val="24"/>
          <w:szCs w:val="24"/>
        </w:rPr>
        <w:t xml:space="preserve"> for learning.  According to Nicol and Taplin (2018) Steiner recognised the value of the repeated story, song or rhyme, </w:t>
      </w:r>
      <w:r w:rsidR="00D6255F">
        <w:rPr>
          <w:rFonts w:ascii="Arial" w:hAnsi="Arial" w:cs="Arial"/>
          <w:sz w:val="24"/>
          <w:szCs w:val="24"/>
        </w:rPr>
        <w:t>he believed that repetition brings opportunity for deepening understanding and appreciation of a song, rhyme or story.</w:t>
      </w:r>
      <w:r w:rsidR="002A1D93">
        <w:rPr>
          <w:rFonts w:ascii="Arial" w:hAnsi="Arial" w:cs="Arial"/>
          <w:sz w:val="24"/>
          <w:szCs w:val="24"/>
        </w:rPr>
        <w:t xml:space="preserve"> At EEUM the same story is told for a week.</w:t>
      </w:r>
      <w:r w:rsidR="00D6255F">
        <w:rPr>
          <w:rFonts w:ascii="Arial" w:hAnsi="Arial" w:cs="Arial"/>
          <w:sz w:val="24"/>
          <w:szCs w:val="24"/>
        </w:rPr>
        <w:t xml:space="preserve"> Stories are told without a book and without pictures but with soft music playing in the background and songs are sung throughout. According to Nicol and Taplin (2018)</w:t>
      </w:r>
      <w:r w:rsidR="002A1D93">
        <w:rPr>
          <w:rFonts w:ascii="Arial" w:hAnsi="Arial" w:cs="Arial"/>
          <w:sz w:val="24"/>
          <w:szCs w:val="24"/>
        </w:rPr>
        <w:t xml:space="preserve"> Steiner believed that</w:t>
      </w:r>
      <w:r w:rsidR="00D6255F">
        <w:rPr>
          <w:rFonts w:ascii="Arial" w:hAnsi="Arial" w:cs="Arial"/>
          <w:sz w:val="24"/>
          <w:szCs w:val="24"/>
        </w:rPr>
        <w:t xml:space="preserve"> </w:t>
      </w:r>
      <w:r w:rsidR="002A1D93">
        <w:rPr>
          <w:rFonts w:ascii="Arial" w:hAnsi="Arial" w:cs="Arial"/>
          <w:sz w:val="24"/>
          <w:szCs w:val="24"/>
        </w:rPr>
        <w:t xml:space="preserve">this </w:t>
      </w:r>
      <w:r w:rsidR="00C64746">
        <w:rPr>
          <w:rFonts w:ascii="Arial" w:hAnsi="Arial" w:cs="Arial"/>
          <w:sz w:val="24"/>
          <w:szCs w:val="24"/>
        </w:rPr>
        <w:t>would</w:t>
      </w:r>
      <w:r w:rsidR="002A1D93">
        <w:rPr>
          <w:rFonts w:ascii="Arial" w:hAnsi="Arial" w:cs="Arial"/>
          <w:sz w:val="24"/>
          <w:szCs w:val="24"/>
        </w:rPr>
        <w:t xml:space="preserve"> allow the child to take in the story as they need to. </w:t>
      </w:r>
      <w:r w:rsidR="00C64746">
        <w:rPr>
          <w:rFonts w:ascii="Arial" w:hAnsi="Arial" w:cs="Arial"/>
          <w:sz w:val="24"/>
          <w:szCs w:val="24"/>
        </w:rPr>
        <w:t>All the stories told are all moral stories with valuable lessons</w:t>
      </w:r>
      <w:r w:rsidR="0051352D">
        <w:rPr>
          <w:rFonts w:ascii="Arial" w:hAnsi="Arial" w:cs="Arial"/>
          <w:sz w:val="24"/>
          <w:szCs w:val="24"/>
        </w:rPr>
        <w:t>.</w:t>
      </w:r>
      <w:r w:rsidR="00C64746">
        <w:rPr>
          <w:rFonts w:ascii="Arial" w:hAnsi="Arial" w:cs="Arial"/>
          <w:sz w:val="24"/>
          <w:szCs w:val="24"/>
        </w:rPr>
        <w:t xml:space="preserve"> </w:t>
      </w:r>
      <w:r w:rsidR="0051352D">
        <w:rPr>
          <w:rFonts w:ascii="Arial" w:hAnsi="Arial" w:cs="Arial"/>
          <w:sz w:val="24"/>
          <w:szCs w:val="24"/>
        </w:rPr>
        <w:t>V</w:t>
      </w:r>
      <w:r w:rsidR="00C64746">
        <w:rPr>
          <w:rFonts w:ascii="Arial" w:hAnsi="Arial" w:cs="Arial"/>
          <w:sz w:val="24"/>
          <w:szCs w:val="24"/>
        </w:rPr>
        <w:t>alue</w:t>
      </w:r>
      <w:r w:rsidR="00FC60D0">
        <w:rPr>
          <w:rFonts w:ascii="Arial" w:hAnsi="Arial" w:cs="Arial"/>
          <w:sz w:val="24"/>
          <w:szCs w:val="24"/>
        </w:rPr>
        <w:t>-</w:t>
      </w:r>
      <w:r w:rsidR="00C64746">
        <w:rPr>
          <w:rFonts w:ascii="Arial" w:hAnsi="Arial" w:cs="Arial"/>
          <w:sz w:val="24"/>
          <w:szCs w:val="24"/>
        </w:rPr>
        <w:t>based education is a vital aspect of education at EEUM</w:t>
      </w:r>
      <w:r w:rsidR="00DF6DC9">
        <w:rPr>
          <w:rFonts w:ascii="Arial" w:hAnsi="Arial" w:cs="Arial"/>
          <w:sz w:val="24"/>
          <w:szCs w:val="24"/>
        </w:rPr>
        <w:t xml:space="preserve">. </w:t>
      </w:r>
      <w:r w:rsidR="00FC60D0">
        <w:rPr>
          <w:rFonts w:ascii="Arial" w:hAnsi="Arial" w:cs="Arial"/>
          <w:sz w:val="24"/>
          <w:szCs w:val="24"/>
        </w:rPr>
        <w:t xml:space="preserve">Again, supporting the Wellbeing of Future Generations (Wales) Act, through instilling morals and values in children using this approach. The two of these morning options help to produce resilient, healthy, environmentally conscious individuals with a passion for the promotion of equality and diversity. According to Future Generations Commissioner for Wales (2019) The Future Generations (Wales) Act requires that </w:t>
      </w:r>
      <w:r w:rsidR="0051352D">
        <w:rPr>
          <w:rFonts w:ascii="Arial" w:hAnsi="Arial" w:cs="Arial"/>
          <w:sz w:val="24"/>
          <w:szCs w:val="24"/>
        </w:rPr>
        <w:t xml:space="preserve">all public bodies must work to achieve all seven goals of the act which include a prosperous, resilient, more equal, healthier, globally responsive Wales with cohesive communities and vibrant culture and thriving language. In Just the beginning of the day during the morning routine EEUM meets many of these aspects of the Act. </w:t>
      </w:r>
    </w:p>
    <w:p w14:paraId="3BB95324" w14:textId="0F9D3EDE" w:rsidR="000E585D" w:rsidRDefault="002769CA" w:rsidP="00A672DC">
      <w:pPr>
        <w:spacing w:line="360" w:lineRule="auto"/>
        <w:rPr>
          <w:rFonts w:ascii="Arial" w:hAnsi="Arial" w:cs="Arial"/>
          <w:sz w:val="24"/>
          <w:szCs w:val="24"/>
        </w:rPr>
      </w:pPr>
      <w:r>
        <w:rPr>
          <w:rFonts w:ascii="Arial" w:hAnsi="Arial" w:cs="Arial"/>
          <w:sz w:val="24"/>
          <w:szCs w:val="24"/>
        </w:rPr>
        <w:t xml:space="preserve">     </w:t>
      </w:r>
      <w:r w:rsidR="00FA39C4">
        <w:rPr>
          <w:rFonts w:ascii="Arial" w:hAnsi="Arial" w:cs="Arial"/>
          <w:sz w:val="24"/>
          <w:szCs w:val="24"/>
        </w:rPr>
        <w:t xml:space="preserve"> The children are also able to opt out of either of these</w:t>
      </w:r>
      <w:r w:rsidR="00FB691E">
        <w:rPr>
          <w:rFonts w:ascii="Arial" w:hAnsi="Arial" w:cs="Arial"/>
          <w:sz w:val="24"/>
          <w:szCs w:val="24"/>
        </w:rPr>
        <w:t xml:space="preserve"> morning</w:t>
      </w:r>
      <w:r w:rsidR="00FA39C4">
        <w:rPr>
          <w:rFonts w:ascii="Arial" w:hAnsi="Arial" w:cs="Arial"/>
          <w:sz w:val="24"/>
          <w:szCs w:val="24"/>
        </w:rPr>
        <w:t xml:space="preserve"> options</w:t>
      </w:r>
      <w:r w:rsidR="00464141">
        <w:rPr>
          <w:rFonts w:ascii="Arial" w:hAnsi="Arial" w:cs="Arial"/>
          <w:sz w:val="24"/>
          <w:szCs w:val="24"/>
        </w:rPr>
        <w:t xml:space="preserve"> if they feel that they would prefer to do something else productive. For example, i</w:t>
      </w:r>
      <w:r w:rsidR="00FA39C4">
        <w:rPr>
          <w:rFonts w:ascii="Arial" w:hAnsi="Arial" w:cs="Arial"/>
          <w:sz w:val="24"/>
          <w:szCs w:val="24"/>
        </w:rPr>
        <w:t>f the child prefers to get straight in</w:t>
      </w:r>
      <w:r w:rsidR="00846D9F">
        <w:rPr>
          <w:rFonts w:ascii="Arial" w:hAnsi="Arial" w:cs="Arial"/>
          <w:sz w:val="24"/>
          <w:szCs w:val="24"/>
        </w:rPr>
        <w:t xml:space="preserve">to </w:t>
      </w:r>
      <w:r w:rsidR="00FA39C4">
        <w:rPr>
          <w:rFonts w:ascii="Arial" w:hAnsi="Arial" w:cs="Arial"/>
          <w:sz w:val="24"/>
          <w:szCs w:val="24"/>
        </w:rPr>
        <w:t xml:space="preserve">the classroom and </w:t>
      </w:r>
      <w:r w:rsidR="00846D9F">
        <w:rPr>
          <w:rFonts w:ascii="Arial" w:hAnsi="Arial" w:cs="Arial"/>
          <w:sz w:val="24"/>
          <w:szCs w:val="24"/>
        </w:rPr>
        <w:t>continue</w:t>
      </w:r>
      <w:r w:rsidR="00FA39C4">
        <w:rPr>
          <w:rFonts w:ascii="Arial" w:hAnsi="Arial" w:cs="Arial"/>
          <w:sz w:val="24"/>
          <w:szCs w:val="24"/>
        </w:rPr>
        <w:t xml:space="preserve"> a project they have been working on, this attitude towards learning is nurtured therefore the child is encouraged to do so. </w:t>
      </w:r>
      <w:r w:rsidR="00E06ECF">
        <w:rPr>
          <w:rFonts w:ascii="Arial" w:hAnsi="Arial" w:cs="Arial"/>
          <w:sz w:val="24"/>
          <w:szCs w:val="24"/>
        </w:rPr>
        <w:t xml:space="preserve">Oldfield (2001) explains how Steiner believed that </w:t>
      </w:r>
      <w:r w:rsidR="00846D9F">
        <w:rPr>
          <w:rFonts w:ascii="Arial" w:hAnsi="Arial" w:cs="Arial"/>
          <w:sz w:val="24"/>
          <w:szCs w:val="24"/>
        </w:rPr>
        <w:t xml:space="preserve">children </w:t>
      </w:r>
      <w:r w:rsidR="00846D9F">
        <w:rPr>
          <w:rFonts w:ascii="Arial" w:hAnsi="Arial" w:cs="Arial"/>
          <w:sz w:val="24"/>
          <w:szCs w:val="24"/>
        </w:rPr>
        <w:lastRenderedPageBreak/>
        <w:t>should be given a sense that there is plenty of time to get things done well and that there is no need to rush</w:t>
      </w:r>
      <w:r w:rsidR="00EA27CC">
        <w:rPr>
          <w:rFonts w:ascii="Arial" w:hAnsi="Arial" w:cs="Arial"/>
          <w:sz w:val="24"/>
          <w:szCs w:val="24"/>
        </w:rPr>
        <w:t>. Steiner also believed that children should not fear ‘</w:t>
      </w:r>
      <w:r w:rsidR="00846D9F">
        <w:rPr>
          <w:rFonts w:ascii="Arial" w:hAnsi="Arial" w:cs="Arial"/>
          <w:sz w:val="24"/>
          <w:szCs w:val="24"/>
        </w:rPr>
        <w:t xml:space="preserve">children should trust </w:t>
      </w:r>
      <w:r w:rsidR="00B920A8">
        <w:rPr>
          <w:rFonts w:ascii="Arial" w:hAnsi="Arial" w:cs="Arial"/>
          <w:sz w:val="24"/>
          <w:szCs w:val="24"/>
        </w:rPr>
        <w:t xml:space="preserve">the certainty of </w:t>
      </w:r>
      <w:r w:rsidR="00EA27CC">
        <w:rPr>
          <w:rFonts w:ascii="Arial" w:hAnsi="Arial" w:cs="Arial"/>
          <w:sz w:val="24"/>
          <w:szCs w:val="24"/>
        </w:rPr>
        <w:t>the mornings rhythm</w:t>
      </w:r>
      <w:r w:rsidR="00C63E3F">
        <w:rPr>
          <w:rFonts w:ascii="Arial" w:hAnsi="Arial" w:cs="Arial"/>
          <w:sz w:val="24"/>
          <w:szCs w:val="24"/>
        </w:rPr>
        <w:t xml:space="preserve">’ </w:t>
      </w:r>
      <w:r w:rsidR="00EA27CC">
        <w:rPr>
          <w:rFonts w:ascii="Arial" w:hAnsi="Arial" w:cs="Arial"/>
          <w:sz w:val="24"/>
          <w:szCs w:val="24"/>
        </w:rPr>
        <w:t>(Oldfield, 2001:4) which is what EEUM tries to achieve using this optional approach to the morning routine.</w:t>
      </w:r>
    </w:p>
    <w:p w14:paraId="38504974" w14:textId="48492BB4" w:rsidR="00A852D7" w:rsidRDefault="00776208" w:rsidP="00A672DC">
      <w:pPr>
        <w:spacing w:line="360" w:lineRule="auto"/>
        <w:rPr>
          <w:rFonts w:ascii="Arial" w:hAnsi="Arial" w:cs="Arial"/>
          <w:sz w:val="24"/>
          <w:szCs w:val="24"/>
        </w:rPr>
      </w:pPr>
      <w:r>
        <w:rPr>
          <w:rFonts w:ascii="Arial" w:hAnsi="Arial" w:cs="Arial"/>
          <w:sz w:val="24"/>
          <w:szCs w:val="24"/>
        </w:rPr>
        <w:t xml:space="preserve">     After the Morning session </w:t>
      </w:r>
      <w:r w:rsidR="00CB4540">
        <w:rPr>
          <w:rFonts w:ascii="Arial" w:hAnsi="Arial" w:cs="Arial"/>
          <w:sz w:val="24"/>
          <w:szCs w:val="24"/>
        </w:rPr>
        <w:t xml:space="preserve">at 11:30am </w:t>
      </w:r>
      <w:r>
        <w:rPr>
          <w:rFonts w:ascii="Arial" w:hAnsi="Arial" w:cs="Arial"/>
          <w:sz w:val="24"/>
          <w:szCs w:val="24"/>
        </w:rPr>
        <w:t xml:space="preserve">children then enter the classroom. Again, children are given an option. Children can choose to either take their </w:t>
      </w:r>
      <w:r w:rsidR="00400D25">
        <w:rPr>
          <w:rFonts w:ascii="Arial" w:hAnsi="Arial" w:cs="Arial"/>
          <w:sz w:val="24"/>
          <w:szCs w:val="24"/>
        </w:rPr>
        <w:t xml:space="preserve">child centred, experiential </w:t>
      </w:r>
      <w:r>
        <w:rPr>
          <w:rFonts w:ascii="Arial" w:hAnsi="Arial" w:cs="Arial"/>
          <w:sz w:val="24"/>
          <w:szCs w:val="24"/>
        </w:rPr>
        <w:t>learning into the outdoor classroom or the indoor classroom.</w:t>
      </w:r>
      <w:r w:rsidR="00615679">
        <w:rPr>
          <w:rFonts w:ascii="Arial" w:hAnsi="Arial" w:cs="Arial"/>
          <w:sz w:val="24"/>
          <w:szCs w:val="24"/>
        </w:rPr>
        <w:t xml:space="preserve"> </w:t>
      </w:r>
      <w:r w:rsidR="00E00FAC">
        <w:rPr>
          <w:rFonts w:ascii="Arial" w:hAnsi="Arial" w:cs="Arial"/>
          <w:sz w:val="24"/>
          <w:szCs w:val="24"/>
        </w:rPr>
        <w:t>EEUM takes a child centred approach to teaching and learning.</w:t>
      </w:r>
      <w:r w:rsidR="003E5664">
        <w:rPr>
          <w:rFonts w:ascii="Arial" w:hAnsi="Arial" w:cs="Arial"/>
          <w:sz w:val="24"/>
          <w:szCs w:val="24"/>
        </w:rPr>
        <w:t xml:space="preserve"> Until children reach the age of seven there is no formal learning by instruction and direction.</w:t>
      </w:r>
      <w:r w:rsidR="00E00FAC">
        <w:rPr>
          <w:rFonts w:ascii="Arial" w:hAnsi="Arial" w:cs="Arial"/>
          <w:sz w:val="24"/>
          <w:szCs w:val="24"/>
        </w:rPr>
        <w:t xml:space="preserve"> According to </w:t>
      </w:r>
      <w:r w:rsidR="00B17E6C">
        <w:rPr>
          <w:rFonts w:ascii="Arial" w:hAnsi="Arial" w:cs="Arial"/>
          <w:sz w:val="24"/>
          <w:szCs w:val="24"/>
        </w:rPr>
        <w:t xml:space="preserve">Aubrey and Riley (2016) </w:t>
      </w:r>
      <w:r w:rsidR="002C71C2">
        <w:rPr>
          <w:rFonts w:ascii="Arial" w:hAnsi="Arial" w:cs="Arial"/>
          <w:sz w:val="24"/>
          <w:szCs w:val="24"/>
        </w:rPr>
        <w:t>Montessori</w:t>
      </w:r>
      <w:r w:rsidR="008D49C0">
        <w:rPr>
          <w:rFonts w:ascii="Arial" w:hAnsi="Arial" w:cs="Arial"/>
          <w:sz w:val="24"/>
          <w:szCs w:val="24"/>
        </w:rPr>
        <w:t xml:space="preserve"> noticed that a child centred approach to teaching and learning gives children confidence in themselves and gives them a sense of self worth and are therefore more motivated to learn. </w:t>
      </w:r>
      <w:r w:rsidR="00817CDD">
        <w:rPr>
          <w:rFonts w:ascii="Arial" w:hAnsi="Arial" w:cs="Arial"/>
          <w:sz w:val="24"/>
          <w:szCs w:val="24"/>
        </w:rPr>
        <w:t>Standing (1966) explains that Montessori values the significance of freedom in education.</w:t>
      </w:r>
      <w:r w:rsidR="00E2118E">
        <w:rPr>
          <w:rFonts w:ascii="Arial" w:hAnsi="Arial" w:cs="Arial"/>
          <w:sz w:val="24"/>
          <w:szCs w:val="24"/>
        </w:rPr>
        <w:t xml:space="preserve"> </w:t>
      </w:r>
      <w:r w:rsidR="009B24BF">
        <w:rPr>
          <w:rFonts w:ascii="Arial" w:hAnsi="Arial" w:cs="Arial"/>
          <w:sz w:val="24"/>
          <w:szCs w:val="24"/>
        </w:rPr>
        <w:t xml:space="preserve">According to Oldfield (1988) Montessori and Steiner both outlined the effectiveness of learning by doing and child initiated, independent learning. </w:t>
      </w:r>
    </w:p>
    <w:p w14:paraId="01E0E16B" w14:textId="77777777" w:rsidR="00C94637" w:rsidRDefault="00CD7A21" w:rsidP="00C94637">
      <w:pPr>
        <w:spacing w:line="360" w:lineRule="auto"/>
        <w:rPr>
          <w:rFonts w:ascii="Arial" w:hAnsi="Arial" w:cs="Arial"/>
          <w:sz w:val="24"/>
          <w:szCs w:val="24"/>
        </w:rPr>
      </w:pPr>
      <w:r>
        <w:rPr>
          <w:rFonts w:ascii="Arial" w:hAnsi="Arial" w:cs="Arial"/>
          <w:sz w:val="24"/>
          <w:szCs w:val="24"/>
        </w:rPr>
        <w:t xml:space="preserve">     </w:t>
      </w:r>
      <w:r w:rsidR="00E2118E">
        <w:rPr>
          <w:rFonts w:ascii="Arial" w:hAnsi="Arial" w:cs="Arial"/>
          <w:sz w:val="24"/>
          <w:szCs w:val="24"/>
        </w:rPr>
        <w:t>T</w:t>
      </w:r>
      <w:r w:rsidR="002605D0">
        <w:rPr>
          <w:rFonts w:ascii="Arial" w:hAnsi="Arial" w:cs="Arial"/>
          <w:sz w:val="24"/>
          <w:szCs w:val="24"/>
        </w:rPr>
        <w:t>o ensure this child centred approach is effective in aiding the holistic development of children. Smith and Knapp (2011) state that Montessori expressed the need to prepare the learning environment in a way in which the child can easily perform their self-directed activities</w:t>
      </w:r>
      <w:r w:rsidR="00A852D7">
        <w:rPr>
          <w:rFonts w:ascii="Arial" w:hAnsi="Arial" w:cs="Arial"/>
          <w:sz w:val="24"/>
          <w:szCs w:val="24"/>
        </w:rPr>
        <w:t xml:space="preserve">, the </w:t>
      </w:r>
      <w:r>
        <w:rPr>
          <w:rFonts w:ascii="Arial" w:hAnsi="Arial" w:cs="Arial"/>
          <w:sz w:val="24"/>
          <w:szCs w:val="24"/>
        </w:rPr>
        <w:t xml:space="preserve">indoor </w:t>
      </w:r>
      <w:r w:rsidR="00A852D7">
        <w:rPr>
          <w:rFonts w:ascii="Arial" w:hAnsi="Arial" w:cs="Arial"/>
          <w:sz w:val="24"/>
          <w:szCs w:val="24"/>
        </w:rPr>
        <w:t xml:space="preserve">classrooms </w:t>
      </w:r>
      <w:r>
        <w:rPr>
          <w:rFonts w:ascii="Arial" w:hAnsi="Arial" w:cs="Arial"/>
          <w:sz w:val="24"/>
          <w:szCs w:val="24"/>
        </w:rPr>
        <w:t xml:space="preserve">at EEUM </w:t>
      </w:r>
      <w:r w:rsidR="00A852D7">
        <w:rPr>
          <w:rFonts w:ascii="Arial" w:hAnsi="Arial" w:cs="Arial"/>
          <w:sz w:val="24"/>
          <w:szCs w:val="24"/>
        </w:rPr>
        <w:t>are large and spacious to promote physical development</w:t>
      </w:r>
      <w:r>
        <w:rPr>
          <w:rFonts w:ascii="Arial" w:hAnsi="Arial" w:cs="Arial"/>
          <w:sz w:val="24"/>
          <w:szCs w:val="24"/>
        </w:rPr>
        <w:t xml:space="preserve"> and there are outdoor classrooms</w:t>
      </w:r>
      <w:r w:rsidR="0043025F">
        <w:rPr>
          <w:rFonts w:ascii="Arial" w:hAnsi="Arial" w:cs="Arial"/>
          <w:sz w:val="24"/>
          <w:szCs w:val="24"/>
        </w:rPr>
        <w:t xml:space="preserve"> as well,</w:t>
      </w:r>
      <w:r>
        <w:rPr>
          <w:rFonts w:ascii="Arial" w:hAnsi="Arial" w:cs="Arial"/>
          <w:sz w:val="24"/>
          <w:szCs w:val="24"/>
        </w:rPr>
        <w:t xml:space="preserve"> outdoor classrooms promote holistic development</w:t>
      </w:r>
      <w:r w:rsidR="002979B3">
        <w:rPr>
          <w:rFonts w:ascii="Arial" w:hAnsi="Arial" w:cs="Arial"/>
          <w:sz w:val="24"/>
          <w:szCs w:val="24"/>
        </w:rPr>
        <w:t xml:space="preserve">, healthy lifestyles, teamwork, problem solving and creativity. </w:t>
      </w:r>
      <w:r w:rsidR="0043025F">
        <w:rPr>
          <w:rFonts w:ascii="Arial" w:hAnsi="Arial" w:cs="Arial"/>
          <w:sz w:val="24"/>
          <w:szCs w:val="24"/>
        </w:rPr>
        <w:t>(Robertson, 2014)</w:t>
      </w:r>
      <w:r>
        <w:rPr>
          <w:rFonts w:ascii="Arial" w:hAnsi="Arial" w:cs="Arial"/>
          <w:sz w:val="24"/>
          <w:szCs w:val="24"/>
        </w:rPr>
        <w:t>.</w:t>
      </w:r>
      <w:r w:rsidR="00A173C1">
        <w:rPr>
          <w:rFonts w:ascii="Arial" w:hAnsi="Arial" w:cs="Arial"/>
          <w:sz w:val="24"/>
          <w:szCs w:val="24"/>
        </w:rPr>
        <w:t xml:space="preserve"> </w:t>
      </w:r>
      <w:proofErr w:type="spellStart"/>
      <w:r w:rsidR="00A173C1">
        <w:rPr>
          <w:rFonts w:ascii="Arial" w:hAnsi="Arial" w:cs="Arial"/>
          <w:sz w:val="24"/>
          <w:szCs w:val="24"/>
        </w:rPr>
        <w:t>Wellhhousen</w:t>
      </w:r>
      <w:proofErr w:type="spellEnd"/>
      <w:r w:rsidR="00A173C1">
        <w:rPr>
          <w:rFonts w:ascii="Arial" w:hAnsi="Arial" w:cs="Arial"/>
          <w:sz w:val="24"/>
          <w:szCs w:val="24"/>
        </w:rPr>
        <w:t xml:space="preserve"> (2002) explains how John Dewey emphasized the need for outdoor learning as it allows children to interact with the environment.</w:t>
      </w:r>
      <w:r w:rsidR="00D00173">
        <w:rPr>
          <w:rFonts w:ascii="Arial" w:hAnsi="Arial" w:cs="Arial"/>
          <w:sz w:val="24"/>
          <w:szCs w:val="24"/>
        </w:rPr>
        <w:t xml:space="preserve"> </w:t>
      </w:r>
      <w:proofErr w:type="spellStart"/>
      <w:r w:rsidR="00D00173">
        <w:rPr>
          <w:rFonts w:ascii="Arial" w:hAnsi="Arial" w:cs="Arial"/>
          <w:sz w:val="24"/>
          <w:szCs w:val="24"/>
        </w:rPr>
        <w:t>Wellhousen</w:t>
      </w:r>
      <w:proofErr w:type="spellEnd"/>
      <w:r w:rsidR="00D00173">
        <w:rPr>
          <w:rFonts w:ascii="Arial" w:hAnsi="Arial" w:cs="Arial"/>
          <w:sz w:val="24"/>
          <w:szCs w:val="24"/>
        </w:rPr>
        <w:t xml:space="preserve"> (2002) also explains how Dewey believed that teachers should only aid children with the development of their </w:t>
      </w:r>
      <w:r w:rsidR="009373DD">
        <w:rPr>
          <w:rFonts w:ascii="Arial" w:hAnsi="Arial" w:cs="Arial"/>
          <w:sz w:val="24"/>
          <w:szCs w:val="24"/>
        </w:rPr>
        <w:t>problem-solving</w:t>
      </w:r>
      <w:r w:rsidR="00D00173">
        <w:rPr>
          <w:rFonts w:ascii="Arial" w:hAnsi="Arial" w:cs="Arial"/>
          <w:sz w:val="24"/>
          <w:szCs w:val="24"/>
        </w:rPr>
        <w:t xml:space="preserve"> skills and the rest of their learning should be child centred. </w:t>
      </w:r>
    </w:p>
    <w:p w14:paraId="4492F4D4" w14:textId="33237B84" w:rsidR="00C94637" w:rsidRPr="00C94637" w:rsidRDefault="00C94637" w:rsidP="00C94637">
      <w:pPr>
        <w:spacing w:line="360" w:lineRule="auto"/>
        <w:rPr>
          <w:rFonts w:ascii="Arial" w:hAnsi="Arial" w:cs="Arial"/>
          <w:sz w:val="24"/>
          <w:szCs w:val="24"/>
        </w:rPr>
      </w:pPr>
      <w:r w:rsidRPr="00C94637">
        <w:rPr>
          <w:rFonts w:ascii="Arial" w:hAnsi="Arial" w:cs="Arial"/>
          <w:sz w:val="24"/>
          <w:szCs w:val="24"/>
        </w:rPr>
        <w:t xml:space="preserve">     According to </w:t>
      </w:r>
      <w:proofErr w:type="spellStart"/>
      <w:r w:rsidRPr="00C94637">
        <w:rPr>
          <w:rFonts w:ascii="Arial" w:hAnsi="Arial" w:cs="Arial"/>
          <w:sz w:val="24"/>
          <w:szCs w:val="24"/>
        </w:rPr>
        <w:t>Beare</w:t>
      </w:r>
      <w:proofErr w:type="spellEnd"/>
      <w:r w:rsidRPr="00C94637">
        <w:rPr>
          <w:rFonts w:ascii="Arial" w:hAnsi="Arial" w:cs="Arial"/>
          <w:sz w:val="24"/>
          <w:szCs w:val="24"/>
        </w:rPr>
        <w:t xml:space="preserve"> (2011) mainstream schools divide the school day into slabs of time, with portions of the day dedicated to different subjects. </w:t>
      </w:r>
      <w:proofErr w:type="spellStart"/>
      <w:r w:rsidRPr="00C94637">
        <w:rPr>
          <w:rFonts w:ascii="Arial" w:hAnsi="Arial" w:cs="Arial"/>
          <w:sz w:val="24"/>
          <w:szCs w:val="24"/>
        </w:rPr>
        <w:t>Beare</w:t>
      </w:r>
      <w:proofErr w:type="spellEnd"/>
      <w:r w:rsidRPr="00C94637">
        <w:rPr>
          <w:rFonts w:ascii="Arial" w:hAnsi="Arial" w:cs="Arial"/>
          <w:sz w:val="24"/>
          <w:szCs w:val="24"/>
        </w:rPr>
        <w:t xml:space="preserve"> (2011) also states that this system needs to be-reworked. According to Oldfield (1998) Steiner believed that learning should not be rushed and that children should be given plenty of time to finish tasks, activities or projects. That is why EEUM does not structure the school day in the same way as a mainstream school setting. Instead EEUM has a </w:t>
      </w:r>
      <w:r w:rsidRPr="00C94637">
        <w:rPr>
          <w:rFonts w:ascii="Arial" w:hAnsi="Arial" w:cs="Arial"/>
          <w:sz w:val="24"/>
          <w:szCs w:val="24"/>
        </w:rPr>
        <w:lastRenderedPageBreak/>
        <w:t>different theme for every school day</w:t>
      </w:r>
      <w:r w:rsidR="00DE2AC4">
        <w:rPr>
          <w:rFonts w:ascii="Arial" w:hAnsi="Arial" w:cs="Arial"/>
          <w:sz w:val="24"/>
          <w:szCs w:val="24"/>
        </w:rPr>
        <w:t xml:space="preserve"> and the children are allowed the time they need throughout the day to really focus on a task and are allowed the opportunity to thoroughly and thoughtfully complete the task in a non-rushed manner. </w:t>
      </w:r>
      <w:r w:rsidR="00001E83">
        <w:rPr>
          <w:rFonts w:ascii="Arial" w:hAnsi="Arial" w:cs="Arial"/>
          <w:sz w:val="24"/>
          <w:szCs w:val="24"/>
        </w:rPr>
        <w:t>According to Standing and Montessori (1962) Montessori believed in active learning and self-direction, she believed that children need to be allowed the</w:t>
      </w:r>
      <w:r w:rsidR="00C46B27">
        <w:rPr>
          <w:rFonts w:ascii="Arial" w:hAnsi="Arial" w:cs="Arial"/>
          <w:sz w:val="24"/>
          <w:szCs w:val="24"/>
        </w:rPr>
        <w:t xml:space="preserve"> uninterrupted</w:t>
      </w:r>
      <w:r w:rsidR="00001E83">
        <w:rPr>
          <w:rFonts w:ascii="Arial" w:hAnsi="Arial" w:cs="Arial"/>
          <w:sz w:val="24"/>
          <w:szCs w:val="24"/>
        </w:rPr>
        <w:t xml:space="preserve"> time to continue to develop their intellectual interest in a task rather than being cut off from it. When Interested has been created it needs to be nurtured and not withdrawn. </w:t>
      </w:r>
    </w:p>
    <w:p w14:paraId="48BBF07F" w14:textId="6A576859" w:rsidR="002979B3" w:rsidRDefault="00F930C2" w:rsidP="00C94637">
      <w:pPr>
        <w:spacing w:line="360" w:lineRule="auto"/>
        <w:rPr>
          <w:rFonts w:ascii="Arial" w:hAnsi="Arial" w:cs="Arial"/>
          <w:sz w:val="24"/>
          <w:szCs w:val="24"/>
        </w:rPr>
      </w:pPr>
      <w:r>
        <w:rPr>
          <w:rFonts w:ascii="Arial" w:hAnsi="Arial" w:cs="Arial"/>
          <w:b/>
          <w:bCs/>
          <w:sz w:val="28"/>
          <w:szCs w:val="28"/>
          <w:u w:val="single"/>
        </w:rPr>
        <w:t xml:space="preserve">Curriculum </w:t>
      </w:r>
      <w:r w:rsidR="00C94637" w:rsidRPr="00C94637">
        <w:rPr>
          <w:rFonts w:ascii="Arial" w:hAnsi="Arial" w:cs="Arial"/>
          <w:sz w:val="24"/>
          <w:szCs w:val="24"/>
        </w:rPr>
        <w:t xml:space="preserve"> </w:t>
      </w:r>
    </w:p>
    <w:p w14:paraId="6C96C960" w14:textId="337E6054" w:rsidR="0063770E" w:rsidRDefault="00C834A5" w:rsidP="00C94637">
      <w:pPr>
        <w:spacing w:line="360" w:lineRule="auto"/>
        <w:rPr>
          <w:rFonts w:ascii="Arial" w:hAnsi="Arial" w:cs="Arial"/>
          <w:sz w:val="24"/>
          <w:szCs w:val="24"/>
        </w:rPr>
      </w:pPr>
      <w:r>
        <w:rPr>
          <w:rFonts w:ascii="Arial" w:hAnsi="Arial" w:cs="Arial"/>
          <w:sz w:val="24"/>
          <w:szCs w:val="24"/>
        </w:rPr>
        <w:t>The curriculum at EEUM is designed with the ideologies of Paulo Freire</w:t>
      </w:r>
      <w:r w:rsidR="00FE20B5">
        <w:rPr>
          <w:rFonts w:ascii="Arial" w:hAnsi="Arial" w:cs="Arial"/>
          <w:sz w:val="24"/>
          <w:szCs w:val="24"/>
        </w:rPr>
        <w:t xml:space="preserve"> at the heart of it</w:t>
      </w:r>
      <w:r w:rsidR="007770A6">
        <w:rPr>
          <w:rFonts w:ascii="Arial" w:hAnsi="Arial" w:cs="Arial"/>
          <w:sz w:val="24"/>
          <w:szCs w:val="24"/>
        </w:rPr>
        <w:t xml:space="preserve"> and is a non-bias curriculum. Pound (2014) explains how Freire’s aim was to </w:t>
      </w:r>
      <w:r w:rsidR="000108AB">
        <w:rPr>
          <w:rFonts w:ascii="Arial" w:hAnsi="Arial" w:cs="Arial"/>
          <w:sz w:val="24"/>
          <w:szCs w:val="24"/>
        </w:rPr>
        <w:t xml:space="preserve">help children deal with the unfair and the fair, thus </w:t>
      </w:r>
      <w:r w:rsidR="007770A6">
        <w:rPr>
          <w:rFonts w:ascii="Arial" w:hAnsi="Arial" w:cs="Arial"/>
          <w:sz w:val="24"/>
          <w:szCs w:val="24"/>
        </w:rPr>
        <w:t>promot</w:t>
      </w:r>
      <w:r w:rsidR="000108AB">
        <w:rPr>
          <w:rFonts w:ascii="Arial" w:hAnsi="Arial" w:cs="Arial"/>
          <w:sz w:val="24"/>
          <w:szCs w:val="24"/>
        </w:rPr>
        <w:t>ing</w:t>
      </w:r>
      <w:r w:rsidR="007770A6">
        <w:rPr>
          <w:rFonts w:ascii="Arial" w:hAnsi="Arial" w:cs="Arial"/>
          <w:sz w:val="24"/>
          <w:szCs w:val="24"/>
        </w:rPr>
        <w:t xml:space="preserve"> </w:t>
      </w:r>
      <w:r w:rsidR="000108AB">
        <w:rPr>
          <w:rFonts w:ascii="Arial" w:hAnsi="Arial" w:cs="Arial"/>
          <w:sz w:val="24"/>
          <w:szCs w:val="24"/>
        </w:rPr>
        <w:t>equality of opportunity. Pound (2014) states that</w:t>
      </w:r>
      <w:r w:rsidR="009509B3">
        <w:rPr>
          <w:rFonts w:ascii="Arial" w:hAnsi="Arial" w:cs="Arial"/>
          <w:sz w:val="24"/>
          <w:szCs w:val="24"/>
        </w:rPr>
        <w:t xml:space="preserve"> Freire wanted children to work in an environment where they cooperate in developing democracy and social action skills. EEUM</w:t>
      </w:r>
      <w:r w:rsidR="006D03C1">
        <w:rPr>
          <w:rFonts w:ascii="Arial" w:hAnsi="Arial" w:cs="Arial"/>
          <w:sz w:val="24"/>
          <w:szCs w:val="24"/>
        </w:rPr>
        <w:t xml:space="preserve">’s curriculum is designed in a way in which children are allowed the opportunity to be involved learners, exploring and talking about ideas with the teacher rather than just taking on the ideas from the teacher. </w:t>
      </w:r>
      <w:r w:rsidR="00A44CE5">
        <w:rPr>
          <w:rFonts w:ascii="Arial" w:hAnsi="Arial" w:cs="Arial"/>
          <w:sz w:val="24"/>
          <w:szCs w:val="24"/>
        </w:rPr>
        <w:t xml:space="preserve">Pound (2014) explains that Freire believed that this kind of approach to teaching and learning should allow learners to change their world and embrace freedom. </w:t>
      </w:r>
      <w:r w:rsidR="008964AB">
        <w:rPr>
          <w:rFonts w:ascii="Arial" w:hAnsi="Arial" w:cs="Arial"/>
          <w:sz w:val="24"/>
          <w:szCs w:val="24"/>
        </w:rPr>
        <w:t>Fr</w:t>
      </w:r>
      <w:r w:rsidR="00EF7F49">
        <w:rPr>
          <w:rFonts w:ascii="Arial" w:hAnsi="Arial" w:cs="Arial"/>
          <w:sz w:val="24"/>
          <w:szCs w:val="24"/>
        </w:rPr>
        <w:t>eire</w:t>
      </w:r>
      <w:r w:rsidR="008964AB">
        <w:rPr>
          <w:rFonts w:ascii="Arial" w:hAnsi="Arial" w:cs="Arial"/>
          <w:sz w:val="24"/>
          <w:szCs w:val="24"/>
        </w:rPr>
        <w:t xml:space="preserve"> </w:t>
      </w:r>
      <w:r w:rsidR="00CD3D99">
        <w:rPr>
          <w:rFonts w:ascii="Arial" w:hAnsi="Arial" w:cs="Arial"/>
          <w:sz w:val="24"/>
          <w:szCs w:val="24"/>
        </w:rPr>
        <w:t xml:space="preserve">(1970) </w:t>
      </w:r>
      <w:r w:rsidR="00EC07B6">
        <w:rPr>
          <w:rFonts w:ascii="Arial" w:hAnsi="Arial" w:cs="Arial"/>
          <w:sz w:val="24"/>
          <w:szCs w:val="24"/>
        </w:rPr>
        <w:t>believes that existing approaches to education are inherently problematic, political and therefore unfairly shape the lives of the oppressed or the poor</w:t>
      </w:r>
      <w:r w:rsidR="00DF29D0">
        <w:rPr>
          <w:rFonts w:ascii="Arial" w:hAnsi="Arial" w:cs="Arial"/>
          <w:sz w:val="24"/>
          <w:szCs w:val="24"/>
        </w:rPr>
        <w:t xml:space="preserve">, have been shaped by history and involved social consequences. The curriculum </w:t>
      </w:r>
      <w:r w:rsidR="00415183">
        <w:rPr>
          <w:rFonts w:ascii="Arial" w:hAnsi="Arial" w:cs="Arial"/>
          <w:sz w:val="24"/>
          <w:szCs w:val="24"/>
        </w:rPr>
        <w:t>at EEUM aims to create individuals who are politically, intellectually and morally engaged in society.</w:t>
      </w:r>
      <w:r w:rsidR="00EF7F49">
        <w:rPr>
          <w:rFonts w:ascii="Arial" w:hAnsi="Arial" w:cs="Arial"/>
          <w:sz w:val="24"/>
          <w:szCs w:val="24"/>
        </w:rPr>
        <w:t xml:space="preserve"> Included in practice at EEUM</w:t>
      </w:r>
      <w:r w:rsidR="006C52FA">
        <w:rPr>
          <w:rFonts w:ascii="Arial" w:hAnsi="Arial" w:cs="Arial"/>
          <w:sz w:val="24"/>
          <w:szCs w:val="24"/>
        </w:rPr>
        <w:t xml:space="preserve">, </w:t>
      </w:r>
      <w:r w:rsidR="00EF7F49">
        <w:rPr>
          <w:rFonts w:ascii="Arial" w:hAnsi="Arial" w:cs="Arial"/>
          <w:sz w:val="24"/>
          <w:szCs w:val="24"/>
        </w:rPr>
        <w:t xml:space="preserve">in order to prioritise gender injustice </w:t>
      </w:r>
      <w:r w:rsidR="00656A6B">
        <w:rPr>
          <w:rFonts w:ascii="Arial" w:hAnsi="Arial" w:cs="Arial"/>
          <w:sz w:val="24"/>
          <w:szCs w:val="24"/>
        </w:rPr>
        <w:t>is</w:t>
      </w:r>
      <w:r w:rsidR="00EF7F49">
        <w:rPr>
          <w:rFonts w:ascii="Arial" w:hAnsi="Arial" w:cs="Arial"/>
          <w:sz w:val="24"/>
          <w:szCs w:val="24"/>
        </w:rPr>
        <w:t xml:space="preserve"> non stereotypical play, b</w:t>
      </w:r>
      <w:r w:rsidR="006C52FA">
        <w:rPr>
          <w:rFonts w:ascii="Arial" w:hAnsi="Arial" w:cs="Arial"/>
          <w:sz w:val="24"/>
          <w:szCs w:val="24"/>
        </w:rPr>
        <w:t xml:space="preserve">oth boys and girls can take on caring roles and take part in challenging physical play and all learning resources, songs, rhymes and stories challenge gender stereotypes. </w:t>
      </w:r>
      <w:r w:rsidR="00771905">
        <w:rPr>
          <w:rFonts w:ascii="Arial" w:hAnsi="Arial" w:cs="Arial"/>
          <w:sz w:val="24"/>
          <w:szCs w:val="24"/>
        </w:rPr>
        <w:t>In order to highlight anti-racist and multiculturalism the curriculum celebrates cultural diversity and focuses on challenging the impact of bias on groups and individuals.</w:t>
      </w:r>
      <w:r w:rsidR="00AA28BA">
        <w:rPr>
          <w:rFonts w:ascii="Arial" w:hAnsi="Arial" w:cs="Arial"/>
          <w:sz w:val="24"/>
          <w:szCs w:val="24"/>
        </w:rPr>
        <w:t xml:space="preserve"> </w:t>
      </w:r>
      <w:r w:rsidR="00F01938">
        <w:rPr>
          <w:rFonts w:ascii="Arial" w:hAnsi="Arial" w:cs="Arial"/>
          <w:sz w:val="24"/>
          <w:szCs w:val="24"/>
        </w:rPr>
        <w:t xml:space="preserve">According to Estyn (2014) the 2010 Equality Act made it a requirement of all education providers to promote healthy relations between individuals who posses any of the nine protected characteristics which include race, religion, sexual orientation, age, disability, marriage and civil partnership, gender reassignment, pregnancy and maternity. </w:t>
      </w:r>
      <w:r w:rsidR="001327C7">
        <w:rPr>
          <w:rFonts w:ascii="Arial" w:hAnsi="Arial" w:cs="Arial"/>
          <w:sz w:val="24"/>
          <w:szCs w:val="24"/>
        </w:rPr>
        <w:t xml:space="preserve">EEUM believes that its curriculum meets the requirements of this act due to the inclusive ethos and the non-bias nature of the curriculum. </w:t>
      </w:r>
    </w:p>
    <w:p w14:paraId="40559213" w14:textId="002C1D6F" w:rsidR="003C5714" w:rsidRDefault="0063770E" w:rsidP="00C94637">
      <w:pPr>
        <w:spacing w:line="360" w:lineRule="auto"/>
        <w:rPr>
          <w:rFonts w:ascii="Arial" w:hAnsi="Arial" w:cs="Arial"/>
          <w:sz w:val="24"/>
          <w:szCs w:val="24"/>
        </w:rPr>
      </w:pPr>
      <w:r>
        <w:rPr>
          <w:rFonts w:ascii="Arial" w:hAnsi="Arial" w:cs="Arial"/>
          <w:sz w:val="24"/>
          <w:szCs w:val="24"/>
        </w:rPr>
        <w:lastRenderedPageBreak/>
        <w:t xml:space="preserve">     The curriculum is taught in a cross curricular way</w:t>
      </w:r>
      <w:r w:rsidR="00D05CA8">
        <w:rPr>
          <w:rFonts w:ascii="Arial" w:hAnsi="Arial" w:cs="Arial"/>
          <w:sz w:val="24"/>
          <w:szCs w:val="24"/>
        </w:rPr>
        <w:t xml:space="preserve">, Barnes (2015) defines this as when knowledge, skills and attitudes of different disciplines are applied to a single experience, question, problem, theme or idea. </w:t>
      </w:r>
      <w:r w:rsidR="00D95E23">
        <w:rPr>
          <w:rFonts w:ascii="Arial" w:hAnsi="Arial" w:cs="Arial"/>
          <w:sz w:val="24"/>
          <w:szCs w:val="24"/>
        </w:rPr>
        <w:t>I</w:t>
      </w:r>
      <w:r w:rsidR="00D05CA8">
        <w:rPr>
          <w:rFonts w:ascii="Arial" w:hAnsi="Arial" w:cs="Arial"/>
          <w:sz w:val="24"/>
          <w:szCs w:val="24"/>
        </w:rPr>
        <w:t xml:space="preserve">ndividuals all experience the world in different ways and a cross-curricular approach mirrors and maximizes this valuable diversity. </w:t>
      </w:r>
      <w:r w:rsidR="00D95E23">
        <w:rPr>
          <w:rFonts w:ascii="Arial" w:hAnsi="Arial" w:cs="Arial"/>
          <w:sz w:val="24"/>
          <w:szCs w:val="24"/>
        </w:rPr>
        <w:t xml:space="preserve">Also sated by Barnes (2015) is that cross-curricular approaches motivate children to learn and create a learning context that can be relevant for the child and promotes the application of values through the need for connection-making. </w:t>
      </w:r>
      <w:r w:rsidR="008A4D0E">
        <w:rPr>
          <w:rFonts w:ascii="Arial" w:hAnsi="Arial" w:cs="Arial"/>
          <w:sz w:val="24"/>
          <w:szCs w:val="24"/>
        </w:rPr>
        <w:t xml:space="preserve">At EEUM each day has a different theme. </w:t>
      </w:r>
      <w:r w:rsidR="00A622C6">
        <w:rPr>
          <w:rFonts w:ascii="Arial" w:hAnsi="Arial" w:cs="Arial"/>
          <w:sz w:val="24"/>
          <w:szCs w:val="24"/>
        </w:rPr>
        <w:t xml:space="preserve">An example of effective teaching and learning with a cross-curricular approach at EEUM is as follows: The theme for the day was art. A child at the school was analysing a decorative Victorian teapot whilst at the same time investigating the history, something about this reminded the child of music which resulted in an imaginative musical composition. </w:t>
      </w:r>
      <w:r w:rsidR="00AB00EA">
        <w:rPr>
          <w:rFonts w:ascii="Arial" w:hAnsi="Arial" w:cs="Arial"/>
          <w:sz w:val="24"/>
          <w:szCs w:val="24"/>
        </w:rPr>
        <w:t xml:space="preserve">The themed days at EEUM </w:t>
      </w:r>
      <w:r w:rsidR="00001E83">
        <w:rPr>
          <w:rFonts w:ascii="Arial" w:hAnsi="Arial" w:cs="Arial"/>
          <w:sz w:val="24"/>
          <w:szCs w:val="24"/>
        </w:rPr>
        <w:t xml:space="preserve">allow children to </w:t>
      </w:r>
      <w:r w:rsidR="00AB00EA">
        <w:rPr>
          <w:rFonts w:ascii="Arial" w:hAnsi="Arial" w:cs="Arial"/>
          <w:sz w:val="24"/>
          <w:szCs w:val="24"/>
        </w:rPr>
        <w:t>direct their own learning and discovery through experiential learning and real-life experiences.</w:t>
      </w:r>
    </w:p>
    <w:p w14:paraId="32EC528A" w14:textId="230946A1" w:rsidR="00BE49FC" w:rsidRDefault="000934A2" w:rsidP="00BE49FC">
      <w:pPr>
        <w:spacing w:line="360" w:lineRule="auto"/>
        <w:rPr>
          <w:rFonts w:ascii="Arial" w:hAnsi="Arial" w:cs="Arial"/>
          <w:sz w:val="24"/>
          <w:szCs w:val="24"/>
        </w:rPr>
      </w:pPr>
      <w:r>
        <w:rPr>
          <w:rFonts w:ascii="Arial" w:hAnsi="Arial" w:cs="Arial"/>
          <w:sz w:val="24"/>
          <w:szCs w:val="24"/>
        </w:rPr>
        <w:t xml:space="preserve">     The curriculum at EEUM has a strong focus on Arts, creativity and Music, Outdoor learning and of course Maths, English and Science, however the strong focus on Maths, English and Science does not begin until the age of s</w:t>
      </w:r>
      <w:r w:rsidR="00636E59">
        <w:rPr>
          <w:rFonts w:ascii="Arial" w:hAnsi="Arial" w:cs="Arial"/>
          <w:sz w:val="24"/>
          <w:szCs w:val="24"/>
        </w:rPr>
        <w:t>even</w:t>
      </w:r>
      <w:r>
        <w:rPr>
          <w:rFonts w:ascii="Arial" w:hAnsi="Arial" w:cs="Arial"/>
          <w:sz w:val="24"/>
          <w:szCs w:val="24"/>
        </w:rPr>
        <w:t>. According to Nicol and Taplin (2018) this is the same method used in Steiner education, Steiner believed that before the age of s</w:t>
      </w:r>
      <w:r w:rsidR="00636E59">
        <w:rPr>
          <w:rFonts w:ascii="Arial" w:hAnsi="Arial" w:cs="Arial"/>
          <w:sz w:val="24"/>
          <w:szCs w:val="24"/>
        </w:rPr>
        <w:t>even,</w:t>
      </w:r>
      <w:r w:rsidR="00EF00B6">
        <w:rPr>
          <w:rFonts w:ascii="Arial" w:hAnsi="Arial" w:cs="Arial"/>
          <w:sz w:val="24"/>
          <w:szCs w:val="24"/>
        </w:rPr>
        <w:t xml:space="preserve"> t</w:t>
      </w:r>
      <w:r>
        <w:rPr>
          <w:rFonts w:ascii="Arial" w:hAnsi="Arial" w:cs="Arial"/>
          <w:sz w:val="24"/>
          <w:szCs w:val="24"/>
        </w:rPr>
        <w:t xml:space="preserve">he </w:t>
      </w:r>
      <w:proofErr w:type="gramStart"/>
      <w:r w:rsidR="00EF00B6">
        <w:rPr>
          <w:rFonts w:ascii="Arial" w:hAnsi="Arial" w:cs="Arial"/>
          <w:sz w:val="24"/>
          <w:szCs w:val="24"/>
        </w:rPr>
        <w:t>main focus</w:t>
      </w:r>
      <w:proofErr w:type="gramEnd"/>
      <w:r>
        <w:rPr>
          <w:rFonts w:ascii="Arial" w:hAnsi="Arial" w:cs="Arial"/>
          <w:sz w:val="24"/>
          <w:szCs w:val="24"/>
        </w:rPr>
        <w:t xml:space="preserve"> should be </w:t>
      </w:r>
      <w:r w:rsidR="00EE1E82">
        <w:rPr>
          <w:rFonts w:ascii="Arial" w:hAnsi="Arial" w:cs="Arial"/>
          <w:sz w:val="24"/>
          <w:szCs w:val="24"/>
        </w:rPr>
        <w:t>self-initiated play.</w:t>
      </w:r>
      <w:r w:rsidR="00AC3ED4">
        <w:rPr>
          <w:rFonts w:ascii="Arial" w:hAnsi="Arial" w:cs="Arial"/>
          <w:sz w:val="24"/>
          <w:szCs w:val="24"/>
        </w:rPr>
        <w:t xml:space="preserve"> </w:t>
      </w:r>
      <w:r w:rsidR="00C0365E">
        <w:rPr>
          <w:rFonts w:ascii="Arial" w:hAnsi="Arial" w:cs="Arial"/>
          <w:sz w:val="24"/>
          <w:szCs w:val="24"/>
        </w:rPr>
        <w:t xml:space="preserve">The strong focus on Art, </w:t>
      </w:r>
      <w:r w:rsidR="00C23C0B">
        <w:rPr>
          <w:rFonts w:ascii="Arial" w:hAnsi="Arial" w:cs="Arial"/>
          <w:sz w:val="24"/>
          <w:szCs w:val="24"/>
        </w:rPr>
        <w:t xml:space="preserve">Creative Arts, </w:t>
      </w:r>
      <w:r w:rsidR="00C0365E">
        <w:rPr>
          <w:rFonts w:ascii="Arial" w:hAnsi="Arial" w:cs="Arial"/>
          <w:sz w:val="24"/>
          <w:szCs w:val="24"/>
        </w:rPr>
        <w:t>Creativity and Music is important to EEUM as these creative subjects are highlighted by many radical educational theorists</w:t>
      </w:r>
      <w:r w:rsidR="00130AF3">
        <w:rPr>
          <w:rFonts w:ascii="Arial" w:hAnsi="Arial" w:cs="Arial"/>
          <w:sz w:val="24"/>
          <w:szCs w:val="24"/>
        </w:rPr>
        <w:t>, who believe they</w:t>
      </w:r>
      <w:r w:rsidR="00C0365E">
        <w:rPr>
          <w:rFonts w:ascii="Arial" w:hAnsi="Arial" w:cs="Arial"/>
          <w:sz w:val="24"/>
          <w:szCs w:val="24"/>
        </w:rPr>
        <w:t xml:space="preserve"> have many benefits to teaching and learning and to the holistic development of the child. </w:t>
      </w:r>
      <w:r w:rsidR="0006554B">
        <w:rPr>
          <w:rFonts w:ascii="Arial" w:hAnsi="Arial" w:cs="Arial"/>
          <w:sz w:val="24"/>
          <w:szCs w:val="24"/>
        </w:rPr>
        <w:t xml:space="preserve">Holt (1983) states that mainstream schools due to the pressure of the curriculum fail to make use of these productive and self-renewing processes that can come about during a focus on art. The curriculum at EEUM places a strong focus on art for this reason, EEUM understands that art can positively impact the child and the curriculum is designed to allow for these positive impacts to take place. </w:t>
      </w:r>
      <w:r w:rsidR="00AC3ED4">
        <w:rPr>
          <w:rFonts w:ascii="Arial" w:hAnsi="Arial" w:cs="Arial"/>
          <w:sz w:val="24"/>
          <w:szCs w:val="24"/>
        </w:rPr>
        <w:t>Nicol and Taplin (2018) explain that artistic and creative activities come from within and stimulate imagination</w:t>
      </w:r>
      <w:r w:rsidR="00867B3D">
        <w:rPr>
          <w:rFonts w:ascii="Arial" w:hAnsi="Arial" w:cs="Arial"/>
          <w:sz w:val="24"/>
          <w:szCs w:val="24"/>
        </w:rPr>
        <w:t xml:space="preserve"> and art </w:t>
      </w:r>
      <w:r w:rsidR="00AC3ED4">
        <w:rPr>
          <w:rFonts w:ascii="Arial" w:hAnsi="Arial" w:cs="Arial"/>
          <w:sz w:val="24"/>
          <w:szCs w:val="24"/>
        </w:rPr>
        <w:t>allows for freedom of expression.</w:t>
      </w:r>
      <w:r w:rsidR="00C23C0B">
        <w:rPr>
          <w:rFonts w:ascii="Arial" w:hAnsi="Arial" w:cs="Arial"/>
          <w:sz w:val="24"/>
          <w:szCs w:val="24"/>
        </w:rPr>
        <w:t xml:space="preserve"> Hall (2013) states that the creative arts can be a mediator between positions of social inclusion and exclusion, creative arts aid the building of self-confidence. Hall (2013) states that people with learning disabilities will benefit from creative arts as they will feel a strong sense of belonging and inclusion through </w:t>
      </w:r>
      <w:r w:rsidR="00C23C0B">
        <w:rPr>
          <w:rFonts w:ascii="Arial" w:hAnsi="Arial" w:cs="Arial"/>
          <w:sz w:val="24"/>
          <w:szCs w:val="24"/>
        </w:rPr>
        <w:lastRenderedPageBreak/>
        <w:t xml:space="preserve">the world of creative arts. </w:t>
      </w:r>
      <w:r w:rsidR="007739BE">
        <w:rPr>
          <w:rFonts w:ascii="Arial" w:hAnsi="Arial" w:cs="Arial"/>
          <w:sz w:val="24"/>
          <w:szCs w:val="24"/>
        </w:rPr>
        <w:t xml:space="preserve">Holt (1983) also explains how art can exercise the brain and has many benefits to cognitive development. </w:t>
      </w:r>
      <w:r w:rsidR="00B90AEF">
        <w:rPr>
          <w:rFonts w:ascii="Arial" w:hAnsi="Arial" w:cs="Arial"/>
          <w:sz w:val="24"/>
          <w:szCs w:val="24"/>
        </w:rPr>
        <w:t xml:space="preserve">Nicol and Taplin (2018) state that Steiner expressed the importance of art in children’s lives, he stated that children grow through their experiences in art and it is art that awakens their intelligence. </w:t>
      </w:r>
    </w:p>
    <w:p w14:paraId="2BE7538E" w14:textId="767F0DB5" w:rsidR="00BE49FC" w:rsidRDefault="00992E1F" w:rsidP="00C903BA">
      <w:pPr>
        <w:spacing w:line="360" w:lineRule="auto"/>
        <w:rPr>
          <w:rFonts w:ascii="Arial" w:hAnsi="Arial" w:cs="Arial"/>
          <w:b/>
          <w:bCs/>
          <w:sz w:val="28"/>
          <w:szCs w:val="28"/>
          <w:u w:val="single"/>
        </w:rPr>
      </w:pPr>
      <w:r w:rsidRPr="00992E1F">
        <w:rPr>
          <w:rFonts w:ascii="Arial" w:hAnsi="Arial" w:cs="Arial"/>
          <w:b/>
          <w:bCs/>
          <w:sz w:val="28"/>
          <w:szCs w:val="28"/>
          <w:u w:val="single"/>
        </w:rPr>
        <w:t>Assessmen</w:t>
      </w:r>
      <w:r w:rsidR="00BE49FC">
        <w:rPr>
          <w:rFonts w:ascii="Arial" w:hAnsi="Arial" w:cs="Arial"/>
          <w:b/>
          <w:bCs/>
          <w:sz w:val="28"/>
          <w:szCs w:val="28"/>
          <w:u w:val="single"/>
        </w:rPr>
        <w:t>t</w:t>
      </w:r>
    </w:p>
    <w:p w14:paraId="253D0576" w14:textId="57DE7F02" w:rsidR="00DF1728" w:rsidRDefault="00A0719C" w:rsidP="00C903BA">
      <w:pPr>
        <w:spacing w:line="360" w:lineRule="auto"/>
        <w:rPr>
          <w:rFonts w:ascii="Arial" w:hAnsi="Arial" w:cs="Arial"/>
          <w:sz w:val="24"/>
          <w:szCs w:val="24"/>
        </w:rPr>
      </w:pPr>
      <w:r w:rsidRPr="00A0719C">
        <w:rPr>
          <w:rFonts w:ascii="Arial" w:hAnsi="Arial" w:cs="Arial"/>
          <w:sz w:val="24"/>
          <w:szCs w:val="24"/>
        </w:rPr>
        <w:t xml:space="preserve">Buckman (1973) </w:t>
      </w:r>
      <w:r>
        <w:rPr>
          <w:rFonts w:ascii="Arial" w:hAnsi="Arial" w:cs="Arial"/>
          <w:sz w:val="24"/>
          <w:szCs w:val="24"/>
        </w:rPr>
        <w:t>states that real learning is a process in which every child will create their own curriculum. As the curriculum here at EEUM is very much based around this idea and self-initiated learning, EEUM also bases assessment on the ideas of Buckman (1973) who states that there is no set of answers to match all the different experiences of every child and therefor</w:t>
      </w:r>
      <w:r w:rsidR="006D063D">
        <w:rPr>
          <w:rFonts w:ascii="Arial" w:hAnsi="Arial" w:cs="Arial"/>
          <w:sz w:val="24"/>
          <w:szCs w:val="24"/>
        </w:rPr>
        <w:t>e,</w:t>
      </w:r>
      <w:r>
        <w:rPr>
          <w:rFonts w:ascii="Arial" w:hAnsi="Arial" w:cs="Arial"/>
          <w:sz w:val="24"/>
          <w:szCs w:val="24"/>
        </w:rPr>
        <w:t xml:space="preserve"> testing and examination of this ‘real learning’ would not be </w:t>
      </w:r>
      <w:r w:rsidR="00645673">
        <w:rPr>
          <w:rFonts w:ascii="Arial" w:hAnsi="Arial" w:cs="Arial"/>
          <w:sz w:val="24"/>
          <w:szCs w:val="24"/>
        </w:rPr>
        <w:t xml:space="preserve">appropriate. </w:t>
      </w:r>
      <w:r w:rsidR="00227501">
        <w:rPr>
          <w:rFonts w:ascii="Arial" w:hAnsi="Arial" w:cs="Arial"/>
          <w:sz w:val="24"/>
          <w:szCs w:val="24"/>
        </w:rPr>
        <w:t xml:space="preserve">Far to often in mainstream school settings  teachers end up ‘teaching to the test’ as Longo (2010) explains teachers are faced with a dilemma when the time comes to prepare students for testing and assessment as there is no room left for adding creativity to the curriculum, teachers are then often criticized for ‘teaching to the test’. </w:t>
      </w:r>
      <w:r w:rsidR="00EA43F4">
        <w:rPr>
          <w:rFonts w:ascii="Arial" w:hAnsi="Arial" w:cs="Arial"/>
          <w:sz w:val="24"/>
          <w:szCs w:val="24"/>
        </w:rPr>
        <w:t xml:space="preserve">As well as this, tests can have detrimental effects on the well-being of children and on children’s academic performance due to the negative effects on self-confidence. </w:t>
      </w:r>
      <w:proofErr w:type="spellStart"/>
      <w:r w:rsidR="00DF1728">
        <w:rPr>
          <w:rFonts w:ascii="Arial" w:hAnsi="Arial" w:cs="Arial"/>
          <w:sz w:val="24"/>
          <w:szCs w:val="24"/>
        </w:rPr>
        <w:t>Putwain</w:t>
      </w:r>
      <w:proofErr w:type="spellEnd"/>
      <w:r w:rsidR="00DF1728">
        <w:rPr>
          <w:rFonts w:ascii="Arial" w:hAnsi="Arial" w:cs="Arial"/>
          <w:sz w:val="24"/>
          <w:szCs w:val="24"/>
        </w:rPr>
        <w:t xml:space="preserve"> (2007) states that exams and tests are stressful events and for many young people, exam stress is greater than any other stress in their life so far. </w:t>
      </w:r>
      <w:proofErr w:type="spellStart"/>
      <w:r w:rsidR="00DF1728">
        <w:rPr>
          <w:rFonts w:ascii="Arial" w:hAnsi="Arial" w:cs="Arial"/>
          <w:sz w:val="24"/>
          <w:szCs w:val="24"/>
        </w:rPr>
        <w:t>Putwain</w:t>
      </w:r>
      <w:proofErr w:type="spellEnd"/>
      <w:r w:rsidR="00DF1728">
        <w:rPr>
          <w:rFonts w:ascii="Arial" w:hAnsi="Arial" w:cs="Arial"/>
          <w:sz w:val="24"/>
          <w:szCs w:val="24"/>
        </w:rPr>
        <w:t xml:space="preserve"> and Symes (2012) state that exams and stress also have a significant impact on well-being. They state that exam stress is associated with psychological distress. Vollrath (2000) explains how exam stress can cause reduced extroversion and conscientiousness. </w:t>
      </w:r>
    </w:p>
    <w:p w14:paraId="3451D2DA" w14:textId="254B7F16" w:rsidR="00FA4229" w:rsidRDefault="00FA4229" w:rsidP="00C903BA">
      <w:pPr>
        <w:spacing w:line="360" w:lineRule="auto"/>
        <w:rPr>
          <w:rFonts w:ascii="Arial" w:hAnsi="Arial" w:cs="Arial"/>
          <w:sz w:val="24"/>
          <w:szCs w:val="24"/>
        </w:rPr>
      </w:pPr>
      <w:r>
        <w:rPr>
          <w:rFonts w:ascii="Arial" w:hAnsi="Arial" w:cs="Arial"/>
          <w:sz w:val="24"/>
          <w:szCs w:val="24"/>
        </w:rPr>
        <w:t xml:space="preserve">     </w:t>
      </w:r>
      <w:r w:rsidR="00EA43F4">
        <w:rPr>
          <w:rFonts w:ascii="Arial" w:hAnsi="Arial" w:cs="Arial"/>
          <w:sz w:val="24"/>
          <w:szCs w:val="24"/>
        </w:rPr>
        <w:t>However, the need to understand whether the children</w:t>
      </w:r>
      <w:r>
        <w:rPr>
          <w:rFonts w:ascii="Arial" w:hAnsi="Arial" w:cs="Arial"/>
          <w:sz w:val="24"/>
          <w:szCs w:val="24"/>
        </w:rPr>
        <w:t xml:space="preserve"> at EEUM</w:t>
      </w:r>
      <w:r w:rsidR="00EA43F4">
        <w:rPr>
          <w:rFonts w:ascii="Arial" w:hAnsi="Arial" w:cs="Arial"/>
          <w:sz w:val="24"/>
          <w:szCs w:val="24"/>
        </w:rPr>
        <w:t xml:space="preserve"> are learning effectively is crucial. </w:t>
      </w:r>
      <w:r w:rsidR="00C0460D">
        <w:rPr>
          <w:rFonts w:ascii="Arial" w:hAnsi="Arial" w:cs="Arial"/>
          <w:sz w:val="24"/>
          <w:szCs w:val="24"/>
        </w:rPr>
        <w:t xml:space="preserve">Practitioners at EEUM assess the children through observation. </w:t>
      </w:r>
      <w:r w:rsidR="0034166B">
        <w:rPr>
          <w:rFonts w:ascii="Arial" w:hAnsi="Arial" w:cs="Arial"/>
          <w:sz w:val="24"/>
          <w:szCs w:val="24"/>
        </w:rPr>
        <w:t>According to Imtiaz et al (2014) Assessment is a way of collecting and analysing information about the educational program in order to improve learning and development. Nicol and Taplin (2018) explain how Steiner believed in objective observation</w:t>
      </w:r>
      <w:r w:rsidR="00552405">
        <w:rPr>
          <w:rFonts w:ascii="Arial" w:hAnsi="Arial" w:cs="Arial"/>
          <w:sz w:val="24"/>
          <w:szCs w:val="24"/>
        </w:rPr>
        <w:t xml:space="preserve">, which can help practitioners gain a deeper understanding of what the children really need. </w:t>
      </w:r>
      <w:r w:rsidR="00AA7492">
        <w:rPr>
          <w:rFonts w:ascii="Arial" w:hAnsi="Arial" w:cs="Arial"/>
          <w:sz w:val="24"/>
          <w:szCs w:val="24"/>
        </w:rPr>
        <w:t xml:space="preserve">This method will also avoid any negative effects of assessment done using tests. </w:t>
      </w:r>
      <w:r w:rsidR="00753D22">
        <w:rPr>
          <w:rFonts w:ascii="Arial" w:hAnsi="Arial" w:cs="Arial"/>
          <w:sz w:val="24"/>
          <w:szCs w:val="24"/>
        </w:rPr>
        <w:t xml:space="preserve">Nicol and Taplin (2018) explain that Steiner described children as a riddle that the practitioner needs to solve, they state that observation of children is necessary in order to apply their learning to theories of child development. As well as </w:t>
      </w:r>
      <w:r w:rsidR="00753D22">
        <w:rPr>
          <w:rFonts w:ascii="Arial" w:hAnsi="Arial" w:cs="Arial"/>
          <w:sz w:val="24"/>
          <w:szCs w:val="24"/>
        </w:rPr>
        <w:lastRenderedPageBreak/>
        <w:t xml:space="preserve">this Nicol and Taplin (2018) explain that observations are done by building a word picture of the child and then looking at that picture to make deeper statements of the child. these statements then help to create suggestions for the next steps for the practitioner. All assessments carried out in this way at EEUM </w:t>
      </w:r>
      <w:r w:rsidR="00746567">
        <w:rPr>
          <w:rFonts w:ascii="Arial" w:hAnsi="Arial" w:cs="Arial"/>
          <w:sz w:val="24"/>
          <w:szCs w:val="24"/>
        </w:rPr>
        <w:t xml:space="preserve">involve working with colleagues and parents </w:t>
      </w:r>
      <w:r w:rsidR="00636E59">
        <w:rPr>
          <w:rFonts w:ascii="Arial" w:hAnsi="Arial" w:cs="Arial"/>
          <w:sz w:val="24"/>
          <w:szCs w:val="24"/>
        </w:rPr>
        <w:t xml:space="preserve">and </w:t>
      </w:r>
      <w:r w:rsidR="00753D22">
        <w:rPr>
          <w:rFonts w:ascii="Arial" w:hAnsi="Arial" w:cs="Arial"/>
          <w:sz w:val="24"/>
          <w:szCs w:val="24"/>
        </w:rPr>
        <w:t>are recorded on a profile sheet.</w:t>
      </w:r>
      <w:r w:rsidR="002D0C8B">
        <w:rPr>
          <w:rFonts w:ascii="Arial" w:hAnsi="Arial" w:cs="Arial"/>
          <w:sz w:val="24"/>
          <w:szCs w:val="24"/>
        </w:rPr>
        <w:t xml:space="preserve"> </w:t>
      </w:r>
    </w:p>
    <w:p w14:paraId="2C2A6175" w14:textId="77777777" w:rsidR="00865F5A" w:rsidRDefault="00AA1CC7" w:rsidP="002939F0">
      <w:pPr>
        <w:spacing w:line="360" w:lineRule="auto"/>
        <w:rPr>
          <w:rFonts w:ascii="Arial" w:hAnsi="Arial" w:cs="Arial"/>
          <w:sz w:val="24"/>
          <w:szCs w:val="24"/>
        </w:rPr>
      </w:pPr>
      <w:r w:rsidRPr="002939F0">
        <w:rPr>
          <w:rFonts w:ascii="Arial" w:hAnsi="Arial" w:cs="Arial"/>
          <w:b/>
          <w:bCs/>
          <w:sz w:val="28"/>
          <w:szCs w:val="28"/>
          <w:u w:val="single"/>
        </w:rPr>
        <w:t>Pedagogy</w:t>
      </w:r>
      <w:r w:rsidR="00865F5A" w:rsidRPr="00865F5A">
        <w:rPr>
          <w:rFonts w:ascii="Arial" w:hAnsi="Arial" w:cs="Arial"/>
          <w:sz w:val="24"/>
          <w:szCs w:val="24"/>
        </w:rPr>
        <w:t xml:space="preserve"> </w:t>
      </w:r>
    </w:p>
    <w:p w14:paraId="20A77E69" w14:textId="77777777" w:rsidR="00C77F08" w:rsidRDefault="00865F5A" w:rsidP="002939F0">
      <w:pPr>
        <w:spacing w:line="360" w:lineRule="auto"/>
        <w:rPr>
          <w:rFonts w:ascii="Arial" w:hAnsi="Arial" w:cs="Arial"/>
          <w:sz w:val="24"/>
          <w:szCs w:val="24"/>
        </w:rPr>
      </w:pPr>
      <w:r>
        <w:rPr>
          <w:rFonts w:ascii="Arial" w:hAnsi="Arial" w:cs="Arial"/>
          <w:sz w:val="24"/>
          <w:szCs w:val="24"/>
        </w:rPr>
        <w:t>Teachers at EEUM have mastered a range of teaching strategies including</w:t>
      </w:r>
      <w:r>
        <w:rPr>
          <w:rFonts w:ascii="Arial" w:hAnsi="Arial" w:cs="Arial"/>
          <w:sz w:val="24"/>
          <w:szCs w:val="24"/>
        </w:rPr>
        <w:t xml:space="preserve"> outdoor pedagogies, pedagogy in the early-years environment and indoor classroom teaching. </w:t>
      </w:r>
      <w:r w:rsidR="008B0E3B">
        <w:rPr>
          <w:rFonts w:ascii="Arial" w:hAnsi="Arial" w:cs="Arial"/>
          <w:sz w:val="24"/>
          <w:szCs w:val="24"/>
        </w:rPr>
        <w:t xml:space="preserve">Before the age of six at EEUM adults are present in children’s play however, they do not actively engage in the play. The role of the adult </w:t>
      </w:r>
      <w:r w:rsidR="00607852">
        <w:rPr>
          <w:rFonts w:ascii="Arial" w:hAnsi="Arial" w:cs="Arial"/>
          <w:sz w:val="24"/>
          <w:szCs w:val="24"/>
        </w:rPr>
        <w:t>when working with this age group</w:t>
      </w:r>
      <w:r w:rsidR="008B0E3B">
        <w:rPr>
          <w:rFonts w:ascii="Arial" w:hAnsi="Arial" w:cs="Arial"/>
          <w:sz w:val="24"/>
          <w:szCs w:val="24"/>
        </w:rPr>
        <w:t xml:space="preserve"> is to </w:t>
      </w:r>
      <w:r w:rsidR="00432C5E">
        <w:rPr>
          <w:rFonts w:ascii="Arial" w:hAnsi="Arial" w:cs="Arial"/>
          <w:sz w:val="24"/>
          <w:szCs w:val="24"/>
        </w:rPr>
        <w:t>watch, encourage and be available and ready to listen if needed.</w:t>
      </w:r>
      <w:r w:rsidR="00B50981">
        <w:rPr>
          <w:rFonts w:ascii="Arial" w:hAnsi="Arial" w:cs="Arial"/>
          <w:sz w:val="24"/>
          <w:szCs w:val="24"/>
        </w:rPr>
        <w:t xml:space="preserve"> Nicol and Taplin (2018) state that children learn best from adults at this age, though imitation.</w:t>
      </w:r>
      <w:r w:rsidR="00432C5E">
        <w:rPr>
          <w:rFonts w:ascii="Arial" w:hAnsi="Arial" w:cs="Arial"/>
          <w:sz w:val="24"/>
          <w:szCs w:val="24"/>
        </w:rPr>
        <w:t xml:space="preserve"> According to Pound (2014) Steiner believed that this </w:t>
      </w:r>
      <w:r w:rsidR="00E46E9A">
        <w:rPr>
          <w:rFonts w:ascii="Arial" w:hAnsi="Arial" w:cs="Arial"/>
          <w:sz w:val="24"/>
          <w:szCs w:val="24"/>
        </w:rPr>
        <w:t xml:space="preserve">is </w:t>
      </w:r>
      <w:r w:rsidR="00607852">
        <w:rPr>
          <w:rFonts w:ascii="Arial" w:hAnsi="Arial" w:cs="Arial"/>
          <w:sz w:val="24"/>
          <w:szCs w:val="24"/>
        </w:rPr>
        <w:t xml:space="preserve">an </w:t>
      </w:r>
      <w:r w:rsidR="00432C5E">
        <w:rPr>
          <w:rFonts w:ascii="Arial" w:hAnsi="Arial" w:cs="Arial"/>
          <w:sz w:val="24"/>
          <w:szCs w:val="24"/>
        </w:rPr>
        <w:t xml:space="preserve">effective </w:t>
      </w:r>
      <w:r w:rsidR="00607852">
        <w:rPr>
          <w:rFonts w:ascii="Arial" w:hAnsi="Arial" w:cs="Arial"/>
          <w:sz w:val="24"/>
          <w:szCs w:val="24"/>
        </w:rPr>
        <w:t>approach to supporting child centred learning.</w:t>
      </w:r>
      <w:r>
        <w:rPr>
          <w:rFonts w:ascii="Arial" w:hAnsi="Arial" w:cs="Arial"/>
          <w:sz w:val="24"/>
          <w:szCs w:val="24"/>
        </w:rPr>
        <w:t xml:space="preserve"> Pedagogies in the classroom with older children </w:t>
      </w:r>
      <w:r w:rsidR="00E46E9A">
        <w:rPr>
          <w:rFonts w:ascii="Arial" w:hAnsi="Arial" w:cs="Arial"/>
          <w:sz w:val="24"/>
          <w:szCs w:val="24"/>
        </w:rPr>
        <w:t xml:space="preserve">at EEUM </w:t>
      </w:r>
      <w:r>
        <w:rPr>
          <w:rFonts w:ascii="Arial" w:hAnsi="Arial" w:cs="Arial"/>
          <w:sz w:val="24"/>
          <w:szCs w:val="24"/>
        </w:rPr>
        <w:t xml:space="preserve">still involve independent learning and the </w:t>
      </w:r>
      <w:r w:rsidR="00E46E9A">
        <w:rPr>
          <w:rFonts w:ascii="Arial" w:hAnsi="Arial" w:cs="Arial"/>
          <w:sz w:val="24"/>
          <w:szCs w:val="24"/>
        </w:rPr>
        <w:t>teacher’s</w:t>
      </w:r>
      <w:r>
        <w:rPr>
          <w:rFonts w:ascii="Arial" w:hAnsi="Arial" w:cs="Arial"/>
          <w:sz w:val="24"/>
          <w:szCs w:val="24"/>
        </w:rPr>
        <w:t xml:space="preserve"> role is to encourage </w:t>
      </w:r>
      <w:r w:rsidR="00E46E9A">
        <w:rPr>
          <w:rFonts w:ascii="Arial" w:hAnsi="Arial" w:cs="Arial"/>
          <w:sz w:val="24"/>
          <w:szCs w:val="24"/>
        </w:rPr>
        <w:t xml:space="preserve">and help </w:t>
      </w:r>
      <w:r>
        <w:rPr>
          <w:rFonts w:ascii="Arial" w:hAnsi="Arial" w:cs="Arial"/>
          <w:sz w:val="24"/>
          <w:szCs w:val="24"/>
        </w:rPr>
        <w:t>the children to be responsible for directing their</w:t>
      </w:r>
      <w:r w:rsidR="00E46E9A">
        <w:rPr>
          <w:rFonts w:ascii="Arial" w:hAnsi="Arial" w:cs="Arial"/>
          <w:sz w:val="24"/>
          <w:szCs w:val="24"/>
        </w:rPr>
        <w:t xml:space="preserve"> own</w:t>
      </w:r>
      <w:r>
        <w:rPr>
          <w:rFonts w:ascii="Arial" w:hAnsi="Arial" w:cs="Arial"/>
          <w:sz w:val="24"/>
          <w:szCs w:val="24"/>
        </w:rPr>
        <w:t xml:space="preserve"> learning</w:t>
      </w:r>
      <w:r w:rsidR="00E46E9A">
        <w:rPr>
          <w:rFonts w:ascii="Arial" w:hAnsi="Arial" w:cs="Arial"/>
          <w:sz w:val="24"/>
          <w:szCs w:val="24"/>
        </w:rPr>
        <w:t xml:space="preserve">. Buckman (1973) states that teachers must work outwards from the child’s immediate experience. </w:t>
      </w:r>
      <w:r w:rsidR="007E2C58">
        <w:rPr>
          <w:rFonts w:ascii="Arial" w:hAnsi="Arial" w:cs="Arial"/>
          <w:sz w:val="24"/>
          <w:szCs w:val="24"/>
        </w:rPr>
        <w:t xml:space="preserve">Buckman (1973) also explains how to effectively carry out teaching and learning in this way, practitioners must allow children to be free to prepare and plan their own curriculum. Curriculum planning at EEUM is a collaborative enterprise between the pupil and the teacher. </w:t>
      </w:r>
      <w:r w:rsidR="00297D76">
        <w:rPr>
          <w:rFonts w:ascii="Arial" w:hAnsi="Arial" w:cs="Arial"/>
          <w:sz w:val="24"/>
          <w:szCs w:val="24"/>
        </w:rPr>
        <w:t>According to Barnes (2015) mainstream schools use ‘traditional pedagogies’ which are inappropriate in the twenty-first-century society, today’s society has challenged and change</w:t>
      </w:r>
      <w:r w:rsidR="00F26785">
        <w:rPr>
          <w:rFonts w:ascii="Arial" w:hAnsi="Arial" w:cs="Arial"/>
          <w:sz w:val="24"/>
          <w:szCs w:val="24"/>
        </w:rPr>
        <w:t>d</w:t>
      </w:r>
      <w:r w:rsidR="00297D76">
        <w:rPr>
          <w:rFonts w:ascii="Arial" w:hAnsi="Arial" w:cs="Arial"/>
          <w:sz w:val="24"/>
          <w:szCs w:val="24"/>
        </w:rPr>
        <w:t xml:space="preserve"> the landscape for schools and for education. </w:t>
      </w:r>
      <w:r w:rsidR="00F26785">
        <w:rPr>
          <w:rFonts w:ascii="Arial" w:hAnsi="Arial" w:cs="Arial"/>
          <w:sz w:val="24"/>
          <w:szCs w:val="24"/>
        </w:rPr>
        <w:t>Therefore,</w:t>
      </w:r>
      <w:r w:rsidR="00297D76">
        <w:rPr>
          <w:rFonts w:ascii="Arial" w:hAnsi="Arial" w:cs="Arial"/>
          <w:sz w:val="24"/>
          <w:szCs w:val="24"/>
        </w:rPr>
        <w:t xml:space="preserve"> the pedagogies at EEUM are more fitting</w:t>
      </w:r>
      <w:r w:rsidR="00F26785">
        <w:rPr>
          <w:rFonts w:ascii="Arial" w:hAnsi="Arial" w:cs="Arial"/>
          <w:sz w:val="24"/>
          <w:szCs w:val="24"/>
        </w:rPr>
        <w:t xml:space="preserve"> for</w:t>
      </w:r>
      <w:r w:rsidR="00297D76">
        <w:rPr>
          <w:rFonts w:ascii="Arial" w:hAnsi="Arial" w:cs="Arial"/>
          <w:sz w:val="24"/>
          <w:szCs w:val="24"/>
        </w:rPr>
        <w:t xml:space="preserve"> </w:t>
      </w:r>
      <w:r w:rsidR="00F26785">
        <w:rPr>
          <w:rFonts w:ascii="Arial" w:hAnsi="Arial" w:cs="Arial"/>
          <w:sz w:val="24"/>
          <w:szCs w:val="24"/>
        </w:rPr>
        <w:t>today’s</w:t>
      </w:r>
      <w:r w:rsidR="00297D76">
        <w:rPr>
          <w:rFonts w:ascii="Arial" w:hAnsi="Arial" w:cs="Arial"/>
          <w:sz w:val="24"/>
          <w:szCs w:val="24"/>
        </w:rPr>
        <w:t xml:space="preserve"> society</w:t>
      </w:r>
      <w:r w:rsidR="004F5206">
        <w:rPr>
          <w:rFonts w:ascii="Arial" w:hAnsi="Arial" w:cs="Arial"/>
          <w:sz w:val="24"/>
          <w:szCs w:val="24"/>
        </w:rPr>
        <w:t>, EEUM offers children more rich and varied experiences which according to Barnes (2015) will allow them to discover themselves and their passions.</w:t>
      </w:r>
      <w:r w:rsidR="00F26785">
        <w:rPr>
          <w:rFonts w:ascii="Arial" w:hAnsi="Arial" w:cs="Arial"/>
          <w:sz w:val="24"/>
          <w:szCs w:val="24"/>
        </w:rPr>
        <w:t xml:space="preserve"> Barnes (2015) states that the best teachers are experts on motivation, social learning, communication, creative solutions, barriers to thinking and learning and values. Teachers at EEUM strive for excellence in all these areas. </w:t>
      </w:r>
    </w:p>
    <w:p w14:paraId="67F2B51B" w14:textId="34717FE5" w:rsidR="00AA1CC7" w:rsidRDefault="00C77F08" w:rsidP="002939F0">
      <w:pPr>
        <w:spacing w:line="360" w:lineRule="auto"/>
        <w:rPr>
          <w:rFonts w:ascii="Arial" w:hAnsi="Arial" w:cs="Arial"/>
          <w:sz w:val="24"/>
          <w:szCs w:val="24"/>
        </w:rPr>
      </w:pPr>
      <w:r>
        <w:rPr>
          <w:rFonts w:ascii="Arial" w:hAnsi="Arial" w:cs="Arial"/>
          <w:sz w:val="24"/>
          <w:szCs w:val="24"/>
        </w:rPr>
        <w:t xml:space="preserve">     </w:t>
      </w:r>
      <w:r w:rsidR="00F73E17">
        <w:rPr>
          <w:rFonts w:ascii="Arial" w:hAnsi="Arial" w:cs="Arial"/>
          <w:sz w:val="24"/>
          <w:szCs w:val="24"/>
        </w:rPr>
        <w:t xml:space="preserve">Pedagogies In the outdoor classroom </w:t>
      </w:r>
      <w:r w:rsidR="004A2AA9">
        <w:rPr>
          <w:rFonts w:ascii="Arial" w:hAnsi="Arial" w:cs="Arial"/>
          <w:sz w:val="24"/>
          <w:szCs w:val="24"/>
        </w:rPr>
        <w:t xml:space="preserve">for effective experiential learning </w:t>
      </w:r>
      <w:r w:rsidR="00F73E17">
        <w:rPr>
          <w:rFonts w:ascii="Arial" w:hAnsi="Arial" w:cs="Arial"/>
          <w:sz w:val="24"/>
          <w:szCs w:val="24"/>
        </w:rPr>
        <w:t xml:space="preserve">involve understanding the importance of allowing nature to be a co-teacher. </w:t>
      </w:r>
      <w:proofErr w:type="spellStart"/>
      <w:r w:rsidR="00F73E17">
        <w:rPr>
          <w:rFonts w:ascii="Arial" w:hAnsi="Arial" w:cs="Arial"/>
          <w:sz w:val="24"/>
          <w:szCs w:val="24"/>
        </w:rPr>
        <w:t>Jickling</w:t>
      </w:r>
      <w:proofErr w:type="spellEnd"/>
      <w:r w:rsidR="00F73E17">
        <w:rPr>
          <w:rFonts w:ascii="Arial" w:hAnsi="Arial" w:cs="Arial"/>
          <w:sz w:val="24"/>
          <w:szCs w:val="24"/>
        </w:rPr>
        <w:t xml:space="preserve"> et al (2018) states </w:t>
      </w:r>
      <w:r w:rsidR="007C2641">
        <w:rPr>
          <w:rFonts w:ascii="Arial" w:hAnsi="Arial" w:cs="Arial"/>
          <w:sz w:val="24"/>
          <w:szCs w:val="24"/>
        </w:rPr>
        <w:t>t</w:t>
      </w:r>
      <w:r w:rsidR="00F73E17">
        <w:rPr>
          <w:rFonts w:ascii="Arial" w:hAnsi="Arial" w:cs="Arial"/>
          <w:sz w:val="24"/>
          <w:szCs w:val="24"/>
        </w:rPr>
        <w:t xml:space="preserve">hat </w:t>
      </w:r>
      <w:r w:rsidR="007C2641">
        <w:rPr>
          <w:rFonts w:ascii="Arial" w:hAnsi="Arial" w:cs="Arial"/>
          <w:sz w:val="24"/>
          <w:szCs w:val="24"/>
        </w:rPr>
        <w:t xml:space="preserve">the co-teacher that is nature is not just a support teacher, if nature </w:t>
      </w:r>
      <w:r w:rsidR="007C2641">
        <w:rPr>
          <w:rFonts w:ascii="Arial" w:hAnsi="Arial" w:cs="Arial"/>
          <w:sz w:val="24"/>
          <w:szCs w:val="24"/>
        </w:rPr>
        <w:lastRenderedPageBreak/>
        <w:t xml:space="preserve">is allowed </w:t>
      </w:r>
      <w:r w:rsidR="008F6938">
        <w:rPr>
          <w:rFonts w:ascii="Arial" w:hAnsi="Arial" w:cs="Arial"/>
          <w:sz w:val="24"/>
          <w:szCs w:val="24"/>
        </w:rPr>
        <w:t xml:space="preserve">the opportunity </w:t>
      </w:r>
      <w:r w:rsidR="007C2641">
        <w:rPr>
          <w:rFonts w:ascii="Arial" w:hAnsi="Arial" w:cs="Arial"/>
          <w:sz w:val="24"/>
          <w:szCs w:val="24"/>
        </w:rPr>
        <w:t xml:space="preserve">to take the lead teaching role in a lesson then learning may go in new unexpected directions. </w:t>
      </w:r>
      <w:proofErr w:type="spellStart"/>
      <w:r w:rsidR="008F6938">
        <w:rPr>
          <w:rFonts w:ascii="Arial" w:hAnsi="Arial" w:cs="Arial"/>
          <w:sz w:val="24"/>
          <w:szCs w:val="24"/>
        </w:rPr>
        <w:t>Jickling</w:t>
      </w:r>
      <w:proofErr w:type="spellEnd"/>
      <w:r w:rsidR="008F6938">
        <w:rPr>
          <w:rFonts w:ascii="Arial" w:hAnsi="Arial" w:cs="Arial"/>
          <w:sz w:val="24"/>
          <w:szCs w:val="24"/>
        </w:rPr>
        <w:t xml:space="preserve"> et al (2018) also explain that wild pedagogies embrace complexity and invite risk, creating new ideas, possibilities and imaginations. </w:t>
      </w:r>
      <w:r w:rsidR="00E63EEC">
        <w:rPr>
          <w:rFonts w:ascii="Arial" w:hAnsi="Arial" w:cs="Arial"/>
          <w:sz w:val="24"/>
          <w:szCs w:val="24"/>
        </w:rPr>
        <w:t xml:space="preserve">Educators at EEUM view the world as spontaneous, complex and mysterious, to do this they move away from the mainstream </w:t>
      </w:r>
      <w:r w:rsidR="00274104">
        <w:rPr>
          <w:rFonts w:ascii="Arial" w:hAnsi="Arial" w:cs="Arial"/>
          <w:sz w:val="24"/>
          <w:szCs w:val="24"/>
        </w:rPr>
        <w:t>teacher’s</w:t>
      </w:r>
      <w:r w:rsidR="00E63EEC">
        <w:rPr>
          <w:rFonts w:ascii="Arial" w:hAnsi="Arial" w:cs="Arial"/>
          <w:sz w:val="24"/>
          <w:szCs w:val="24"/>
        </w:rPr>
        <w:t xml:space="preserve"> reliance on defined outcomes, standards and measured results and create room for learning that is flexible, diverse and fluid. </w:t>
      </w:r>
    </w:p>
    <w:p w14:paraId="4BFB7873" w14:textId="11E90F9D" w:rsidR="00016E2A" w:rsidRPr="008725B7" w:rsidRDefault="00D323BE" w:rsidP="000D0EF0">
      <w:pPr>
        <w:spacing w:line="360" w:lineRule="auto"/>
        <w:rPr>
          <w:rFonts w:ascii="Arial" w:hAnsi="Arial" w:cs="Arial"/>
          <w:sz w:val="28"/>
          <w:szCs w:val="28"/>
        </w:rPr>
      </w:pPr>
      <w:r>
        <w:rPr>
          <w:rFonts w:ascii="Arial" w:hAnsi="Arial" w:cs="Arial"/>
          <w:sz w:val="24"/>
          <w:szCs w:val="24"/>
        </w:rPr>
        <w:t xml:space="preserve">The Education Establishment </w:t>
      </w:r>
      <w:r w:rsidR="001B37C6">
        <w:rPr>
          <w:rFonts w:ascii="Arial" w:hAnsi="Arial" w:cs="Arial"/>
          <w:sz w:val="24"/>
          <w:szCs w:val="24"/>
        </w:rPr>
        <w:t>for the unschooled mind allows children the opportunity to thrive and discover their world and their own minds in a way which is not available in mainstream schooling. EEUM is passionate about the holistic development of children and offers opportunities and experiences which will support the development of the whole child. Through creative and artistic education</w:t>
      </w:r>
      <w:r w:rsidR="00852581">
        <w:rPr>
          <w:rFonts w:ascii="Arial" w:hAnsi="Arial" w:cs="Arial"/>
          <w:sz w:val="24"/>
          <w:szCs w:val="24"/>
        </w:rPr>
        <w:t>,</w:t>
      </w:r>
      <w:r w:rsidR="001B37C6">
        <w:rPr>
          <w:rFonts w:ascii="Arial" w:hAnsi="Arial" w:cs="Arial"/>
          <w:sz w:val="24"/>
          <w:szCs w:val="24"/>
        </w:rPr>
        <w:t xml:space="preserve"> children at EEUM are offered the opportunity to become confident</w:t>
      </w:r>
      <w:r w:rsidR="00852581">
        <w:rPr>
          <w:rFonts w:ascii="Arial" w:hAnsi="Arial" w:cs="Arial"/>
          <w:sz w:val="24"/>
          <w:szCs w:val="24"/>
        </w:rPr>
        <w:t xml:space="preserve"> </w:t>
      </w:r>
      <w:r w:rsidR="001B37C6">
        <w:rPr>
          <w:rFonts w:ascii="Arial" w:hAnsi="Arial" w:cs="Arial"/>
          <w:sz w:val="24"/>
          <w:szCs w:val="24"/>
        </w:rPr>
        <w:t>intellectuals</w:t>
      </w:r>
      <w:r w:rsidR="00852581">
        <w:rPr>
          <w:rFonts w:ascii="Arial" w:hAnsi="Arial" w:cs="Arial"/>
          <w:sz w:val="24"/>
          <w:szCs w:val="24"/>
        </w:rPr>
        <w:t>.</w:t>
      </w:r>
      <w:r w:rsidR="001B37C6">
        <w:rPr>
          <w:rFonts w:ascii="Arial" w:hAnsi="Arial" w:cs="Arial"/>
          <w:sz w:val="24"/>
          <w:szCs w:val="24"/>
        </w:rPr>
        <w:t xml:space="preserve"> </w:t>
      </w:r>
      <w:r w:rsidR="00852581">
        <w:rPr>
          <w:rFonts w:ascii="Arial" w:hAnsi="Arial" w:cs="Arial"/>
          <w:sz w:val="24"/>
          <w:szCs w:val="24"/>
        </w:rPr>
        <w:t>T</w:t>
      </w:r>
      <w:r w:rsidR="001B37C6">
        <w:rPr>
          <w:rFonts w:ascii="Arial" w:hAnsi="Arial" w:cs="Arial"/>
          <w:sz w:val="24"/>
          <w:szCs w:val="24"/>
        </w:rPr>
        <w:t xml:space="preserve">hrough outdoor education and learning children become invigorated </w:t>
      </w:r>
      <w:r w:rsidR="000D0EF0">
        <w:rPr>
          <w:rFonts w:ascii="Arial" w:hAnsi="Arial" w:cs="Arial"/>
          <w:sz w:val="24"/>
          <w:szCs w:val="24"/>
        </w:rPr>
        <w:t>learners through immersion in nature and are offered new experiences which would not be available in the indoor classroom</w:t>
      </w:r>
      <w:r w:rsidR="00705F8A">
        <w:rPr>
          <w:rFonts w:ascii="Arial" w:hAnsi="Arial" w:cs="Arial"/>
          <w:sz w:val="24"/>
          <w:szCs w:val="24"/>
        </w:rPr>
        <w:t xml:space="preserve">. Outdoor learning pedagogies develop learner’s sustainability awareness and teaches them respect for their world and for their environment. </w:t>
      </w:r>
      <w:r w:rsidR="000D0EF0">
        <w:rPr>
          <w:rFonts w:ascii="Arial" w:hAnsi="Arial" w:cs="Arial"/>
          <w:sz w:val="24"/>
          <w:szCs w:val="24"/>
        </w:rPr>
        <w:t xml:space="preserve">Learning at EEUM is not restricted </w:t>
      </w:r>
      <w:r w:rsidR="00705F8A">
        <w:rPr>
          <w:rFonts w:ascii="Arial" w:hAnsi="Arial" w:cs="Arial"/>
          <w:sz w:val="24"/>
          <w:szCs w:val="24"/>
        </w:rPr>
        <w:t>in the way</w:t>
      </w:r>
      <w:r w:rsidR="000D0EF0">
        <w:rPr>
          <w:rFonts w:ascii="Arial" w:hAnsi="Arial" w:cs="Arial"/>
          <w:sz w:val="24"/>
          <w:szCs w:val="24"/>
        </w:rPr>
        <w:t xml:space="preserve"> in the </w:t>
      </w:r>
      <w:r w:rsidR="00705F8A">
        <w:rPr>
          <w:rFonts w:ascii="Arial" w:hAnsi="Arial" w:cs="Arial"/>
          <w:sz w:val="24"/>
          <w:szCs w:val="24"/>
        </w:rPr>
        <w:t xml:space="preserve">which it is in a </w:t>
      </w:r>
      <w:r w:rsidR="000D0EF0">
        <w:rPr>
          <w:rFonts w:ascii="Arial" w:hAnsi="Arial" w:cs="Arial"/>
          <w:sz w:val="24"/>
          <w:szCs w:val="24"/>
        </w:rPr>
        <w:t xml:space="preserve">mainstream school. The inclusive ethos and the non-bias curriculum here </w:t>
      </w:r>
      <w:r w:rsidR="00705F8A">
        <w:rPr>
          <w:rFonts w:ascii="Arial" w:hAnsi="Arial" w:cs="Arial"/>
          <w:sz w:val="24"/>
          <w:szCs w:val="24"/>
        </w:rPr>
        <w:t xml:space="preserve">at EEUM, </w:t>
      </w:r>
      <w:r w:rsidR="000D0EF0">
        <w:rPr>
          <w:rFonts w:ascii="Arial" w:hAnsi="Arial" w:cs="Arial"/>
          <w:sz w:val="24"/>
          <w:szCs w:val="24"/>
        </w:rPr>
        <w:t xml:space="preserve">will create individuals who are </w:t>
      </w:r>
      <w:r w:rsidR="00705F8A">
        <w:rPr>
          <w:rFonts w:ascii="Arial" w:hAnsi="Arial" w:cs="Arial"/>
          <w:sz w:val="24"/>
          <w:szCs w:val="24"/>
        </w:rPr>
        <w:t>morally</w:t>
      </w:r>
      <w:r w:rsidR="00705F8A">
        <w:rPr>
          <w:rFonts w:ascii="Arial" w:hAnsi="Arial" w:cs="Arial"/>
          <w:sz w:val="24"/>
          <w:szCs w:val="24"/>
        </w:rPr>
        <w:t xml:space="preserve">, </w:t>
      </w:r>
      <w:r w:rsidR="000D0EF0">
        <w:rPr>
          <w:rFonts w:ascii="Arial" w:hAnsi="Arial" w:cs="Arial"/>
          <w:sz w:val="24"/>
          <w:szCs w:val="24"/>
        </w:rPr>
        <w:t>intellectually</w:t>
      </w:r>
      <w:r w:rsidR="00705F8A">
        <w:rPr>
          <w:rFonts w:ascii="Arial" w:hAnsi="Arial" w:cs="Arial"/>
          <w:sz w:val="24"/>
          <w:szCs w:val="24"/>
        </w:rPr>
        <w:t xml:space="preserve"> and politically engaged in society, who embrace freedom and </w:t>
      </w:r>
      <w:proofErr w:type="gramStart"/>
      <w:r w:rsidR="00705F8A">
        <w:rPr>
          <w:rFonts w:ascii="Arial" w:hAnsi="Arial" w:cs="Arial"/>
          <w:sz w:val="24"/>
          <w:szCs w:val="24"/>
        </w:rPr>
        <w:t>have the ability to</w:t>
      </w:r>
      <w:proofErr w:type="gramEnd"/>
      <w:r w:rsidR="00705F8A">
        <w:rPr>
          <w:rFonts w:ascii="Arial" w:hAnsi="Arial" w:cs="Arial"/>
          <w:sz w:val="24"/>
          <w:szCs w:val="24"/>
        </w:rPr>
        <w:t xml:space="preserve"> change their world. </w:t>
      </w:r>
    </w:p>
    <w:p w14:paraId="42480E72" w14:textId="130369B3" w:rsidR="00016E2A" w:rsidRPr="008725B7" w:rsidRDefault="00016E2A" w:rsidP="00016E2A">
      <w:pPr>
        <w:rPr>
          <w:rFonts w:ascii="Arial" w:hAnsi="Arial" w:cs="Arial"/>
          <w:b/>
          <w:bCs/>
          <w:sz w:val="28"/>
          <w:szCs w:val="28"/>
          <w:u w:val="single"/>
        </w:rPr>
      </w:pPr>
      <w:r w:rsidRPr="008725B7">
        <w:rPr>
          <w:rFonts w:ascii="Arial" w:hAnsi="Arial" w:cs="Arial"/>
          <w:b/>
          <w:bCs/>
          <w:sz w:val="28"/>
          <w:szCs w:val="28"/>
          <w:u w:val="single"/>
        </w:rPr>
        <w:t>Reference List:</w:t>
      </w:r>
    </w:p>
    <w:p w14:paraId="6B855EB0" w14:textId="77777777" w:rsidR="004843C2" w:rsidRPr="00E84A6C" w:rsidRDefault="004843C2" w:rsidP="004843C2">
      <w:pPr>
        <w:rPr>
          <w:rFonts w:ascii="Arial" w:hAnsi="Arial" w:cs="Arial"/>
        </w:rPr>
      </w:pPr>
      <w:r w:rsidRPr="00E84A6C">
        <w:rPr>
          <w:rFonts w:ascii="Arial" w:hAnsi="Arial" w:cs="Arial"/>
        </w:rPr>
        <w:t>Aubr</w:t>
      </w:r>
      <w:bookmarkStart w:id="0" w:name="_GoBack"/>
      <w:bookmarkEnd w:id="0"/>
      <w:r w:rsidRPr="00E84A6C">
        <w:rPr>
          <w:rFonts w:ascii="Arial" w:hAnsi="Arial" w:cs="Arial"/>
        </w:rPr>
        <w:t xml:space="preserve">ey, K. and Riley, A. (2016) </w:t>
      </w:r>
      <w:r w:rsidRPr="00E84A6C">
        <w:rPr>
          <w:rFonts w:ascii="Arial" w:hAnsi="Arial" w:cs="Arial"/>
          <w:i/>
        </w:rPr>
        <w:t xml:space="preserve">understanding and using educational theories. </w:t>
      </w:r>
      <w:r w:rsidRPr="00E84A6C">
        <w:rPr>
          <w:rFonts w:ascii="Arial" w:hAnsi="Arial" w:cs="Arial"/>
        </w:rPr>
        <w:t>London: Sage.</w:t>
      </w:r>
    </w:p>
    <w:p w14:paraId="067B895F" w14:textId="77777777" w:rsidR="004843C2" w:rsidRPr="00E84A6C" w:rsidRDefault="004843C2" w:rsidP="004843C2">
      <w:pPr>
        <w:rPr>
          <w:rFonts w:ascii="Arial" w:eastAsiaTheme="majorEastAsia" w:hAnsi="Arial" w:cs="Arial"/>
          <w:color w:val="000000" w:themeColor="text1"/>
          <w:kern w:val="24"/>
          <w:lang w:eastAsia="en-GB"/>
        </w:rPr>
      </w:pPr>
      <w:r w:rsidRPr="00E84A6C">
        <w:rPr>
          <w:rFonts w:ascii="Arial" w:hAnsi="Arial" w:cs="Arial"/>
          <w:color w:val="000000"/>
          <w:shd w:val="clear" w:color="auto" w:fill="FFFFFF"/>
        </w:rPr>
        <w:t xml:space="preserve">Barrow, R., 1978. </w:t>
      </w:r>
      <w:r w:rsidRPr="00E84A6C">
        <w:rPr>
          <w:rFonts w:ascii="Arial" w:hAnsi="Arial" w:cs="Arial"/>
          <w:i/>
          <w:iCs/>
          <w:color w:val="000000"/>
        </w:rPr>
        <w:t>Radical Education</w:t>
      </w:r>
      <w:r w:rsidRPr="00E84A6C">
        <w:rPr>
          <w:rFonts w:ascii="Arial" w:hAnsi="Arial" w:cs="Arial"/>
          <w:color w:val="000000"/>
          <w:shd w:val="clear" w:color="auto" w:fill="FFFFFF"/>
        </w:rPr>
        <w:t>. Abingdon: Routledge.</w:t>
      </w:r>
    </w:p>
    <w:p w14:paraId="5F1CC84D" w14:textId="77777777" w:rsidR="004843C2" w:rsidRPr="00E84A6C" w:rsidRDefault="004843C2" w:rsidP="004843C2">
      <w:pPr>
        <w:spacing w:after="0" w:line="240" w:lineRule="auto"/>
        <w:contextualSpacing/>
        <w:rPr>
          <w:rFonts w:ascii="Arial" w:hAnsi="Arial" w:cs="Arial"/>
          <w:color w:val="000000"/>
          <w:shd w:val="clear" w:color="auto" w:fill="FFFFFF"/>
        </w:rPr>
      </w:pPr>
      <w:proofErr w:type="spellStart"/>
      <w:r w:rsidRPr="00E84A6C">
        <w:rPr>
          <w:rFonts w:ascii="Arial" w:hAnsi="Arial" w:cs="Arial"/>
          <w:color w:val="000000"/>
          <w:shd w:val="clear" w:color="auto" w:fill="FFFFFF"/>
        </w:rPr>
        <w:t>Beare</w:t>
      </w:r>
      <w:proofErr w:type="spellEnd"/>
      <w:r w:rsidRPr="00E84A6C">
        <w:rPr>
          <w:rFonts w:ascii="Arial" w:hAnsi="Arial" w:cs="Arial"/>
          <w:color w:val="000000"/>
          <w:shd w:val="clear" w:color="auto" w:fill="FFFFFF"/>
        </w:rPr>
        <w:t xml:space="preserve">, H., (2011). </w:t>
      </w:r>
      <w:r w:rsidRPr="00E84A6C">
        <w:rPr>
          <w:rFonts w:ascii="Arial" w:hAnsi="Arial" w:cs="Arial"/>
          <w:i/>
          <w:iCs/>
          <w:color w:val="000000"/>
        </w:rPr>
        <w:t xml:space="preserve">Creating </w:t>
      </w:r>
      <w:proofErr w:type="gramStart"/>
      <w:r w:rsidRPr="00E84A6C">
        <w:rPr>
          <w:rFonts w:ascii="Arial" w:hAnsi="Arial" w:cs="Arial"/>
          <w:i/>
          <w:iCs/>
          <w:color w:val="000000"/>
        </w:rPr>
        <w:t>The</w:t>
      </w:r>
      <w:proofErr w:type="gramEnd"/>
      <w:r w:rsidRPr="00E84A6C">
        <w:rPr>
          <w:rFonts w:ascii="Arial" w:hAnsi="Arial" w:cs="Arial"/>
          <w:i/>
          <w:iCs/>
          <w:color w:val="000000"/>
        </w:rPr>
        <w:t xml:space="preserve"> Future School</w:t>
      </w:r>
      <w:r w:rsidRPr="00E84A6C">
        <w:rPr>
          <w:rFonts w:ascii="Arial" w:hAnsi="Arial" w:cs="Arial"/>
          <w:color w:val="000000"/>
          <w:shd w:val="clear" w:color="auto" w:fill="FFFFFF"/>
        </w:rPr>
        <w:t>. London: Routledge.</w:t>
      </w:r>
    </w:p>
    <w:p w14:paraId="4DB41FB8" w14:textId="77777777" w:rsidR="004843C2" w:rsidRDefault="004843C2" w:rsidP="004843C2">
      <w:pPr>
        <w:spacing w:after="0"/>
        <w:rPr>
          <w:rFonts w:ascii="Arial" w:hAnsi="Arial" w:cs="Arial"/>
          <w:color w:val="000000"/>
        </w:rPr>
      </w:pPr>
    </w:p>
    <w:p w14:paraId="3B0E6D4A" w14:textId="5ECE5E70" w:rsidR="004843C2" w:rsidRDefault="004843C2" w:rsidP="004843C2">
      <w:pPr>
        <w:spacing w:after="0"/>
        <w:rPr>
          <w:rFonts w:ascii="Arial" w:hAnsi="Arial" w:cs="Arial"/>
          <w:color w:val="000000"/>
        </w:rPr>
      </w:pPr>
      <w:r w:rsidRPr="00E84A6C">
        <w:rPr>
          <w:rFonts w:ascii="Arial" w:hAnsi="Arial" w:cs="Arial"/>
          <w:color w:val="000000"/>
        </w:rPr>
        <w:t xml:space="preserve">Booth, T. and </w:t>
      </w:r>
      <w:proofErr w:type="spellStart"/>
      <w:r w:rsidRPr="00E84A6C">
        <w:rPr>
          <w:rFonts w:ascii="Arial" w:hAnsi="Arial" w:cs="Arial"/>
          <w:color w:val="000000"/>
        </w:rPr>
        <w:t>Ainscow</w:t>
      </w:r>
      <w:proofErr w:type="spellEnd"/>
      <w:r w:rsidRPr="00E84A6C">
        <w:rPr>
          <w:rFonts w:ascii="Arial" w:hAnsi="Arial" w:cs="Arial"/>
          <w:color w:val="000000"/>
        </w:rPr>
        <w:t xml:space="preserve">, M. (2002). </w:t>
      </w:r>
      <w:r w:rsidRPr="00E84A6C">
        <w:rPr>
          <w:rFonts w:ascii="Arial" w:hAnsi="Arial" w:cs="Arial"/>
          <w:i/>
          <w:iCs/>
          <w:color w:val="000000"/>
        </w:rPr>
        <w:t>Index for inclusion</w:t>
      </w:r>
      <w:r w:rsidRPr="00E84A6C">
        <w:rPr>
          <w:rFonts w:ascii="Arial" w:hAnsi="Arial" w:cs="Arial"/>
          <w:color w:val="000000"/>
        </w:rPr>
        <w:t>. Bristol: Centre for Studies on Inclusive Education.</w:t>
      </w:r>
    </w:p>
    <w:p w14:paraId="2E09EA19" w14:textId="77777777" w:rsidR="004843C2" w:rsidRPr="004843C2" w:rsidRDefault="004843C2" w:rsidP="004843C2">
      <w:pPr>
        <w:spacing w:after="0"/>
        <w:rPr>
          <w:rFonts w:ascii="Arial" w:hAnsi="Arial" w:cs="Arial"/>
          <w:color w:val="000000"/>
        </w:rPr>
      </w:pPr>
    </w:p>
    <w:p w14:paraId="36630291" w14:textId="77777777" w:rsidR="004843C2" w:rsidRPr="00E84A6C" w:rsidRDefault="004843C2" w:rsidP="004843C2">
      <w:pPr>
        <w:rPr>
          <w:rFonts w:ascii="Arial" w:hAnsi="Arial" w:cs="Arial"/>
          <w:color w:val="000000"/>
          <w:shd w:val="clear" w:color="auto" w:fill="FFFFFF"/>
        </w:rPr>
      </w:pPr>
      <w:r w:rsidRPr="00E84A6C">
        <w:rPr>
          <w:rFonts w:ascii="Arial" w:hAnsi="Arial" w:cs="Arial"/>
          <w:color w:val="000000"/>
          <w:shd w:val="clear" w:color="auto" w:fill="FFFFFF"/>
        </w:rPr>
        <w:t xml:space="preserve">Buckman, P., (1973). </w:t>
      </w:r>
      <w:proofErr w:type="spellStart"/>
      <w:r w:rsidRPr="00E84A6C">
        <w:rPr>
          <w:rFonts w:ascii="Arial" w:hAnsi="Arial" w:cs="Arial"/>
          <w:i/>
          <w:iCs/>
          <w:color w:val="000000"/>
        </w:rPr>
        <w:t>Educatino</w:t>
      </w:r>
      <w:proofErr w:type="spellEnd"/>
      <w:r w:rsidRPr="00E84A6C">
        <w:rPr>
          <w:rFonts w:ascii="Arial" w:hAnsi="Arial" w:cs="Arial"/>
          <w:i/>
          <w:iCs/>
          <w:color w:val="000000"/>
        </w:rPr>
        <w:t xml:space="preserve"> Without Schools</w:t>
      </w:r>
      <w:r w:rsidRPr="00E84A6C">
        <w:rPr>
          <w:rFonts w:ascii="Arial" w:hAnsi="Arial" w:cs="Arial"/>
          <w:color w:val="000000"/>
          <w:shd w:val="clear" w:color="auto" w:fill="FFFFFF"/>
        </w:rPr>
        <w:t>. London: Souvenir Press (Educational and Academic) Ltd.</w:t>
      </w:r>
    </w:p>
    <w:p w14:paraId="43D8E315" w14:textId="54C18D2F" w:rsidR="004843C2" w:rsidRDefault="004843C2" w:rsidP="004843C2">
      <w:pPr>
        <w:spacing w:after="0"/>
        <w:rPr>
          <w:rStyle w:val="selectable"/>
          <w:rFonts w:ascii="Arial" w:hAnsi="Arial" w:cs="Arial"/>
        </w:rPr>
      </w:pPr>
      <w:r w:rsidRPr="00E84A6C">
        <w:rPr>
          <w:rStyle w:val="selectable"/>
          <w:rFonts w:ascii="Arial" w:hAnsi="Arial" w:cs="Arial"/>
        </w:rPr>
        <w:t xml:space="preserve">Estyn (2014) </w:t>
      </w:r>
      <w:r w:rsidRPr="00E84A6C">
        <w:rPr>
          <w:rStyle w:val="selectable"/>
          <w:rFonts w:ascii="Arial" w:hAnsi="Arial" w:cs="Arial"/>
          <w:i/>
        </w:rPr>
        <w:t>Action on bullying.</w:t>
      </w:r>
      <w:r w:rsidRPr="00E84A6C">
        <w:rPr>
          <w:rStyle w:val="selectable"/>
          <w:rFonts w:ascii="Arial" w:hAnsi="Arial" w:cs="Arial"/>
        </w:rPr>
        <w:t xml:space="preserve">  Available at: https://www.estyn.gov.wales/sites/default/files/documents/Action%20on%20bullying%20-%20June%202014.pdf [Accessed on 16 Nov. 2018].</w:t>
      </w:r>
    </w:p>
    <w:p w14:paraId="3DB37446" w14:textId="77777777" w:rsidR="004843C2" w:rsidRPr="00E84A6C" w:rsidRDefault="004843C2" w:rsidP="004843C2">
      <w:pPr>
        <w:spacing w:after="0" w:line="240" w:lineRule="auto"/>
        <w:contextualSpacing/>
        <w:rPr>
          <w:rFonts w:ascii="Arial" w:hAnsi="Arial" w:cs="Arial"/>
          <w:color w:val="000000"/>
          <w:shd w:val="clear" w:color="auto" w:fill="FFFFFF"/>
        </w:rPr>
      </w:pPr>
    </w:p>
    <w:p w14:paraId="0239EB1B" w14:textId="7870A4F0" w:rsidR="004843C2" w:rsidRDefault="004843C2" w:rsidP="004843C2">
      <w:pPr>
        <w:spacing w:after="0" w:line="240" w:lineRule="auto"/>
        <w:contextualSpacing/>
        <w:rPr>
          <w:rFonts w:ascii="Arial" w:hAnsi="Arial" w:cs="Arial"/>
          <w:color w:val="000000"/>
          <w:shd w:val="clear" w:color="auto" w:fill="FFFFFF"/>
        </w:rPr>
      </w:pPr>
      <w:r w:rsidRPr="00E84A6C">
        <w:rPr>
          <w:rFonts w:ascii="Arial" w:hAnsi="Arial" w:cs="Arial"/>
          <w:color w:val="000000"/>
          <w:shd w:val="clear" w:color="auto" w:fill="FFFFFF"/>
        </w:rPr>
        <w:lastRenderedPageBreak/>
        <w:t xml:space="preserve">Freire, P., (1970). </w:t>
      </w:r>
      <w:r w:rsidRPr="00E84A6C">
        <w:rPr>
          <w:rFonts w:ascii="Arial" w:hAnsi="Arial" w:cs="Arial"/>
          <w:i/>
          <w:iCs/>
          <w:color w:val="000000"/>
        </w:rPr>
        <w:t xml:space="preserve">Pedagogy </w:t>
      </w:r>
      <w:proofErr w:type="gramStart"/>
      <w:r w:rsidRPr="00E84A6C">
        <w:rPr>
          <w:rFonts w:ascii="Arial" w:hAnsi="Arial" w:cs="Arial"/>
          <w:i/>
          <w:iCs/>
          <w:color w:val="000000"/>
        </w:rPr>
        <w:t>Of</w:t>
      </w:r>
      <w:proofErr w:type="gramEnd"/>
      <w:r w:rsidRPr="00E84A6C">
        <w:rPr>
          <w:rFonts w:ascii="Arial" w:hAnsi="Arial" w:cs="Arial"/>
          <w:i/>
          <w:iCs/>
          <w:color w:val="000000"/>
        </w:rPr>
        <w:t xml:space="preserve"> The Oppressed</w:t>
      </w:r>
      <w:r w:rsidRPr="00E84A6C">
        <w:rPr>
          <w:rFonts w:ascii="Arial" w:hAnsi="Arial" w:cs="Arial"/>
          <w:color w:val="000000"/>
          <w:shd w:val="clear" w:color="auto" w:fill="FFFFFF"/>
        </w:rPr>
        <w:t>. London: Continuum.</w:t>
      </w:r>
    </w:p>
    <w:p w14:paraId="1474938F" w14:textId="77777777" w:rsidR="004843C2" w:rsidRDefault="004843C2" w:rsidP="004843C2">
      <w:pPr>
        <w:spacing w:after="0" w:line="240" w:lineRule="auto"/>
        <w:contextualSpacing/>
        <w:rPr>
          <w:rFonts w:ascii="Arial" w:hAnsi="Arial" w:cs="Arial"/>
          <w:color w:val="000000"/>
          <w:shd w:val="clear" w:color="auto" w:fill="FFFFFF"/>
        </w:rPr>
      </w:pPr>
    </w:p>
    <w:p w14:paraId="73AF4B77" w14:textId="650B6BF8" w:rsidR="002B376E" w:rsidRPr="004843C2" w:rsidRDefault="00FD1964" w:rsidP="004843C2">
      <w:pPr>
        <w:rPr>
          <w:rFonts w:ascii="Arial" w:hAnsi="Arial" w:cs="Arial"/>
          <w:color w:val="000000"/>
          <w:shd w:val="clear" w:color="auto" w:fill="FFFFFF"/>
        </w:rPr>
      </w:pPr>
      <w:r w:rsidRPr="00E84A6C">
        <w:rPr>
          <w:rFonts w:ascii="Arial" w:hAnsi="Arial" w:cs="Arial"/>
          <w:color w:val="000000"/>
          <w:shd w:val="clear" w:color="auto" w:fill="FFFFFF"/>
        </w:rPr>
        <w:t xml:space="preserve">Gardner, H., </w:t>
      </w:r>
      <w:r w:rsidR="00BC5839" w:rsidRPr="00E84A6C">
        <w:rPr>
          <w:rFonts w:ascii="Arial" w:hAnsi="Arial" w:cs="Arial"/>
          <w:color w:val="000000"/>
          <w:shd w:val="clear" w:color="auto" w:fill="FFFFFF"/>
        </w:rPr>
        <w:t>(</w:t>
      </w:r>
      <w:r w:rsidRPr="00E84A6C">
        <w:rPr>
          <w:rFonts w:ascii="Arial" w:hAnsi="Arial" w:cs="Arial"/>
          <w:color w:val="000000"/>
          <w:shd w:val="clear" w:color="auto" w:fill="FFFFFF"/>
        </w:rPr>
        <w:t>1991</w:t>
      </w:r>
      <w:r w:rsidR="00BC5839" w:rsidRPr="00E84A6C">
        <w:rPr>
          <w:rFonts w:ascii="Arial" w:hAnsi="Arial" w:cs="Arial"/>
          <w:color w:val="000000"/>
          <w:shd w:val="clear" w:color="auto" w:fill="FFFFFF"/>
        </w:rPr>
        <w:t>)</w:t>
      </w:r>
      <w:r w:rsidRPr="00E84A6C">
        <w:rPr>
          <w:rFonts w:ascii="Arial" w:hAnsi="Arial" w:cs="Arial"/>
          <w:color w:val="000000"/>
          <w:shd w:val="clear" w:color="auto" w:fill="FFFFFF"/>
        </w:rPr>
        <w:t xml:space="preserve">. </w:t>
      </w:r>
      <w:r w:rsidRPr="00E84A6C">
        <w:rPr>
          <w:rFonts w:ascii="Arial" w:hAnsi="Arial" w:cs="Arial"/>
          <w:i/>
          <w:iCs/>
          <w:color w:val="000000"/>
        </w:rPr>
        <w:t xml:space="preserve">The Unschooled Mind How Children Think </w:t>
      </w:r>
      <w:proofErr w:type="gramStart"/>
      <w:r w:rsidRPr="00E84A6C">
        <w:rPr>
          <w:rFonts w:ascii="Arial" w:hAnsi="Arial" w:cs="Arial"/>
          <w:i/>
          <w:iCs/>
          <w:color w:val="000000"/>
        </w:rPr>
        <w:t>And</w:t>
      </w:r>
      <w:proofErr w:type="gramEnd"/>
      <w:r w:rsidRPr="00E84A6C">
        <w:rPr>
          <w:rFonts w:ascii="Arial" w:hAnsi="Arial" w:cs="Arial"/>
          <w:i/>
          <w:iCs/>
          <w:color w:val="000000"/>
        </w:rPr>
        <w:t xml:space="preserve"> How Schools Should Teach</w:t>
      </w:r>
      <w:r w:rsidRPr="00E84A6C">
        <w:rPr>
          <w:rFonts w:ascii="Arial" w:hAnsi="Arial" w:cs="Arial"/>
          <w:color w:val="000000"/>
          <w:shd w:val="clear" w:color="auto" w:fill="FFFFFF"/>
        </w:rPr>
        <w:t xml:space="preserve">. New York: </w:t>
      </w:r>
      <w:proofErr w:type="spellStart"/>
      <w:r w:rsidRPr="00E84A6C">
        <w:rPr>
          <w:rFonts w:ascii="Arial" w:hAnsi="Arial" w:cs="Arial"/>
          <w:color w:val="000000"/>
          <w:shd w:val="clear" w:color="auto" w:fill="FFFFFF"/>
        </w:rPr>
        <w:t>BasicBooks</w:t>
      </w:r>
      <w:proofErr w:type="spellEnd"/>
      <w:r w:rsidRPr="00E84A6C">
        <w:rPr>
          <w:rFonts w:ascii="Arial" w:hAnsi="Arial" w:cs="Arial"/>
          <w:color w:val="000000"/>
          <w:shd w:val="clear" w:color="auto" w:fill="FFFFFF"/>
        </w:rPr>
        <w:t>.</w:t>
      </w:r>
    </w:p>
    <w:p w14:paraId="302C0DD1" w14:textId="71F33AD0" w:rsidR="004843C2" w:rsidRDefault="004843C2" w:rsidP="004843C2">
      <w:pPr>
        <w:spacing w:after="0" w:line="240" w:lineRule="auto"/>
        <w:contextualSpacing/>
        <w:rPr>
          <w:rFonts w:ascii="Arial" w:hAnsi="Arial" w:cs="Arial"/>
          <w:color w:val="000000"/>
          <w:shd w:val="clear" w:color="auto" w:fill="FFFFFF"/>
        </w:rPr>
      </w:pPr>
      <w:r w:rsidRPr="00E84A6C">
        <w:rPr>
          <w:rFonts w:ascii="Arial" w:hAnsi="Arial" w:cs="Arial"/>
          <w:color w:val="000000"/>
          <w:shd w:val="clear" w:color="auto" w:fill="FFFFFF"/>
        </w:rPr>
        <w:t xml:space="preserve">Hall, E., (2013). Making and gifting belonging: creative arts and people with learning disabilities. </w:t>
      </w:r>
      <w:r w:rsidRPr="00E84A6C">
        <w:rPr>
          <w:rFonts w:ascii="Arial" w:hAnsi="Arial" w:cs="Arial"/>
          <w:i/>
          <w:iCs/>
          <w:color w:val="000000"/>
        </w:rPr>
        <w:t>Environment and Planning</w:t>
      </w:r>
      <w:r w:rsidRPr="00E84A6C">
        <w:rPr>
          <w:rFonts w:ascii="Arial" w:hAnsi="Arial" w:cs="Arial"/>
          <w:color w:val="000000"/>
          <w:shd w:val="clear" w:color="auto" w:fill="FFFFFF"/>
        </w:rPr>
        <w:t>, 45, pp.244-262.</w:t>
      </w:r>
    </w:p>
    <w:p w14:paraId="1B24348D" w14:textId="77777777" w:rsidR="004843C2" w:rsidRDefault="004843C2" w:rsidP="004843C2">
      <w:pPr>
        <w:spacing w:after="0" w:line="240" w:lineRule="auto"/>
        <w:contextualSpacing/>
        <w:rPr>
          <w:rFonts w:ascii="Arial" w:hAnsi="Arial" w:cs="Arial"/>
          <w:color w:val="000000"/>
          <w:shd w:val="clear" w:color="auto" w:fill="FFFFFF"/>
        </w:rPr>
      </w:pPr>
    </w:p>
    <w:p w14:paraId="3DD521A0" w14:textId="63D2FC75" w:rsidR="004843C2" w:rsidRPr="00E84A6C" w:rsidRDefault="004843C2" w:rsidP="004843C2">
      <w:pPr>
        <w:rPr>
          <w:rFonts w:ascii="Arial" w:hAnsi="Arial" w:cs="Arial"/>
          <w:color w:val="000000"/>
          <w:shd w:val="clear" w:color="auto" w:fill="FFFFFF"/>
        </w:rPr>
      </w:pPr>
      <w:r w:rsidRPr="00E84A6C">
        <w:rPr>
          <w:rFonts w:ascii="Arial" w:hAnsi="Arial" w:cs="Arial"/>
          <w:color w:val="000000"/>
          <w:shd w:val="clear" w:color="auto" w:fill="FFFFFF"/>
        </w:rPr>
        <w:t xml:space="preserve">Holt, J., (1983). </w:t>
      </w:r>
      <w:r w:rsidRPr="00E84A6C">
        <w:rPr>
          <w:rFonts w:ascii="Arial" w:hAnsi="Arial" w:cs="Arial"/>
          <w:i/>
          <w:iCs/>
          <w:color w:val="000000"/>
        </w:rPr>
        <w:t>How Children Learn</w:t>
      </w:r>
      <w:r w:rsidRPr="00E84A6C">
        <w:rPr>
          <w:rFonts w:ascii="Arial" w:hAnsi="Arial" w:cs="Arial"/>
          <w:color w:val="000000"/>
          <w:shd w:val="clear" w:color="auto" w:fill="FFFFFF"/>
        </w:rPr>
        <w:t>. New York: Da Capo Press.</w:t>
      </w:r>
    </w:p>
    <w:p w14:paraId="7DFDCA36" w14:textId="77777777" w:rsidR="004843C2" w:rsidRPr="00E84A6C" w:rsidRDefault="004843C2" w:rsidP="004843C2">
      <w:pPr>
        <w:spacing w:after="0" w:line="240" w:lineRule="auto"/>
        <w:contextualSpacing/>
        <w:rPr>
          <w:rFonts w:ascii="Arial" w:hAnsi="Arial" w:cs="Arial"/>
          <w:color w:val="000000"/>
          <w:shd w:val="clear" w:color="auto" w:fill="FFFFFF"/>
        </w:rPr>
      </w:pPr>
    </w:p>
    <w:p w14:paraId="0C436C30" w14:textId="77777777" w:rsidR="004843C2" w:rsidRPr="004C2210" w:rsidRDefault="004843C2" w:rsidP="004843C2">
      <w:pPr>
        <w:spacing w:after="0" w:line="240" w:lineRule="auto"/>
        <w:contextualSpacing/>
        <w:rPr>
          <w:rFonts w:ascii="Arial" w:eastAsia="Times New Roman" w:hAnsi="Arial" w:cs="Arial"/>
          <w:lang w:eastAsia="en-GB"/>
        </w:rPr>
      </w:pPr>
    </w:p>
    <w:p w14:paraId="119A1694" w14:textId="5F60D486" w:rsidR="004843C2" w:rsidRDefault="004843C2" w:rsidP="004843C2">
      <w:pPr>
        <w:spacing w:after="0" w:line="240" w:lineRule="auto"/>
        <w:contextualSpacing/>
        <w:rPr>
          <w:rFonts w:ascii="Arial" w:hAnsi="Arial" w:cs="Arial"/>
          <w:color w:val="000000"/>
          <w:shd w:val="clear" w:color="auto" w:fill="FFFFFF"/>
        </w:rPr>
      </w:pPr>
      <w:r w:rsidRPr="004C2210">
        <w:rPr>
          <w:rFonts w:ascii="Arial" w:hAnsi="Arial" w:cs="Arial"/>
          <w:color w:val="000000"/>
          <w:shd w:val="clear" w:color="auto" w:fill="FFFFFF"/>
        </w:rPr>
        <w:t xml:space="preserve">Imtiaz, A., Shah, M. and Gujjar, A., (2014). Continuous Classroom Assessment </w:t>
      </w:r>
      <w:proofErr w:type="gramStart"/>
      <w:r w:rsidRPr="004C2210">
        <w:rPr>
          <w:rFonts w:ascii="Arial" w:hAnsi="Arial" w:cs="Arial"/>
          <w:color w:val="000000"/>
          <w:shd w:val="clear" w:color="auto" w:fill="FFFFFF"/>
        </w:rPr>
        <w:t>At</w:t>
      </w:r>
      <w:proofErr w:type="gramEnd"/>
      <w:r w:rsidRPr="004C2210">
        <w:rPr>
          <w:rFonts w:ascii="Arial" w:hAnsi="Arial" w:cs="Arial"/>
          <w:color w:val="000000"/>
          <w:shd w:val="clear" w:color="auto" w:fill="FFFFFF"/>
        </w:rPr>
        <w:t xml:space="preserve"> Primary Level. </w:t>
      </w:r>
      <w:proofErr w:type="spellStart"/>
      <w:r w:rsidRPr="004C2210">
        <w:rPr>
          <w:rFonts w:ascii="Arial" w:hAnsi="Arial" w:cs="Arial"/>
          <w:i/>
          <w:iCs/>
          <w:color w:val="000000"/>
        </w:rPr>
        <w:t>i</w:t>
      </w:r>
      <w:proofErr w:type="spellEnd"/>
      <w:r w:rsidRPr="004C2210">
        <w:rPr>
          <w:rFonts w:ascii="Arial" w:hAnsi="Arial" w:cs="Arial"/>
          <w:i/>
          <w:iCs/>
          <w:color w:val="000000"/>
        </w:rPr>
        <w:t>-Manager's Journal of Educational Technology</w:t>
      </w:r>
      <w:r w:rsidRPr="004C2210">
        <w:rPr>
          <w:rFonts w:ascii="Arial" w:hAnsi="Arial" w:cs="Arial"/>
          <w:color w:val="000000"/>
          <w:shd w:val="clear" w:color="auto" w:fill="FFFFFF"/>
        </w:rPr>
        <w:t>, 11(1), pp.15-21.</w:t>
      </w:r>
    </w:p>
    <w:p w14:paraId="20C611B1" w14:textId="77777777" w:rsidR="004843C2" w:rsidRPr="004C2210" w:rsidRDefault="004843C2" w:rsidP="004843C2">
      <w:pPr>
        <w:spacing w:after="0" w:line="240" w:lineRule="auto"/>
        <w:contextualSpacing/>
        <w:rPr>
          <w:rFonts w:ascii="Arial" w:eastAsia="Times New Roman" w:hAnsi="Arial" w:cs="Arial"/>
          <w:lang w:eastAsia="en-GB"/>
        </w:rPr>
      </w:pPr>
    </w:p>
    <w:p w14:paraId="20E57436" w14:textId="1DA7F504" w:rsidR="004843C2" w:rsidRDefault="004843C2" w:rsidP="004843C2">
      <w:pPr>
        <w:spacing w:after="0" w:line="240" w:lineRule="auto"/>
        <w:contextualSpacing/>
        <w:rPr>
          <w:rFonts w:ascii="Arial" w:hAnsi="Arial" w:cs="Arial"/>
          <w:color w:val="000000"/>
          <w:shd w:val="clear" w:color="auto" w:fill="FFFFFF"/>
        </w:rPr>
      </w:pPr>
      <w:proofErr w:type="spellStart"/>
      <w:r w:rsidRPr="00E84A6C">
        <w:rPr>
          <w:rFonts w:ascii="Arial" w:hAnsi="Arial" w:cs="Arial"/>
          <w:color w:val="000000"/>
          <w:shd w:val="clear" w:color="auto" w:fill="FFFFFF"/>
        </w:rPr>
        <w:t>Jickling</w:t>
      </w:r>
      <w:proofErr w:type="spellEnd"/>
      <w:r w:rsidRPr="00E84A6C">
        <w:rPr>
          <w:rFonts w:ascii="Arial" w:hAnsi="Arial" w:cs="Arial"/>
          <w:color w:val="000000"/>
          <w:shd w:val="clear" w:color="auto" w:fill="FFFFFF"/>
        </w:rPr>
        <w:t xml:space="preserve">, B., Blenkinsop, S., Timmerman, N. and Sitka-Sage, M., (2018). </w:t>
      </w:r>
      <w:r w:rsidRPr="00E84A6C">
        <w:rPr>
          <w:rFonts w:ascii="Arial" w:hAnsi="Arial" w:cs="Arial"/>
          <w:i/>
          <w:iCs/>
          <w:color w:val="000000"/>
        </w:rPr>
        <w:t>Wild Pedagogies</w:t>
      </w:r>
      <w:r w:rsidRPr="00E84A6C">
        <w:rPr>
          <w:rFonts w:ascii="Arial" w:hAnsi="Arial" w:cs="Arial"/>
          <w:color w:val="000000"/>
          <w:shd w:val="clear" w:color="auto" w:fill="FFFFFF"/>
        </w:rPr>
        <w:t>. Vancouver: Palgrave Macmillan.</w:t>
      </w:r>
    </w:p>
    <w:p w14:paraId="4F6F532C" w14:textId="77777777" w:rsidR="004843C2" w:rsidRPr="00E84A6C" w:rsidRDefault="004843C2" w:rsidP="004843C2">
      <w:pPr>
        <w:spacing w:after="0" w:line="240" w:lineRule="auto"/>
        <w:contextualSpacing/>
        <w:rPr>
          <w:rFonts w:ascii="Arial" w:eastAsiaTheme="majorEastAsia" w:hAnsi="Arial" w:cs="Arial"/>
          <w:color w:val="000000" w:themeColor="text1"/>
          <w:kern w:val="24"/>
          <w:lang w:eastAsia="en-GB"/>
        </w:rPr>
      </w:pPr>
    </w:p>
    <w:p w14:paraId="4FDAD16E" w14:textId="64C3A791" w:rsidR="00C85F63" w:rsidRPr="00E84A6C" w:rsidRDefault="002B376E" w:rsidP="00016E2A">
      <w:pPr>
        <w:rPr>
          <w:rFonts w:ascii="Arial" w:hAnsi="Arial" w:cs="Arial"/>
          <w:color w:val="000000"/>
          <w:shd w:val="clear" w:color="auto" w:fill="FFFFFF"/>
        </w:rPr>
      </w:pPr>
      <w:r w:rsidRPr="00E84A6C">
        <w:rPr>
          <w:rFonts w:ascii="Arial" w:hAnsi="Arial" w:cs="Arial"/>
          <w:color w:val="000000"/>
          <w:shd w:val="clear" w:color="auto" w:fill="FFFFFF"/>
        </w:rPr>
        <w:t xml:space="preserve">Oldfield, L., </w:t>
      </w:r>
      <w:r w:rsidR="00BC5839" w:rsidRPr="00E84A6C">
        <w:rPr>
          <w:rFonts w:ascii="Arial" w:hAnsi="Arial" w:cs="Arial"/>
          <w:color w:val="000000"/>
          <w:shd w:val="clear" w:color="auto" w:fill="FFFFFF"/>
        </w:rPr>
        <w:t>(</w:t>
      </w:r>
      <w:r w:rsidR="00E06ECF" w:rsidRPr="00E84A6C">
        <w:rPr>
          <w:rFonts w:ascii="Arial" w:hAnsi="Arial" w:cs="Arial"/>
          <w:color w:val="000000"/>
          <w:shd w:val="clear" w:color="auto" w:fill="FFFFFF"/>
        </w:rPr>
        <w:t>2001</w:t>
      </w:r>
      <w:r w:rsidR="00BC5839" w:rsidRPr="00E84A6C">
        <w:rPr>
          <w:rFonts w:ascii="Arial" w:hAnsi="Arial" w:cs="Arial"/>
          <w:color w:val="000000"/>
          <w:shd w:val="clear" w:color="auto" w:fill="FFFFFF"/>
        </w:rPr>
        <w:t>)</w:t>
      </w:r>
      <w:r w:rsidRPr="00E84A6C">
        <w:rPr>
          <w:rFonts w:ascii="Arial" w:hAnsi="Arial" w:cs="Arial"/>
          <w:color w:val="000000"/>
          <w:shd w:val="clear" w:color="auto" w:fill="FFFFFF"/>
        </w:rPr>
        <w:t xml:space="preserve">. </w:t>
      </w:r>
      <w:r w:rsidRPr="00E84A6C">
        <w:rPr>
          <w:rFonts w:ascii="Arial" w:hAnsi="Arial" w:cs="Arial"/>
          <w:i/>
          <w:iCs/>
          <w:color w:val="000000"/>
        </w:rPr>
        <w:t xml:space="preserve">Free </w:t>
      </w:r>
      <w:proofErr w:type="gramStart"/>
      <w:r w:rsidRPr="00E84A6C">
        <w:rPr>
          <w:rFonts w:ascii="Arial" w:hAnsi="Arial" w:cs="Arial"/>
          <w:i/>
          <w:iCs/>
          <w:color w:val="000000"/>
        </w:rPr>
        <w:t>To</w:t>
      </w:r>
      <w:proofErr w:type="gramEnd"/>
      <w:r w:rsidRPr="00E84A6C">
        <w:rPr>
          <w:rFonts w:ascii="Arial" w:hAnsi="Arial" w:cs="Arial"/>
          <w:i/>
          <w:iCs/>
          <w:color w:val="000000"/>
        </w:rPr>
        <w:t xml:space="preserve"> Learn Introducing Steiner Waldorf Early Childhood Education</w:t>
      </w:r>
      <w:r w:rsidRPr="00E84A6C">
        <w:rPr>
          <w:rFonts w:ascii="Arial" w:hAnsi="Arial" w:cs="Arial"/>
          <w:color w:val="000000"/>
          <w:shd w:val="clear" w:color="auto" w:fill="FFFFFF"/>
        </w:rPr>
        <w:t>. Stroud: Hawthorn Press.</w:t>
      </w:r>
    </w:p>
    <w:p w14:paraId="42B70FB0" w14:textId="7B75FC5B" w:rsidR="002B376E" w:rsidRPr="00E84A6C" w:rsidRDefault="002B376E" w:rsidP="00016E2A">
      <w:pPr>
        <w:rPr>
          <w:rFonts w:ascii="Arial" w:hAnsi="Arial" w:cs="Arial"/>
          <w:color w:val="000000"/>
          <w:shd w:val="clear" w:color="auto" w:fill="FFFFFF"/>
        </w:rPr>
      </w:pPr>
      <w:r w:rsidRPr="00E84A6C">
        <w:rPr>
          <w:rFonts w:ascii="Arial" w:hAnsi="Arial" w:cs="Arial"/>
          <w:color w:val="000000"/>
          <w:shd w:val="clear" w:color="auto" w:fill="FFFFFF"/>
        </w:rPr>
        <w:t xml:space="preserve">Pound, L., </w:t>
      </w:r>
      <w:r w:rsidR="00BC5839" w:rsidRPr="00E84A6C">
        <w:rPr>
          <w:rFonts w:ascii="Arial" w:hAnsi="Arial" w:cs="Arial"/>
          <w:color w:val="000000"/>
          <w:shd w:val="clear" w:color="auto" w:fill="FFFFFF"/>
        </w:rPr>
        <w:t>(</w:t>
      </w:r>
      <w:r w:rsidRPr="00E84A6C">
        <w:rPr>
          <w:rFonts w:ascii="Arial" w:hAnsi="Arial" w:cs="Arial"/>
          <w:color w:val="000000"/>
          <w:shd w:val="clear" w:color="auto" w:fill="FFFFFF"/>
        </w:rPr>
        <w:t>2014</w:t>
      </w:r>
      <w:r w:rsidR="00BC5839" w:rsidRPr="00E84A6C">
        <w:rPr>
          <w:rFonts w:ascii="Arial" w:hAnsi="Arial" w:cs="Arial"/>
          <w:color w:val="000000"/>
          <w:shd w:val="clear" w:color="auto" w:fill="FFFFFF"/>
        </w:rPr>
        <w:t>)</w:t>
      </w:r>
      <w:r w:rsidRPr="00E84A6C">
        <w:rPr>
          <w:rFonts w:ascii="Arial" w:hAnsi="Arial" w:cs="Arial"/>
          <w:color w:val="000000"/>
          <w:shd w:val="clear" w:color="auto" w:fill="FFFFFF"/>
        </w:rPr>
        <w:t xml:space="preserve">. </w:t>
      </w:r>
      <w:r w:rsidRPr="00E84A6C">
        <w:rPr>
          <w:rFonts w:ascii="Arial" w:hAnsi="Arial" w:cs="Arial"/>
          <w:i/>
          <w:iCs/>
          <w:color w:val="000000"/>
        </w:rPr>
        <w:t>How Children Learn</w:t>
      </w:r>
      <w:r w:rsidRPr="00E84A6C">
        <w:rPr>
          <w:rFonts w:ascii="Arial" w:hAnsi="Arial" w:cs="Arial"/>
          <w:color w:val="000000"/>
          <w:shd w:val="clear" w:color="auto" w:fill="FFFFFF"/>
        </w:rPr>
        <w:t>. London: Practical Pre-School Books.</w:t>
      </w:r>
    </w:p>
    <w:p w14:paraId="6C898D4D" w14:textId="5449DF36" w:rsidR="006520CC" w:rsidRDefault="00A7492A" w:rsidP="004843C2">
      <w:pPr>
        <w:spacing w:after="0" w:line="240" w:lineRule="auto"/>
        <w:contextualSpacing/>
        <w:rPr>
          <w:rFonts w:ascii="Arial" w:eastAsiaTheme="majorEastAsia" w:hAnsi="Arial" w:cs="Arial"/>
          <w:color w:val="000000" w:themeColor="text1"/>
          <w:kern w:val="24"/>
          <w:lang w:eastAsia="en-GB"/>
        </w:rPr>
      </w:pPr>
      <w:r w:rsidRPr="00E84A6C">
        <w:rPr>
          <w:rFonts w:ascii="Arial" w:eastAsiaTheme="majorEastAsia" w:hAnsi="Arial" w:cs="Arial"/>
          <w:color w:val="000000" w:themeColor="text1"/>
          <w:kern w:val="24"/>
          <w:lang w:eastAsia="en-GB"/>
        </w:rPr>
        <w:t xml:space="preserve">Montessori, M. and Gutek, G. (2004). </w:t>
      </w:r>
      <w:r w:rsidRPr="00E84A6C">
        <w:rPr>
          <w:rFonts w:ascii="Arial" w:eastAsiaTheme="majorEastAsia" w:hAnsi="Arial" w:cs="Arial"/>
          <w:i/>
          <w:iCs/>
          <w:color w:val="000000" w:themeColor="text1"/>
          <w:kern w:val="24"/>
          <w:lang w:eastAsia="en-GB"/>
        </w:rPr>
        <w:t>The Montessori method</w:t>
      </w:r>
      <w:r w:rsidRPr="00E84A6C">
        <w:rPr>
          <w:rFonts w:ascii="Arial" w:eastAsiaTheme="majorEastAsia" w:hAnsi="Arial" w:cs="Arial"/>
          <w:color w:val="000000" w:themeColor="text1"/>
          <w:kern w:val="24"/>
          <w:lang w:eastAsia="en-GB"/>
        </w:rPr>
        <w:t>. Lanham, MD: Rowman &amp; Littlefield Publishers.</w:t>
      </w:r>
    </w:p>
    <w:p w14:paraId="3105077D" w14:textId="77777777" w:rsidR="004843C2" w:rsidRPr="004843C2" w:rsidRDefault="004843C2" w:rsidP="004843C2">
      <w:pPr>
        <w:spacing w:after="0" w:line="240" w:lineRule="auto"/>
        <w:contextualSpacing/>
        <w:rPr>
          <w:rFonts w:ascii="Arial" w:eastAsiaTheme="majorEastAsia" w:hAnsi="Arial" w:cs="Arial"/>
          <w:color w:val="000000" w:themeColor="text1"/>
          <w:kern w:val="24"/>
          <w:lang w:eastAsia="en-GB"/>
        </w:rPr>
      </w:pPr>
    </w:p>
    <w:p w14:paraId="2753CA96" w14:textId="513E2547" w:rsidR="00A7492A" w:rsidRPr="00E84A6C" w:rsidRDefault="006520CC" w:rsidP="00016E2A">
      <w:pPr>
        <w:rPr>
          <w:rFonts w:ascii="Arial" w:eastAsiaTheme="majorEastAsia" w:hAnsi="Arial" w:cs="Arial"/>
          <w:color w:val="000000" w:themeColor="text1"/>
          <w:kern w:val="24"/>
          <w:lang w:eastAsia="en-GB"/>
        </w:rPr>
      </w:pPr>
      <w:proofErr w:type="spellStart"/>
      <w:proofErr w:type="gramStart"/>
      <w:r w:rsidRPr="00E84A6C">
        <w:rPr>
          <w:rFonts w:ascii="Arial" w:hAnsi="Arial" w:cs="Arial"/>
          <w:color w:val="000000"/>
          <w:shd w:val="clear" w:color="auto" w:fill="FFFFFF"/>
        </w:rPr>
        <w:t>Gibbs,N</w:t>
      </w:r>
      <w:proofErr w:type="spellEnd"/>
      <w:r w:rsidRPr="00E84A6C">
        <w:rPr>
          <w:rFonts w:ascii="Arial" w:hAnsi="Arial" w:cs="Arial"/>
          <w:color w:val="000000"/>
          <w:shd w:val="clear" w:color="auto" w:fill="FFFFFF"/>
        </w:rPr>
        <w:t>.</w:t>
      </w:r>
      <w:proofErr w:type="gramEnd"/>
      <w:r w:rsidRPr="00E84A6C">
        <w:rPr>
          <w:rFonts w:ascii="Arial" w:hAnsi="Arial" w:cs="Arial"/>
          <w:color w:val="000000"/>
          <w:shd w:val="clear" w:color="auto" w:fill="FFFFFF"/>
        </w:rPr>
        <w:t xml:space="preserve">, (2015). ‘Department for Education’ </w:t>
      </w:r>
      <w:r w:rsidRPr="00E84A6C">
        <w:rPr>
          <w:rFonts w:ascii="Arial" w:hAnsi="Arial" w:cs="Arial"/>
          <w:i/>
          <w:iCs/>
          <w:color w:val="000000"/>
        </w:rPr>
        <w:t xml:space="preserve">Speech </w:t>
      </w:r>
      <w:proofErr w:type="gramStart"/>
      <w:r w:rsidRPr="00E84A6C">
        <w:rPr>
          <w:rFonts w:ascii="Arial" w:hAnsi="Arial" w:cs="Arial"/>
          <w:i/>
          <w:iCs/>
          <w:color w:val="000000"/>
        </w:rPr>
        <w:t>The</w:t>
      </w:r>
      <w:proofErr w:type="gramEnd"/>
      <w:r w:rsidRPr="00E84A6C">
        <w:rPr>
          <w:rFonts w:ascii="Arial" w:hAnsi="Arial" w:cs="Arial"/>
          <w:i/>
          <w:iCs/>
          <w:color w:val="000000"/>
        </w:rPr>
        <w:t xml:space="preserve"> Purpose Of Education Schools Minister Nick Gibb Addresses The Education Reform Summit.</w:t>
      </w:r>
      <w:r w:rsidRPr="00E84A6C">
        <w:rPr>
          <w:rFonts w:ascii="Arial" w:hAnsi="Arial" w:cs="Arial"/>
          <w:color w:val="000000"/>
          <w:shd w:val="clear" w:color="auto" w:fill="FFFFFF"/>
        </w:rPr>
        <w:t xml:space="preserve">  London: UK Government.</w:t>
      </w:r>
    </w:p>
    <w:p w14:paraId="7317EF38" w14:textId="43E88BF5" w:rsidR="00042645" w:rsidRPr="00E84A6C" w:rsidRDefault="00042645" w:rsidP="00016E2A">
      <w:pPr>
        <w:rPr>
          <w:rFonts w:ascii="Arial" w:hAnsi="Arial" w:cs="Arial"/>
          <w:color w:val="000000"/>
          <w:shd w:val="clear" w:color="auto" w:fill="FFFFFF"/>
        </w:rPr>
      </w:pPr>
      <w:r w:rsidRPr="00E84A6C">
        <w:rPr>
          <w:rFonts w:ascii="Arial" w:hAnsi="Arial" w:cs="Arial"/>
          <w:color w:val="000000"/>
          <w:shd w:val="clear" w:color="auto" w:fill="FFFFFF"/>
        </w:rPr>
        <w:t xml:space="preserve">Riddle, S. and Cleaver, D., 2017. Working within and against the grain of policy in an alternative school. </w:t>
      </w:r>
      <w:r w:rsidRPr="00E84A6C">
        <w:rPr>
          <w:rFonts w:ascii="Arial" w:hAnsi="Arial" w:cs="Arial"/>
          <w:i/>
          <w:iCs/>
          <w:color w:val="000000"/>
        </w:rPr>
        <w:t>DISCOURSE: STUDIES IN THE CULTURAL POLITICS OF EDUCATION</w:t>
      </w:r>
      <w:r w:rsidRPr="00E84A6C">
        <w:rPr>
          <w:rFonts w:ascii="Arial" w:hAnsi="Arial" w:cs="Arial"/>
          <w:color w:val="000000"/>
          <w:shd w:val="clear" w:color="auto" w:fill="FFFFFF"/>
        </w:rPr>
        <w:t>, 38(4), pp.498-510.</w:t>
      </w:r>
    </w:p>
    <w:p w14:paraId="45F4B5D9" w14:textId="3AC77B13" w:rsidR="007F1108" w:rsidRPr="00E84A6C" w:rsidRDefault="007F1108" w:rsidP="00016E2A">
      <w:pPr>
        <w:rPr>
          <w:rFonts w:ascii="Arial" w:hAnsi="Arial" w:cs="Arial"/>
          <w:color w:val="000000"/>
          <w:shd w:val="clear" w:color="auto" w:fill="FFFFFF"/>
        </w:rPr>
      </w:pPr>
      <w:proofErr w:type="spellStart"/>
      <w:r w:rsidRPr="00E84A6C">
        <w:rPr>
          <w:rFonts w:ascii="Arial" w:hAnsi="Arial" w:cs="Arial"/>
          <w:color w:val="000000"/>
          <w:shd w:val="clear" w:color="auto" w:fill="FFFFFF"/>
        </w:rPr>
        <w:t>Gabbatiss</w:t>
      </w:r>
      <w:proofErr w:type="spellEnd"/>
      <w:r w:rsidRPr="00E84A6C">
        <w:rPr>
          <w:rFonts w:ascii="Arial" w:hAnsi="Arial" w:cs="Arial"/>
          <w:color w:val="000000"/>
          <w:shd w:val="clear" w:color="auto" w:fill="FFFFFF"/>
        </w:rPr>
        <w:t xml:space="preserve">, J., </w:t>
      </w:r>
      <w:r w:rsidR="00B83147" w:rsidRPr="00E84A6C">
        <w:rPr>
          <w:rFonts w:ascii="Arial" w:hAnsi="Arial" w:cs="Arial"/>
          <w:color w:val="000000"/>
          <w:shd w:val="clear" w:color="auto" w:fill="FFFFFF"/>
        </w:rPr>
        <w:t>(</w:t>
      </w:r>
      <w:r w:rsidRPr="00E84A6C">
        <w:rPr>
          <w:rFonts w:ascii="Arial" w:hAnsi="Arial" w:cs="Arial"/>
          <w:color w:val="000000"/>
          <w:shd w:val="clear" w:color="auto" w:fill="FFFFFF"/>
        </w:rPr>
        <w:t>2017</w:t>
      </w:r>
      <w:r w:rsidR="00B83147" w:rsidRPr="00E84A6C">
        <w:rPr>
          <w:rFonts w:ascii="Arial" w:hAnsi="Arial" w:cs="Arial"/>
          <w:color w:val="000000"/>
          <w:shd w:val="clear" w:color="auto" w:fill="FFFFFF"/>
        </w:rPr>
        <w:t>)</w:t>
      </w:r>
      <w:r w:rsidRPr="00E84A6C">
        <w:rPr>
          <w:rFonts w:ascii="Arial" w:hAnsi="Arial" w:cs="Arial"/>
          <w:color w:val="000000"/>
          <w:shd w:val="clear" w:color="auto" w:fill="FFFFFF"/>
        </w:rPr>
        <w:t xml:space="preserve">. </w:t>
      </w:r>
      <w:r w:rsidRPr="00E84A6C">
        <w:rPr>
          <w:rFonts w:ascii="Arial" w:hAnsi="Arial" w:cs="Arial"/>
          <w:i/>
          <w:iCs/>
          <w:color w:val="000000"/>
        </w:rPr>
        <w:t xml:space="preserve">Starting School At 10Am 'Makes Students Healthier </w:t>
      </w:r>
      <w:proofErr w:type="gramStart"/>
      <w:r w:rsidRPr="00E84A6C">
        <w:rPr>
          <w:rFonts w:ascii="Arial" w:hAnsi="Arial" w:cs="Arial"/>
          <w:i/>
          <w:iCs/>
          <w:color w:val="000000"/>
        </w:rPr>
        <w:t>And</w:t>
      </w:r>
      <w:proofErr w:type="gramEnd"/>
      <w:r w:rsidRPr="00E84A6C">
        <w:rPr>
          <w:rFonts w:ascii="Arial" w:hAnsi="Arial" w:cs="Arial"/>
          <w:i/>
          <w:iCs/>
          <w:color w:val="000000"/>
        </w:rPr>
        <w:t xml:space="preserve"> Smarter'</w:t>
      </w:r>
      <w:r w:rsidRPr="00E84A6C">
        <w:rPr>
          <w:rFonts w:ascii="Arial" w:hAnsi="Arial" w:cs="Arial"/>
          <w:color w:val="000000"/>
          <w:shd w:val="clear" w:color="auto" w:fill="FFFFFF"/>
        </w:rPr>
        <w:t>. [online] The Independent. Available at: &lt;https://www.independent.co.uk/news/health/school-start-tim-10am-student-illness-health-academic-performance-study-a8072231.html&gt; [Accessed 18 March 2020].</w:t>
      </w:r>
    </w:p>
    <w:p w14:paraId="48E982C1" w14:textId="414A11DD" w:rsidR="004843C2" w:rsidRDefault="004843C2" w:rsidP="004843C2">
      <w:pPr>
        <w:spacing w:after="0" w:line="240" w:lineRule="auto"/>
        <w:contextualSpacing/>
        <w:rPr>
          <w:rFonts w:ascii="Arial" w:hAnsi="Arial" w:cs="Arial"/>
          <w:color w:val="000000"/>
          <w:shd w:val="clear" w:color="auto" w:fill="FFFFFF"/>
        </w:rPr>
      </w:pPr>
      <w:r w:rsidRPr="00E84A6C">
        <w:rPr>
          <w:rFonts w:ascii="Arial" w:hAnsi="Arial" w:cs="Arial"/>
          <w:color w:val="000000"/>
          <w:shd w:val="clear" w:color="auto" w:fill="FFFFFF"/>
        </w:rPr>
        <w:t xml:space="preserve">Longo, C., (2010). Fostering Creativity or Teaching to the Test? Implications of State Testing on the Delivery of Science Instruction. </w:t>
      </w:r>
      <w:r w:rsidRPr="00E84A6C">
        <w:rPr>
          <w:rFonts w:ascii="Arial" w:hAnsi="Arial" w:cs="Arial"/>
          <w:i/>
          <w:iCs/>
          <w:color w:val="000000"/>
        </w:rPr>
        <w:t>The Clearing House</w:t>
      </w:r>
      <w:r w:rsidRPr="00E84A6C">
        <w:rPr>
          <w:rFonts w:ascii="Arial" w:hAnsi="Arial" w:cs="Arial"/>
          <w:color w:val="000000"/>
          <w:shd w:val="clear" w:color="auto" w:fill="FFFFFF"/>
        </w:rPr>
        <w:t>, 83, pp.54-57.</w:t>
      </w:r>
    </w:p>
    <w:p w14:paraId="519C1D68" w14:textId="77777777" w:rsidR="004843C2" w:rsidRPr="00E84A6C" w:rsidRDefault="004843C2" w:rsidP="004843C2">
      <w:pPr>
        <w:spacing w:after="0" w:line="240" w:lineRule="auto"/>
        <w:contextualSpacing/>
        <w:rPr>
          <w:rFonts w:ascii="Arial" w:hAnsi="Arial" w:cs="Arial"/>
          <w:color w:val="000000"/>
          <w:shd w:val="clear" w:color="auto" w:fill="FFFFFF"/>
        </w:rPr>
      </w:pPr>
    </w:p>
    <w:p w14:paraId="6167B629" w14:textId="28FD1D54" w:rsidR="000422C1" w:rsidRPr="004843C2" w:rsidRDefault="00B83147" w:rsidP="004843C2">
      <w:pPr>
        <w:rPr>
          <w:rFonts w:ascii="Arial" w:hAnsi="Arial" w:cs="Arial"/>
          <w:color w:val="000000"/>
          <w:shd w:val="clear" w:color="auto" w:fill="FFFFFF"/>
        </w:rPr>
      </w:pPr>
      <w:r w:rsidRPr="00E84A6C">
        <w:rPr>
          <w:rFonts w:ascii="Arial" w:hAnsi="Arial" w:cs="Arial"/>
          <w:color w:val="000000"/>
          <w:shd w:val="clear" w:color="auto" w:fill="FFFFFF"/>
        </w:rPr>
        <w:t xml:space="preserve">Lo, J., Lee, S., Lee, X., </w:t>
      </w:r>
      <w:proofErr w:type="spellStart"/>
      <w:r w:rsidRPr="00E84A6C">
        <w:rPr>
          <w:rFonts w:ascii="Arial" w:hAnsi="Arial" w:cs="Arial"/>
          <w:color w:val="000000"/>
          <w:shd w:val="clear" w:color="auto" w:fill="FFFFFF"/>
        </w:rPr>
        <w:t>Sasmita</w:t>
      </w:r>
      <w:proofErr w:type="spellEnd"/>
      <w:r w:rsidRPr="00E84A6C">
        <w:rPr>
          <w:rFonts w:ascii="Arial" w:hAnsi="Arial" w:cs="Arial"/>
          <w:color w:val="000000"/>
          <w:shd w:val="clear" w:color="auto" w:fill="FFFFFF"/>
        </w:rPr>
        <w:t xml:space="preserve">, K., Chee, N., </w:t>
      </w:r>
      <w:proofErr w:type="spellStart"/>
      <w:r w:rsidRPr="00E84A6C">
        <w:rPr>
          <w:rFonts w:ascii="Arial" w:hAnsi="Arial" w:cs="Arial"/>
          <w:color w:val="000000"/>
          <w:shd w:val="clear" w:color="auto" w:fill="FFFFFF"/>
        </w:rPr>
        <w:t>Tandi</w:t>
      </w:r>
      <w:proofErr w:type="spellEnd"/>
      <w:r w:rsidRPr="00E84A6C">
        <w:rPr>
          <w:rFonts w:ascii="Arial" w:hAnsi="Arial" w:cs="Arial"/>
          <w:color w:val="000000"/>
          <w:shd w:val="clear" w:color="auto" w:fill="FFFFFF"/>
        </w:rPr>
        <w:t xml:space="preserve">, J., Cher, W., </w:t>
      </w:r>
      <w:proofErr w:type="spellStart"/>
      <w:r w:rsidRPr="00E84A6C">
        <w:rPr>
          <w:rFonts w:ascii="Arial" w:hAnsi="Arial" w:cs="Arial"/>
          <w:color w:val="000000"/>
          <w:shd w:val="clear" w:color="auto" w:fill="FFFFFF"/>
        </w:rPr>
        <w:t>Gooley</w:t>
      </w:r>
      <w:proofErr w:type="spellEnd"/>
      <w:r w:rsidRPr="00E84A6C">
        <w:rPr>
          <w:rFonts w:ascii="Arial" w:hAnsi="Arial" w:cs="Arial"/>
          <w:color w:val="000000"/>
          <w:shd w:val="clear" w:color="auto" w:fill="FFFFFF"/>
        </w:rPr>
        <w:t xml:space="preserve">, J. and Chee, M., (2020). Sustained benefits of delaying school start time on adolescent sleep and well-being. </w:t>
      </w:r>
      <w:r w:rsidRPr="00E84A6C">
        <w:rPr>
          <w:rFonts w:ascii="Arial" w:hAnsi="Arial" w:cs="Arial"/>
          <w:i/>
          <w:iCs/>
          <w:color w:val="000000"/>
        </w:rPr>
        <w:t>Sleep Research Society</w:t>
      </w:r>
      <w:r w:rsidRPr="00E84A6C">
        <w:rPr>
          <w:rFonts w:ascii="Arial" w:hAnsi="Arial" w:cs="Arial"/>
          <w:color w:val="000000"/>
          <w:shd w:val="clear" w:color="auto" w:fill="FFFFFF"/>
        </w:rPr>
        <w:t>, pp.1-8.</w:t>
      </w:r>
    </w:p>
    <w:p w14:paraId="1284FFED" w14:textId="77777777" w:rsidR="004843C2" w:rsidRDefault="004843C2" w:rsidP="004843C2">
      <w:pPr>
        <w:rPr>
          <w:rFonts w:ascii="Arial" w:hAnsi="Arial" w:cs="Arial"/>
          <w:color w:val="000000"/>
          <w:shd w:val="clear" w:color="auto" w:fill="FFFFFF"/>
        </w:rPr>
      </w:pPr>
      <w:r w:rsidRPr="00E84A6C">
        <w:rPr>
          <w:rFonts w:ascii="Arial" w:hAnsi="Arial" w:cs="Arial"/>
          <w:color w:val="000000"/>
          <w:shd w:val="clear" w:color="auto" w:fill="FFFFFF"/>
        </w:rPr>
        <w:t xml:space="preserve">Nicol, J. and Taplin, T., (2018). </w:t>
      </w:r>
      <w:proofErr w:type="spellStart"/>
      <w:r w:rsidRPr="00E84A6C">
        <w:rPr>
          <w:rFonts w:ascii="Arial" w:hAnsi="Arial" w:cs="Arial"/>
          <w:i/>
          <w:iCs/>
          <w:color w:val="000000"/>
        </w:rPr>
        <w:t>Undestanding</w:t>
      </w:r>
      <w:proofErr w:type="spellEnd"/>
      <w:r w:rsidRPr="00E84A6C">
        <w:rPr>
          <w:rFonts w:ascii="Arial" w:hAnsi="Arial" w:cs="Arial"/>
          <w:i/>
          <w:iCs/>
          <w:color w:val="000000"/>
        </w:rPr>
        <w:t xml:space="preserve"> The Steiner Waldorf Approach</w:t>
      </w:r>
      <w:r w:rsidRPr="00E84A6C">
        <w:rPr>
          <w:rFonts w:ascii="Arial" w:hAnsi="Arial" w:cs="Arial"/>
          <w:color w:val="000000"/>
          <w:shd w:val="clear" w:color="auto" w:fill="FFFFFF"/>
        </w:rPr>
        <w:t>. 2nd ed. London: Routledge.</w:t>
      </w:r>
    </w:p>
    <w:p w14:paraId="740FB3A6" w14:textId="77777777" w:rsidR="004843C2" w:rsidRPr="00E84A6C" w:rsidRDefault="004843C2" w:rsidP="004843C2">
      <w:pPr>
        <w:spacing w:after="0" w:line="240" w:lineRule="auto"/>
        <w:contextualSpacing/>
        <w:rPr>
          <w:rFonts w:ascii="Arial" w:eastAsia="Times New Roman" w:hAnsi="Arial" w:cs="Arial"/>
          <w:lang w:eastAsia="en-GB"/>
        </w:rPr>
      </w:pPr>
      <w:proofErr w:type="spellStart"/>
      <w:r w:rsidRPr="00E84A6C">
        <w:rPr>
          <w:rFonts w:ascii="Arial" w:eastAsia="Times New Roman" w:hAnsi="Arial" w:cs="Arial"/>
          <w:lang w:eastAsia="en-GB"/>
        </w:rPr>
        <w:t>Putwain</w:t>
      </w:r>
      <w:proofErr w:type="spellEnd"/>
      <w:r w:rsidRPr="00E84A6C">
        <w:rPr>
          <w:rFonts w:ascii="Arial" w:eastAsia="Times New Roman" w:hAnsi="Arial" w:cs="Arial"/>
          <w:lang w:eastAsia="en-GB"/>
        </w:rPr>
        <w:t>, D.W. (2007a) ‘Test Anxiety in UK schoolchildren: prevalence and demographic patterns’, British Journal of Educational Psychology, 77 (3), pp. 579593</w:t>
      </w:r>
    </w:p>
    <w:p w14:paraId="196BECC1" w14:textId="77777777" w:rsidR="004843C2" w:rsidRPr="00E84A6C" w:rsidRDefault="004843C2" w:rsidP="004843C2">
      <w:pPr>
        <w:spacing w:after="0" w:line="240" w:lineRule="auto"/>
        <w:contextualSpacing/>
        <w:rPr>
          <w:rFonts w:ascii="Arial" w:eastAsia="Times New Roman" w:hAnsi="Arial" w:cs="Arial"/>
          <w:lang w:eastAsia="en-GB"/>
        </w:rPr>
      </w:pPr>
    </w:p>
    <w:p w14:paraId="5C666EEB" w14:textId="60BA2029" w:rsidR="004843C2" w:rsidRDefault="004843C2" w:rsidP="004843C2">
      <w:pPr>
        <w:spacing w:after="0" w:line="240" w:lineRule="auto"/>
        <w:contextualSpacing/>
        <w:rPr>
          <w:rFonts w:ascii="Arial" w:eastAsia="Times New Roman" w:hAnsi="Arial" w:cs="Arial"/>
          <w:lang w:eastAsia="en-GB"/>
        </w:rPr>
      </w:pPr>
      <w:proofErr w:type="spellStart"/>
      <w:r w:rsidRPr="00E84A6C">
        <w:rPr>
          <w:rFonts w:ascii="Arial" w:eastAsia="Times New Roman" w:hAnsi="Arial" w:cs="Arial"/>
          <w:lang w:eastAsia="en-GB"/>
        </w:rPr>
        <w:t>Putwain</w:t>
      </w:r>
      <w:proofErr w:type="spellEnd"/>
      <w:r w:rsidRPr="00E84A6C">
        <w:rPr>
          <w:rFonts w:ascii="Arial" w:eastAsia="Times New Roman" w:hAnsi="Arial" w:cs="Arial"/>
          <w:lang w:eastAsia="en-GB"/>
        </w:rPr>
        <w:t>, D. and Symes, W. (2012) ‘Achievement goals as mediators of the relationship between competence beliefs and test anxiety’, British Journal of Educational Psychology, 82, pp. 207-224.</w:t>
      </w:r>
    </w:p>
    <w:p w14:paraId="5F70A939" w14:textId="77777777" w:rsidR="004843C2" w:rsidRPr="00E84A6C" w:rsidRDefault="004843C2" w:rsidP="004843C2">
      <w:pPr>
        <w:spacing w:after="0" w:line="240" w:lineRule="auto"/>
        <w:contextualSpacing/>
        <w:rPr>
          <w:rFonts w:ascii="Arial" w:eastAsia="Times New Roman" w:hAnsi="Arial" w:cs="Arial"/>
          <w:lang w:eastAsia="en-GB"/>
        </w:rPr>
      </w:pPr>
    </w:p>
    <w:p w14:paraId="2CFFCB6D" w14:textId="6C2BD988" w:rsidR="004843C2" w:rsidRDefault="004843C2" w:rsidP="004843C2">
      <w:pPr>
        <w:spacing w:after="0" w:line="240" w:lineRule="auto"/>
        <w:contextualSpacing/>
        <w:rPr>
          <w:rFonts w:ascii="Arial" w:eastAsiaTheme="majorEastAsia" w:hAnsi="Arial" w:cs="Arial"/>
          <w:color w:val="000000" w:themeColor="text1"/>
          <w:kern w:val="24"/>
          <w:lang w:eastAsia="en-GB"/>
        </w:rPr>
      </w:pPr>
      <w:r w:rsidRPr="00E84A6C">
        <w:rPr>
          <w:rFonts w:ascii="Arial" w:eastAsiaTheme="majorEastAsia" w:hAnsi="Arial" w:cs="Arial"/>
          <w:color w:val="000000" w:themeColor="text1"/>
          <w:kern w:val="24"/>
          <w:lang w:eastAsia="en-GB"/>
        </w:rPr>
        <w:t>Robertson, J. (2014). </w:t>
      </w:r>
      <w:r w:rsidRPr="00E84A6C">
        <w:rPr>
          <w:rFonts w:ascii="Arial" w:eastAsiaTheme="majorEastAsia" w:hAnsi="Arial" w:cs="Arial"/>
          <w:i/>
          <w:iCs/>
          <w:color w:val="000000" w:themeColor="text1"/>
          <w:kern w:val="24"/>
          <w:lang w:eastAsia="en-GB"/>
        </w:rPr>
        <w:t>Dirty Teaching</w:t>
      </w:r>
      <w:r w:rsidRPr="00E84A6C">
        <w:rPr>
          <w:rFonts w:ascii="Arial" w:eastAsiaTheme="majorEastAsia" w:hAnsi="Arial" w:cs="Arial"/>
          <w:color w:val="000000" w:themeColor="text1"/>
          <w:kern w:val="24"/>
          <w:lang w:eastAsia="en-GB"/>
        </w:rPr>
        <w:t>. New York: Crown House Publishing.</w:t>
      </w:r>
    </w:p>
    <w:p w14:paraId="69451470" w14:textId="77777777" w:rsidR="004843C2" w:rsidRPr="00E84A6C" w:rsidRDefault="004843C2" w:rsidP="004843C2">
      <w:pPr>
        <w:spacing w:after="0" w:line="240" w:lineRule="auto"/>
        <w:contextualSpacing/>
        <w:rPr>
          <w:rFonts w:ascii="Arial" w:eastAsiaTheme="majorEastAsia" w:hAnsi="Arial" w:cs="Arial"/>
          <w:color w:val="000000" w:themeColor="text1"/>
          <w:kern w:val="24"/>
          <w:lang w:eastAsia="en-GB"/>
        </w:rPr>
      </w:pPr>
    </w:p>
    <w:p w14:paraId="34ECB532" w14:textId="77777777" w:rsidR="004843C2" w:rsidRPr="00E84A6C" w:rsidRDefault="004843C2" w:rsidP="004843C2">
      <w:pPr>
        <w:rPr>
          <w:rFonts w:ascii="Arial" w:hAnsi="Arial" w:cs="Arial"/>
        </w:rPr>
      </w:pPr>
      <w:r w:rsidRPr="00E84A6C">
        <w:rPr>
          <w:rFonts w:ascii="Arial" w:hAnsi="Arial" w:cs="Arial"/>
        </w:rPr>
        <w:t xml:space="preserve">Smith, E, T., Knapp, E, C. (eds.) (2011) </w:t>
      </w:r>
      <w:r w:rsidRPr="00E84A6C">
        <w:rPr>
          <w:rFonts w:ascii="Arial" w:hAnsi="Arial" w:cs="Arial"/>
          <w:i/>
        </w:rPr>
        <w:t>sourcebook of Experiential Education</w:t>
      </w:r>
      <w:r w:rsidRPr="00E84A6C">
        <w:rPr>
          <w:rFonts w:ascii="Arial" w:hAnsi="Arial" w:cs="Arial"/>
        </w:rPr>
        <w:t>. New York: Routledge.</w:t>
      </w:r>
    </w:p>
    <w:p w14:paraId="1044C12C" w14:textId="77777777" w:rsidR="004843C2" w:rsidRPr="00E84A6C" w:rsidRDefault="004843C2" w:rsidP="004843C2">
      <w:pPr>
        <w:rPr>
          <w:rFonts w:ascii="Arial" w:hAnsi="Arial" w:cs="Arial"/>
          <w:color w:val="000000"/>
          <w:shd w:val="clear" w:color="auto" w:fill="FFFFFF"/>
        </w:rPr>
      </w:pPr>
      <w:r w:rsidRPr="00E84A6C">
        <w:rPr>
          <w:rFonts w:ascii="Arial" w:hAnsi="Arial" w:cs="Arial"/>
          <w:color w:val="000000"/>
          <w:shd w:val="clear" w:color="auto" w:fill="FFFFFF"/>
        </w:rPr>
        <w:t xml:space="preserve">Steiner, N., Sidhu, T., Pop, P., </w:t>
      </w:r>
      <w:proofErr w:type="spellStart"/>
      <w:r w:rsidRPr="00E84A6C">
        <w:rPr>
          <w:rFonts w:ascii="Arial" w:hAnsi="Arial" w:cs="Arial"/>
          <w:color w:val="000000"/>
          <w:shd w:val="clear" w:color="auto" w:fill="FFFFFF"/>
        </w:rPr>
        <w:t>Frenette</w:t>
      </w:r>
      <w:proofErr w:type="spellEnd"/>
      <w:r w:rsidRPr="00E84A6C">
        <w:rPr>
          <w:rFonts w:ascii="Arial" w:hAnsi="Arial" w:cs="Arial"/>
          <w:color w:val="000000"/>
          <w:shd w:val="clear" w:color="auto" w:fill="FFFFFF"/>
        </w:rPr>
        <w:t xml:space="preserve">, E. and Perrin, E., (2013). Yoga in an Urban School for Children with Emotional and </w:t>
      </w:r>
      <w:proofErr w:type="spellStart"/>
      <w:r w:rsidRPr="00E84A6C">
        <w:rPr>
          <w:rFonts w:ascii="Arial" w:hAnsi="Arial" w:cs="Arial"/>
          <w:color w:val="000000"/>
          <w:shd w:val="clear" w:color="auto" w:fill="FFFFFF"/>
        </w:rPr>
        <w:t>Behavioral</w:t>
      </w:r>
      <w:proofErr w:type="spellEnd"/>
      <w:r w:rsidRPr="00E84A6C">
        <w:rPr>
          <w:rFonts w:ascii="Arial" w:hAnsi="Arial" w:cs="Arial"/>
          <w:color w:val="000000"/>
          <w:shd w:val="clear" w:color="auto" w:fill="FFFFFF"/>
        </w:rPr>
        <w:t xml:space="preserve"> Disorders: A Feasibility Study. </w:t>
      </w:r>
      <w:r w:rsidRPr="00E84A6C">
        <w:rPr>
          <w:rFonts w:ascii="Arial" w:hAnsi="Arial" w:cs="Arial"/>
          <w:i/>
          <w:iCs/>
          <w:color w:val="000000"/>
        </w:rPr>
        <w:t>J Child Fam Stud</w:t>
      </w:r>
      <w:r w:rsidRPr="00E84A6C">
        <w:rPr>
          <w:rFonts w:ascii="Arial" w:hAnsi="Arial" w:cs="Arial"/>
          <w:color w:val="000000"/>
          <w:shd w:val="clear" w:color="auto" w:fill="FFFFFF"/>
        </w:rPr>
        <w:t>, 22, pp.814-826.</w:t>
      </w:r>
    </w:p>
    <w:p w14:paraId="1CC67E54" w14:textId="77777777" w:rsidR="004843C2" w:rsidRPr="00E84A6C" w:rsidRDefault="004843C2" w:rsidP="004843C2">
      <w:pPr>
        <w:rPr>
          <w:rFonts w:ascii="Arial" w:hAnsi="Arial" w:cs="Arial"/>
        </w:rPr>
      </w:pPr>
      <w:r w:rsidRPr="00E84A6C">
        <w:rPr>
          <w:rFonts w:ascii="Arial" w:hAnsi="Arial" w:cs="Arial"/>
        </w:rPr>
        <w:t xml:space="preserve">Standing, M, E. (1966) </w:t>
      </w:r>
      <w:r w:rsidRPr="00E84A6C">
        <w:rPr>
          <w:rFonts w:ascii="Arial" w:hAnsi="Arial" w:cs="Arial"/>
          <w:i/>
        </w:rPr>
        <w:t>The Montessori Revolution in Education</w:t>
      </w:r>
      <w:r w:rsidRPr="00E84A6C">
        <w:rPr>
          <w:rFonts w:ascii="Arial" w:hAnsi="Arial" w:cs="Arial"/>
        </w:rPr>
        <w:t xml:space="preserve"> (1</w:t>
      </w:r>
      <w:r w:rsidRPr="00E84A6C">
        <w:rPr>
          <w:rFonts w:ascii="Arial" w:hAnsi="Arial" w:cs="Arial"/>
          <w:vertAlign w:val="superscript"/>
        </w:rPr>
        <w:t>st</w:t>
      </w:r>
      <w:r w:rsidRPr="00E84A6C">
        <w:rPr>
          <w:rFonts w:ascii="Arial" w:hAnsi="Arial" w:cs="Arial"/>
        </w:rPr>
        <w:t xml:space="preserve"> ed.), California: The Academy Guild press.</w:t>
      </w:r>
    </w:p>
    <w:p w14:paraId="0DB356C7" w14:textId="77777777" w:rsidR="004843C2" w:rsidRPr="00E84A6C" w:rsidRDefault="004843C2" w:rsidP="004843C2">
      <w:pPr>
        <w:spacing w:after="0" w:line="240" w:lineRule="auto"/>
        <w:contextualSpacing/>
        <w:rPr>
          <w:rFonts w:ascii="Arial" w:hAnsi="Arial" w:cs="Arial"/>
          <w:color w:val="000000"/>
          <w:shd w:val="clear" w:color="auto" w:fill="FFFFFF"/>
        </w:rPr>
      </w:pPr>
    </w:p>
    <w:p w14:paraId="3414C44B" w14:textId="1A2E0B65" w:rsidR="004843C2" w:rsidRDefault="004843C2" w:rsidP="004843C2">
      <w:pPr>
        <w:spacing w:after="0" w:line="240" w:lineRule="auto"/>
        <w:contextualSpacing/>
        <w:rPr>
          <w:rFonts w:ascii="Arial" w:hAnsi="Arial" w:cs="Arial"/>
          <w:color w:val="000000"/>
          <w:shd w:val="clear" w:color="auto" w:fill="FFFFFF"/>
        </w:rPr>
      </w:pPr>
      <w:r w:rsidRPr="00E84A6C">
        <w:rPr>
          <w:rFonts w:ascii="Arial" w:hAnsi="Arial" w:cs="Arial"/>
          <w:color w:val="000000"/>
          <w:shd w:val="clear" w:color="auto" w:fill="FFFFFF"/>
        </w:rPr>
        <w:t xml:space="preserve">Standing, E. and Montessori, M., (1962). </w:t>
      </w:r>
      <w:r w:rsidRPr="00E84A6C">
        <w:rPr>
          <w:rFonts w:ascii="Arial" w:hAnsi="Arial" w:cs="Arial"/>
          <w:i/>
          <w:iCs/>
          <w:color w:val="000000"/>
        </w:rPr>
        <w:t xml:space="preserve">The Montessori Revolution </w:t>
      </w:r>
      <w:proofErr w:type="gramStart"/>
      <w:r w:rsidRPr="00E84A6C">
        <w:rPr>
          <w:rFonts w:ascii="Arial" w:hAnsi="Arial" w:cs="Arial"/>
          <w:i/>
          <w:iCs/>
          <w:color w:val="000000"/>
        </w:rPr>
        <w:t>In</w:t>
      </w:r>
      <w:proofErr w:type="gramEnd"/>
      <w:r w:rsidRPr="00E84A6C">
        <w:rPr>
          <w:rFonts w:ascii="Arial" w:hAnsi="Arial" w:cs="Arial"/>
          <w:i/>
          <w:iCs/>
          <w:color w:val="000000"/>
        </w:rPr>
        <w:t xml:space="preserve"> Education</w:t>
      </w:r>
      <w:r w:rsidRPr="00E84A6C">
        <w:rPr>
          <w:rFonts w:ascii="Arial" w:hAnsi="Arial" w:cs="Arial"/>
          <w:color w:val="000000"/>
          <w:shd w:val="clear" w:color="auto" w:fill="FFFFFF"/>
        </w:rPr>
        <w:t>. California: Guild Press.</w:t>
      </w:r>
    </w:p>
    <w:p w14:paraId="037526FB" w14:textId="77777777" w:rsidR="004843C2" w:rsidRPr="00E84A6C" w:rsidRDefault="004843C2" w:rsidP="004843C2">
      <w:pPr>
        <w:spacing w:after="0" w:line="240" w:lineRule="auto"/>
        <w:contextualSpacing/>
        <w:rPr>
          <w:rFonts w:ascii="Arial" w:eastAsia="Times New Roman" w:hAnsi="Arial" w:cs="Arial"/>
          <w:lang w:eastAsia="en-GB"/>
        </w:rPr>
      </w:pPr>
    </w:p>
    <w:p w14:paraId="40651CB7" w14:textId="020B656D" w:rsidR="004843C2" w:rsidRDefault="004843C2" w:rsidP="004843C2">
      <w:pPr>
        <w:spacing w:after="0" w:line="240" w:lineRule="auto"/>
        <w:contextualSpacing/>
        <w:rPr>
          <w:rFonts w:ascii="Arial" w:eastAsia="Times New Roman" w:hAnsi="Arial" w:cs="Arial"/>
          <w:lang w:eastAsia="en-GB"/>
        </w:rPr>
      </w:pPr>
      <w:r w:rsidRPr="00E84A6C">
        <w:rPr>
          <w:rFonts w:ascii="Arial" w:eastAsia="Times New Roman" w:hAnsi="Arial" w:cs="Arial"/>
          <w:lang w:eastAsia="en-GB"/>
        </w:rPr>
        <w:t>Vollrath, M. (2000) ‘Personality and hassles among university students: A three-year longitudinal study’, European Journal of Personality, 14, pp. 199-215.</w:t>
      </w:r>
    </w:p>
    <w:p w14:paraId="0A3EBFB2" w14:textId="77777777" w:rsidR="004843C2" w:rsidRDefault="004843C2" w:rsidP="004843C2">
      <w:pPr>
        <w:spacing w:after="0" w:line="240" w:lineRule="auto"/>
        <w:contextualSpacing/>
        <w:rPr>
          <w:rFonts w:ascii="Arial" w:eastAsia="Times New Roman" w:hAnsi="Arial" w:cs="Arial"/>
          <w:lang w:eastAsia="en-GB"/>
        </w:rPr>
      </w:pPr>
    </w:p>
    <w:p w14:paraId="23262B40" w14:textId="77777777" w:rsidR="004843C2" w:rsidRPr="00E84A6C" w:rsidRDefault="004843C2" w:rsidP="004843C2">
      <w:pPr>
        <w:rPr>
          <w:rFonts w:ascii="Arial" w:hAnsi="Arial" w:cs="Arial"/>
          <w:color w:val="000000"/>
          <w:shd w:val="clear" w:color="auto" w:fill="FFFFFF"/>
        </w:rPr>
      </w:pPr>
      <w:r w:rsidRPr="00E84A6C">
        <w:rPr>
          <w:rFonts w:ascii="Arial" w:hAnsi="Arial" w:cs="Arial"/>
          <w:color w:val="000000"/>
          <w:shd w:val="clear" w:color="auto" w:fill="FFFFFF"/>
        </w:rPr>
        <w:t xml:space="preserve">The Future Generations Commissioner for Wales. (2019). </w:t>
      </w:r>
      <w:r w:rsidRPr="00E84A6C">
        <w:rPr>
          <w:rFonts w:ascii="Arial" w:hAnsi="Arial" w:cs="Arial"/>
          <w:i/>
          <w:iCs/>
          <w:color w:val="000000"/>
        </w:rPr>
        <w:t xml:space="preserve">Future Generations Act – Future Generations Commissioner </w:t>
      </w:r>
      <w:proofErr w:type="gramStart"/>
      <w:r w:rsidRPr="00E84A6C">
        <w:rPr>
          <w:rFonts w:ascii="Arial" w:hAnsi="Arial" w:cs="Arial"/>
          <w:i/>
          <w:iCs/>
          <w:color w:val="000000"/>
        </w:rPr>
        <w:t>For</w:t>
      </w:r>
      <w:proofErr w:type="gramEnd"/>
      <w:r w:rsidRPr="00E84A6C">
        <w:rPr>
          <w:rFonts w:ascii="Arial" w:hAnsi="Arial" w:cs="Arial"/>
          <w:i/>
          <w:iCs/>
          <w:color w:val="000000"/>
        </w:rPr>
        <w:t xml:space="preserve"> Wales</w:t>
      </w:r>
      <w:r w:rsidRPr="00E84A6C">
        <w:rPr>
          <w:rFonts w:ascii="Arial" w:hAnsi="Arial" w:cs="Arial"/>
          <w:color w:val="000000"/>
          <w:shd w:val="clear" w:color="auto" w:fill="FFFFFF"/>
        </w:rPr>
        <w:t>. [online] Available at: &lt;https://futuregenerations.wales/about-us/future-generations-act/&gt; [Accessed 20 March 2020].</w:t>
      </w:r>
    </w:p>
    <w:p w14:paraId="741E1EA4" w14:textId="115AEDF8" w:rsidR="0043025F" w:rsidRPr="004843C2" w:rsidRDefault="000422C1" w:rsidP="004843C2">
      <w:pPr>
        <w:rPr>
          <w:rFonts w:ascii="Arial" w:hAnsi="Arial" w:cs="Arial"/>
          <w:color w:val="000000"/>
          <w:shd w:val="clear" w:color="auto" w:fill="FFFFFF"/>
        </w:rPr>
      </w:pPr>
      <w:r w:rsidRPr="00E84A6C">
        <w:rPr>
          <w:rFonts w:ascii="Arial" w:hAnsi="Arial" w:cs="Arial"/>
          <w:color w:val="000000"/>
          <w:shd w:val="clear" w:color="auto" w:fill="FFFFFF"/>
        </w:rPr>
        <w:t xml:space="preserve">Welsh Government, (2019). </w:t>
      </w:r>
      <w:r w:rsidRPr="00E84A6C">
        <w:rPr>
          <w:rFonts w:ascii="Arial" w:hAnsi="Arial" w:cs="Arial"/>
          <w:i/>
          <w:iCs/>
          <w:color w:val="000000"/>
        </w:rPr>
        <w:t xml:space="preserve">Well-Being </w:t>
      </w:r>
      <w:proofErr w:type="gramStart"/>
      <w:r w:rsidRPr="00E84A6C">
        <w:rPr>
          <w:rFonts w:ascii="Arial" w:hAnsi="Arial" w:cs="Arial"/>
          <w:i/>
          <w:iCs/>
          <w:color w:val="000000"/>
        </w:rPr>
        <w:t>Of</w:t>
      </w:r>
      <w:proofErr w:type="gramEnd"/>
      <w:r w:rsidRPr="00E84A6C">
        <w:rPr>
          <w:rFonts w:ascii="Arial" w:hAnsi="Arial" w:cs="Arial"/>
          <w:i/>
          <w:iCs/>
          <w:color w:val="000000"/>
        </w:rPr>
        <w:t xml:space="preserve"> Wales | GOV.WALES</w:t>
      </w:r>
      <w:r w:rsidRPr="00E84A6C">
        <w:rPr>
          <w:rFonts w:ascii="Arial" w:hAnsi="Arial" w:cs="Arial"/>
          <w:color w:val="000000"/>
          <w:shd w:val="clear" w:color="auto" w:fill="FFFFFF"/>
        </w:rPr>
        <w:t>. [online] GOV.WALES. Available at: &lt;https://gov.wales/well-being-wales&gt; [Accessed 19 March 2020].</w:t>
      </w:r>
    </w:p>
    <w:p w14:paraId="0DB64A0B" w14:textId="1FAC3E5D" w:rsidR="00D04974" w:rsidRPr="00E84A6C" w:rsidRDefault="00A173C1" w:rsidP="00D04974">
      <w:pPr>
        <w:spacing w:after="0" w:line="240" w:lineRule="auto"/>
        <w:contextualSpacing/>
        <w:rPr>
          <w:rFonts w:ascii="Arial" w:eastAsia="Times New Roman" w:hAnsi="Arial" w:cs="Arial"/>
          <w:color w:val="EF53A5"/>
          <w:lang w:eastAsia="en-GB"/>
        </w:rPr>
      </w:pPr>
      <w:proofErr w:type="spellStart"/>
      <w:r w:rsidRPr="00E84A6C">
        <w:rPr>
          <w:rFonts w:ascii="Arial" w:eastAsiaTheme="majorEastAsia" w:hAnsi="Arial" w:cs="Arial"/>
          <w:color w:val="000000" w:themeColor="text1"/>
          <w:kern w:val="24"/>
        </w:rPr>
        <w:t>Wellhousen</w:t>
      </w:r>
      <w:proofErr w:type="spellEnd"/>
      <w:r w:rsidRPr="00E84A6C">
        <w:rPr>
          <w:rFonts w:ascii="Arial" w:eastAsiaTheme="majorEastAsia" w:hAnsi="Arial" w:cs="Arial"/>
          <w:color w:val="000000" w:themeColor="text1"/>
          <w:kern w:val="24"/>
        </w:rPr>
        <w:t>, K. (2002) Outdoor Play Every Day- Innovative Play Concepts for Early Childhood. Canada: Delmar.</w:t>
      </w:r>
    </w:p>
    <w:p w14:paraId="2DE13A45" w14:textId="348543A8" w:rsidR="00D04974" w:rsidRPr="00E84A6C" w:rsidRDefault="00D04974" w:rsidP="00D04974">
      <w:pPr>
        <w:spacing w:after="0" w:line="240" w:lineRule="auto"/>
        <w:contextualSpacing/>
        <w:rPr>
          <w:rFonts w:ascii="Arial" w:eastAsia="Times New Roman" w:hAnsi="Arial" w:cs="Arial"/>
          <w:color w:val="EF53A5"/>
          <w:lang w:eastAsia="en-GB"/>
        </w:rPr>
      </w:pPr>
    </w:p>
    <w:p w14:paraId="398D5C2E" w14:textId="7F162F1E" w:rsidR="00893BFF" w:rsidRPr="00E84A6C" w:rsidRDefault="00893BFF" w:rsidP="00D04974">
      <w:pPr>
        <w:spacing w:after="0" w:line="240" w:lineRule="auto"/>
        <w:contextualSpacing/>
        <w:rPr>
          <w:rFonts w:ascii="Arial" w:hAnsi="Arial" w:cs="Arial"/>
          <w:color w:val="000000"/>
          <w:shd w:val="clear" w:color="auto" w:fill="FFFFFF"/>
        </w:rPr>
      </w:pPr>
    </w:p>
    <w:p w14:paraId="274BC2DC" w14:textId="207F35CF" w:rsidR="00B37DDF" w:rsidRPr="00E84A6C" w:rsidRDefault="00B37DDF" w:rsidP="00D04974">
      <w:pPr>
        <w:spacing w:after="0" w:line="240" w:lineRule="auto"/>
        <w:contextualSpacing/>
        <w:rPr>
          <w:rFonts w:ascii="Arial" w:hAnsi="Arial" w:cs="Arial"/>
          <w:color w:val="000000"/>
          <w:shd w:val="clear" w:color="auto" w:fill="FFFFFF"/>
        </w:rPr>
      </w:pPr>
    </w:p>
    <w:p w14:paraId="244CD2E1" w14:textId="77777777" w:rsidR="004843C2" w:rsidRPr="004C2210" w:rsidRDefault="004843C2">
      <w:pPr>
        <w:spacing w:after="0" w:line="240" w:lineRule="auto"/>
        <w:contextualSpacing/>
        <w:rPr>
          <w:rFonts w:ascii="Arial" w:eastAsia="Times New Roman" w:hAnsi="Arial" w:cs="Arial"/>
          <w:lang w:eastAsia="en-GB"/>
        </w:rPr>
      </w:pPr>
    </w:p>
    <w:sectPr w:rsidR="004843C2" w:rsidRPr="004C221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3">
    <w:panose1 w:val="050401020108070707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8059BA"/>
    <w:multiLevelType w:val="hybridMultilevel"/>
    <w:tmpl w:val="555E74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BF57830"/>
    <w:multiLevelType w:val="hybridMultilevel"/>
    <w:tmpl w:val="275EA4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0C258DB"/>
    <w:multiLevelType w:val="hybridMultilevel"/>
    <w:tmpl w:val="07E8B0D0"/>
    <w:lvl w:ilvl="0" w:tplc="CE46FCBA">
      <w:start w:val="1"/>
      <w:numFmt w:val="bullet"/>
      <w:lvlText w:val=""/>
      <w:lvlJc w:val="left"/>
      <w:pPr>
        <w:tabs>
          <w:tab w:val="num" w:pos="720"/>
        </w:tabs>
        <w:ind w:left="720" w:hanging="360"/>
      </w:pPr>
      <w:rPr>
        <w:rFonts w:ascii="Wingdings 3" w:hAnsi="Wingdings 3" w:hint="default"/>
      </w:rPr>
    </w:lvl>
    <w:lvl w:ilvl="1" w:tplc="165E6BC2" w:tentative="1">
      <w:start w:val="1"/>
      <w:numFmt w:val="bullet"/>
      <w:lvlText w:val=""/>
      <w:lvlJc w:val="left"/>
      <w:pPr>
        <w:tabs>
          <w:tab w:val="num" w:pos="1440"/>
        </w:tabs>
        <w:ind w:left="1440" w:hanging="360"/>
      </w:pPr>
      <w:rPr>
        <w:rFonts w:ascii="Wingdings 3" w:hAnsi="Wingdings 3" w:hint="default"/>
      </w:rPr>
    </w:lvl>
    <w:lvl w:ilvl="2" w:tplc="5128E56A" w:tentative="1">
      <w:start w:val="1"/>
      <w:numFmt w:val="bullet"/>
      <w:lvlText w:val=""/>
      <w:lvlJc w:val="left"/>
      <w:pPr>
        <w:tabs>
          <w:tab w:val="num" w:pos="2160"/>
        </w:tabs>
        <w:ind w:left="2160" w:hanging="360"/>
      </w:pPr>
      <w:rPr>
        <w:rFonts w:ascii="Wingdings 3" w:hAnsi="Wingdings 3" w:hint="default"/>
      </w:rPr>
    </w:lvl>
    <w:lvl w:ilvl="3" w:tplc="93B62CE8" w:tentative="1">
      <w:start w:val="1"/>
      <w:numFmt w:val="bullet"/>
      <w:lvlText w:val=""/>
      <w:lvlJc w:val="left"/>
      <w:pPr>
        <w:tabs>
          <w:tab w:val="num" w:pos="2880"/>
        </w:tabs>
        <w:ind w:left="2880" w:hanging="360"/>
      </w:pPr>
      <w:rPr>
        <w:rFonts w:ascii="Wingdings 3" w:hAnsi="Wingdings 3" w:hint="default"/>
      </w:rPr>
    </w:lvl>
    <w:lvl w:ilvl="4" w:tplc="0AB03D46" w:tentative="1">
      <w:start w:val="1"/>
      <w:numFmt w:val="bullet"/>
      <w:lvlText w:val=""/>
      <w:lvlJc w:val="left"/>
      <w:pPr>
        <w:tabs>
          <w:tab w:val="num" w:pos="3600"/>
        </w:tabs>
        <w:ind w:left="3600" w:hanging="360"/>
      </w:pPr>
      <w:rPr>
        <w:rFonts w:ascii="Wingdings 3" w:hAnsi="Wingdings 3" w:hint="default"/>
      </w:rPr>
    </w:lvl>
    <w:lvl w:ilvl="5" w:tplc="16B43808" w:tentative="1">
      <w:start w:val="1"/>
      <w:numFmt w:val="bullet"/>
      <w:lvlText w:val=""/>
      <w:lvlJc w:val="left"/>
      <w:pPr>
        <w:tabs>
          <w:tab w:val="num" w:pos="4320"/>
        </w:tabs>
        <w:ind w:left="4320" w:hanging="360"/>
      </w:pPr>
      <w:rPr>
        <w:rFonts w:ascii="Wingdings 3" w:hAnsi="Wingdings 3" w:hint="default"/>
      </w:rPr>
    </w:lvl>
    <w:lvl w:ilvl="6" w:tplc="E690C3D6" w:tentative="1">
      <w:start w:val="1"/>
      <w:numFmt w:val="bullet"/>
      <w:lvlText w:val=""/>
      <w:lvlJc w:val="left"/>
      <w:pPr>
        <w:tabs>
          <w:tab w:val="num" w:pos="5040"/>
        </w:tabs>
        <w:ind w:left="5040" w:hanging="360"/>
      </w:pPr>
      <w:rPr>
        <w:rFonts w:ascii="Wingdings 3" w:hAnsi="Wingdings 3" w:hint="default"/>
      </w:rPr>
    </w:lvl>
    <w:lvl w:ilvl="7" w:tplc="68A0597C" w:tentative="1">
      <w:start w:val="1"/>
      <w:numFmt w:val="bullet"/>
      <w:lvlText w:val=""/>
      <w:lvlJc w:val="left"/>
      <w:pPr>
        <w:tabs>
          <w:tab w:val="num" w:pos="5760"/>
        </w:tabs>
        <w:ind w:left="5760" w:hanging="360"/>
      </w:pPr>
      <w:rPr>
        <w:rFonts w:ascii="Wingdings 3" w:hAnsi="Wingdings 3" w:hint="default"/>
      </w:rPr>
    </w:lvl>
    <w:lvl w:ilvl="8" w:tplc="3CEEF37E" w:tentative="1">
      <w:start w:val="1"/>
      <w:numFmt w:val="bullet"/>
      <w:lvlText w:val=""/>
      <w:lvlJc w:val="left"/>
      <w:pPr>
        <w:tabs>
          <w:tab w:val="num" w:pos="6480"/>
        </w:tabs>
        <w:ind w:left="6480" w:hanging="360"/>
      </w:pPr>
      <w:rPr>
        <w:rFonts w:ascii="Wingdings 3" w:hAnsi="Wingdings 3" w:hint="default"/>
      </w:rPr>
    </w:lvl>
  </w:abstractNum>
  <w:abstractNum w:abstractNumId="3" w15:restartNumberingAfterBreak="0">
    <w:nsid w:val="2B4A6E8C"/>
    <w:multiLevelType w:val="hybridMultilevel"/>
    <w:tmpl w:val="6B2A84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C18565E"/>
    <w:multiLevelType w:val="hybridMultilevel"/>
    <w:tmpl w:val="12661CFA"/>
    <w:lvl w:ilvl="0" w:tplc="FAD67020">
      <w:start w:val="1"/>
      <w:numFmt w:val="bullet"/>
      <w:lvlText w:val=""/>
      <w:lvlJc w:val="left"/>
      <w:pPr>
        <w:tabs>
          <w:tab w:val="num" w:pos="720"/>
        </w:tabs>
        <w:ind w:left="720" w:hanging="360"/>
      </w:pPr>
      <w:rPr>
        <w:rFonts w:ascii="Wingdings 3" w:hAnsi="Wingdings 3" w:hint="default"/>
      </w:rPr>
    </w:lvl>
    <w:lvl w:ilvl="1" w:tplc="1B4EC65A" w:tentative="1">
      <w:start w:val="1"/>
      <w:numFmt w:val="bullet"/>
      <w:lvlText w:val=""/>
      <w:lvlJc w:val="left"/>
      <w:pPr>
        <w:tabs>
          <w:tab w:val="num" w:pos="1440"/>
        </w:tabs>
        <w:ind w:left="1440" w:hanging="360"/>
      </w:pPr>
      <w:rPr>
        <w:rFonts w:ascii="Wingdings 3" w:hAnsi="Wingdings 3" w:hint="default"/>
      </w:rPr>
    </w:lvl>
    <w:lvl w:ilvl="2" w:tplc="F79A7884" w:tentative="1">
      <w:start w:val="1"/>
      <w:numFmt w:val="bullet"/>
      <w:lvlText w:val=""/>
      <w:lvlJc w:val="left"/>
      <w:pPr>
        <w:tabs>
          <w:tab w:val="num" w:pos="2160"/>
        </w:tabs>
        <w:ind w:left="2160" w:hanging="360"/>
      </w:pPr>
      <w:rPr>
        <w:rFonts w:ascii="Wingdings 3" w:hAnsi="Wingdings 3" w:hint="default"/>
      </w:rPr>
    </w:lvl>
    <w:lvl w:ilvl="3" w:tplc="F482D414" w:tentative="1">
      <w:start w:val="1"/>
      <w:numFmt w:val="bullet"/>
      <w:lvlText w:val=""/>
      <w:lvlJc w:val="left"/>
      <w:pPr>
        <w:tabs>
          <w:tab w:val="num" w:pos="2880"/>
        </w:tabs>
        <w:ind w:left="2880" w:hanging="360"/>
      </w:pPr>
      <w:rPr>
        <w:rFonts w:ascii="Wingdings 3" w:hAnsi="Wingdings 3" w:hint="default"/>
      </w:rPr>
    </w:lvl>
    <w:lvl w:ilvl="4" w:tplc="8466E66A" w:tentative="1">
      <w:start w:val="1"/>
      <w:numFmt w:val="bullet"/>
      <w:lvlText w:val=""/>
      <w:lvlJc w:val="left"/>
      <w:pPr>
        <w:tabs>
          <w:tab w:val="num" w:pos="3600"/>
        </w:tabs>
        <w:ind w:left="3600" w:hanging="360"/>
      </w:pPr>
      <w:rPr>
        <w:rFonts w:ascii="Wingdings 3" w:hAnsi="Wingdings 3" w:hint="default"/>
      </w:rPr>
    </w:lvl>
    <w:lvl w:ilvl="5" w:tplc="1E5C2D42" w:tentative="1">
      <w:start w:val="1"/>
      <w:numFmt w:val="bullet"/>
      <w:lvlText w:val=""/>
      <w:lvlJc w:val="left"/>
      <w:pPr>
        <w:tabs>
          <w:tab w:val="num" w:pos="4320"/>
        </w:tabs>
        <w:ind w:left="4320" w:hanging="360"/>
      </w:pPr>
      <w:rPr>
        <w:rFonts w:ascii="Wingdings 3" w:hAnsi="Wingdings 3" w:hint="default"/>
      </w:rPr>
    </w:lvl>
    <w:lvl w:ilvl="6" w:tplc="A8404E62" w:tentative="1">
      <w:start w:val="1"/>
      <w:numFmt w:val="bullet"/>
      <w:lvlText w:val=""/>
      <w:lvlJc w:val="left"/>
      <w:pPr>
        <w:tabs>
          <w:tab w:val="num" w:pos="5040"/>
        </w:tabs>
        <w:ind w:left="5040" w:hanging="360"/>
      </w:pPr>
      <w:rPr>
        <w:rFonts w:ascii="Wingdings 3" w:hAnsi="Wingdings 3" w:hint="default"/>
      </w:rPr>
    </w:lvl>
    <w:lvl w:ilvl="7" w:tplc="6CE06DE6" w:tentative="1">
      <w:start w:val="1"/>
      <w:numFmt w:val="bullet"/>
      <w:lvlText w:val=""/>
      <w:lvlJc w:val="left"/>
      <w:pPr>
        <w:tabs>
          <w:tab w:val="num" w:pos="5760"/>
        </w:tabs>
        <w:ind w:left="5760" w:hanging="360"/>
      </w:pPr>
      <w:rPr>
        <w:rFonts w:ascii="Wingdings 3" w:hAnsi="Wingdings 3" w:hint="default"/>
      </w:rPr>
    </w:lvl>
    <w:lvl w:ilvl="8" w:tplc="6796710A" w:tentative="1">
      <w:start w:val="1"/>
      <w:numFmt w:val="bullet"/>
      <w:lvlText w:val=""/>
      <w:lvlJc w:val="left"/>
      <w:pPr>
        <w:tabs>
          <w:tab w:val="num" w:pos="6480"/>
        </w:tabs>
        <w:ind w:left="6480" w:hanging="360"/>
      </w:pPr>
      <w:rPr>
        <w:rFonts w:ascii="Wingdings 3" w:hAnsi="Wingdings 3" w:hint="default"/>
      </w:rPr>
    </w:lvl>
  </w:abstractNum>
  <w:abstractNum w:abstractNumId="5" w15:restartNumberingAfterBreak="0">
    <w:nsid w:val="3901247A"/>
    <w:multiLevelType w:val="hybridMultilevel"/>
    <w:tmpl w:val="C47E9432"/>
    <w:lvl w:ilvl="0" w:tplc="571656A0">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942669A"/>
    <w:multiLevelType w:val="hybridMultilevel"/>
    <w:tmpl w:val="289A0684"/>
    <w:lvl w:ilvl="0" w:tplc="8A3A770A">
      <w:start w:val="2010"/>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EE60423"/>
    <w:multiLevelType w:val="hybridMultilevel"/>
    <w:tmpl w:val="9946ADB2"/>
    <w:lvl w:ilvl="0" w:tplc="FF1ED0C4">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51C66D4E"/>
    <w:multiLevelType w:val="hybridMultilevel"/>
    <w:tmpl w:val="90F460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53D15030"/>
    <w:multiLevelType w:val="hybridMultilevel"/>
    <w:tmpl w:val="EBC81254"/>
    <w:lvl w:ilvl="0" w:tplc="08090001">
      <w:start w:val="1"/>
      <w:numFmt w:val="bullet"/>
      <w:lvlText w:val=""/>
      <w:lvlJc w:val="left"/>
      <w:pPr>
        <w:ind w:left="1500" w:hanging="360"/>
      </w:pPr>
      <w:rPr>
        <w:rFonts w:ascii="Symbol" w:hAnsi="Symbol" w:hint="default"/>
      </w:rPr>
    </w:lvl>
    <w:lvl w:ilvl="1" w:tplc="08090003" w:tentative="1">
      <w:start w:val="1"/>
      <w:numFmt w:val="bullet"/>
      <w:lvlText w:val="o"/>
      <w:lvlJc w:val="left"/>
      <w:pPr>
        <w:ind w:left="2220" w:hanging="360"/>
      </w:pPr>
      <w:rPr>
        <w:rFonts w:ascii="Courier New" w:hAnsi="Courier New" w:cs="Courier New" w:hint="default"/>
      </w:rPr>
    </w:lvl>
    <w:lvl w:ilvl="2" w:tplc="08090005" w:tentative="1">
      <w:start w:val="1"/>
      <w:numFmt w:val="bullet"/>
      <w:lvlText w:val=""/>
      <w:lvlJc w:val="left"/>
      <w:pPr>
        <w:ind w:left="2940" w:hanging="360"/>
      </w:pPr>
      <w:rPr>
        <w:rFonts w:ascii="Wingdings" w:hAnsi="Wingdings" w:hint="default"/>
      </w:rPr>
    </w:lvl>
    <w:lvl w:ilvl="3" w:tplc="08090001" w:tentative="1">
      <w:start w:val="1"/>
      <w:numFmt w:val="bullet"/>
      <w:lvlText w:val=""/>
      <w:lvlJc w:val="left"/>
      <w:pPr>
        <w:ind w:left="3660" w:hanging="360"/>
      </w:pPr>
      <w:rPr>
        <w:rFonts w:ascii="Symbol" w:hAnsi="Symbol" w:hint="default"/>
      </w:rPr>
    </w:lvl>
    <w:lvl w:ilvl="4" w:tplc="08090003" w:tentative="1">
      <w:start w:val="1"/>
      <w:numFmt w:val="bullet"/>
      <w:lvlText w:val="o"/>
      <w:lvlJc w:val="left"/>
      <w:pPr>
        <w:ind w:left="4380" w:hanging="360"/>
      </w:pPr>
      <w:rPr>
        <w:rFonts w:ascii="Courier New" w:hAnsi="Courier New" w:cs="Courier New" w:hint="default"/>
      </w:rPr>
    </w:lvl>
    <w:lvl w:ilvl="5" w:tplc="08090005" w:tentative="1">
      <w:start w:val="1"/>
      <w:numFmt w:val="bullet"/>
      <w:lvlText w:val=""/>
      <w:lvlJc w:val="left"/>
      <w:pPr>
        <w:ind w:left="5100" w:hanging="360"/>
      </w:pPr>
      <w:rPr>
        <w:rFonts w:ascii="Wingdings" w:hAnsi="Wingdings" w:hint="default"/>
      </w:rPr>
    </w:lvl>
    <w:lvl w:ilvl="6" w:tplc="08090001" w:tentative="1">
      <w:start w:val="1"/>
      <w:numFmt w:val="bullet"/>
      <w:lvlText w:val=""/>
      <w:lvlJc w:val="left"/>
      <w:pPr>
        <w:ind w:left="5820" w:hanging="360"/>
      </w:pPr>
      <w:rPr>
        <w:rFonts w:ascii="Symbol" w:hAnsi="Symbol" w:hint="default"/>
      </w:rPr>
    </w:lvl>
    <w:lvl w:ilvl="7" w:tplc="08090003" w:tentative="1">
      <w:start w:val="1"/>
      <w:numFmt w:val="bullet"/>
      <w:lvlText w:val="o"/>
      <w:lvlJc w:val="left"/>
      <w:pPr>
        <w:ind w:left="6540" w:hanging="360"/>
      </w:pPr>
      <w:rPr>
        <w:rFonts w:ascii="Courier New" w:hAnsi="Courier New" w:cs="Courier New" w:hint="default"/>
      </w:rPr>
    </w:lvl>
    <w:lvl w:ilvl="8" w:tplc="08090005" w:tentative="1">
      <w:start w:val="1"/>
      <w:numFmt w:val="bullet"/>
      <w:lvlText w:val=""/>
      <w:lvlJc w:val="left"/>
      <w:pPr>
        <w:ind w:left="7260" w:hanging="360"/>
      </w:pPr>
      <w:rPr>
        <w:rFonts w:ascii="Wingdings" w:hAnsi="Wingdings" w:hint="default"/>
      </w:rPr>
    </w:lvl>
  </w:abstractNum>
  <w:abstractNum w:abstractNumId="10" w15:restartNumberingAfterBreak="0">
    <w:nsid w:val="5ABC2C12"/>
    <w:multiLevelType w:val="hybridMultilevel"/>
    <w:tmpl w:val="E3B410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641B2C80"/>
    <w:multiLevelType w:val="hybridMultilevel"/>
    <w:tmpl w:val="A69C5B56"/>
    <w:lvl w:ilvl="0" w:tplc="68E0C5A6">
      <w:start w:val="1"/>
      <w:numFmt w:val="bullet"/>
      <w:lvlText w:val=""/>
      <w:lvlJc w:val="left"/>
      <w:pPr>
        <w:tabs>
          <w:tab w:val="num" w:pos="720"/>
        </w:tabs>
        <w:ind w:left="720" w:hanging="360"/>
      </w:pPr>
      <w:rPr>
        <w:rFonts w:ascii="Wingdings 3" w:hAnsi="Wingdings 3" w:hint="default"/>
      </w:rPr>
    </w:lvl>
    <w:lvl w:ilvl="1" w:tplc="1E261232" w:tentative="1">
      <w:start w:val="1"/>
      <w:numFmt w:val="bullet"/>
      <w:lvlText w:val=""/>
      <w:lvlJc w:val="left"/>
      <w:pPr>
        <w:tabs>
          <w:tab w:val="num" w:pos="1440"/>
        </w:tabs>
        <w:ind w:left="1440" w:hanging="360"/>
      </w:pPr>
      <w:rPr>
        <w:rFonts w:ascii="Wingdings 3" w:hAnsi="Wingdings 3" w:hint="default"/>
      </w:rPr>
    </w:lvl>
    <w:lvl w:ilvl="2" w:tplc="55308F46" w:tentative="1">
      <w:start w:val="1"/>
      <w:numFmt w:val="bullet"/>
      <w:lvlText w:val=""/>
      <w:lvlJc w:val="left"/>
      <w:pPr>
        <w:tabs>
          <w:tab w:val="num" w:pos="2160"/>
        </w:tabs>
        <w:ind w:left="2160" w:hanging="360"/>
      </w:pPr>
      <w:rPr>
        <w:rFonts w:ascii="Wingdings 3" w:hAnsi="Wingdings 3" w:hint="default"/>
      </w:rPr>
    </w:lvl>
    <w:lvl w:ilvl="3" w:tplc="0C488F10" w:tentative="1">
      <w:start w:val="1"/>
      <w:numFmt w:val="bullet"/>
      <w:lvlText w:val=""/>
      <w:lvlJc w:val="left"/>
      <w:pPr>
        <w:tabs>
          <w:tab w:val="num" w:pos="2880"/>
        </w:tabs>
        <w:ind w:left="2880" w:hanging="360"/>
      </w:pPr>
      <w:rPr>
        <w:rFonts w:ascii="Wingdings 3" w:hAnsi="Wingdings 3" w:hint="default"/>
      </w:rPr>
    </w:lvl>
    <w:lvl w:ilvl="4" w:tplc="ED6AAB8A" w:tentative="1">
      <w:start w:val="1"/>
      <w:numFmt w:val="bullet"/>
      <w:lvlText w:val=""/>
      <w:lvlJc w:val="left"/>
      <w:pPr>
        <w:tabs>
          <w:tab w:val="num" w:pos="3600"/>
        </w:tabs>
        <w:ind w:left="3600" w:hanging="360"/>
      </w:pPr>
      <w:rPr>
        <w:rFonts w:ascii="Wingdings 3" w:hAnsi="Wingdings 3" w:hint="default"/>
      </w:rPr>
    </w:lvl>
    <w:lvl w:ilvl="5" w:tplc="580C4E90" w:tentative="1">
      <w:start w:val="1"/>
      <w:numFmt w:val="bullet"/>
      <w:lvlText w:val=""/>
      <w:lvlJc w:val="left"/>
      <w:pPr>
        <w:tabs>
          <w:tab w:val="num" w:pos="4320"/>
        </w:tabs>
        <w:ind w:left="4320" w:hanging="360"/>
      </w:pPr>
      <w:rPr>
        <w:rFonts w:ascii="Wingdings 3" w:hAnsi="Wingdings 3" w:hint="default"/>
      </w:rPr>
    </w:lvl>
    <w:lvl w:ilvl="6" w:tplc="5EFEB85C" w:tentative="1">
      <w:start w:val="1"/>
      <w:numFmt w:val="bullet"/>
      <w:lvlText w:val=""/>
      <w:lvlJc w:val="left"/>
      <w:pPr>
        <w:tabs>
          <w:tab w:val="num" w:pos="5040"/>
        </w:tabs>
        <w:ind w:left="5040" w:hanging="360"/>
      </w:pPr>
      <w:rPr>
        <w:rFonts w:ascii="Wingdings 3" w:hAnsi="Wingdings 3" w:hint="default"/>
      </w:rPr>
    </w:lvl>
    <w:lvl w:ilvl="7" w:tplc="1EF2A146" w:tentative="1">
      <w:start w:val="1"/>
      <w:numFmt w:val="bullet"/>
      <w:lvlText w:val=""/>
      <w:lvlJc w:val="left"/>
      <w:pPr>
        <w:tabs>
          <w:tab w:val="num" w:pos="5760"/>
        </w:tabs>
        <w:ind w:left="5760" w:hanging="360"/>
      </w:pPr>
      <w:rPr>
        <w:rFonts w:ascii="Wingdings 3" w:hAnsi="Wingdings 3" w:hint="default"/>
      </w:rPr>
    </w:lvl>
    <w:lvl w:ilvl="8" w:tplc="8494ACE2" w:tentative="1">
      <w:start w:val="1"/>
      <w:numFmt w:val="bullet"/>
      <w:lvlText w:val=""/>
      <w:lvlJc w:val="left"/>
      <w:pPr>
        <w:tabs>
          <w:tab w:val="num" w:pos="6480"/>
        </w:tabs>
        <w:ind w:left="6480" w:hanging="360"/>
      </w:pPr>
      <w:rPr>
        <w:rFonts w:ascii="Wingdings 3" w:hAnsi="Wingdings 3" w:hint="default"/>
      </w:rPr>
    </w:lvl>
  </w:abstractNum>
  <w:abstractNum w:abstractNumId="12" w15:restartNumberingAfterBreak="0">
    <w:nsid w:val="675D2C90"/>
    <w:multiLevelType w:val="hybridMultilevel"/>
    <w:tmpl w:val="8D8245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7C017A73"/>
    <w:multiLevelType w:val="hybridMultilevel"/>
    <w:tmpl w:val="A5CC2A02"/>
    <w:lvl w:ilvl="0" w:tplc="E024876A">
      <w:start w:val="1"/>
      <w:numFmt w:val="bullet"/>
      <w:lvlText w:val=""/>
      <w:lvlJc w:val="left"/>
      <w:pPr>
        <w:tabs>
          <w:tab w:val="num" w:pos="720"/>
        </w:tabs>
        <w:ind w:left="720" w:hanging="360"/>
      </w:pPr>
      <w:rPr>
        <w:rFonts w:ascii="Wingdings 3" w:hAnsi="Wingdings 3" w:hint="default"/>
      </w:rPr>
    </w:lvl>
    <w:lvl w:ilvl="1" w:tplc="5D6A3D6C" w:tentative="1">
      <w:start w:val="1"/>
      <w:numFmt w:val="bullet"/>
      <w:lvlText w:val=""/>
      <w:lvlJc w:val="left"/>
      <w:pPr>
        <w:tabs>
          <w:tab w:val="num" w:pos="1440"/>
        </w:tabs>
        <w:ind w:left="1440" w:hanging="360"/>
      </w:pPr>
      <w:rPr>
        <w:rFonts w:ascii="Wingdings 3" w:hAnsi="Wingdings 3" w:hint="default"/>
      </w:rPr>
    </w:lvl>
    <w:lvl w:ilvl="2" w:tplc="D3FE7574" w:tentative="1">
      <w:start w:val="1"/>
      <w:numFmt w:val="bullet"/>
      <w:lvlText w:val=""/>
      <w:lvlJc w:val="left"/>
      <w:pPr>
        <w:tabs>
          <w:tab w:val="num" w:pos="2160"/>
        </w:tabs>
        <w:ind w:left="2160" w:hanging="360"/>
      </w:pPr>
      <w:rPr>
        <w:rFonts w:ascii="Wingdings 3" w:hAnsi="Wingdings 3" w:hint="default"/>
      </w:rPr>
    </w:lvl>
    <w:lvl w:ilvl="3" w:tplc="7F127030" w:tentative="1">
      <w:start w:val="1"/>
      <w:numFmt w:val="bullet"/>
      <w:lvlText w:val=""/>
      <w:lvlJc w:val="left"/>
      <w:pPr>
        <w:tabs>
          <w:tab w:val="num" w:pos="2880"/>
        </w:tabs>
        <w:ind w:left="2880" w:hanging="360"/>
      </w:pPr>
      <w:rPr>
        <w:rFonts w:ascii="Wingdings 3" w:hAnsi="Wingdings 3" w:hint="default"/>
      </w:rPr>
    </w:lvl>
    <w:lvl w:ilvl="4" w:tplc="75BE815C" w:tentative="1">
      <w:start w:val="1"/>
      <w:numFmt w:val="bullet"/>
      <w:lvlText w:val=""/>
      <w:lvlJc w:val="left"/>
      <w:pPr>
        <w:tabs>
          <w:tab w:val="num" w:pos="3600"/>
        </w:tabs>
        <w:ind w:left="3600" w:hanging="360"/>
      </w:pPr>
      <w:rPr>
        <w:rFonts w:ascii="Wingdings 3" w:hAnsi="Wingdings 3" w:hint="default"/>
      </w:rPr>
    </w:lvl>
    <w:lvl w:ilvl="5" w:tplc="2800026E" w:tentative="1">
      <w:start w:val="1"/>
      <w:numFmt w:val="bullet"/>
      <w:lvlText w:val=""/>
      <w:lvlJc w:val="left"/>
      <w:pPr>
        <w:tabs>
          <w:tab w:val="num" w:pos="4320"/>
        </w:tabs>
        <w:ind w:left="4320" w:hanging="360"/>
      </w:pPr>
      <w:rPr>
        <w:rFonts w:ascii="Wingdings 3" w:hAnsi="Wingdings 3" w:hint="default"/>
      </w:rPr>
    </w:lvl>
    <w:lvl w:ilvl="6" w:tplc="7E16AA14" w:tentative="1">
      <w:start w:val="1"/>
      <w:numFmt w:val="bullet"/>
      <w:lvlText w:val=""/>
      <w:lvlJc w:val="left"/>
      <w:pPr>
        <w:tabs>
          <w:tab w:val="num" w:pos="5040"/>
        </w:tabs>
        <w:ind w:left="5040" w:hanging="360"/>
      </w:pPr>
      <w:rPr>
        <w:rFonts w:ascii="Wingdings 3" w:hAnsi="Wingdings 3" w:hint="default"/>
      </w:rPr>
    </w:lvl>
    <w:lvl w:ilvl="7" w:tplc="5A221D6C" w:tentative="1">
      <w:start w:val="1"/>
      <w:numFmt w:val="bullet"/>
      <w:lvlText w:val=""/>
      <w:lvlJc w:val="left"/>
      <w:pPr>
        <w:tabs>
          <w:tab w:val="num" w:pos="5760"/>
        </w:tabs>
        <w:ind w:left="5760" w:hanging="360"/>
      </w:pPr>
      <w:rPr>
        <w:rFonts w:ascii="Wingdings 3" w:hAnsi="Wingdings 3" w:hint="default"/>
      </w:rPr>
    </w:lvl>
    <w:lvl w:ilvl="8" w:tplc="059C95B2" w:tentative="1">
      <w:start w:val="1"/>
      <w:numFmt w:val="bullet"/>
      <w:lvlText w:val=""/>
      <w:lvlJc w:val="left"/>
      <w:pPr>
        <w:tabs>
          <w:tab w:val="num" w:pos="6480"/>
        </w:tabs>
        <w:ind w:left="6480" w:hanging="360"/>
      </w:pPr>
      <w:rPr>
        <w:rFonts w:ascii="Wingdings 3" w:hAnsi="Wingdings 3" w:hint="default"/>
      </w:rPr>
    </w:lvl>
  </w:abstractNum>
  <w:num w:numId="1">
    <w:abstractNumId w:val="3"/>
  </w:num>
  <w:num w:numId="2">
    <w:abstractNumId w:val="9"/>
  </w:num>
  <w:num w:numId="3">
    <w:abstractNumId w:val="0"/>
  </w:num>
  <w:num w:numId="4">
    <w:abstractNumId w:val="2"/>
  </w:num>
  <w:num w:numId="5">
    <w:abstractNumId w:val="7"/>
  </w:num>
  <w:num w:numId="6">
    <w:abstractNumId w:val="5"/>
  </w:num>
  <w:num w:numId="7">
    <w:abstractNumId w:val="6"/>
  </w:num>
  <w:num w:numId="8">
    <w:abstractNumId w:val="4"/>
  </w:num>
  <w:num w:numId="9">
    <w:abstractNumId w:val="11"/>
  </w:num>
  <w:num w:numId="10">
    <w:abstractNumId w:val="13"/>
  </w:num>
  <w:num w:numId="11">
    <w:abstractNumId w:val="8"/>
  </w:num>
  <w:num w:numId="12">
    <w:abstractNumId w:val="1"/>
  </w:num>
  <w:num w:numId="13">
    <w:abstractNumId w:val="10"/>
  </w:num>
  <w:num w:numId="14">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31D44"/>
    <w:rsid w:val="000009F6"/>
    <w:rsid w:val="00001E83"/>
    <w:rsid w:val="000108AB"/>
    <w:rsid w:val="00016E2A"/>
    <w:rsid w:val="00031D44"/>
    <w:rsid w:val="000422C1"/>
    <w:rsid w:val="00042645"/>
    <w:rsid w:val="00053AAE"/>
    <w:rsid w:val="0006554B"/>
    <w:rsid w:val="00072A71"/>
    <w:rsid w:val="00092BC9"/>
    <w:rsid w:val="000934A2"/>
    <w:rsid w:val="00093DBB"/>
    <w:rsid w:val="000A2BCF"/>
    <w:rsid w:val="000A37DE"/>
    <w:rsid w:val="000D0EF0"/>
    <w:rsid w:val="000E585D"/>
    <w:rsid w:val="001108C4"/>
    <w:rsid w:val="00113765"/>
    <w:rsid w:val="00116E95"/>
    <w:rsid w:val="00117EBB"/>
    <w:rsid w:val="00130AF3"/>
    <w:rsid w:val="0013167C"/>
    <w:rsid w:val="001327C7"/>
    <w:rsid w:val="001476A7"/>
    <w:rsid w:val="00162127"/>
    <w:rsid w:val="001765CB"/>
    <w:rsid w:val="00181BF0"/>
    <w:rsid w:val="001900CF"/>
    <w:rsid w:val="001A525C"/>
    <w:rsid w:val="001A7ACD"/>
    <w:rsid w:val="001B37C6"/>
    <w:rsid w:val="001D0FA2"/>
    <w:rsid w:val="001F477E"/>
    <w:rsid w:val="001F49A2"/>
    <w:rsid w:val="001F5683"/>
    <w:rsid w:val="00200A96"/>
    <w:rsid w:val="00206A7D"/>
    <w:rsid w:val="00207D2B"/>
    <w:rsid w:val="00213265"/>
    <w:rsid w:val="0022713D"/>
    <w:rsid w:val="00227501"/>
    <w:rsid w:val="002469A0"/>
    <w:rsid w:val="00253733"/>
    <w:rsid w:val="002605D0"/>
    <w:rsid w:val="00266D02"/>
    <w:rsid w:val="00274104"/>
    <w:rsid w:val="002768F4"/>
    <w:rsid w:val="002769CA"/>
    <w:rsid w:val="00286E37"/>
    <w:rsid w:val="002939F0"/>
    <w:rsid w:val="002979B3"/>
    <w:rsid w:val="00297D76"/>
    <w:rsid w:val="002A1D93"/>
    <w:rsid w:val="002B00DC"/>
    <w:rsid w:val="002B376E"/>
    <w:rsid w:val="002B7272"/>
    <w:rsid w:val="002C71C2"/>
    <w:rsid w:val="002D0C8B"/>
    <w:rsid w:val="002D3988"/>
    <w:rsid w:val="002D4CCB"/>
    <w:rsid w:val="002E0A54"/>
    <w:rsid w:val="002F394C"/>
    <w:rsid w:val="00304447"/>
    <w:rsid w:val="00313BE3"/>
    <w:rsid w:val="00324862"/>
    <w:rsid w:val="00336CC5"/>
    <w:rsid w:val="00337D14"/>
    <w:rsid w:val="0034166B"/>
    <w:rsid w:val="00341A2D"/>
    <w:rsid w:val="00344D93"/>
    <w:rsid w:val="00354A6D"/>
    <w:rsid w:val="00377DD9"/>
    <w:rsid w:val="0038478F"/>
    <w:rsid w:val="0038514A"/>
    <w:rsid w:val="003A30AD"/>
    <w:rsid w:val="003B19E1"/>
    <w:rsid w:val="003C5714"/>
    <w:rsid w:val="003E2A2F"/>
    <w:rsid w:val="003E5664"/>
    <w:rsid w:val="003F46CC"/>
    <w:rsid w:val="003F6C01"/>
    <w:rsid w:val="00400D25"/>
    <w:rsid w:val="0040572F"/>
    <w:rsid w:val="00415183"/>
    <w:rsid w:val="00420DC1"/>
    <w:rsid w:val="0043025F"/>
    <w:rsid w:val="00432C5E"/>
    <w:rsid w:val="004360F5"/>
    <w:rsid w:val="004365C8"/>
    <w:rsid w:val="00462006"/>
    <w:rsid w:val="00464141"/>
    <w:rsid w:val="004673EE"/>
    <w:rsid w:val="00473259"/>
    <w:rsid w:val="004843C2"/>
    <w:rsid w:val="00493989"/>
    <w:rsid w:val="004A2AA9"/>
    <w:rsid w:val="004A327C"/>
    <w:rsid w:val="004B66C7"/>
    <w:rsid w:val="004C2210"/>
    <w:rsid w:val="004E47E6"/>
    <w:rsid w:val="004E7E64"/>
    <w:rsid w:val="004F4F18"/>
    <w:rsid w:val="004F5206"/>
    <w:rsid w:val="0051352D"/>
    <w:rsid w:val="005154C1"/>
    <w:rsid w:val="0052299A"/>
    <w:rsid w:val="0053039E"/>
    <w:rsid w:val="00541588"/>
    <w:rsid w:val="00541F52"/>
    <w:rsid w:val="00552405"/>
    <w:rsid w:val="00564E26"/>
    <w:rsid w:val="00573029"/>
    <w:rsid w:val="00593186"/>
    <w:rsid w:val="005B541A"/>
    <w:rsid w:val="005B60FC"/>
    <w:rsid w:val="005D23B1"/>
    <w:rsid w:val="005D3319"/>
    <w:rsid w:val="005F1D72"/>
    <w:rsid w:val="00606EB4"/>
    <w:rsid w:val="00607852"/>
    <w:rsid w:val="00615679"/>
    <w:rsid w:val="0061727C"/>
    <w:rsid w:val="00632619"/>
    <w:rsid w:val="00636E59"/>
    <w:rsid w:val="0063770E"/>
    <w:rsid w:val="00645673"/>
    <w:rsid w:val="006520CC"/>
    <w:rsid w:val="00656A6B"/>
    <w:rsid w:val="00664A48"/>
    <w:rsid w:val="006A08C3"/>
    <w:rsid w:val="006C52FA"/>
    <w:rsid w:val="006D03C1"/>
    <w:rsid w:val="006D063D"/>
    <w:rsid w:val="006D06A8"/>
    <w:rsid w:val="006E1E96"/>
    <w:rsid w:val="006E66E9"/>
    <w:rsid w:val="00705F8A"/>
    <w:rsid w:val="0072040E"/>
    <w:rsid w:val="00744155"/>
    <w:rsid w:val="00745E9F"/>
    <w:rsid w:val="00746567"/>
    <w:rsid w:val="00750FE9"/>
    <w:rsid w:val="00753D22"/>
    <w:rsid w:val="00766F88"/>
    <w:rsid w:val="00771905"/>
    <w:rsid w:val="007739BE"/>
    <w:rsid w:val="00776208"/>
    <w:rsid w:val="007770A6"/>
    <w:rsid w:val="00777371"/>
    <w:rsid w:val="00777749"/>
    <w:rsid w:val="00783DC3"/>
    <w:rsid w:val="0078467E"/>
    <w:rsid w:val="00795FA9"/>
    <w:rsid w:val="007B010E"/>
    <w:rsid w:val="007B379F"/>
    <w:rsid w:val="007C2641"/>
    <w:rsid w:val="007D4E11"/>
    <w:rsid w:val="007E2C58"/>
    <w:rsid w:val="007F1108"/>
    <w:rsid w:val="00802793"/>
    <w:rsid w:val="00803573"/>
    <w:rsid w:val="008122C7"/>
    <w:rsid w:val="00817CDD"/>
    <w:rsid w:val="008261FD"/>
    <w:rsid w:val="008336C1"/>
    <w:rsid w:val="00840AA3"/>
    <w:rsid w:val="0084499C"/>
    <w:rsid w:val="00846D9F"/>
    <w:rsid w:val="00852581"/>
    <w:rsid w:val="00853C94"/>
    <w:rsid w:val="00865F5A"/>
    <w:rsid w:val="00867B3D"/>
    <w:rsid w:val="00871F89"/>
    <w:rsid w:val="008725B7"/>
    <w:rsid w:val="00891241"/>
    <w:rsid w:val="00893BFF"/>
    <w:rsid w:val="008964AB"/>
    <w:rsid w:val="00896B19"/>
    <w:rsid w:val="008A4D0E"/>
    <w:rsid w:val="008A5920"/>
    <w:rsid w:val="008A7FF4"/>
    <w:rsid w:val="008B0E3B"/>
    <w:rsid w:val="008C1024"/>
    <w:rsid w:val="008D0734"/>
    <w:rsid w:val="008D280F"/>
    <w:rsid w:val="008D49C0"/>
    <w:rsid w:val="008E0B15"/>
    <w:rsid w:val="008F6938"/>
    <w:rsid w:val="00936649"/>
    <w:rsid w:val="009373DD"/>
    <w:rsid w:val="009509B3"/>
    <w:rsid w:val="00953F0D"/>
    <w:rsid w:val="0097609D"/>
    <w:rsid w:val="00992E1F"/>
    <w:rsid w:val="00996806"/>
    <w:rsid w:val="009B24BF"/>
    <w:rsid w:val="009C10AC"/>
    <w:rsid w:val="009C2B32"/>
    <w:rsid w:val="009C62A0"/>
    <w:rsid w:val="009C7499"/>
    <w:rsid w:val="009D2CA4"/>
    <w:rsid w:val="009F0EA5"/>
    <w:rsid w:val="00A03B91"/>
    <w:rsid w:val="00A0719C"/>
    <w:rsid w:val="00A173C1"/>
    <w:rsid w:val="00A313D5"/>
    <w:rsid w:val="00A327D8"/>
    <w:rsid w:val="00A337D2"/>
    <w:rsid w:val="00A44CE5"/>
    <w:rsid w:val="00A5066B"/>
    <w:rsid w:val="00A55549"/>
    <w:rsid w:val="00A57110"/>
    <w:rsid w:val="00A60C95"/>
    <w:rsid w:val="00A622C6"/>
    <w:rsid w:val="00A672DC"/>
    <w:rsid w:val="00A740BA"/>
    <w:rsid w:val="00A7492A"/>
    <w:rsid w:val="00A852D7"/>
    <w:rsid w:val="00A97B01"/>
    <w:rsid w:val="00AA1CC7"/>
    <w:rsid w:val="00AA28BA"/>
    <w:rsid w:val="00AA323B"/>
    <w:rsid w:val="00AA6B26"/>
    <w:rsid w:val="00AA7492"/>
    <w:rsid w:val="00AB00EA"/>
    <w:rsid w:val="00AB2A44"/>
    <w:rsid w:val="00AC162E"/>
    <w:rsid w:val="00AC3ED4"/>
    <w:rsid w:val="00AF2135"/>
    <w:rsid w:val="00B06273"/>
    <w:rsid w:val="00B14CC5"/>
    <w:rsid w:val="00B17E6C"/>
    <w:rsid w:val="00B2237E"/>
    <w:rsid w:val="00B37437"/>
    <w:rsid w:val="00B37DDF"/>
    <w:rsid w:val="00B44188"/>
    <w:rsid w:val="00B50981"/>
    <w:rsid w:val="00B758F9"/>
    <w:rsid w:val="00B83147"/>
    <w:rsid w:val="00B902FD"/>
    <w:rsid w:val="00B90AEF"/>
    <w:rsid w:val="00B920A8"/>
    <w:rsid w:val="00BB7FFC"/>
    <w:rsid w:val="00BC5839"/>
    <w:rsid w:val="00BC5F6F"/>
    <w:rsid w:val="00BE49FC"/>
    <w:rsid w:val="00BF3F21"/>
    <w:rsid w:val="00BF4970"/>
    <w:rsid w:val="00C0365E"/>
    <w:rsid w:val="00C0460D"/>
    <w:rsid w:val="00C23C0B"/>
    <w:rsid w:val="00C30036"/>
    <w:rsid w:val="00C469D9"/>
    <w:rsid w:val="00C46B27"/>
    <w:rsid w:val="00C63A92"/>
    <w:rsid w:val="00C63E3F"/>
    <w:rsid w:val="00C64746"/>
    <w:rsid w:val="00C66A8C"/>
    <w:rsid w:val="00C743E0"/>
    <w:rsid w:val="00C75E56"/>
    <w:rsid w:val="00C76CFF"/>
    <w:rsid w:val="00C77F08"/>
    <w:rsid w:val="00C834A5"/>
    <w:rsid w:val="00C84D91"/>
    <w:rsid w:val="00C850BF"/>
    <w:rsid w:val="00C85F63"/>
    <w:rsid w:val="00C903BA"/>
    <w:rsid w:val="00C93B5F"/>
    <w:rsid w:val="00C94637"/>
    <w:rsid w:val="00C96FC9"/>
    <w:rsid w:val="00CB4540"/>
    <w:rsid w:val="00CB684C"/>
    <w:rsid w:val="00CD3D99"/>
    <w:rsid w:val="00CD7A21"/>
    <w:rsid w:val="00D00173"/>
    <w:rsid w:val="00D02B65"/>
    <w:rsid w:val="00D04974"/>
    <w:rsid w:val="00D05CA8"/>
    <w:rsid w:val="00D121B0"/>
    <w:rsid w:val="00D214AA"/>
    <w:rsid w:val="00D26AEE"/>
    <w:rsid w:val="00D323BE"/>
    <w:rsid w:val="00D342D3"/>
    <w:rsid w:val="00D52111"/>
    <w:rsid w:val="00D6255F"/>
    <w:rsid w:val="00D6633F"/>
    <w:rsid w:val="00D67915"/>
    <w:rsid w:val="00D735ED"/>
    <w:rsid w:val="00D75C5E"/>
    <w:rsid w:val="00D86860"/>
    <w:rsid w:val="00D95638"/>
    <w:rsid w:val="00D95E23"/>
    <w:rsid w:val="00DA03A1"/>
    <w:rsid w:val="00DA22B9"/>
    <w:rsid w:val="00DA74D5"/>
    <w:rsid w:val="00DB6A57"/>
    <w:rsid w:val="00DC7B83"/>
    <w:rsid w:val="00DD303B"/>
    <w:rsid w:val="00DD3429"/>
    <w:rsid w:val="00DE2AC4"/>
    <w:rsid w:val="00DF1728"/>
    <w:rsid w:val="00DF29D0"/>
    <w:rsid w:val="00DF6DC9"/>
    <w:rsid w:val="00E00B5D"/>
    <w:rsid w:val="00E00FAC"/>
    <w:rsid w:val="00E035A4"/>
    <w:rsid w:val="00E03709"/>
    <w:rsid w:val="00E06ECF"/>
    <w:rsid w:val="00E2118E"/>
    <w:rsid w:val="00E25E9C"/>
    <w:rsid w:val="00E457D7"/>
    <w:rsid w:val="00E46E9A"/>
    <w:rsid w:val="00E63EEC"/>
    <w:rsid w:val="00E71A7E"/>
    <w:rsid w:val="00E84A6C"/>
    <w:rsid w:val="00E925D4"/>
    <w:rsid w:val="00EA0FCE"/>
    <w:rsid w:val="00EA27CC"/>
    <w:rsid w:val="00EA43F4"/>
    <w:rsid w:val="00EA4FD6"/>
    <w:rsid w:val="00EC07B6"/>
    <w:rsid w:val="00ED08F3"/>
    <w:rsid w:val="00EE1E82"/>
    <w:rsid w:val="00EF00B6"/>
    <w:rsid w:val="00EF7F49"/>
    <w:rsid w:val="00F01938"/>
    <w:rsid w:val="00F102C8"/>
    <w:rsid w:val="00F131B0"/>
    <w:rsid w:val="00F157FD"/>
    <w:rsid w:val="00F23581"/>
    <w:rsid w:val="00F26785"/>
    <w:rsid w:val="00F27507"/>
    <w:rsid w:val="00F33664"/>
    <w:rsid w:val="00F5536B"/>
    <w:rsid w:val="00F67F90"/>
    <w:rsid w:val="00F73E17"/>
    <w:rsid w:val="00F75A87"/>
    <w:rsid w:val="00F768D7"/>
    <w:rsid w:val="00F803AF"/>
    <w:rsid w:val="00F852AD"/>
    <w:rsid w:val="00F930C2"/>
    <w:rsid w:val="00FA0B79"/>
    <w:rsid w:val="00FA39C4"/>
    <w:rsid w:val="00FA4229"/>
    <w:rsid w:val="00FB691E"/>
    <w:rsid w:val="00FC0E9E"/>
    <w:rsid w:val="00FC114D"/>
    <w:rsid w:val="00FC4A70"/>
    <w:rsid w:val="00FC60D0"/>
    <w:rsid w:val="00FC7B64"/>
    <w:rsid w:val="00FD1964"/>
    <w:rsid w:val="00FD1EE1"/>
    <w:rsid w:val="00FD4036"/>
    <w:rsid w:val="00FE20B5"/>
    <w:rsid w:val="00FF41D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02712D3"/>
  <w15:chartTrackingRefBased/>
  <w15:docId w15:val="{9692B9F0-2CDC-433C-81B4-3E7BF57965A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B7272"/>
    <w:pPr>
      <w:ind w:left="720"/>
      <w:contextualSpacing/>
    </w:pPr>
  </w:style>
  <w:style w:type="paragraph" w:styleId="NormalWeb">
    <w:name w:val="Normal (Web)"/>
    <w:basedOn w:val="Normal"/>
    <w:uiPriority w:val="99"/>
    <w:unhideWhenUsed/>
    <w:rsid w:val="004E7E64"/>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selectable">
    <w:name w:val="selectable"/>
    <w:basedOn w:val="DefaultParagraphFont"/>
    <w:rsid w:val="000E585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49754339">
      <w:bodyDiv w:val="1"/>
      <w:marLeft w:val="0"/>
      <w:marRight w:val="0"/>
      <w:marTop w:val="0"/>
      <w:marBottom w:val="0"/>
      <w:divBdr>
        <w:top w:val="none" w:sz="0" w:space="0" w:color="auto"/>
        <w:left w:val="none" w:sz="0" w:space="0" w:color="auto"/>
        <w:bottom w:val="none" w:sz="0" w:space="0" w:color="auto"/>
        <w:right w:val="none" w:sz="0" w:space="0" w:color="auto"/>
      </w:divBdr>
      <w:divsChild>
        <w:div w:id="994147914">
          <w:marLeft w:val="547"/>
          <w:marRight w:val="0"/>
          <w:marTop w:val="200"/>
          <w:marBottom w:val="0"/>
          <w:divBdr>
            <w:top w:val="none" w:sz="0" w:space="0" w:color="auto"/>
            <w:left w:val="none" w:sz="0" w:space="0" w:color="auto"/>
            <w:bottom w:val="none" w:sz="0" w:space="0" w:color="auto"/>
            <w:right w:val="none" w:sz="0" w:space="0" w:color="auto"/>
          </w:divBdr>
        </w:div>
      </w:divsChild>
    </w:div>
    <w:div w:id="588004862">
      <w:bodyDiv w:val="1"/>
      <w:marLeft w:val="0"/>
      <w:marRight w:val="0"/>
      <w:marTop w:val="0"/>
      <w:marBottom w:val="0"/>
      <w:divBdr>
        <w:top w:val="none" w:sz="0" w:space="0" w:color="auto"/>
        <w:left w:val="none" w:sz="0" w:space="0" w:color="auto"/>
        <w:bottom w:val="none" w:sz="0" w:space="0" w:color="auto"/>
        <w:right w:val="none" w:sz="0" w:space="0" w:color="auto"/>
      </w:divBdr>
      <w:divsChild>
        <w:div w:id="1391810871">
          <w:marLeft w:val="547"/>
          <w:marRight w:val="0"/>
          <w:marTop w:val="200"/>
          <w:marBottom w:val="0"/>
          <w:divBdr>
            <w:top w:val="none" w:sz="0" w:space="0" w:color="auto"/>
            <w:left w:val="none" w:sz="0" w:space="0" w:color="auto"/>
            <w:bottom w:val="none" w:sz="0" w:space="0" w:color="auto"/>
            <w:right w:val="none" w:sz="0" w:space="0" w:color="auto"/>
          </w:divBdr>
        </w:div>
      </w:divsChild>
    </w:div>
    <w:div w:id="1727341345">
      <w:bodyDiv w:val="1"/>
      <w:marLeft w:val="0"/>
      <w:marRight w:val="0"/>
      <w:marTop w:val="0"/>
      <w:marBottom w:val="0"/>
      <w:divBdr>
        <w:top w:val="none" w:sz="0" w:space="0" w:color="auto"/>
        <w:left w:val="none" w:sz="0" w:space="0" w:color="auto"/>
        <w:bottom w:val="none" w:sz="0" w:space="0" w:color="auto"/>
        <w:right w:val="none" w:sz="0" w:space="0" w:color="auto"/>
      </w:divBdr>
      <w:divsChild>
        <w:div w:id="2103060872">
          <w:marLeft w:val="547"/>
          <w:marRight w:val="0"/>
          <w:marTop w:val="200"/>
          <w:marBottom w:val="0"/>
          <w:divBdr>
            <w:top w:val="none" w:sz="0" w:space="0" w:color="auto"/>
            <w:left w:val="none" w:sz="0" w:space="0" w:color="auto"/>
            <w:bottom w:val="none" w:sz="0" w:space="0" w:color="auto"/>
            <w:right w:val="none" w:sz="0" w:space="0" w:color="auto"/>
          </w:divBdr>
        </w:div>
      </w:divsChild>
    </w:div>
    <w:div w:id="1892843291">
      <w:bodyDiv w:val="1"/>
      <w:marLeft w:val="0"/>
      <w:marRight w:val="0"/>
      <w:marTop w:val="0"/>
      <w:marBottom w:val="0"/>
      <w:divBdr>
        <w:top w:val="none" w:sz="0" w:space="0" w:color="auto"/>
        <w:left w:val="none" w:sz="0" w:space="0" w:color="auto"/>
        <w:bottom w:val="none" w:sz="0" w:space="0" w:color="auto"/>
        <w:right w:val="none" w:sz="0" w:space="0" w:color="auto"/>
      </w:divBdr>
    </w:div>
    <w:div w:id="1921325179">
      <w:bodyDiv w:val="1"/>
      <w:marLeft w:val="0"/>
      <w:marRight w:val="0"/>
      <w:marTop w:val="0"/>
      <w:marBottom w:val="0"/>
      <w:divBdr>
        <w:top w:val="none" w:sz="0" w:space="0" w:color="auto"/>
        <w:left w:val="none" w:sz="0" w:space="0" w:color="auto"/>
        <w:bottom w:val="none" w:sz="0" w:space="0" w:color="auto"/>
        <w:right w:val="none" w:sz="0" w:space="0" w:color="auto"/>
      </w:divBdr>
      <w:divsChild>
        <w:div w:id="1856771106">
          <w:marLeft w:val="547"/>
          <w:marRight w:val="0"/>
          <w:marTop w:val="20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13</Pages>
  <Words>4663</Words>
  <Characters>26580</Characters>
  <Application>Microsoft Office Word</Application>
  <DocSecurity>0</DocSecurity>
  <Lines>221</Lines>
  <Paragraphs>62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31181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lucy rose campbell</dc:creator>
  <cp:keywords/>
  <dc:description/>
  <cp:lastModifiedBy>lucy rose campbell</cp:lastModifiedBy>
  <cp:revision>2</cp:revision>
  <dcterms:created xsi:type="dcterms:W3CDTF">2020-03-27T12:34:00Z</dcterms:created>
  <dcterms:modified xsi:type="dcterms:W3CDTF">2020-03-27T12:34:00Z</dcterms:modified>
</cp:coreProperties>
</file>