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83ED4" w:rsidRPr="00583ED4" w:rsidRDefault="00583ED4" w:rsidP="00583ED4">
      <w:pPr>
        <w:pStyle w:val="heading"/>
        <w:jc w:val="center"/>
        <w:rPr>
          <w:rFonts w:ascii="Georgia" w:hAnsi="Georgia"/>
          <w:sz w:val="32"/>
        </w:rPr>
      </w:pPr>
      <w:r w:rsidRPr="00583ED4">
        <w:rPr>
          <w:rFonts w:ascii="Georgia" w:hAnsi="Georgia"/>
          <w:sz w:val="32"/>
        </w:rPr>
        <w:t>MATERIAL WORLDS</w:t>
      </w:r>
    </w:p>
    <w:p w:rsidR="00583ED4" w:rsidRPr="00583ED4" w:rsidRDefault="00583ED4" w:rsidP="00583ED4">
      <w:pPr>
        <w:pStyle w:val="heading"/>
        <w:jc w:val="center"/>
        <w:rPr>
          <w:rFonts w:ascii="Georgia" w:hAnsi="Georgia"/>
          <w:b w:val="0"/>
          <w:sz w:val="28"/>
        </w:rPr>
      </w:pPr>
      <w:r w:rsidRPr="00583ED4">
        <w:rPr>
          <w:rFonts w:ascii="Georgia" w:hAnsi="Georgia"/>
          <w:b w:val="0"/>
          <w:sz w:val="28"/>
        </w:rPr>
        <w:t>GENERAL READINGS</w:t>
      </w:r>
    </w:p>
    <w:p w:rsidR="00583ED4" w:rsidRPr="00583ED4" w:rsidRDefault="00583ED4" w:rsidP="00583ED4">
      <w:pPr>
        <w:pStyle w:val="heading"/>
        <w:ind w:left="0" w:firstLine="0"/>
        <w:rPr>
          <w:rFonts w:ascii="Georgia" w:hAnsi="Georgia"/>
          <w:b w:val="0"/>
          <w:i/>
        </w:rPr>
      </w:pPr>
      <w:r w:rsidRPr="003841CF">
        <w:rPr>
          <w:rFonts w:ascii="Georgia" w:hAnsi="Georgia"/>
          <w:b w:val="0"/>
          <w:i/>
        </w:rPr>
        <w:t>The following readings w</w:t>
      </w:r>
      <w:r>
        <w:rPr>
          <w:rFonts w:ascii="Georgia" w:hAnsi="Georgia"/>
          <w:b w:val="0"/>
          <w:i/>
        </w:rPr>
        <w:t xml:space="preserve">ill be useful across the </w:t>
      </w:r>
      <w:proofErr w:type="gramStart"/>
      <w:r>
        <w:rPr>
          <w:rFonts w:ascii="Georgia" w:hAnsi="Georgia"/>
          <w:b w:val="0"/>
          <w:i/>
        </w:rPr>
        <w:t>module  and</w:t>
      </w:r>
      <w:proofErr w:type="gramEnd"/>
      <w:r>
        <w:rPr>
          <w:rFonts w:ascii="Georgia" w:hAnsi="Georgia"/>
          <w:b w:val="0"/>
          <w:i/>
        </w:rPr>
        <w:t xml:space="preserve"> can be useful introduction books. </w:t>
      </w:r>
    </w:p>
    <w:p w:rsidR="00583ED4" w:rsidRPr="003841CF" w:rsidRDefault="00583ED4" w:rsidP="00583ED4">
      <w:pPr>
        <w:pStyle w:val="heading"/>
        <w:rPr>
          <w:rFonts w:ascii="Georgia" w:hAnsi="Georgia"/>
        </w:rPr>
      </w:pPr>
      <w:r>
        <w:rPr>
          <w:rFonts w:ascii="Georgia" w:hAnsi="Georgia"/>
        </w:rPr>
        <w:t>ESSENTIAL READINGS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  <w:i/>
        </w:rPr>
      </w:pPr>
      <w:r w:rsidRPr="003841CF">
        <w:rPr>
          <w:rFonts w:cs="Arial"/>
        </w:rPr>
        <w:t xml:space="preserve">Appadurai, A (ed). 1986, </w:t>
      </w:r>
      <w:r w:rsidRPr="003841CF">
        <w:rPr>
          <w:rFonts w:cs="Arial"/>
          <w:i/>
        </w:rPr>
        <w:t xml:space="preserve">The Social Life of Things: Commodities in Cultural Perspective, </w:t>
      </w:r>
      <w:r w:rsidRPr="003841CF">
        <w:rPr>
          <w:rFonts w:cs="Arial"/>
        </w:rPr>
        <w:t>Cambridge: CUP</w:t>
      </w:r>
      <w:r w:rsidRPr="003841CF">
        <w:rPr>
          <w:rFonts w:cs="Arial"/>
          <w:i/>
        </w:rPr>
        <w:t xml:space="preserve"> </w:t>
      </w:r>
    </w:p>
    <w:p w:rsidR="00583ED4" w:rsidRPr="003841CF" w:rsidRDefault="00583ED4" w:rsidP="00583ED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120"/>
        <w:rPr>
          <w:rFonts w:cs="Georgia"/>
          <w:color w:val="000000"/>
          <w:lang w:val="en-US"/>
        </w:rPr>
      </w:pPr>
      <w:r w:rsidRPr="003841CF">
        <w:rPr>
          <w:rFonts w:cs="Georgia"/>
          <w:color w:val="000000"/>
          <w:lang w:val="en-US"/>
        </w:rPr>
        <w:t xml:space="preserve">Bloch M &amp; J Parry (eds.) 1989 </w:t>
      </w:r>
      <w:r w:rsidRPr="003841CF">
        <w:rPr>
          <w:rFonts w:cs="Georgia"/>
          <w:i/>
          <w:iCs/>
          <w:color w:val="000000"/>
          <w:lang w:val="en-US"/>
        </w:rPr>
        <w:t xml:space="preserve">Money and the Morality of Exchange, </w:t>
      </w:r>
      <w:r w:rsidRPr="003841CF">
        <w:rPr>
          <w:rFonts w:cs="Georgia"/>
          <w:color w:val="000000"/>
          <w:lang w:val="en-US"/>
        </w:rPr>
        <w:t xml:space="preserve">Cambridge: CUP 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</w:rPr>
      </w:pPr>
      <w:r w:rsidRPr="003841CF">
        <w:rPr>
          <w:rFonts w:cs="Arial"/>
        </w:rPr>
        <w:t xml:space="preserve">Miller, D (ed). 1996, </w:t>
      </w:r>
      <w:r w:rsidRPr="003841CF">
        <w:rPr>
          <w:rFonts w:cs="Arial"/>
          <w:i/>
        </w:rPr>
        <w:t xml:space="preserve">Material Culture: Why Some Things Matter, </w:t>
      </w:r>
      <w:r w:rsidRPr="003841CF">
        <w:rPr>
          <w:rFonts w:cs="Arial"/>
        </w:rPr>
        <w:t xml:space="preserve">Chicago: University of Chicago Press </w:t>
      </w:r>
    </w:p>
    <w:p w:rsidR="00583ED4" w:rsidRPr="003841CF" w:rsidRDefault="00583ED4" w:rsidP="00583ED4">
      <w:pPr>
        <w:pStyle w:val="heading"/>
        <w:ind w:left="0" w:firstLine="0"/>
        <w:rPr>
          <w:rFonts w:ascii="Georgia" w:hAnsi="Georgia"/>
        </w:rPr>
      </w:pPr>
      <w:r w:rsidRPr="003841CF">
        <w:rPr>
          <w:rFonts w:ascii="Georgia" w:hAnsi="Georgia"/>
        </w:rPr>
        <w:t>R</w:t>
      </w:r>
      <w:r>
        <w:rPr>
          <w:rFonts w:ascii="Georgia" w:hAnsi="Georgia"/>
        </w:rPr>
        <w:t>ECOMMENDED READINGS</w:t>
      </w:r>
    </w:p>
    <w:p w:rsidR="00583ED4" w:rsidRPr="003841CF" w:rsidRDefault="00583ED4" w:rsidP="00583ED4">
      <w:pPr>
        <w:spacing w:after="120"/>
        <w:rPr>
          <w:rFonts w:cs="Arial"/>
          <w:color w:val="000000"/>
        </w:rPr>
      </w:pPr>
      <w:r w:rsidRPr="003841CF">
        <w:rPr>
          <w:rFonts w:cs="Arial"/>
          <w:iCs/>
          <w:color w:val="000000"/>
        </w:rPr>
        <w:t xml:space="preserve">Bourdieu, P. 1984, </w:t>
      </w:r>
      <w:r w:rsidRPr="003841CF">
        <w:rPr>
          <w:rFonts w:cs="Arial"/>
          <w:i/>
          <w:iCs/>
          <w:color w:val="000000"/>
        </w:rPr>
        <w:t xml:space="preserve">Distinction: A Social Critique of the Judgement of Taste. </w:t>
      </w:r>
      <w:r w:rsidRPr="003841CF">
        <w:rPr>
          <w:rFonts w:cs="Arial"/>
          <w:color w:val="000000"/>
        </w:rPr>
        <w:t xml:space="preserve">New York and London: </w:t>
      </w:r>
      <w:proofErr w:type="spellStart"/>
      <w:r w:rsidRPr="003841CF">
        <w:rPr>
          <w:rFonts w:cs="Arial"/>
          <w:color w:val="000000"/>
        </w:rPr>
        <w:t>Routledge</w:t>
      </w:r>
      <w:proofErr w:type="spellEnd"/>
    </w:p>
    <w:p w:rsidR="00583ED4" w:rsidRPr="003841CF" w:rsidRDefault="00583ED4" w:rsidP="00583ED4">
      <w:pPr>
        <w:tabs>
          <w:tab w:val="left" w:pos="-720"/>
        </w:tabs>
        <w:suppressAutoHyphens/>
        <w:spacing w:after="120"/>
        <w:rPr>
          <w:rFonts w:cs="Arial"/>
        </w:rPr>
      </w:pPr>
      <w:r w:rsidRPr="003841CF">
        <w:rPr>
          <w:rFonts w:cs="Arial"/>
        </w:rPr>
        <w:t xml:space="preserve">Carrier, J. 2005 </w:t>
      </w:r>
      <w:r w:rsidRPr="003841CF">
        <w:rPr>
          <w:rFonts w:cs="Arial"/>
          <w:i/>
        </w:rPr>
        <w:t>A Handbook of Economic Anthropology</w:t>
      </w:r>
      <w:r w:rsidRPr="003841CF">
        <w:rPr>
          <w:rFonts w:cs="Arial"/>
        </w:rPr>
        <w:t>, Cheltenham: Edgar Elgar</w:t>
      </w:r>
    </w:p>
    <w:p w:rsidR="00583ED4" w:rsidRPr="003841CF" w:rsidRDefault="00583ED4" w:rsidP="00583ED4">
      <w:pPr>
        <w:tabs>
          <w:tab w:val="left" w:pos="-720"/>
        </w:tabs>
        <w:suppressAutoHyphens/>
        <w:spacing w:after="120"/>
        <w:rPr>
          <w:rFonts w:cs="Arial"/>
          <w:szCs w:val="22"/>
        </w:rPr>
      </w:pPr>
      <w:r w:rsidRPr="003841CF">
        <w:rPr>
          <w:rFonts w:cs="Arial"/>
          <w:spacing w:val="-3"/>
          <w:szCs w:val="22"/>
        </w:rPr>
        <w:t xml:space="preserve">Douglas, M and Isherwood, B. 1996, </w:t>
      </w:r>
      <w:r w:rsidRPr="003841CF">
        <w:rPr>
          <w:rFonts w:cs="Arial"/>
          <w:i/>
          <w:iCs/>
          <w:spacing w:val="-3"/>
          <w:szCs w:val="22"/>
        </w:rPr>
        <w:t xml:space="preserve">The World of Goods: Towards </w:t>
      </w:r>
      <w:proofErr w:type="gramStart"/>
      <w:r w:rsidRPr="003841CF">
        <w:rPr>
          <w:rFonts w:cs="Arial"/>
          <w:i/>
          <w:iCs/>
          <w:spacing w:val="-3"/>
          <w:szCs w:val="22"/>
        </w:rPr>
        <w:t>an Anthropology</w:t>
      </w:r>
      <w:proofErr w:type="gramEnd"/>
      <w:r w:rsidRPr="003841CF">
        <w:rPr>
          <w:rFonts w:cs="Arial"/>
          <w:i/>
          <w:iCs/>
          <w:spacing w:val="-3"/>
          <w:szCs w:val="22"/>
        </w:rPr>
        <w:t xml:space="preserve"> of Consumption</w:t>
      </w:r>
      <w:r w:rsidRPr="003841CF">
        <w:rPr>
          <w:rFonts w:cs="Arial"/>
          <w:spacing w:val="-3"/>
          <w:szCs w:val="22"/>
        </w:rPr>
        <w:t xml:space="preserve">. New York: </w:t>
      </w:r>
      <w:proofErr w:type="spellStart"/>
      <w:r w:rsidRPr="003841CF">
        <w:rPr>
          <w:rFonts w:cs="Arial"/>
          <w:spacing w:val="-3"/>
          <w:szCs w:val="22"/>
        </w:rPr>
        <w:t>Routledge</w:t>
      </w:r>
      <w:proofErr w:type="spellEnd"/>
    </w:p>
    <w:p w:rsidR="00583ED4" w:rsidRPr="003841CF" w:rsidRDefault="00583ED4" w:rsidP="00583ED4">
      <w:pPr>
        <w:tabs>
          <w:tab w:val="left" w:pos="-720"/>
        </w:tabs>
        <w:suppressAutoHyphens/>
        <w:spacing w:after="120"/>
        <w:rPr>
          <w:rFonts w:cs="Georgia"/>
          <w:i/>
          <w:iCs/>
          <w:lang w:val="en-US"/>
        </w:rPr>
      </w:pPr>
      <w:proofErr w:type="spellStart"/>
      <w:r w:rsidRPr="003841CF">
        <w:rPr>
          <w:rFonts w:cs="Georgia"/>
          <w:lang w:val="en-US"/>
        </w:rPr>
        <w:t>Graeber</w:t>
      </w:r>
      <w:proofErr w:type="spellEnd"/>
      <w:r w:rsidRPr="003841CF">
        <w:rPr>
          <w:rFonts w:cs="Georgia"/>
          <w:lang w:val="en-US"/>
        </w:rPr>
        <w:t xml:space="preserve">, D. 2001, </w:t>
      </w:r>
      <w:r w:rsidRPr="003841CF">
        <w:rPr>
          <w:rFonts w:cs="Georgia"/>
          <w:i/>
          <w:iCs/>
          <w:lang w:val="en-US"/>
        </w:rPr>
        <w:t xml:space="preserve">Toward an Anthropological Theory of Value </w:t>
      </w:r>
    </w:p>
    <w:p w:rsidR="00583ED4" w:rsidRPr="003841CF" w:rsidRDefault="00583ED4" w:rsidP="00583ED4">
      <w:pPr>
        <w:tabs>
          <w:tab w:val="left" w:pos="-720"/>
        </w:tabs>
        <w:suppressAutoHyphens/>
        <w:spacing w:after="120"/>
        <w:rPr>
          <w:rFonts w:cs="Arial"/>
          <w:szCs w:val="22"/>
        </w:rPr>
      </w:pPr>
      <w:proofErr w:type="spellStart"/>
      <w:r w:rsidRPr="003841CF">
        <w:rPr>
          <w:rFonts w:cs="Georgia"/>
          <w:color w:val="000000"/>
          <w:lang w:val="en-US"/>
        </w:rPr>
        <w:t>Hann</w:t>
      </w:r>
      <w:proofErr w:type="spellEnd"/>
      <w:r w:rsidRPr="003841CF">
        <w:rPr>
          <w:rFonts w:cs="Georgia"/>
          <w:color w:val="000000"/>
          <w:lang w:val="en-US"/>
        </w:rPr>
        <w:t xml:space="preserve"> C (</w:t>
      </w:r>
      <w:proofErr w:type="spellStart"/>
      <w:r w:rsidRPr="003841CF">
        <w:rPr>
          <w:rFonts w:cs="Georgia"/>
          <w:color w:val="000000"/>
          <w:lang w:val="en-US"/>
        </w:rPr>
        <w:t>ed</w:t>
      </w:r>
      <w:proofErr w:type="spellEnd"/>
      <w:r w:rsidRPr="003841CF">
        <w:rPr>
          <w:rFonts w:cs="Georgia"/>
          <w:color w:val="000000"/>
          <w:lang w:val="en-US"/>
        </w:rPr>
        <w:t xml:space="preserve">). 1998 </w:t>
      </w:r>
      <w:r w:rsidRPr="003841CF">
        <w:rPr>
          <w:rFonts w:cs="Georgia"/>
          <w:i/>
          <w:iCs/>
          <w:color w:val="000000"/>
          <w:lang w:val="en-US"/>
        </w:rPr>
        <w:t>Property Relations: Renewing the Anthropological Tradition</w:t>
      </w:r>
      <w:r w:rsidRPr="003841CF">
        <w:rPr>
          <w:rFonts w:cs="Georgia"/>
          <w:color w:val="000000"/>
          <w:lang w:val="en-US"/>
        </w:rPr>
        <w:t>. Cambridge: CUP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</w:rPr>
      </w:pPr>
      <w:r w:rsidRPr="003841CF">
        <w:rPr>
          <w:rFonts w:cs="Arial"/>
        </w:rPr>
        <w:t xml:space="preserve">Hart, K and C. </w:t>
      </w:r>
      <w:proofErr w:type="spellStart"/>
      <w:r w:rsidRPr="003841CF">
        <w:rPr>
          <w:rFonts w:cs="Arial"/>
        </w:rPr>
        <w:t>Hann</w:t>
      </w:r>
      <w:proofErr w:type="spellEnd"/>
      <w:r w:rsidRPr="003841CF">
        <w:rPr>
          <w:rFonts w:cs="Arial"/>
        </w:rPr>
        <w:t xml:space="preserve">. 2011 </w:t>
      </w:r>
      <w:r w:rsidRPr="003841CF">
        <w:rPr>
          <w:rFonts w:cs="Arial"/>
          <w:i/>
        </w:rPr>
        <w:t xml:space="preserve">Economic Anthropology, </w:t>
      </w:r>
      <w:r w:rsidRPr="003841CF">
        <w:rPr>
          <w:rFonts w:cs="Arial"/>
        </w:rPr>
        <w:t xml:space="preserve">Cambridge: Polity Press </w:t>
      </w:r>
    </w:p>
    <w:p w:rsidR="00583ED4" w:rsidRPr="003841CF" w:rsidRDefault="00583ED4" w:rsidP="00583ED4">
      <w:pPr>
        <w:spacing w:after="120"/>
        <w:rPr>
          <w:rFonts w:eastAsia="Calibri" w:cs="Arial"/>
          <w:color w:val="000000"/>
          <w:szCs w:val="22"/>
        </w:rPr>
      </w:pPr>
      <w:proofErr w:type="spellStart"/>
      <w:proofErr w:type="gramStart"/>
      <w:r w:rsidRPr="003841CF">
        <w:rPr>
          <w:rFonts w:eastAsia="Calibri" w:cs="Arial"/>
          <w:color w:val="000000"/>
          <w:szCs w:val="22"/>
        </w:rPr>
        <w:t>Latour</w:t>
      </w:r>
      <w:proofErr w:type="spellEnd"/>
      <w:r w:rsidRPr="003841CF">
        <w:rPr>
          <w:rFonts w:eastAsia="Calibri" w:cs="Arial"/>
          <w:color w:val="000000"/>
          <w:szCs w:val="22"/>
        </w:rPr>
        <w:t>, B. 2005.</w:t>
      </w:r>
      <w:proofErr w:type="gramEnd"/>
      <w:r w:rsidRPr="003841CF">
        <w:rPr>
          <w:rFonts w:eastAsia="Calibri" w:cs="Arial"/>
          <w:color w:val="000000"/>
          <w:szCs w:val="22"/>
        </w:rPr>
        <w:t xml:space="preserve"> </w:t>
      </w:r>
      <w:r w:rsidRPr="003841CF">
        <w:rPr>
          <w:rFonts w:eastAsia="Calibri" w:cs="Arial"/>
          <w:i/>
          <w:color w:val="000000"/>
          <w:szCs w:val="22"/>
        </w:rPr>
        <w:t>Reassembling the Social: An Introduction to Actor-Network Theory</w:t>
      </w:r>
      <w:r w:rsidRPr="003841CF">
        <w:rPr>
          <w:rFonts w:eastAsia="Calibri" w:cs="Arial"/>
          <w:color w:val="000000"/>
          <w:szCs w:val="22"/>
        </w:rPr>
        <w:t>. Oxford: Oxford University Press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</w:rPr>
      </w:pPr>
      <w:proofErr w:type="spellStart"/>
      <w:r w:rsidRPr="003841CF">
        <w:rPr>
          <w:rFonts w:cs="Arial"/>
        </w:rPr>
        <w:t>Narotsky</w:t>
      </w:r>
      <w:proofErr w:type="spellEnd"/>
      <w:r w:rsidRPr="003841CF">
        <w:rPr>
          <w:rFonts w:cs="Arial"/>
        </w:rPr>
        <w:t xml:space="preserve">, S. 1997. </w:t>
      </w:r>
      <w:r w:rsidRPr="003841CF">
        <w:rPr>
          <w:rFonts w:cs="Arial"/>
          <w:i/>
        </w:rPr>
        <w:t xml:space="preserve">New Directions in Economic Anthropology, </w:t>
      </w:r>
      <w:r w:rsidRPr="003841CF">
        <w:rPr>
          <w:rFonts w:cs="Arial"/>
        </w:rPr>
        <w:t>London: Pluto Press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</w:rPr>
      </w:pPr>
      <w:proofErr w:type="gramStart"/>
      <w:r w:rsidRPr="003841CF">
        <w:rPr>
          <w:rFonts w:cs="Arial"/>
        </w:rPr>
        <w:t>Ritzer, G (ed).</w:t>
      </w:r>
      <w:proofErr w:type="gramEnd"/>
      <w:r w:rsidRPr="003841CF">
        <w:rPr>
          <w:rFonts w:cs="Arial"/>
        </w:rPr>
        <w:t xml:space="preserve"> 2010, </w:t>
      </w:r>
      <w:r w:rsidRPr="003841CF">
        <w:rPr>
          <w:rFonts w:cs="Arial"/>
          <w:i/>
        </w:rPr>
        <w:t xml:space="preserve">McDonaldization: The Reader, 3rd ed. </w:t>
      </w:r>
      <w:r w:rsidRPr="003841CF">
        <w:rPr>
          <w:rFonts w:cs="Arial"/>
        </w:rPr>
        <w:t>LA: Pine Forge</w:t>
      </w:r>
    </w:p>
    <w:p w:rsidR="00583ED4" w:rsidRPr="003841CF" w:rsidRDefault="00583ED4" w:rsidP="00583ED4">
      <w:pPr>
        <w:numPr>
          <w:ilvl w:val="12"/>
          <w:numId w:val="0"/>
        </w:numPr>
        <w:spacing w:after="120"/>
        <w:rPr>
          <w:rFonts w:cs="Arial"/>
        </w:rPr>
      </w:pPr>
      <w:proofErr w:type="spellStart"/>
      <w:r w:rsidRPr="003841CF">
        <w:rPr>
          <w:rFonts w:cs="Arial"/>
        </w:rPr>
        <w:t>Wilk</w:t>
      </w:r>
      <w:proofErr w:type="spellEnd"/>
      <w:r w:rsidRPr="003841CF">
        <w:rPr>
          <w:rFonts w:cs="Arial"/>
        </w:rPr>
        <w:t xml:space="preserve">, R. 1996, </w:t>
      </w:r>
      <w:r w:rsidRPr="003841CF">
        <w:rPr>
          <w:rFonts w:cs="Arial"/>
          <w:i/>
        </w:rPr>
        <w:t>Economies and Cultures: Foundations of Economic Anthropology</w:t>
      </w:r>
      <w:r w:rsidRPr="003841CF">
        <w:rPr>
          <w:rFonts w:cs="Arial"/>
        </w:rPr>
        <w:t xml:space="preserve">, Boulder CO: </w:t>
      </w:r>
      <w:proofErr w:type="spellStart"/>
      <w:r w:rsidRPr="003841CF">
        <w:rPr>
          <w:rFonts w:cs="Arial"/>
        </w:rPr>
        <w:t>Westview</w:t>
      </w:r>
      <w:proofErr w:type="spellEnd"/>
      <w:r w:rsidRPr="003841CF">
        <w:rPr>
          <w:rFonts w:cs="Arial"/>
        </w:rPr>
        <w:t xml:space="preserve"> Press</w:t>
      </w:r>
    </w:p>
    <w:p w:rsidR="00583ED4" w:rsidRPr="003841CF" w:rsidRDefault="00583ED4" w:rsidP="00583ED4">
      <w:pPr>
        <w:pStyle w:val="Default"/>
        <w:jc w:val="both"/>
        <w:rPr>
          <w:rFonts w:ascii="Georgia" w:hAnsi="Georgia"/>
        </w:rPr>
      </w:pPr>
    </w:p>
    <w:p w:rsidR="00583ED4" w:rsidRPr="003841CF" w:rsidRDefault="00583ED4" w:rsidP="00583ED4">
      <w:pPr>
        <w:pStyle w:val="Default"/>
        <w:jc w:val="both"/>
        <w:rPr>
          <w:rFonts w:ascii="Georgia" w:hAnsi="Georgia"/>
        </w:rPr>
      </w:pPr>
    </w:p>
    <w:p w:rsidR="00BE21A3" w:rsidRDefault="00583ED4"/>
    <w:sectPr w:rsidR="00BE21A3" w:rsidSect="00BE21A3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583ED4"/>
    <w:rsid w:val="00583ED4"/>
  </w:rsids>
  <m:mathPr>
    <m:mathFont m:val="Menlo Regular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3ED4"/>
    <w:rPr>
      <w:rFonts w:ascii="Georgia" w:hAnsi="Georgia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customStyle="1" w:styleId="Default">
    <w:name w:val="Default"/>
    <w:rsid w:val="00583ED4"/>
    <w:pPr>
      <w:autoSpaceDE w:val="0"/>
      <w:autoSpaceDN w:val="0"/>
      <w:adjustRightInd w:val="0"/>
    </w:pPr>
    <w:rPr>
      <w:rFonts w:ascii="Arial" w:eastAsia="Times New Roman" w:hAnsi="Arial" w:cs="Arial"/>
      <w:color w:val="000000"/>
    </w:rPr>
  </w:style>
  <w:style w:type="paragraph" w:customStyle="1" w:styleId="heading">
    <w:name w:val="heading"/>
    <w:basedOn w:val="Normal"/>
    <w:link w:val="headingChar"/>
    <w:rsid w:val="00583ED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rsid w:val="00583ED4"/>
    <w:rPr>
      <w:rFonts w:ascii="Times New Roman" w:eastAsia="Times New Roman" w:hAnsi="Times New Roman" w:cs="Times New Roman"/>
      <w:b/>
      <w:szCs w:val="20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Emma-Jayne Abbots</dc:creator>
  <cp:keywords/>
  <cp:lastModifiedBy>Emma-Jayne Abbots</cp:lastModifiedBy>
  <cp:revision>1</cp:revision>
  <dcterms:created xsi:type="dcterms:W3CDTF">2014-01-21T13:51:00Z</dcterms:created>
  <dcterms:modified xsi:type="dcterms:W3CDTF">2014-01-21T13:53:00Z</dcterms:modified>
</cp:coreProperties>
</file>