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44D84" w14:textId="77777777" w:rsidR="002F7F68" w:rsidRDefault="002F7F68" w:rsidP="002F7F68">
      <w:pPr>
        <w:spacing w:after="0" w:line="360" w:lineRule="auto"/>
        <w:jc w:val="both"/>
        <w:rPr>
          <w:rFonts w:ascii="Arial" w:hAnsi="Arial" w:cs="Arial"/>
          <w:b/>
          <w:bCs/>
          <w:sz w:val="24"/>
          <w:szCs w:val="24"/>
        </w:rPr>
      </w:pPr>
    </w:p>
    <w:p w14:paraId="2E8EB29F"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Introduction:</w:t>
      </w:r>
    </w:p>
    <w:p w14:paraId="3367464B" w14:textId="77777777" w:rsidR="002F7F68" w:rsidRDefault="002F7F68" w:rsidP="002F7F68">
      <w:pPr>
        <w:spacing w:after="0" w:line="360" w:lineRule="auto"/>
        <w:jc w:val="both"/>
        <w:rPr>
          <w:rFonts w:ascii="Arial" w:hAnsi="Arial" w:cs="Arial"/>
          <w:b/>
          <w:bCs/>
          <w:sz w:val="24"/>
          <w:szCs w:val="24"/>
        </w:rPr>
      </w:pPr>
      <w:r w:rsidRPr="00A71CF6">
        <w:rPr>
          <w:rFonts w:ascii="Arial" w:hAnsi="Arial" w:cs="Arial"/>
          <w:sz w:val="24"/>
          <w:szCs w:val="24"/>
        </w:rPr>
        <w:t xml:space="preserve">The hospitality sector is currently navigating a critical phase, struggling with the dual objectives of sustaining profitability and committing to environmental sustainability. Historically, the predominant societal expectation from businesses was profit generation, </w:t>
      </w:r>
      <w:r w:rsidRPr="000D27A9">
        <w:rPr>
          <w:rFonts w:ascii="Arial" w:hAnsi="Arial" w:cs="Arial"/>
          <w:sz w:val="24"/>
          <w:szCs w:val="24"/>
        </w:rPr>
        <w:t>a perspective that perfectly reflected the dominant business mindset of that era</w:t>
      </w:r>
      <w:r>
        <w:rPr>
          <w:rFonts w:ascii="Arial" w:hAnsi="Arial" w:cs="Arial"/>
          <w:sz w:val="24"/>
          <w:szCs w:val="24"/>
        </w:rPr>
        <w:t xml:space="preserve"> </w:t>
      </w:r>
      <w:r w:rsidRPr="00A71CF6">
        <w:rPr>
          <w:rFonts w:ascii="Arial" w:hAnsi="Arial" w:cs="Arial"/>
          <w:sz w:val="24"/>
          <w:szCs w:val="24"/>
        </w:rPr>
        <w:t>(Friedman, 1970). However, recent decades have witnessed a paradigm shift. The persistent drive for financial gain is increasingly tempered by a growing awareness and responsibility towards environmental stewardship.</w:t>
      </w:r>
      <w:r w:rsidRPr="0037203B">
        <w:rPr>
          <w:rFonts w:ascii="Arial" w:hAnsi="Arial" w:cs="Arial"/>
          <w:sz w:val="24"/>
          <w:szCs w:val="24"/>
        </w:rPr>
        <w:t xml:space="preserve"> This report explores the complex relationship between Friedman's long-standing perspective that prioritizes profit and the rising necessity of eco-friendly practices in the hospitality sector. This analysis focuses on how these apparently conflicting goals are being harmonized, setting the stage for a future where environmental consciousness is not only morally admirable but also potentially profitable.</w:t>
      </w:r>
    </w:p>
    <w:p w14:paraId="1C007E7E"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Friedman's Doctrine Relevance:</w:t>
      </w:r>
    </w:p>
    <w:p w14:paraId="5A017A0B"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The relevance of Friedman's doctrine in the modern hospitality industry invites a nuanced analysis. Recent trends suggest a more intricate situation, deviating from Friedman's (1970) strong assertion that a company's only responsibility is to its shareholders, chiefly via maximizing profits. Currently, while profitability continues to be a fundamental aspect, it is progressively intertwined with initiatives related to corporate social responsibility (CSR) and sustainability (Carroll &amp; Shabana, 2010).  In the hospitality industry, there's been a big change in how businesses think about their role. Now, they're not just focusing on making money but also on being responsible to society and the environment (Kang et al., 2010). This shift means companies see things like taking care of the community and the environment not as extra costs, but as smart investments that can help them do better in the long run. This includes actions like saving energy and reducing waste, which can save money and attract more customers, benefiting both the business and the planet (Jones et al., 2016; Siegel, 2009). So, while making a profit is still important, companies in the hospitality industry are now also really focusing on doing good for society and the environment as part of their business plans (Porter &amp; Kramer, 2006).</w:t>
      </w:r>
    </w:p>
    <w:p w14:paraId="05B3E2C6"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Finance vs. Sustainability:</w:t>
      </w:r>
    </w:p>
    <w:p w14:paraId="610F732F"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The hotel industry used to focus mostly on making as much money as possible, but now they're also thinking about how to be sustainable. The old way of doing things, </w:t>
      </w:r>
      <w:r w:rsidRPr="0037203B">
        <w:rPr>
          <w:rFonts w:ascii="Arial" w:hAnsi="Arial" w:cs="Arial"/>
          <w:sz w:val="24"/>
          <w:szCs w:val="24"/>
        </w:rPr>
        <w:lastRenderedPageBreak/>
        <w:t>like the approach Friedman talked about where everything was about making shareholders happy, sometimes doesn't fit well with thinking about the future and the environment (Friedman, 1970). being sustainable and making money can go together. Experts are finding that if businesses think about things like running out of resources and what customers want in the future, being sustainable can also mean being financially successful (Schaltegger &amp; Synnestvedt, 2002).</w:t>
      </w:r>
    </w:p>
    <w:p w14:paraId="28C2C730"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When hotels start using less waste and energy, they can save a lot of money, which can help them make more profit (Epstein &amp; Roy, 2001). Also, focusing on sustainability can lead to new ideas, open new markets, and help businesses stay ahead of the competition (Nidumolu et al., 2009). In the hotel industry, being sustainable can make customers more loyal and give the brand a better image, which can bring in more money and give them an edge over competitors (Manaktola &amp; Jauhari, 2007).</w:t>
      </w:r>
    </w:p>
    <w:p w14:paraId="5360529B"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But it can be expensive to start using green technologies and practices. The initial cost of setting up things like sustainable energy systems can be high, and it might take a while to get that money back (Perrini et al., 2006). The big challenge for hotels is figuring out how to handle these upfront costs while still looking forward to the long-term financial benefits of being sustainable. They need to make sure that trying to be more environmentally friendly doesn't hurt their ability to make money.</w:t>
      </w:r>
    </w:p>
    <w:p w14:paraId="314DD9CE"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Drivers of Environmental Responsibility:</w:t>
      </w:r>
    </w:p>
    <w:p w14:paraId="12A970FB"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Understanding why hotels are becoming more environmentally friendly shows that it's a mix of business innovation and what customers want. Studies show that while hotels start using green practices as part of being responsible businesses, the choices and preferences of customers who want eco-friendly options are really important too (Han et al., 2010). These customers, who care a lot about the environment, often choose to stay at hotels that are clearly committed to being green (Dolnicar &amp; Leisch, 2008).</w:t>
      </w:r>
    </w:p>
    <w:p w14:paraId="0960090E"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At the same time, government rules play a big part in this. These rules set the basic standards for being eco-friendly, making hotels do things to reduce their impact on the environment and use energy more efficiently (Rivera, 2004). These regulations don't just make hotels follow the rules; they also encourage them to do even more, like getting special eco-friendly certifications that can help with marketing and give them an advantage over competitors (Bohdanowicz, 2006).</w:t>
      </w:r>
    </w:p>
    <w:p w14:paraId="44481695"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Also, there's a trend where businesses are starting to see being green as a chance to come up with new ideas, create value, and take advantage of market opportunities that come from environmental challenges (Schaltegger, 2002). So, while both what </w:t>
      </w:r>
      <w:r w:rsidRPr="0037203B">
        <w:rPr>
          <w:rFonts w:ascii="Arial" w:hAnsi="Arial" w:cs="Arial"/>
          <w:sz w:val="24"/>
          <w:szCs w:val="24"/>
        </w:rPr>
        <w:lastRenderedPageBreak/>
        <w:t>customers want and what businesses decide to do are important, the role of government rules is key because they can either help or hinder how well hotels can integrate sustainability into their business.</w:t>
      </w:r>
    </w:p>
    <w:p w14:paraId="1C972A52"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Application of Elkington’s Triple Bottom Line:</w:t>
      </w:r>
    </w:p>
    <w:p w14:paraId="6E3F5D9C"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Elkington’s idea of the Triple Bottom Line (TBL) changed how businesses think about their role, introducing three important areas, making money (Profit), being socially responsible (People), and being good to the environment (Planet) (Elkington, 1997). It suggests that companies should focus on these three aspects separately. The first one is about how much money a company makes, the usual way businesses measure success. The second one looks at how the company treats people and its social responsibilities. The third one is about how the company affects the environment.</w:t>
      </w:r>
    </w:p>
    <w:p w14:paraId="0FF71100"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In the hotel business, this TBL idea is being used more and more in how they plan their business. For instance, the Marriott hotel chain uses these principles by training their staff, cutting down on carbon emissions, and helping children's health programs (Marriott International, 2020). Hilton Hotels also talks about what they do for social responsibility, like using less energy and water, making less waste, and helping local communities (Hilton Worldwide, 2020).</w:t>
      </w:r>
    </w:p>
    <w:p w14:paraId="1453F310"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These examples show how hotels are using the TBL not just because they have to or because it's the right thing to do, but because it helps them come up with new ideas, work more efficiently, and plan for the long term. This helps them be sustainable and still make a profit.</w:t>
      </w:r>
    </w:p>
    <w:p w14:paraId="73A059EB"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Environmental Models and Their Importance:</w:t>
      </w:r>
    </w:p>
    <w:p w14:paraId="69A6738C"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Doxey's Irridex model helps us understand how the people living in tourist areas might start feeling negative about tourism if it harms their environment. This model shows that for hotels and other tourist businesses to do well in the long run, they need to take care of the environment to keep the local community happy (Doxey, 1975).  Butler's life cycle model explains how tourist spots grow and change over time, starting from when they are first discovered to when they might stop being popular. This model highlights the importance of using sustainable methods to make sure these places can keep attracting visitors and stay vibrant, instead of becoming less appealing over time (Butler, 1980). </w:t>
      </w:r>
    </w:p>
    <w:p w14:paraId="31ABA058"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These models highlight the importance of environmental sustainability as a key component of the longevity and viability of hospitality destinations. For example, the implementation of green building standards and sustainable waste management </w:t>
      </w:r>
      <w:r w:rsidRPr="0037203B">
        <w:rPr>
          <w:rFonts w:ascii="Arial" w:hAnsi="Arial" w:cs="Arial"/>
          <w:sz w:val="24"/>
          <w:szCs w:val="24"/>
        </w:rPr>
        <w:lastRenderedPageBreak/>
        <w:t>practices in the design and operation of hotels can lead to prolonged destination life cycles and more positive local sentiments, as suggested by Butler’s and Doxey’s models respectively.</w:t>
      </w:r>
    </w:p>
    <w:p w14:paraId="20332BAF"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Companies such as Six Senses Hotels Resorts Spas show how these ideas work in real life. They keep an eye on their environmental and carbon impact and are working to stop using plastic by 2022. They also want to get better at managing waste (Six Senses, 2020). This way of doing things goes along with the life cycle model. They focus on sustainable methods to keep their destinations looking good and being successful for a long time. </w:t>
      </w:r>
    </w:p>
    <w:p w14:paraId="661F98A3"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Case Studies and Data:</w:t>
      </w:r>
    </w:p>
    <w:p w14:paraId="652F8AAA"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The profitability of green practices in the hospitality industry is increasingly substantiated by empirical data and case studies. For instance, a study by Cornell University’s Centre for Hospitality Research found that hotels which invested in environmentally friendly practices and obtained certification from LEED (Leadership in Energy and Environmental Design) saw an increase in bookings and were able to command higher prices, thus enhancing profitability (Jones, 2014).</w:t>
      </w:r>
    </w:p>
    <w:p w14:paraId="6BE799B6"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Similarly, the International Finance Corporation (IFC) reports that hotels investing in resource efficiency could achieve a return on investment of up to 25% due to savings in water, energy, and waste management (IFC, 2016). These findings are corroborated by case studies of major hospitality chains; for example, the AccorHotels group reported a 9% reduction in energy use across their properties between 2011 and 2016, leading to significant cost savings (AccorHotels, 2017).</w:t>
      </w:r>
    </w:p>
    <w:p w14:paraId="2F00C1EC"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Moreover, a survey by the Sustainable Hospitality Alliance indicated that 70% of hotel guests prefer eco-friendly accommodations, which suggests that beyond direct cost savings, sustainability can be a strong driver for customer preference and revenue growth (Sustainable Hospitality Alliance, 2019).</w:t>
      </w:r>
    </w:p>
    <w:p w14:paraId="4B1C364D"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These data points suggest that sustainability is not only ethically and environmentally advantageous but also financially beneficial for hospitality businesses. The cost-benefit scenarios of sustainability reflect a clear trend, initial investments in green technologies and practices can lead to long-term savings and increased market competitiveness.</w:t>
      </w:r>
    </w:p>
    <w:p w14:paraId="145C1153"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Assessment of True Green Potential:</w:t>
      </w:r>
    </w:p>
    <w:p w14:paraId="2B115F77"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The feasibility of absolute sustainability in hospitality remains a subject of debate. While initiatives like zero-waste hotels and carbon-neutral accommodations suggest </w:t>
      </w:r>
      <w:r w:rsidRPr="0037203B">
        <w:rPr>
          <w:rFonts w:ascii="Arial" w:hAnsi="Arial" w:cs="Arial"/>
          <w:sz w:val="24"/>
          <w:szCs w:val="24"/>
        </w:rPr>
        <w:lastRenderedPageBreak/>
        <w:t>progress, industry experts argue that complete sustainability is impeded by factors such as the carbon footprint of supply chains and the extensive use of resources in construction and daily operations (Bohdanowicz, 2005). Solutions include adopting local sourcing, increasing energy efficiency, and investing in renewable energy. However, true green potential may only be realized through industry-wide collaboration, innovative technology, and stringent environmental policies.</w:t>
      </w:r>
    </w:p>
    <w:p w14:paraId="5488288D"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Financial Resilience as a Sustainability Pillar:</w:t>
      </w:r>
    </w:p>
    <w:p w14:paraId="06889EA4"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Financial resilience is increasingly seen as intertwined with sustainable practices in hospitality. Research suggests that businesses with robust sustainability policies tend to exhibit greater financial resilience, attracting eco-conscious consumers and investors, thereby ensuring a stable revenue stream (Schaltegger &amp; Synnestvedt, 2002). Moreover, such practices often result in operational efficiencies and cost reductions, contributing to financial stability. As a result, sustainable practices are not just environmentally beneficial but are also becoming a cornerstone of financial health in the hospitality sector.</w:t>
      </w:r>
    </w:p>
    <w:p w14:paraId="423A9EE5"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Future Recommendations:</w:t>
      </w:r>
    </w:p>
    <w:p w14:paraId="5DEE7C33"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For hotels and resorts that want to be both environmentally friendly and profitable, experts suggest investing in technologies and building materials that save energy, as these can lower costs over time (Singh et al., 2014). Working with local suppliers can also reduce environmental impact and help local economies (Jones, 2012). Advertising a property’s green practices can attract customers who care about the environment, which could lead to more bookings and higher prices (Chen &amp; Peng, 2014). Lastly, keeping track of how well environmental efforts are doing helps make sure they match up with financial goals, allowing for smart changes to green strategies (Miller et al., 2010).</w:t>
      </w:r>
    </w:p>
    <w:p w14:paraId="211F9588" w14:textId="77777777" w:rsidR="002F7F68" w:rsidRPr="00882E4B" w:rsidRDefault="002F7F68" w:rsidP="002F7F68">
      <w:pPr>
        <w:pStyle w:val="ListParagraph"/>
        <w:numPr>
          <w:ilvl w:val="0"/>
          <w:numId w:val="2"/>
        </w:numPr>
        <w:spacing w:after="0" w:line="360" w:lineRule="auto"/>
        <w:jc w:val="both"/>
        <w:rPr>
          <w:rFonts w:ascii="Arial" w:hAnsi="Arial" w:cs="Arial"/>
          <w:b/>
          <w:bCs/>
          <w:sz w:val="24"/>
          <w:szCs w:val="24"/>
        </w:rPr>
      </w:pPr>
      <w:r w:rsidRPr="00882E4B">
        <w:rPr>
          <w:rFonts w:ascii="Arial" w:hAnsi="Arial" w:cs="Arial"/>
          <w:b/>
          <w:bCs/>
          <w:sz w:val="24"/>
          <w:szCs w:val="24"/>
        </w:rPr>
        <w:t>Conclusion:</w:t>
      </w:r>
    </w:p>
    <w:p w14:paraId="53B8568D"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This report broadens the scope of the hospitality industry's traditional profit-focused approach, aligning with Elkington's Triple Bottom Line concept. It underscores the interplay between economic success, environmental care, and social responsibility. The inclusion of Doxey’s Irridex and Butler’s life cycle models demonstrates the application of these principles in promoting sustainable tourism development. </w:t>
      </w:r>
    </w:p>
    <w:p w14:paraId="61DD3863"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 xml:space="preserve">Empirical evidence and industry examples show that environmental sustainability is crucial for the financial health and competitiveness of the hospitality sector. The industry's shift towards sustainable practices signifies a profound change, influenced </w:t>
      </w:r>
      <w:r w:rsidRPr="0037203B">
        <w:rPr>
          <w:rFonts w:ascii="Arial" w:hAnsi="Arial" w:cs="Arial"/>
          <w:sz w:val="24"/>
          <w:szCs w:val="24"/>
        </w:rPr>
        <w:lastRenderedPageBreak/>
        <w:t>by consumer demands, regulatory updates, and an increasing awareness of the essential connection between long-term profitability and environmental and social health (Chen &amp; Peng, 2014).</w:t>
      </w:r>
      <w:r>
        <w:rPr>
          <w:rFonts w:ascii="Arial" w:hAnsi="Arial" w:cs="Arial"/>
          <w:sz w:val="24"/>
          <w:szCs w:val="24"/>
        </w:rPr>
        <w:t xml:space="preserve"> </w:t>
      </w:r>
      <w:r w:rsidRPr="0037203B">
        <w:rPr>
          <w:rFonts w:ascii="Arial" w:hAnsi="Arial" w:cs="Arial"/>
          <w:sz w:val="24"/>
          <w:szCs w:val="24"/>
        </w:rPr>
        <w:t>the hospitality industry's success depends on its ability to adopt sustainable practices, marking a shift from a sole focus on profit to a balanced approach that aligns economic goals with environmental and social responsibilities. This strategy is crucial for sustainability and positions the industry for lasting success in a changed landscape where the meaning and expectations of profitability have evolved (Hart &amp; Milstein, 2003).</w:t>
      </w:r>
    </w:p>
    <w:p w14:paraId="7EC90DA5" w14:textId="77777777" w:rsidR="002F7F68" w:rsidRPr="0037203B" w:rsidRDefault="002F7F68" w:rsidP="002F7F68">
      <w:pPr>
        <w:spacing w:after="0" w:line="360" w:lineRule="auto"/>
        <w:jc w:val="both"/>
        <w:rPr>
          <w:rFonts w:ascii="Arial" w:hAnsi="Arial" w:cs="Arial"/>
          <w:sz w:val="24"/>
          <w:szCs w:val="24"/>
        </w:rPr>
      </w:pPr>
      <w:r w:rsidRPr="0037203B">
        <w:rPr>
          <w:rFonts w:ascii="Arial" w:hAnsi="Arial" w:cs="Arial"/>
          <w:sz w:val="24"/>
          <w:szCs w:val="24"/>
        </w:rPr>
        <w:t>This report concludes that the hospitality industry's future success hinges on its dedication to sustainability, representing a pivotal shift in its operational approach and strategic outlook.</w:t>
      </w:r>
    </w:p>
    <w:p w14:paraId="1ED31D4F" w14:textId="32B844FE" w:rsidR="00FB25D2" w:rsidRPr="002F7F68" w:rsidRDefault="00FB25D2" w:rsidP="002F7F68"/>
    <w:sectPr w:rsidR="00FB25D2" w:rsidRPr="002F7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D2293"/>
    <w:multiLevelType w:val="hybridMultilevel"/>
    <w:tmpl w:val="4D563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F129B0"/>
    <w:multiLevelType w:val="hybridMultilevel"/>
    <w:tmpl w:val="312A6F6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7656109">
    <w:abstractNumId w:val="1"/>
  </w:num>
  <w:num w:numId="2" w16cid:durableId="1637376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1A"/>
    <w:rsid w:val="000005BF"/>
    <w:rsid w:val="00006FE9"/>
    <w:rsid w:val="00020B4B"/>
    <w:rsid w:val="00031716"/>
    <w:rsid w:val="0005429A"/>
    <w:rsid w:val="00056164"/>
    <w:rsid w:val="00061D48"/>
    <w:rsid w:val="000733AD"/>
    <w:rsid w:val="00090304"/>
    <w:rsid w:val="0009500E"/>
    <w:rsid w:val="000B69F5"/>
    <w:rsid w:val="000C49F8"/>
    <w:rsid w:val="000E40D3"/>
    <w:rsid w:val="000E5330"/>
    <w:rsid w:val="000E64DA"/>
    <w:rsid w:val="000E7DC2"/>
    <w:rsid w:val="000F0EB3"/>
    <w:rsid w:val="000F1D06"/>
    <w:rsid w:val="0011150D"/>
    <w:rsid w:val="001137EB"/>
    <w:rsid w:val="001148BB"/>
    <w:rsid w:val="001170E9"/>
    <w:rsid w:val="00127139"/>
    <w:rsid w:val="00134ACB"/>
    <w:rsid w:val="00141556"/>
    <w:rsid w:val="001436D9"/>
    <w:rsid w:val="0015390E"/>
    <w:rsid w:val="00157516"/>
    <w:rsid w:val="0019719F"/>
    <w:rsid w:val="001A3CB5"/>
    <w:rsid w:val="001B1948"/>
    <w:rsid w:val="001B239D"/>
    <w:rsid w:val="001C1808"/>
    <w:rsid w:val="001C4D1A"/>
    <w:rsid w:val="001D5021"/>
    <w:rsid w:val="001F1AF9"/>
    <w:rsid w:val="00203733"/>
    <w:rsid w:val="002162CF"/>
    <w:rsid w:val="00216789"/>
    <w:rsid w:val="002364C7"/>
    <w:rsid w:val="00236C71"/>
    <w:rsid w:val="0025082E"/>
    <w:rsid w:val="002511D3"/>
    <w:rsid w:val="00252D3F"/>
    <w:rsid w:val="00260C2E"/>
    <w:rsid w:val="002666C3"/>
    <w:rsid w:val="002761D6"/>
    <w:rsid w:val="002801AC"/>
    <w:rsid w:val="002A7E7D"/>
    <w:rsid w:val="002C7682"/>
    <w:rsid w:val="002E026E"/>
    <w:rsid w:val="002E0283"/>
    <w:rsid w:val="002E4995"/>
    <w:rsid w:val="002F1DD6"/>
    <w:rsid w:val="002F7F68"/>
    <w:rsid w:val="0031038E"/>
    <w:rsid w:val="00311C4A"/>
    <w:rsid w:val="00372294"/>
    <w:rsid w:val="003B1F28"/>
    <w:rsid w:val="003B2330"/>
    <w:rsid w:val="003B58B9"/>
    <w:rsid w:val="003B7282"/>
    <w:rsid w:val="003C288A"/>
    <w:rsid w:val="003D30CB"/>
    <w:rsid w:val="003E1E71"/>
    <w:rsid w:val="003F778C"/>
    <w:rsid w:val="0041641F"/>
    <w:rsid w:val="0043116E"/>
    <w:rsid w:val="004448A3"/>
    <w:rsid w:val="00445BCA"/>
    <w:rsid w:val="0048042F"/>
    <w:rsid w:val="004A11CE"/>
    <w:rsid w:val="004A1D96"/>
    <w:rsid w:val="004C3568"/>
    <w:rsid w:val="004C70A3"/>
    <w:rsid w:val="004E2AE0"/>
    <w:rsid w:val="004F77DE"/>
    <w:rsid w:val="005101D4"/>
    <w:rsid w:val="005264C2"/>
    <w:rsid w:val="00533538"/>
    <w:rsid w:val="0055498F"/>
    <w:rsid w:val="00566EA6"/>
    <w:rsid w:val="0057035E"/>
    <w:rsid w:val="005874A7"/>
    <w:rsid w:val="00590E3B"/>
    <w:rsid w:val="005A5F6B"/>
    <w:rsid w:val="005B57EE"/>
    <w:rsid w:val="005B7DDD"/>
    <w:rsid w:val="005C47C3"/>
    <w:rsid w:val="005C64B7"/>
    <w:rsid w:val="005D7C76"/>
    <w:rsid w:val="005E35AD"/>
    <w:rsid w:val="005F4074"/>
    <w:rsid w:val="005F749C"/>
    <w:rsid w:val="00601A00"/>
    <w:rsid w:val="006175E6"/>
    <w:rsid w:val="006179BE"/>
    <w:rsid w:val="0062653A"/>
    <w:rsid w:val="00634540"/>
    <w:rsid w:val="006825FC"/>
    <w:rsid w:val="00682A34"/>
    <w:rsid w:val="006847CC"/>
    <w:rsid w:val="00685D7C"/>
    <w:rsid w:val="006A52FD"/>
    <w:rsid w:val="006B79A7"/>
    <w:rsid w:val="006F18A8"/>
    <w:rsid w:val="00704A8E"/>
    <w:rsid w:val="00722453"/>
    <w:rsid w:val="0074532E"/>
    <w:rsid w:val="007525B2"/>
    <w:rsid w:val="00756119"/>
    <w:rsid w:val="00763CFC"/>
    <w:rsid w:val="007654B4"/>
    <w:rsid w:val="007869DC"/>
    <w:rsid w:val="007900D6"/>
    <w:rsid w:val="00796933"/>
    <w:rsid w:val="007C4B0E"/>
    <w:rsid w:val="007C4B50"/>
    <w:rsid w:val="007D40A0"/>
    <w:rsid w:val="007E596B"/>
    <w:rsid w:val="007F4803"/>
    <w:rsid w:val="007F71F1"/>
    <w:rsid w:val="00807980"/>
    <w:rsid w:val="00807A19"/>
    <w:rsid w:val="00817A42"/>
    <w:rsid w:val="00821981"/>
    <w:rsid w:val="00833BB7"/>
    <w:rsid w:val="008360CF"/>
    <w:rsid w:val="00841F55"/>
    <w:rsid w:val="0084633E"/>
    <w:rsid w:val="00853C09"/>
    <w:rsid w:val="00876351"/>
    <w:rsid w:val="00880D89"/>
    <w:rsid w:val="00882F0B"/>
    <w:rsid w:val="00887C80"/>
    <w:rsid w:val="008956E5"/>
    <w:rsid w:val="008B4F1C"/>
    <w:rsid w:val="008C059C"/>
    <w:rsid w:val="008C5304"/>
    <w:rsid w:val="008E2AD2"/>
    <w:rsid w:val="008F6C14"/>
    <w:rsid w:val="008F7369"/>
    <w:rsid w:val="00905B18"/>
    <w:rsid w:val="0090632B"/>
    <w:rsid w:val="00916573"/>
    <w:rsid w:val="009252A7"/>
    <w:rsid w:val="00952192"/>
    <w:rsid w:val="009726FE"/>
    <w:rsid w:val="00974178"/>
    <w:rsid w:val="009959ED"/>
    <w:rsid w:val="009E3819"/>
    <w:rsid w:val="009F41B8"/>
    <w:rsid w:val="00A03247"/>
    <w:rsid w:val="00A05B25"/>
    <w:rsid w:val="00A11E19"/>
    <w:rsid w:val="00A3009C"/>
    <w:rsid w:val="00A33BFB"/>
    <w:rsid w:val="00A50560"/>
    <w:rsid w:val="00A52D80"/>
    <w:rsid w:val="00A631DC"/>
    <w:rsid w:val="00A80F0D"/>
    <w:rsid w:val="00A97BCC"/>
    <w:rsid w:val="00AA739B"/>
    <w:rsid w:val="00AC22BF"/>
    <w:rsid w:val="00AC68E7"/>
    <w:rsid w:val="00AD7150"/>
    <w:rsid w:val="00AF3709"/>
    <w:rsid w:val="00AF4365"/>
    <w:rsid w:val="00B07DEE"/>
    <w:rsid w:val="00B16105"/>
    <w:rsid w:val="00B32881"/>
    <w:rsid w:val="00B624DF"/>
    <w:rsid w:val="00B70842"/>
    <w:rsid w:val="00B73DA3"/>
    <w:rsid w:val="00B762B1"/>
    <w:rsid w:val="00B86D9D"/>
    <w:rsid w:val="00BA2E45"/>
    <w:rsid w:val="00BD2607"/>
    <w:rsid w:val="00BE589C"/>
    <w:rsid w:val="00BE60ED"/>
    <w:rsid w:val="00C0669F"/>
    <w:rsid w:val="00C06FA0"/>
    <w:rsid w:val="00C1124F"/>
    <w:rsid w:val="00C26832"/>
    <w:rsid w:val="00C3717B"/>
    <w:rsid w:val="00C60845"/>
    <w:rsid w:val="00C634B9"/>
    <w:rsid w:val="00C7560B"/>
    <w:rsid w:val="00C80063"/>
    <w:rsid w:val="00CA6032"/>
    <w:rsid w:val="00CB1BF5"/>
    <w:rsid w:val="00CD3BEE"/>
    <w:rsid w:val="00D15638"/>
    <w:rsid w:val="00D23779"/>
    <w:rsid w:val="00D37F8F"/>
    <w:rsid w:val="00D456AF"/>
    <w:rsid w:val="00D57669"/>
    <w:rsid w:val="00D62812"/>
    <w:rsid w:val="00D81135"/>
    <w:rsid w:val="00DC34DA"/>
    <w:rsid w:val="00DE3C9B"/>
    <w:rsid w:val="00DF211E"/>
    <w:rsid w:val="00E07A67"/>
    <w:rsid w:val="00E110FF"/>
    <w:rsid w:val="00E1287B"/>
    <w:rsid w:val="00E2573C"/>
    <w:rsid w:val="00E26544"/>
    <w:rsid w:val="00E334AB"/>
    <w:rsid w:val="00E35FAD"/>
    <w:rsid w:val="00E444EC"/>
    <w:rsid w:val="00E65AF5"/>
    <w:rsid w:val="00EB5318"/>
    <w:rsid w:val="00EB5E8A"/>
    <w:rsid w:val="00EC49EA"/>
    <w:rsid w:val="00EE24B4"/>
    <w:rsid w:val="00EE7084"/>
    <w:rsid w:val="00EE7F94"/>
    <w:rsid w:val="00F0553B"/>
    <w:rsid w:val="00F27F71"/>
    <w:rsid w:val="00F437DB"/>
    <w:rsid w:val="00F642C6"/>
    <w:rsid w:val="00F83D5E"/>
    <w:rsid w:val="00F9773F"/>
    <w:rsid w:val="00FB25D2"/>
    <w:rsid w:val="00FB2D4A"/>
    <w:rsid w:val="00FB520E"/>
    <w:rsid w:val="00FC358E"/>
    <w:rsid w:val="00FC4CB8"/>
    <w:rsid w:val="00FC4FB6"/>
    <w:rsid w:val="00FD0B7D"/>
    <w:rsid w:val="00FD425F"/>
    <w:rsid w:val="00FE387B"/>
    <w:rsid w:val="00FE7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F813F"/>
  <w15:chartTrackingRefBased/>
  <w15:docId w15:val="{5633A64A-1461-4DBD-9928-F9B9320F5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F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C7560B"/>
    <w:pPr>
      <w:ind w:left="720"/>
      <w:contextualSpacing/>
    </w:pPr>
  </w:style>
  <w:style w:type="paragraph" w:styleId="NormalWeb">
    <w:name w:val="Normal (Web)"/>
    <w:basedOn w:val="Normal"/>
    <w:uiPriority w:val="99"/>
    <w:unhideWhenUsed/>
    <w:rsid w:val="009726F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stParagraphChar">
    <w:name w:val="List Paragraph Char"/>
    <w:link w:val="ListParagraph"/>
    <w:uiPriority w:val="34"/>
    <w:locked/>
    <w:rsid w:val="002F7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009189">
      <w:bodyDiv w:val="1"/>
      <w:marLeft w:val="0"/>
      <w:marRight w:val="0"/>
      <w:marTop w:val="0"/>
      <w:marBottom w:val="0"/>
      <w:divBdr>
        <w:top w:val="none" w:sz="0" w:space="0" w:color="auto"/>
        <w:left w:val="none" w:sz="0" w:space="0" w:color="auto"/>
        <w:bottom w:val="none" w:sz="0" w:space="0" w:color="auto"/>
        <w:right w:val="none" w:sz="0" w:space="0" w:color="auto"/>
      </w:divBdr>
    </w:div>
    <w:div w:id="169541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6461</TotalTime>
  <Pages>6</Pages>
  <Words>2037</Words>
  <Characters>11616</Characters>
  <Application>Microsoft Office Word</Application>
  <DocSecurity>0</DocSecurity>
  <Lines>96</Lines>
  <Paragraphs>27</Paragraphs>
  <ScaleCrop>false</ScaleCrop>
  <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240</cp:revision>
  <dcterms:created xsi:type="dcterms:W3CDTF">2023-10-04T10:47:00Z</dcterms:created>
  <dcterms:modified xsi:type="dcterms:W3CDTF">2023-11-12T16:36:00Z</dcterms:modified>
</cp:coreProperties>
</file>