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802BF" w14:textId="77777777" w:rsidR="00E426C1" w:rsidRDefault="00E426C1" w:rsidP="00F76B67">
      <w:pPr>
        <w:keepNext/>
        <w:keepLines/>
        <w:pBdr>
          <w:top w:val="nil"/>
          <w:left w:val="nil"/>
          <w:bottom w:val="nil"/>
          <w:right w:val="nil"/>
          <w:between w:val="nil"/>
        </w:pBdr>
        <w:spacing w:before="240" w:line="360" w:lineRule="auto"/>
        <w:jc w:val="both"/>
        <w:rPr>
          <w:rFonts w:ascii="Arial" w:eastAsia="Calibri" w:hAnsi="Arial" w:cs="Arial"/>
          <w:color w:val="2E75B5"/>
          <w:sz w:val="32"/>
          <w:szCs w:val="32"/>
          <w:u w:val="single"/>
          <w:lang w:val="en-GB"/>
        </w:rPr>
      </w:pPr>
    </w:p>
    <w:p w14:paraId="16F54E1A" w14:textId="77777777" w:rsidR="00E426C1" w:rsidRDefault="00E426C1" w:rsidP="00E426C1">
      <w:pPr>
        <w:keepNext/>
        <w:keepLines/>
        <w:pBdr>
          <w:top w:val="nil"/>
          <w:left w:val="nil"/>
          <w:bottom w:val="nil"/>
          <w:right w:val="nil"/>
          <w:between w:val="nil"/>
        </w:pBdr>
        <w:spacing w:before="240" w:line="259" w:lineRule="auto"/>
        <w:jc w:val="center"/>
        <w:rPr>
          <w:rFonts w:ascii="Arial" w:eastAsia="Calibri" w:hAnsi="Arial" w:cs="Arial"/>
          <w:b/>
          <w:bCs/>
          <w:color w:val="2E75B5"/>
          <w:sz w:val="56"/>
          <w:szCs w:val="56"/>
        </w:rPr>
      </w:pPr>
      <w:r w:rsidRPr="00DF4FF6">
        <w:rPr>
          <w:rFonts w:ascii="Arial" w:eastAsia="Calibri" w:hAnsi="Arial" w:cs="Arial"/>
          <w:b/>
          <w:bCs/>
          <w:color w:val="2E75B5"/>
          <w:sz w:val="56"/>
          <w:szCs w:val="56"/>
        </w:rPr>
        <w:t>TASK 2</w:t>
      </w:r>
    </w:p>
    <w:p w14:paraId="5BC1FDE8" w14:textId="77777777" w:rsidR="00E426C1" w:rsidRDefault="00E426C1" w:rsidP="00E426C1">
      <w:pPr>
        <w:keepNext/>
        <w:keepLines/>
        <w:pBdr>
          <w:top w:val="nil"/>
          <w:left w:val="nil"/>
          <w:bottom w:val="nil"/>
          <w:right w:val="nil"/>
          <w:between w:val="nil"/>
        </w:pBdr>
        <w:spacing w:before="240" w:line="259" w:lineRule="auto"/>
        <w:jc w:val="center"/>
        <w:rPr>
          <w:rFonts w:ascii="Arial" w:eastAsia="Calibri" w:hAnsi="Arial" w:cs="Arial"/>
          <w:b/>
          <w:bCs/>
          <w:color w:val="2E75B5"/>
          <w:sz w:val="96"/>
          <w:szCs w:val="96"/>
        </w:rPr>
      </w:pPr>
      <w:r w:rsidRPr="00DF4FF6">
        <w:rPr>
          <w:rFonts w:ascii="Arial" w:eastAsia="Calibri" w:hAnsi="Arial" w:cs="Arial"/>
          <w:b/>
          <w:bCs/>
          <w:color w:val="2E75B5"/>
          <w:sz w:val="96"/>
          <w:szCs w:val="96"/>
        </w:rPr>
        <w:t>Case Study Report</w:t>
      </w:r>
    </w:p>
    <w:p w14:paraId="3C368B8B" w14:textId="77777777" w:rsidR="00E426C1" w:rsidRDefault="00E426C1" w:rsidP="00E426C1">
      <w:pPr>
        <w:keepNext/>
        <w:keepLines/>
        <w:pBdr>
          <w:top w:val="nil"/>
          <w:left w:val="nil"/>
          <w:bottom w:val="nil"/>
          <w:right w:val="nil"/>
          <w:between w:val="nil"/>
        </w:pBdr>
        <w:spacing w:before="240" w:line="259" w:lineRule="auto"/>
        <w:jc w:val="center"/>
        <w:rPr>
          <w:rFonts w:ascii="Arial" w:eastAsia="Calibri" w:hAnsi="Arial" w:cs="Arial"/>
          <w:b/>
          <w:bCs/>
          <w:color w:val="2E75B5"/>
          <w:sz w:val="96"/>
          <w:szCs w:val="96"/>
        </w:rPr>
      </w:pPr>
    </w:p>
    <w:p w14:paraId="13941A4E" w14:textId="77777777" w:rsidR="00E426C1" w:rsidRDefault="00E426C1" w:rsidP="00E426C1">
      <w:pPr>
        <w:keepNext/>
        <w:keepLines/>
        <w:pBdr>
          <w:top w:val="nil"/>
          <w:left w:val="nil"/>
          <w:bottom w:val="nil"/>
          <w:right w:val="nil"/>
          <w:between w:val="nil"/>
        </w:pBdr>
        <w:spacing w:before="240" w:line="259" w:lineRule="auto"/>
        <w:jc w:val="center"/>
        <w:rPr>
          <w:rFonts w:ascii="Arial" w:eastAsia="Calibri" w:hAnsi="Arial" w:cs="Arial"/>
          <w:b/>
          <w:bCs/>
          <w:color w:val="2E75B5"/>
          <w:sz w:val="96"/>
          <w:szCs w:val="96"/>
        </w:rPr>
      </w:pPr>
    </w:p>
    <w:p w14:paraId="33C1EEC4" w14:textId="77777777" w:rsidR="00E426C1" w:rsidRPr="00DF4FF6" w:rsidRDefault="00E426C1" w:rsidP="00E426C1">
      <w:pPr>
        <w:rPr>
          <w:rFonts w:ascii="Arial" w:hAnsi="Arial"/>
          <w:i/>
          <w:iCs/>
          <w:color w:val="FF0000"/>
          <w:sz w:val="44"/>
          <w:szCs w:val="44"/>
        </w:rPr>
      </w:pPr>
      <w:bookmarkStart w:id="0" w:name="_Hlk74860761"/>
      <w:r w:rsidRPr="00DF4FF6">
        <w:rPr>
          <w:rFonts w:ascii="Arial" w:hAnsi="Arial"/>
          <w:i/>
          <w:iCs/>
          <w:color w:val="FF0000"/>
          <w:sz w:val="44"/>
          <w:szCs w:val="44"/>
        </w:rPr>
        <w:t xml:space="preserve">Student Name: Maninder Kaur </w:t>
      </w:r>
      <w:proofErr w:type="spellStart"/>
      <w:r w:rsidRPr="00DF4FF6">
        <w:rPr>
          <w:rFonts w:ascii="Arial" w:hAnsi="Arial"/>
          <w:i/>
          <w:iCs/>
          <w:color w:val="FF0000"/>
          <w:sz w:val="44"/>
          <w:szCs w:val="44"/>
        </w:rPr>
        <w:t>Chander</w:t>
      </w:r>
      <w:proofErr w:type="spellEnd"/>
    </w:p>
    <w:p w14:paraId="31F1932C" w14:textId="77777777" w:rsidR="00E426C1" w:rsidRPr="00DF4FF6" w:rsidRDefault="00E426C1" w:rsidP="00E426C1">
      <w:pPr>
        <w:rPr>
          <w:rFonts w:ascii="Arial" w:hAnsi="Arial"/>
          <w:i/>
          <w:iCs/>
          <w:color w:val="FF0000"/>
          <w:sz w:val="44"/>
          <w:szCs w:val="44"/>
        </w:rPr>
      </w:pPr>
      <w:r w:rsidRPr="00DF4FF6">
        <w:rPr>
          <w:rFonts w:ascii="Arial" w:hAnsi="Arial"/>
          <w:i/>
          <w:iCs/>
          <w:color w:val="FF0000"/>
          <w:sz w:val="44"/>
          <w:szCs w:val="44"/>
        </w:rPr>
        <w:t>Student no: 2009648</w:t>
      </w:r>
    </w:p>
    <w:p w14:paraId="1BA7BAC8" w14:textId="77777777" w:rsidR="00E426C1" w:rsidRPr="00DF4FF6" w:rsidRDefault="00E426C1" w:rsidP="00E426C1">
      <w:pPr>
        <w:rPr>
          <w:rFonts w:ascii="Arial" w:hAnsi="Arial"/>
          <w:i/>
          <w:iCs/>
          <w:color w:val="FF0000"/>
          <w:sz w:val="44"/>
          <w:szCs w:val="44"/>
        </w:rPr>
      </w:pPr>
      <w:r w:rsidRPr="00DF4FF6">
        <w:rPr>
          <w:rFonts w:ascii="Arial" w:hAnsi="Arial"/>
          <w:i/>
          <w:iCs/>
          <w:color w:val="FF0000"/>
          <w:sz w:val="44"/>
          <w:szCs w:val="44"/>
        </w:rPr>
        <w:t>Module Title: Psychology for Health and Social Care</w:t>
      </w:r>
    </w:p>
    <w:p w14:paraId="0CB53C30" w14:textId="77777777" w:rsidR="00E426C1" w:rsidRPr="00DF4FF6" w:rsidRDefault="00E426C1" w:rsidP="00E426C1">
      <w:pPr>
        <w:rPr>
          <w:rFonts w:ascii="Arial" w:hAnsi="Arial"/>
          <w:i/>
          <w:iCs/>
          <w:color w:val="FF0000"/>
          <w:sz w:val="44"/>
          <w:szCs w:val="44"/>
        </w:rPr>
      </w:pPr>
      <w:r w:rsidRPr="00DF4FF6">
        <w:rPr>
          <w:rFonts w:ascii="Arial" w:hAnsi="Arial"/>
          <w:i/>
          <w:iCs/>
          <w:color w:val="FF0000"/>
          <w:sz w:val="44"/>
          <w:szCs w:val="44"/>
        </w:rPr>
        <w:t>Module Code:</w:t>
      </w:r>
      <w:bookmarkEnd w:id="0"/>
      <w:r w:rsidRPr="00DF4FF6">
        <w:rPr>
          <w:rFonts w:ascii="Arial" w:hAnsi="Arial"/>
          <w:i/>
          <w:iCs/>
          <w:color w:val="FF0000"/>
          <w:sz w:val="44"/>
          <w:szCs w:val="44"/>
        </w:rPr>
        <w:t xml:space="preserve"> BMHP4003</w:t>
      </w:r>
    </w:p>
    <w:p w14:paraId="1FD2B363" w14:textId="77777777" w:rsidR="00E426C1" w:rsidRPr="00DF4FF6" w:rsidRDefault="00E426C1" w:rsidP="00E426C1">
      <w:pPr>
        <w:rPr>
          <w:rFonts w:ascii="Arial" w:hAnsi="Arial"/>
          <w:i/>
          <w:iCs/>
          <w:color w:val="FF0000"/>
          <w:sz w:val="44"/>
          <w:szCs w:val="44"/>
        </w:rPr>
      </w:pPr>
    </w:p>
    <w:p w14:paraId="7138AE69" w14:textId="77777777" w:rsidR="00E426C1" w:rsidRDefault="00E426C1" w:rsidP="00E426C1">
      <w:pPr>
        <w:rPr>
          <w:rFonts w:ascii="Arial" w:hAnsi="Arial"/>
          <w:color w:val="FF0000"/>
          <w:sz w:val="44"/>
          <w:szCs w:val="44"/>
        </w:rPr>
      </w:pPr>
      <w:r w:rsidRPr="00DF4FF6">
        <w:rPr>
          <w:rFonts w:ascii="Arial" w:hAnsi="Arial"/>
          <w:color w:val="FF0000"/>
          <w:sz w:val="44"/>
          <w:szCs w:val="44"/>
        </w:rPr>
        <w:t>Lecturer Name: Rebecca Kavanagh</w:t>
      </w:r>
    </w:p>
    <w:p w14:paraId="2687DCFF" w14:textId="77777777" w:rsidR="00E426C1" w:rsidRDefault="00E426C1" w:rsidP="00E426C1">
      <w:pPr>
        <w:rPr>
          <w:rFonts w:ascii="Arial" w:hAnsi="Arial"/>
          <w:color w:val="FF0000"/>
          <w:sz w:val="44"/>
          <w:szCs w:val="44"/>
        </w:rPr>
      </w:pPr>
    </w:p>
    <w:p w14:paraId="4535D703" w14:textId="77777777" w:rsidR="00E426C1" w:rsidRDefault="00E426C1" w:rsidP="00E426C1">
      <w:pPr>
        <w:rPr>
          <w:rFonts w:ascii="Arial" w:hAnsi="Arial"/>
          <w:color w:val="FF0000"/>
          <w:sz w:val="44"/>
          <w:szCs w:val="44"/>
        </w:rPr>
      </w:pPr>
    </w:p>
    <w:p w14:paraId="3D8666A8" w14:textId="77777777" w:rsidR="00E426C1" w:rsidRDefault="00E426C1" w:rsidP="00E426C1">
      <w:pPr>
        <w:rPr>
          <w:rFonts w:ascii="Arial" w:hAnsi="Arial"/>
          <w:color w:val="FF0000"/>
          <w:sz w:val="44"/>
          <w:szCs w:val="44"/>
        </w:rPr>
      </w:pPr>
    </w:p>
    <w:p w14:paraId="681D0954" w14:textId="77777777" w:rsidR="00E426C1" w:rsidRDefault="00E426C1" w:rsidP="00E426C1">
      <w:pPr>
        <w:rPr>
          <w:rFonts w:ascii="Arial" w:hAnsi="Arial"/>
          <w:color w:val="FF0000"/>
          <w:sz w:val="44"/>
          <w:szCs w:val="44"/>
        </w:rPr>
      </w:pPr>
    </w:p>
    <w:p w14:paraId="3CFBD49A" w14:textId="77777777" w:rsidR="00E426C1" w:rsidRDefault="00E426C1" w:rsidP="00E426C1">
      <w:pPr>
        <w:rPr>
          <w:rFonts w:ascii="Arial" w:hAnsi="Arial"/>
          <w:color w:val="FF0000"/>
          <w:sz w:val="44"/>
          <w:szCs w:val="44"/>
        </w:rPr>
      </w:pPr>
    </w:p>
    <w:p w14:paraId="2417DFCE" w14:textId="77777777" w:rsidR="00E426C1" w:rsidRDefault="00E426C1" w:rsidP="00E426C1">
      <w:pPr>
        <w:rPr>
          <w:rFonts w:ascii="Arial" w:hAnsi="Arial"/>
          <w:color w:val="FF0000"/>
          <w:sz w:val="44"/>
          <w:szCs w:val="44"/>
        </w:rPr>
      </w:pPr>
    </w:p>
    <w:p w14:paraId="6208FF26" w14:textId="64B3E5B9" w:rsidR="00C65DB1" w:rsidRDefault="00C1070B" w:rsidP="00F76B67">
      <w:pPr>
        <w:keepNext/>
        <w:keepLines/>
        <w:pBdr>
          <w:top w:val="nil"/>
          <w:left w:val="nil"/>
          <w:bottom w:val="nil"/>
          <w:right w:val="nil"/>
          <w:between w:val="nil"/>
        </w:pBdr>
        <w:spacing w:before="240" w:line="360" w:lineRule="auto"/>
        <w:jc w:val="both"/>
        <w:rPr>
          <w:rFonts w:ascii="Arial" w:eastAsia="Calibri" w:hAnsi="Arial" w:cs="Arial"/>
          <w:color w:val="2E75B5"/>
          <w:sz w:val="32"/>
          <w:szCs w:val="32"/>
          <w:u w:val="single"/>
          <w:lang w:val="en-GB"/>
        </w:rPr>
      </w:pPr>
      <w:r w:rsidRPr="00E426C1">
        <w:rPr>
          <w:rFonts w:ascii="Arial" w:eastAsia="Calibri" w:hAnsi="Arial" w:cs="Arial"/>
          <w:color w:val="2E75B5"/>
          <w:sz w:val="32"/>
          <w:szCs w:val="32"/>
          <w:u w:val="single"/>
          <w:lang w:val="en-GB"/>
        </w:rPr>
        <w:lastRenderedPageBreak/>
        <w:t>Contents</w:t>
      </w:r>
    </w:p>
    <w:p w14:paraId="58FD2258" w14:textId="77777777" w:rsidR="00E426C1" w:rsidRPr="00E426C1" w:rsidRDefault="00E426C1" w:rsidP="00F76B67">
      <w:pPr>
        <w:keepNext/>
        <w:keepLines/>
        <w:pBdr>
          <w:top w:val="nil"/>
          <w:left w:val="nil"/>
          <w:bottom w:val="nil"/>
          <w:right w:val="nil"/>
          <w:between w:val="nil"/>
        </w:pBdr>
        <w:spacing w:before="240" w:line="360" w:lineRule="auto"/>
        <w:jc w:val="both"/>
        <w:rPr>
          <w:rFonts w:ascii="Arial" w:eastAsia="Calibri" w:hAnsi="Arial" w:cs="Arial"/>
          <w:color w:val="2E75B5"/>
          <w:sz w:val="32"/>
          <w:szCs w:val="32"/>
          <w:u w:val="single"/>
          <w:lang w:val="en-GB"/>
        </w:rPr>
      </w:pPr>
    </w:p>
    <w:sdt>
      <w:sdtPr>
        <w:rPr>
          <w:rFonts w:ascii="Times New Roman" w:hAnsi="Times New Roman" w:cs="Times New Roman"/>
          <w:noProof w:val="0"/>
          <w:sz w:val="20"/>
          <w:szCs w:val="20"/>
          <w:lang w:val="en-US"/>
        </w:rPr>
        <w:id w:val="1001546685"/>
        <w:docPartObj>
          <w:docPartGallery w:val="Table of Contents"/>
          <w:docPartUnique/>
        </w:docPartObj>
      </w:sdtPr>
      <w:sdtEndPr/>
      <w:sdtContent>
        <w:p w14:paraId="0E313BC2" w14:textId="02C5C93A" w:rsidR="003304B0" w:rsidRPr="00172D65" w:rsidRDefault="00C1070B" w:rsidP="00172D65">
          <w:pPr>
            <w:pStyle w:val="TOC1"/>
            <w:rPr>
              <w:lang w:eastAsia="en-IN"/>
            </w:rPr>
          </w:pPr>
          <w:r w:rsidRPr="00F76B67">
            <w:rPr>
              <w:rFonts w:ascii="Times New Roman" w:hAnsi="Times New Roman" w:cs="Times New Roman"/>
            </w:rPr>
            <w:fldChar w:fldCharType="begin"/>
          </w:r>
          <w:r w:rsidRPr="00F76B67">
            <w:rPr>
              <w:rFonts w:ascii="Times New Roman" w:hAnsi="Times New Roman" w:cs="Times New Roman"/>
            </w:rPr>
            <w:instrText xml:space="preserve"> TOC \h \u \z </w:instrText>
          </w:r>
          <w:r w:rsidRPr="00F76B67">
            <w:rPr>
              <w:rFonts w:ascii="Times New Roman" w:hAnsi="Times New Roman" w:cs="Times New Roman"/>
            </w:rPr>
            <w:fldChar w:fldCharType="separate"/>
          </w:r>
          <w:hyperlink w:anchor="_Toc77798715" w:history="1">
            <w:r w:rsidRPr="00172D65">
              <w:rPr>
                <w:rStyle w:val="Hyperlink"/>
                <w:b/>
                <w:bCs/>
              </w:rPr>
              <w:t>INTRODUCTION</w:t>
            </w:r>
            <w:r w:rsidRPr="00172D65">
              <w:rPr>
                <w:webHidden/>
              </w:rPr>
              <w:tab/>
            </w:r>
            <w:r w:rsidR="00276CD1" w:rsidRPr="00172D65">
              <w:rPr>
                <w:webHidden/>
              </w:rPr>
              <w:t>3</w:t>
            </w:r>
          </w:hyperlink>
        </w:p>
        <w:p w14:paraId="11CE4AFC" w14:textId="47EAB77B" w:rsidR="003304B0" w:rsidRPr="00172D65" w:rsidRDefault="00AB10F6" w:rsidP="00F76B67">
          <w:pPr>
            <w:pStyle w:val="TOC2"/>
            <w:tabs>
              <w:tab w:val="right" w:pos="8296"/>
            </w:tabs>
            <w:spacing w:line="360" w:lineRule="auto"/>
            <w:jc w:val="both"/>
            <w:rPr>
              <w:rFonts w:ascii="Arial" w:hAnsi="Arial" w:cs="Arial"/>
              <w:b/>
              <w:bCs/>
              <w:noProof/>
              <w:sz w:val="24"/>
              <w:szCs w:val="24"/>
              <w:lang w:val="en-GB" w:eastAsia="en-IN"/>
            </w:rPr>
          </w:pPr>
          <w:hyperlink w:anchor="_Toc77798716" w:history="1">
            <w:r w:rsidR="00C1070B" w:rsidRPr="00172D65">
              <w:rPr>
                <w:rStyle w:val="Hyperlink"/>
                <w:rFonts w:ascii="Arial" w:eastAsia="Arial" w:hAnsi="Arial" w:cs="Arial"/>
                <w:b/>
                <w:bCs/>
                <w:noProof/>
                <w:sz w:val="24"/>
                <w:szCs w:val="24"/>
                <w:lang w:val="en-GB"/>
              </w:rPr>
              <w:t>PREVALENCE OF OBESITY IN UK</w:t>
            </w:r>
            <w:r w:rsidR="00C1070B" w:rsidRPr="00172D65">
              <w:rPr>
                <w:rFonts w:ascii="Arial" w:hAnsi="Arial" w:cs="Arial"/>
                <w:b/>
                <w:bCs/>
                <w:noProof/>
                <w:webHidden/>
                <w:sz w:val="24"/>
                <w:szCs w:val="24"/>
                <w:lang w:val="en-GB"/>
              </w:rPr>
              <w:tab/>
            </w:r>
            <w:r w:rsidR="00276CD1" w:rsidRPr="00172D65">
              <w:rPr>
                <w:rFonts w:ascii="Arial" w:hAnsi="Arial" w:cs="Arial"/>
                <w:b/>
                <w:bCs/>
                <w:noProof/>
                <w:webHidden/>
                <w:sz w:val="24"/>
                <w:szCs w:val="24"/>
                <w:lang w:val="en-GB"/>
              </w:rPr>
              <w:t>4</w:t>
            </w:r>
          </w:hyperlink>
        </w:p>
        <w:p w14:paraId="321F604B" w14:textId="3551B6C4" w:rsidR="003304B0" w:rsidRPr="00172D65" w:rsidRDefault="00AB10F6" w:rsidP="00F76B67">
          <w:pPr>
            <w:pStyle w:val="TOC2"/>
            <w:tabs>
              <w:tab w:val="right" w:pos="8296"/>
            </w:tabs>
            <w:spacing w:line="360" w:lineRule="auto"/>
            <w:jc w:val="both"/>
            <w:rPr>
              <w:rFonts w:ascii="Arial" w:hAnsi="Arial" w:cs="Arial"/>
              <w:b/>
              <w:bCs/>
              <w:noProof/>
              <w:sz w:val="24"/>
              <w:szCs w:val="24"/>
              <w:lang w:val="en-GB" w:eastAsia="en-IN"/>
            </w:rPr>
          </w:pPr>
          <w:hyperlink w:anchor="_Toc77798717" w:history="1">
            <w:r w:rsidR="00C1070B" w:rsidRPr="00172D65">
              <w:rPr>
                <w:rStyle w:val="Hyperlink"/>
                <w:rFonts w:ascii="Arial" w:hAnsi="Arial" w:cs="Arial"/>
                <w:b/>
                <w:bCs/>
                <w:noProof/>
                <w:sz w:val="24"/>
                <w:szCs w:val="24"/>
                <w:lang w:val="en-GB"/>
              </w:rPr>
              <w:t>SOCIAL LEARNING THEORY</w:t>
            </w:r>
            <w:r w:rsidR="00C1070B" w:rsidRPr="00172D65">
              <w:rPr>
                <w:rFonts w:ascii="Arial" w:hAnsi="Arial" w:cs="Arial"/>
                <w:b/>
                <w:bCs/>
                <w:noProof/>
                <w:webHidden/>
                <w:sz w:val="24"/>
                <w:szCs w:val="24"/>
                <w:lang w:val="en-GB"/>
              </w:rPr>
              <w:tab/>
            </w:r>
            <w:r w:rsidR="003227B7" w:rsidRPr="00172D65">
              <w:rPr>
                <w:rFonts w:ascii="Arial" w:hAnsi="Arial" w:cs="Arial"/>
                <w:b/>
                <w:bCs/>
                <w:noProof/>
                <w:webHidden/>
                <w:sz w:val="24"/>
                <w:szCs w:val="24"/>
                <w:lang w:val="en-GB"/>
              </w:rPr>
              <w:t>5</w:t>
            </w:r>
          </w:hyperlink>
        </w:p>
        <w:p w14:paraId="78BDE04E" w14:textId="07706F48" w:rsidR="003304B0" w:rsidRPr="00172D65" w:rsidRDefault="00AB10F6" w:rsidP="00F76B67">
          <w:pPr>
            <w:pStyle w:val="TOC2"/>
            <w:tabs>
              <w:tab w:val="right" w:pos="8296"/>
            </w:tabs>
            <w:spacing w:line="360" w:lineRule="auto"/>
            <w:jc w:val="both"/>
            <w:rPr>
              <w:rFonts w:ascii="Arial" w:hAnsi="Arial" w:cs="Arial"/>
              <w:b/>
              <w:bCs/>
              <w:noProof/>
              <w:sz w:val="24"/>
              <w:szCs w:val="24"/>
              <w:lang w:val="en-GB" w:eastAsia="en-IN"/>
            </w:rPr>
          </w:pPr>
          <w:hyperlink w:anchor="_Toc77798718" w:history="1">
            <w:r w:rsidR="00C1070B" w:rsidRPr="00172D65">
              <w:rPr>
                <w:rStyle w:val="Hyperlink"/>
                <w:rFonts w:ascii="Arial" w:hAnsi="Arial" w:cs="Arial"/>
                <w:b/>
                <w:bCs/>
                <w:noProof/>
                <w:sz w:val="24"/>
                <w:szCs w:val="24"/>
                <w:lang w:val="en-GB"/>
              </w:rPr>
              <w:t>ATTITUDE THEORY</w:t>
            </w:r>
            <w:r w:rsidR="00C1070B" w:rsidRPr="00172D65">
              <w:rPr>
                <w:rFonts w:ascii="Arial" w:hAnsi="Arial" w:cs="Arial"/>
                <w:b/>
                <w:bCs/>
                <w:noProof/>
                <w:webHidden/>
                <w:sz w:val="24"/>
                <w:szCs w:val="24"/>
                <w:lang w:val="en-GB"/>
              </w:rPr>
              <w:tab/>
            </w:r>
            <w:r w:rsidR="003227B7" w:rsidRPr="00172D65">
              <w:rPr>
                <w:rFonts w:ascii="Arial" w:hAnsi="Arial" w:cs="Arial"/>
                <w:b/>
                <w:bCs/>
                <w:noProof/>
                <w:webHidden/>
                <w:sz w:val="24"/>
                <w:szCs w:val="24"/>
                <w:lang w:val="en-GB"/>
              </w:rPr>
              <w:t>6-7</w:t>
            </w:r>
          </w:hyperlink>
        </w:p>
        <w:p w14:paraId="2752FFFB" w14:textId="7B27A9CE" w:rsidR="003304B0" w:rsidRPr="00172D65" w:rsidRDefault="00AB10F6" w:rsidP="00F76B67">
          <w:pPr>
            <w:pStyle w:val="TOC2"/>
            <w:tabs>
              <w:tab w:val="right" w:pos="8296"/>
            </w:tabs>
            <w:spacing w:line="360" w:lineRule="auto"/>
            <w:jc w:val="both"/>
            <w:rPr>
              <w:rFonts w:ascii="Arial" w:hAnsi="Arial" w:cs="Arial"/>
              <w:b/>
              <w:bCs/>
              <w:noProof/>
              <w:sz w:val="24"/>
              <w:szCs w:val="24"/>
              <w:lang w:val="en-GB" w:eastAsia="en-IN"/>
            </w:rPr>
          </w:pPr>
          <w:hyperlink w:anchor="_Toc77798719" w:history="1">
            <w:r w:rsidR="00C1070B" w:rsidRPr="00172D65">
              <w:rPr>
                <w:rStyle w:val="Hyperlink"/>
                <w:rFonts w:ascii="Arial" w:hAnsi="Arial" w:cs="Arial"/>
                <w:b/>
                <w:bCs/>
                <w:noProof/>
                <w:sz w:val="24"/>
                <w:szCs w:val="24"/>
                <w:lang w:val="en-GB"/>
              </w:rPr>
              <w:t>THEORY OF PLANNED BEHAVIOUR</w:t>
            </w:r>
            <w:r w:rsidR="00C1070B" w:rsidRPr="00172D65">
              <w:rPr>
                <w:rFonts w:ascii="Arial" w:hAnsi="Arial" w:cs="Arial"/>
                <w:b/>
                <w:bCs/>
                <w:noProof/>
                <w:webHidden/>
                <w:sz w:val="24"/>
                <w:szCs w:val="24"/>
                <w:lang w:val="en-GB"/>
              </w:rPr>
              <w:tab/>
            </w:r>
            <w:r w:rsidR="00434440" w:rsidRPr="00172D65">
              <w:rPr>
                <w:rFonts w:ascii="Arial" w:hAnsi="Arial" w:cs="Arial"/>
                <w:b/>
                <w:bCs/>
                <w:noProof/>
                <w:webHidden/>
                <w:sz w:val="24"/>
                <w:szCs w:val="24"/>
                <w:lang w:val="en-GB"/>
              </w:rPr>
              <w:t>8-9</w:t>
            </w:r>
          </w:hyperlink>
        </w:p>
        <w:p w14:paraId="36330C89" w14:textId="7FD96621" w:rsidR="003304B0" w:rsidRPr="00172D65" w:rsidRDefault="00AB10F6" w:rsidP="00F76B67">
          <w:pPr>
            <w:pStyle w:val="TOC2"/>
            <w:tabs>
              <w:tab w:val="right" w:pos="8296"/>
            </w:tabs>
            <w:spacing w:line="360" w:lineRule="auto"/>
            <w:jc w:val="both"/>
            <w:rPr>
              <w:rFonts w:ascii="Arial" w:hAnsi="Arial" w:cs="Arial"/>
              <w:b/>
              <w:bCs/>
              <w:noProof/>
              <w:sz w:val="24"/>
              <w:szCs w:val="24"/>
              <w:lang w:val="en-GB" w:eastAsia="en-IN"/>
            </w:rPr>
          </w:pPr>
          <w:hyperlink w:anchor="_Toc77798720" w:history="1">
            <w:r w:rsidR="00C1070B" w:rsidRPr="00172D65">
              <w:rPr>
                <w:rStyle w:val="Hyperlink"/>
                <w:rFonts w:ascii="Arial" w:eastAsia="Arial" w:hAnsi="Arial" w:cs="Arial"/>
                <w:b/>
                <w:bCs/>
                <w:noProof/>
                <w:sz w:val="24"/>
                <w:szCs w:val="24"/>
                <w:lang w:val="en-GB"/>
              </w:rPr>
              <w:t>RECOMMENDATIONS</w:t>
            </w:r>
            <w:r w:rsidR="00C1070B" w:rsidRPr="00172D65">
              <w:rPr>
                <w:rFonts w:ascii="Arial" w:hAnsi="Arial" w:cs="Arial"/>
                <w:b/>
                <w:bCs/>
                <w:noProof/>
                <w:webHidden/>
                <w:sz w:val="24"/>
                <w:szCs w:val="24"/>
                <w:lang w:val="en-GB"/>
              </w:rPr>
              <w:tab/>
            </w:r>
            <w:r w:rsidR="00434440" w:rsidRPr="00172D65">
              <w:rPr>
                <w:rFonts w:ascii="Arial" w:hAnsi="Arial" w:cs="Arial"/>
                <w:b/>
                <w:bCs/>
                <w:noProof/>
                <w:webHidden/>
                <w:sz w:val="24"/>
                <w:szCs w:val="24"/>
                <w:lang w:val="en-GB"/>
              </w:rPr>
              <w:t>10</w:t>
            </w:r>
          </w:hyperlink>
        </w:p>
        <w:p w14:paraId="5F74C121" w14:textId="20162D91" w:rsidR="003304B0" w:rsidRPr="00172D65" w:rsidRDefault="00AB10F6" w:rsidP="00172D65">
          <w:pPr>
            <w:pStyle w:val="TOC1"/>
            <w:rPr>
              <w:rFonts w:ascii="Times New Roman" w:hAnsi="Times New Roman" w:cs="Times New Roman"/>
              <w:b/>
              <w:bCs/>
              <w:lang w:eastAsia="en-IN"/>
            </w:rPr>
          </w:pPr>
          <w:hyperlink w:anchor="_Toc77798721" w:history="1">
            <w:r w:rsidR="00C1070B" w:rsidRPr="00172D65">
              <w:rPr>
                <w:rStyle w:val="Hyperlink"/>
                <w:b/>
                <w:bCs/>
              </w:rPr>
              <w:t>CONCLUSION</w:t>
            </w:r>
            <w:r w:rsidR="00C1070B" w:rsidRPr="00172D65">
              <w:rPr>
                <w:b/>
                <w:bCs/>
                <w:webHidden/>
              </w:rPr>
              <w:tab/>
            </w:r>
            <w:r w:rsidR="00434440" w:rsidRPr="00172D65">
              <w:rPr>
                <w:b/>
                <w:bCs/>
                <w:webHidden/>
              </w:rPr>
              <w:t>11</w:t>
            </w:r>
          </w:hyperlink>
        </w:p>
        <w:p w14:paraId="1D21F545" w14:textId="7CA96B51" w:rsidR="003304B0" w:rsidRDefault="00AB10F6" w:rsidP="00172D65">
          <w:pPr>
            <w:pStyle w:val="TOC1"/>
            <w:rPr>
              <w:b/>
              <w:bCs/>
            </w:rPr>
          </w:pPr>
          <w:hyperlink w:anchor="_Toc77798722" w:history="1">
            <w:r w:rsidR="00C1070B" w:rsidRPr="00172D65">
              <w:rPr>
                <w:rStyle w:val="Hyperlink"/>
                <w:b/>
                <w:bCs/>
              </w:rPr>
              <w:t>REFERENCE</w:t>
            </w:r>
            <w:r w:rsidR="00C1070B" w:rsidRPr="00172D65">
              <w:rPr>
                <w:b/>
                <w:bCs/>
                <w:webHidden/>
              </w:rPr>
              <w:tab/>
            </w:r>
            <w:r w:rsidR="00434440" w:rsidRPr="00172D65">
              <w:rPr>
                <w:b/>
                <w:bCs/>
                <w:webHidden/>
              </w:rPr>
              <w:t>12-13</w:t>
            </w:r>
          </w:hyperlink>
        </w:p>
        <w:p w14:paraId="0A8707F4" w14:textId="59270A12" w:rsidR="00D77FD5" w:rsidRPr="00D77FD5" w:rsidRDefault="00D77FD5" w:rsidP="00D77FD5">
          <w:pPr>
            <w:rPr>
              <w:rFonts w:ascii="Arial" w:hAnsi="Arial" w:cs="Arial"/>
              <w:b/>
              <w:bCs/>
              <w:sz w:val="22"/>
              <w:szCs w:val="22"/>
              <w:lang w:val="en-GB"/>
            </w:rPr>
          </w:pPr>
          <w:r>
            <w:rPr>
              <w:rFonts w:ascii="Arial" w:hAnsi="Arial" w:cs="Arial"/>
              <w:b/>
              <w:bCs/>
              <w:sz w:val="22"/>
              <w:szCs w:val="22"/>
              <w:lang w:val="en-GB"/>
            </w:rPr>
            <w:t>REPORT</w:t>
          </w:r>
          <w:r w:rsidRPr="00D77FD5">
            <w:rPr>
              <w:rFonts w:ascii="Arial" w:hAnsi="Arial" w:cs="Arial"/>
              <w:b/>
              <w:bCs/>
              <w:sz w:val="22"/>
              <w:szCs w:val="22"/>
              <w:lang w:val="en-GB"/>
            </w:rPr>
            <w:t xml:space="preserve"> EVALUATION FORM                                                                          </w:t>
          </w:r>
          <w:r>
            <w:rPr>
              <w:rFonts w:ascii="Arial" w:hAnsi="Arial" w:cs="Arial"/>
              <w:b/>
              <w:bCs/>
              <w:sz w:val="22"/>
              <w:szCs w:val="22"/>
              <w:lang w:val="en-GB"/>
            </w:rPr>
            <w:t>14-15</w:t>
          </w:r>
          <w:r w:rsidRPr="00D77FD5">
            <w:rPr>
              <w:rFonts w:ascii="Arial" w:hAnsi="Arial" w:cs="Arial"/>
              <w:b/>
              <w:bCs/>
              <w:sz w:val="22"/>
              <w:szCs w:val="22"/>
              <w:lang w:val="en-GB"/>
            </w:rPr>
            <w:t xml:space="preserve">                                   </w:t>
          </w:r>
        </w:p>
        <w:p w14:paraId="3ACB0938" w14:textId="77777777" w:rsidR="00C65DB1" w:rsidRPr="00F76B67" w:rsidRDefault="00C1070B" w:rsidP="00F76B67">
          <w:pPr>
            <w:spacing w:line="360" w:lineRule="auto"/>
            <w:jc w:val="both"/>
            <w:rPr>
              <w:rFonts w:ascii="Times New Roman" w:hAnsi="Times New Roman" w:cs="Times New Roman"/>
              <w:sz w:val="24"/>
              <w:szCs w:val="24"/>
              <w:lang w:val="en-GB"/>
            </w:rPr>
          </w:pPr>
          <w:r w:rsidRPr="00F76B67">
            <w:rPr>
              <w:rFonts w:ascii="Times New Roman" w:hAnsi="Times New Roman" w:cs="Times New Roman"/>
              <w:sz w:val="24"/>
              <w:szCs w:val="24"/>
              <w:lang w:val="en-GB"/>
            </w:rPr>
            <w:fldChar w:fldCharType="end"/>
          </w:r>
        </w:p>
      </w:sdtContent>
    </w:sdt>
    <w:p w14:paraId="1A2D892E" w14:textId="77777777" w:rsidR="00C65DB1" w:rsidRPr="00F76B67" w:rsidRDefault="00C1070B" w:rsidP="00F76B67">
      <w:pPr>
        <w:spacing w:line="360" w:lineRule="auto"/>
        <w:jc w:val="both"/>
        <w:rPr>
          <w:rFonts w:ascii="Times New Roman" w:eastAsiaTheme="majorEastAsia" w:hAnsi="Times New Roman" w:cs="Times New Roman"/>
          <w:color w:val="365F91" w:themeColor="accent1" w:themeShade="BF"/>
          <w:sz w:val="24"/>
          <w:szCs w:val="24"/>
          <w:lang w:val="en-GB"/>
        </w:rPr>
      </w:pPr>
      <w:r w:rsidRPr="00F76B67">
        <w:rPr>
          <w:rFonts w:ascii="Times New Roman" w:hAnsi="Times New Roman" w:cs="Times New Roman"/>
          <w:sz w:val="24"/>
          <w:szCs w:val="24"/>
          <w:lang w:val="en-GB"/>
        </w:rPr>
        <w:br w:type="page"/>
      </w:r>
    </w:p>
    <w:p w14:paraId="5FF46966" w14:textId="77777777" w:rsidR="00C65DB1" w:rsidRPr="00E426C1" w:rsidRDefault="00C1070B" w:rsidP="00F76B67">
      <w:pPr>
        <w:pStyle w:val="Heading1"/>
        <w:spacing w:line="360" w:lineRule="auto"/>
        <w:jc w:val="both"/>
        <w:rPr>
          <w:rFonts w:ascii="Arial" w:hAnsi="Arial" w:cs="Arial"/>
          <w:b/>
          <w:bCs/>
          <w:sz w:val="24"/>
          <w:szCs w:val="24"/>
          <w:u w:val="single"/>
          <w:lang w:val="en-GB"/>
        </w:rPr>
      </w:pPr>
      <w:bookmarkStart w:id="1" w:name="_Toc77798715"/>
      <w:r w:rsidRPr="00E426C1">
        <w:rPr>
          <w:rFonts w:ascii="Arial" w:hAnsi="Arial" w:cs="Arial"/>
          <w:b/>
          <w:bCs/>
          <w:sz w:val="24"/>
          <w:szCs w:val="24"/>
          <w:u w:val="single"/>
          <w:lang w:val="en-GB"/>
        </w:rPr>
        <w:lastRenderedPageBreak/>
        <w:t>INTRODUCTION</w:t>
      </w:r>
      <w:bookmarkEnd w:id="1"/>
    </w:p>
    <w:p w14:paraId="3E7C5708" w14:textId="77777777" w:rsidR="00C65DB1" w:rsidRPr="00F76B67" w:rsidRDefault="00C65DB1" w:rsidP="00F76B67">
      <w:pPr>
        <w:spacing w:line="360" w:lineRule="auto"/>
        <w:jc w:val="both"/>
        <w:rPr>
          <w:rFonts w:ascii="Times New Roman" w:eastAsia="Arial" w:hAnsi="Times New Roman" w:cs="Times New Roman"/>
          <w:color w:val="0000FF"/>
          <w:sz w:val="24"/>
          <w:szCs w:val="24"/>
          <w:lang w:val="en-GB"/>
        </w:rPr>
      </w:pPr>
    </w:p>
    <w:p w14:paraId="706D7E8A" w14:textId="77777777" w:rsidR="00E426C1" w:rsidRDefault="00E426C1" w:rsidP="00E426C1">
      <w:pPr>
        <w:spacing w:line="360" w:lineRule="auto"/>
        <w:jc w:val="both"/>
        <w:rPr>
          <w:rFonts w:ascii="Arial" w:eastAsia="Arial" w:hAnsi="Arial" w:cs="Arial"/>
          <w:sz w:val="22"/>
          <w:szCs w:val="22"/>
        </w:rPr>
      </w:pPr>
      <w:bookmarkStart w:id="2" w:name="_Toc77798716"/>
      <w:r w:rsidRPr="000D4712">
        <w:rPr>
          <w:rFonts w:ascii="Arial" w:hAnsi="Arial" w:cs="Arial"/>
          <w:sz w:val="22"/>
          <w:szCs w:val="22"/>
        </w:rPr>
        <w:t xml:space="preserve">The purpose of this report </w:t>
      </w:r>
      <w:r>
        <w:rPr>
          <w:rFonts w:ascii="Arial" w:hAnsi="Arial" w:cs="Arial"/>
          <w:sz w:val="22"/>
          <w:szCs w:val="22"/>
        </w:rPr>
        <w:t xml:space="preserve">is </w:t>
      </w:r>
      <w:r w:rsidRPr="000D4712">
        <w:rPr>
          <w:rFonts w:ascii="Arial" w:hAnsi="Arial" w:cs="Arial"/>
          <w:sz w:val="22"/>
          <w:szCs w:val="22"/>
        </w:rPr>
        <w:t>to help CCG better understand the possible social and biological factors of unhealthy eating.</w:t>
      </w:r>
      <w:r>
        <w:rPr>
          <w:rFonts w:ascii="Arial" w:hAnsi="Arial" w:cs="Arial"/>
          <w:sz w:val="22"/>
          <w:szCs w:val="22"/>
        </w:rPr>
        <w:t xml:space="preserve"> </w:t>
      </w:r>
      <w:r>
        <w:rPr>
          <w:rFonts w:ascii="Arial" w:eastAsia="Arial" w:hAnsi="Arial" w:cs="Arial"/>
          <w:sz w:val="22"/>
          <w:szCs w:val="22"/>
        </w:rPr>
        <w:t>This includes</w:t>
      </w:r>
      <w:r w:rsidRPr="002570EA">
        <w:rPr>
          <w:rFonts w:ascii="Arial" w:eastAsia="Arial" w:hAnsi="Arial" w:cs="Arial"/>
          <w:sz w:val="22"/>
          <w:szCs w:val="22"/>
        </w:rPr>
        <w:t xml:space="preserve"> a brief discussion </w:t>
      </w:r>
      <w:r>
        <w:rPr>
          <w:rFonts w:ascii="Arial" w:eastAsia="Arial" w:hAnsi="Arial" w:cs="Arial"/>
          <w:sz w:val="22"/>
          <w:szCs w:val="22"/>
        </w:rPr>
        <w:t>of</w:t>
      </w:r>
      <w:r w:rsidRPr="002570EA">
        <w:rPr>
          <w:rFonts w:ascii="Arial" w:eastAsia="Arial" w:hAnsi="Arial" w:cs="Arial"/>
          <w:sz w:val="22"/>
          <w:szCs w:val="22"/>
        </w:rPr>
        <w:t xml:space="preserve"> obesity and its increasing prevalence among young individuals.</w:t>
      </w:r>
      <w:r>
        <w:rPr>
          <w:rFonts w:ascii="Arial" w:eastAsia="Arial" w:hAnsi="Arial" w:cs="Arial"/>
          <w:sz w:val="22"/>
          <w:szCs w:val="22"/>
        </w:rPr>
        <w:t xml:space="preserve"> </w:t>
      </w:r>
    </w:p>
    <w:p w14:paraId="339C6A12" w14:textId="77777777" w:rsidR="00E426C1" w:rsidRDefault="00E426C1" w:rsidP="00E426C1">
      <w:pPr>
        <w:spacing w:line="360" w:lineRule="auto"/>
        <w:rPr>
          <w:rFonts w:ascii="Arial" w:eastAsia="Arial" w:hAnsi="Arial" w:cs="Arial"/>
          <w:sz w:val="22"/>
          <w:szCs w:val="22"/>
        </w:rPr>
      </w:pPr>
    </w:p>
    <w:p w14:paraId="129E0AC9" w14:textId="77777777" w:rsidR="00E426C1" w:rsidRPr="00EA40F9" w:rsidRDefault="00E426C1" w:rsidP="00E426C1">
      <w:pPr>
        <w:spacing w:line="360" w:lineRule="auto"/>
        <w:jc w:val="both"/>
        <w:rPr>
          <w:rFonts w:ascii="Arial" w:eastAsia="Arial" w:hAnsi="Arial" w:cs="Arial"/>
          <w:sz w:val="22"/>
          <w:szCs w:val="22"/>
          <w:lang w:val="en-GB"/>
        </w:rPr>
      </w:pPr>
      <w:r w:rsidRPr="00EA40F9">
        <w:rPr>
          <w:rFonts w:ascii="Arial" w:eastAsia="Arial" w:hAnsi="Arial" w:cs="Arial"/>
          <w:sz w:val="22"/>
          <w:szCs w:val="22"/>
          <w:lang w:val="en-GB"/>
        </w:rPr>
        <w:t>Obesity or overweight is one of the leading global issues. In the past, recent years a remarkable increase in the number of cases regarding obesity have been noticed especially among the young age group. Obesity or overweight is an excessive accumulation of body fat, due to extra calories intake and in absence of physical exercise. The number of calories consumed by an individual should be burned by physical exercise accordingly (</w:t>
      </w:r>
      <w:r w:rsidRPr="00EA40F9">
        <w:rPr>
          <w:rFonts w:ascii="Arial" w:eastAsia="Arial" w:hAnsi="Arial" w:cs="Arial"/>
          <w:color w:val="222222"/>
          <w:sz w:val="22"/>
          <w:szCs w:val="22"/>
          <w:lang w:val="en-GB"/>
        </w:rPr>
        <w:t>Wright et al,2012)</w:t>
      </w:r>
      <w:r w:rsidRPr="00EA40F9">
        <w:rPr>
          <w:rFonts w:ascii="Arial" w:eastAsia="Arial" w:hAnsi="Arial" w:cs="Arial"/>
          <w:sz w:val="22"/>
          <w:szCs w:val="22"/>
          <w:lang w:val="en-GB"/>
        </w:rPr>
        <w:t xml:space="preserve">. Obesity is considered when the body mass index of an individual exceeds thirty and is considered overweight over twenty-five. Body mass index is the numerical value derived from the mass and height of the person. A complex risk factor can increase the chances of a person getting overweight. </w:t>
      </w:r>
      <w:r>
        <w:rPr>
          <w:rFonts w:ascii="Arial" w:eastAsia="Arial" w:hAnsi="Arial" w:cs="Arial"/>
          <w:sz w:val="22"/>
          <w:szCs w:val="22"/>
          <w:lang w:val="en-GB"/>
        </w:rPr>
        <w:t>This report</w:t>
      </w:r>
      <w:r w:rsidRPr="00EA40F9">
        <w:rPr>
          <w:rFonts w:ascii="Arial" w:eastAsia="Arial" w:hAnsi="Arial" w:cs="Arial"/>
          <w:sz w:val="22"/>
          <w:szCs w:val="22"/>
          <w:lang w:val="en-GB"/>
        </w:rPr>
        <w:t xml:space="preserve"> even includes current data on the rates of obesity in the United Kingdom among different age groups. Later plans for reducing the increasing prevalence of obesity have been discussed crucially for successful intervention.</w:t>
      </w:r>
    </w:p>
    <w:p w14:paraId="5410771E" w14:textId="77777777" w:rsidR="00E426C1" w:rsidRPr="00EA40F9" w:rsidRDefault="00E426C1" w:rsidP="00E426C1">
      <w:pPr>
        <w:spacing w:line="360" w:lineRule="auto"/>
        <w:jc w:val="both"/>
        <w:rPr>
          <w:rFonts w:ascii="Arial" w:eastAsia="Arial" w:hAnsi="Arial" w:cs="Arial"/>
          <w:sz w:val="22"/>
          <w:szCs w:val="22"/>
          <w:lang w:val="en-GB"/>
        </w:rPr>
      </w:pPr>
    </w:p>
    <w:p w14:paraId="7FFFF55E" w14:textId="66687562" w:rsidR="00E426C1" w:rsidRDefault="00E426C1" w:rsidP="00E426C1">
      <w:pPr>
        <w:pStyle w:val="Heading2"/>
        <w:spacing w:line="360" w:lineRule="auto"/>
        <w:jc w:val="both"/>
        <w:rPr>
          <w:rFonts w:ascii="Times New Roman" w:eastAsia="Arial" w:hAnsi="Times New Roman" w:cs="Times New Roman"/>
          <w:sz w:val="24"/>
          <w:szCs w:val="24"/>
          <w:lang w:val="en-GB"/>
        </w:rPr>
      </w:pPr>
      <w:r>
        <w:rPr>
          <w:rFonts w:ascii="Times New Roman" w:eastAsia="Arial" w:hAnsi="Times New Roman" w:cs="Times New Roman"/>
          <w:sz w:val="24"/>
          <w:szCs w:val="24"/>
          <w:lang w:val="en-GB"/>
        </w:rPr>
        <w:br/>
      </w:r>
    </w:p>
    <w:p w14:paraId="3C2D4818"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47B7465F"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4EBB3A09"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5995CC40"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6BB4A051"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74798223"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4926E691"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5C4B593E" w14:textId="77777777" w:rsidR="00E426C1" w:rsidRDefault="00E426C1" w:rsidP="00F76B67">
      <w:pPr>
        <w:pStyle w:val="Heading2"/>
        <w:spacing w:line="360" w:lineRule="auto"/>
        <w:jc w:val="both"/>
        <w:rPr>
          <w:rFonts w:ascii="Times New Roman" w:eastAsia="Arial" w:hAnsi="Times New Roman" w:cs="Times New Roman"/>
          <w:sz w:val="24"/>
          <w:szCs w:val="24"/>
          <w:lang w:val="en-GB"/>
        </w:rPr>
      </w:pPr>
    </w:p>
    <w:p w14:paraId="4CEACA87" w14:textId="6E070168" w:rsidR="00E426C1" w:rsidRDefault="00E426C1" w:rsidP="00F76B67">
      <w:pPr>
        <w:pStyle w:val="Heading2"/>
        <w:spacing w:line="360" w:lineRule="auto"/>
        <w:jc w:val="both"/>
        <w:rPr>
          <w:rFonts w:ascii="Times New Roman" w:eastAsia="Arial" w:hAnsi="Times New Roman" w:cs="Times New Roman"/>
          <w:sz w:val="24"/>
          <w:szCs w:val="24"/>
          <w:lang w:val="en-GB"/>
        </w:rPr>
      </w:pPr>
    </w:p>
    <w:p w14:paraId="1DCDEF9D" w14:textId="273F36B8" w:rsidR="00E426C1" w:rsidRDefault="00E426C1" w:rsidP="00E426C1">
      <w:pPr>
        <w:rPr>
          <w:lang w:val="en-GB"/>
        </w:rPr>
      </w:pPr>
    </w:p>
    <w:p w14:paraId="3F2309EF" w14:textId="77777777" w:rsidR="00172D65" w:rsidRDefault="00172D65" w:rsidP="00E426C1">
      <w:pPr>
        <w:rPr>
          <w:lang w:val="en-GB"/>
        </w:rPr>
      </w:pPr>
    </w:p>
    <w:p w14:paraId="1C958366" w14:textId="77777777" w:rsidR="00E426C1" w:rsidRPr="00E426C1" w:rsidRDefault="00E426C1" w:rsidP="00E426C1">
      <w:pPr>
        <w:rPr>
          <w:lang w:val="en-GB"/>
        </w:rPr>
      </w:pPr>
    </w:p>
    <w:p w14:paraId="46C21431" w14:textId="26740B86" w:rsidR="00C65DB1" w:rsidRPr="00E426C1" w:rsidRDefault="00C1070B" w:rsidP="00F76B67">
      <w:pPr>
        <w:pStyle w:val="Heading2"/>
        <w:spacing w:line="360" w:lineRule="auto"/>
        <w:jc w:val="both"/>
        <w:rPr>
          <w:rFonts w:ascii="Arial" w:eastAsia="Arial" w:hAnsi="Arial" w:cs="Arial"/>
          <w:b/>
          <w:bCs/>
          <w:sz w:val="24"/>
          <w:szCs w:val="24"/>
          <w:u w:val="single"/>
          <w:lang w:val="en-GB"/>
        </w:rPr>
      </w:pPr>
      <w:r w:rsidRPr="00E426C1">
        <w:rPr>
          <w:rFonts w:ascii="Arial" w:eastAsia="Arial" w:hAnsi="Arial" w:cs="Arial"/>
          <w:b/>
          <w:bCs/>
          <w:sz w:val="24"/>
          <w:szCs w:val="24"/>
          <w:u w:val="single"/>
          <w:lang w:val="en-GB"/>
        </w:rPr>
        <w:lastRenderedPageBreak/>
        <w:t>PREVALENCE OF OBESITY IN UK</w:t>
      </w:r>
      <w:bookmarkEnd w:id="2"/>
      <w:r w:rsidRPr="00E426C1">
        <w:rPr>
          <w:rFonts w:ascii="Arial" w:eastAsia="Arial" w:hAnsi="Arial" w:cs="Arial"/>
          <w:b/>
          <w:bCs/>
          <w:sz w:val="24"/>
          <w:szCs w:val="24"/>
          <w:u w:val="single"/>
          <w:lang w:val="en-GB"/>
        </w:rPr>
        <w:t xml:space="preserve"> </w:t>
      </w:r>
    </w:p>
    <w:p w14:paraId="1E8D7B1D" w14:textId="5B379715" w:rsidR="00C65DB1" w:rsidRPr="00E426C1" w:rsidRDefault="00C1070B" w:rsidP="00E426C1">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Health survey conducted in 2019 for England states that twenty-eight per cent of the individual in</w:t>
      </w:r>
      <w:r w:rsidR="00FD241F" w:rsidRPr="00E426C1">
        <w:rPr>
          <w:rFonts w:ascii="Arial" w:eastAsia="Arial" w:hAnsi="Arial" w:cs="Arial"/>
          <w:sz w:val="22"/>
          <w:szCs w:val="22"/>
          <w:lang w:val="en-GB"/>
        </w:rPr>
        <w:t xml:space="preserve"> the UK is</w:t>
      </w:r>
      <w:r w:rsidRPr="00E426C1">
        <w:rPr>
          <w:rFonts w:ascii="Arial" w:eastAsia="Arial" w:hAnsi="Arial" w:cs="Arial"/>
          <w:sz w:val="22"/>
          <w:szCs w:val="22"/>
          <w:lang w:val="en-GB"/>
        </w:rPr>
        <w:t xml:space="preserve"> obese and almost thirty-six per cent is overweight and are on the verge of getting obese if neglected</w:t>
      </w:r>
      <w:r w:rsidR="00F327C0" w:rsidRPr="00E426C1">
        <w:rPr>
          <w:rFonts w:ascii="Arial" w:eastAsia="Arial" w:hAnsi="Arial" w:cs="Arial"/>
          <w:sz w:val="22"/>
          <w:szCs w:val="22"/>
          <w:lang w:val="en-GB"/>
        </w:rPr>
        <w:t xml:space="preserve"> (</w:t>
      </w:r>
      <w:r w:rsidR="00F327C0" w:rsidRPr="00E426C1">
        <w:rPr>
          <w:rFonts w:ascii="Arial" w:eastAsia="Arial" w:hAnsi="Arial" w:cs="Arial"/>
          <w:color w:val="222222"/>
          <w:sz w:val="22"/>
          <w:szCs w:val="22"/>
          <w:lang w:val="en-GB"/>
        </w:rPr>
        <w:t>House of Commons Library, (2021)</w:t>
      </w:r>
      <w:r w:rsidRPr="00E426C1">
        <w:rPr>
          <w:rFonts w:ascii="Arial" w:eastAsia="Arial" w:hAnsi="Arial" w:cs="Arial"/>
          <w:sz w:val="22"/>
          <w:szCs w:val="22"/>
          <w:lang w:val="en-GB"/>
        </w:rPr>
        <w:t xml:space="preserve">. The slope of obesity is increasing continuously with an increase </w:t>
      </w:r>
      <w:r w:rsidR="00BC6A4D" w:rsidRPr="00E426C1">
        <w:rPr>
          <w:rFonts w:ascii="Arial" w:eastAsia="Arial" w:hAnsi="Arial" w:cs="Arial"/>
          <w:sz w:val="22"/>
          <w:szCs w:val="22"/>
          <w:lang w:val="en-GB"/>
        </w:rPr>
        <w:t>in the incidence</w:t>
      </w:r>
      <w:r w:rsidRPr="00E426C1">
        <w:rPr>
          <w:rFonts w:ascii="Arial" w:eastAsia="Arial" w:hAnsi="Arial" w:cs="Arial"/>
          <w:sz w:val="22"/>
          <w:szCs w:val="22"/>
          <w:lang w:val="en-GB"/>
        </w:rPr>
        <w:t xml:space="preserve"> of death due to obesity regularly. Obesity is now recognized as one of the most important public health </w:t>
      </w:r>
      <w:r w:rsidR="003C1EC1" w:rsidRPr="00E426C1">
        <w:rPr>
          <w:rFonts w:ascii="Arial" w:eastAsia="Arial" w:hAnsi="Arial" w:cs="Arial"/>
          <w:sz w:val="22"/>
          <w:szCs w:val="22"/>
          <w:lang w:val="en-GB"/>
        </w:rPr>
        <w:t>problems</w:t>
      </w:r>
      <w:r w:rsidRPr="00E426C1">
        <w:rPr>
          <w:rFonts w:ascii="Arial" w:eastAsia="Arial" w:hAnsi="Arial" w:cs="Arial"/>
          <w:sz w:val="22"/>
          <w:szCs w:val="22"/>
          <w:lang w:val="en-GB"/>
        </w:rPr>
        <w:t>. Obesity is more common globally than under-nutrition (</w:t>
      </w:r>
      <w:r w:rsidRPr="00E426C1">
        <w:rPr>
          <w:rFonts w:ascii="Arial" w:eastAsia="Arial" w:hAnsi="Arial" w:cs="Arial"/>
          <w:color w:val="222222"/>
          <w:sz w:val="22"/>
          <w:szCs w:val="22"/>
          <w:lang w:val="en-GB"/>
        </w:rPr>
        <w:t>Muzaffar et al 2014)</w:t>
      </w:r>
      <w:r w:rsidRPr="00E426C1">
        <w:rPr>
          <w:rFonts w:ascii="Arial" w:eastAsia="Arial" w:hAnsi="Arial" w:cs="Arial"/>
          <w:sz w:val="22"/>
          <w:szCs w:val="22"/>
          <w:lang w:val="en-GB"/>
        </w:rPr>
        <w:t>. A survey conducted in England states that men are most commonly affected by obesity than males, and people in the fourth to the sixth decade of life are more likely to get overweight or obese. Obesity even reduces the life expectancy in people. Almost ninety-nine per cent of children ageing four to five are obese in the UK. 14% of children of age group between ten to eleven are overweight and this percentage of obesity is increasing consistently in the past recent years.</w:t>
      </w:r>
    </w:p>
    <w:p w14:paraId="34B8BCCF" w14:textId="77777777" w:rsidR="00C65DB1" w:rsidRPr="00E426C1" w:rsidRDefault="00C1070B" w:rsidP="00E426C1">
      <w:pPr>
        <w:tabs>
          <w:tab w:val="left" w:pos="9967"/>
        </w:tabs>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ab/>
      </w:r>
    </w:p>
    <w:p w14:paraId="2E3030A9" w14:textId="77777777" w:rsidR="00C76AFA" w:rsidRPr="00E426C1" w:rsidRDefault="00C1070B" w:rsidP="00E426C1">
      <w:pPr>
        <w:spacing w:after="200" w:line="360" w:lineRule="auto"/>
        <w:jc w:val="both"/>
        <w:rPr>
          <w:rFonts w:ascii="Arial" w:eastAsiaTheme="majorEastAsia" w:hAnsi="Arial" w:cs="Arial"/>
          <w:color w:val="365F91" w:themeColor="accent1" w:themeShade="BF"/>
          <w:sz w:val="22"/>
          <w:szCs w:val="22"/>
          <w:lang w:val="en-GB"/>
        </w:rPr>
      </w:pPr>
      <w:r w:rsidRPr="00E426C1">
        <w:rPr>
          <w:rFonts w:ascii="Arial" w:hAnsi="Arial" w:cs="Arial"/>
          <w:sz w:val="22"/>
          <w:szCs w:val="22"/>
          <w:lang w:val="en-GB"/>
        </w:rPr>
        <w:br w:type="page"/>
      </w:r>
    </w:p>
    <w:p w14:paraId="09C7869C" w14:textId="77777777" w:rsidR="00C65DB1" w:rsidRPr="00E426C1" w:rsidRDefault="00C1070B" w:rsidP="00F76B67">
      <w:pPr>
        <w:pStyle w:val="Heading2"/>
        <w:spacing w:line="360" w:lineRule="auto"/>
        <w:jc w:val="both"/>
        <w:rPr>
          <w:rFonts w:ascii="Arial" w:hAnsi="Arial" w:cs="Arial"/>
          <w:b/>
          <w:bCs/>
          <w:sz w:val="24"/>
          <w:szCs w:val="24"/>
          <w:u w:val="single"/>
          <w:lang w:val="en-GB"/>
        </w:rPr>
      </w:pPr>
      <w:bookmarkStart w:id="3" w:name="_Toc77798717"/>
      <w:r w:rsidRPr="00E426C1">
        <w:rPr>
          <w:rFonts w:ascii="Arial" w:hAnsi="Arial" w:cs="Arial"/>
          <w:b/>
          <w:bCs/>
          <w:sz w:val="24"/>
          <w:szCs w:val="24"/>
          <w:u w:val="single"/>
          <w:lang w:val="en-GB"/>
        </w:rPr>
        <w:lastRenderedPageBreak/>
        <w:t>SOCIAL LEARNING THEORY</w:t>
      </w:r>
      <w:bookmarkEnd w:id="3"/>
    </w:p>
    <w:p w14:paraId="4683BF86" w14:textId="50ABAC24" w:rsidR="00C65DB1" w:rsidRPr="00E426C1" w:rsidRDefault="00C1070B" w:rsidP="00E426C1">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Social learning helps in realizing the realities that learners face when they need to make actual decisions, solve life problems and handle situations at the workplace.</w:t>
      </w:r>
    </w:p>
    <w:p w14:paraId="47576201" w14:textId="6658B719" w:rsidR="00C65DB1" w:rsidRPr="00E426C1" w:rsidRDefault="00C1070B" w:rsidP="00E426C1">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 xml:space="preserve">Albert Bandura developed social learning theory in the 1970s. He emphasized the fact of external reinforcement, expectations, </w:t>
      </w:r>
      <w:r w:rsidR="003C1EC1" w:rsidRPr="00E426C1">
        <w:rPr>
          <w:rFonts w:ascii="Arial" w:eastAsia="Arial" w:hAnsi="Arial" w:cs="Arial"/>
          <w:sz w:val="22"/>
          <w:szCs w:val="22"/>
          <w:lang w:val="en-GB"/>
        </w:rPr>
        <w:t>self-power</w:t>
      </w:r>
      <w:r w:rsidRPr="00E426C1">
        <w:rPr>
          <w:rFonts w:ascii="Arial" w:eastAsia="Arial" w:hAnsi="Arial" w:cs="Arial"/>
          <w:sz w:val="22"/>
          <w:szCs w:val="22"/>
          <w:lang w:val="en-GB"/>
        </w:rPr>
        <w:t xml:space="preserve"> and the natural outcome. It emphasizes on social and life objectives of an individual and the purpose of life</w:t>
      </w:r>
      <w:r w:rsidR="003C1EC1" w:rsidRPr="00E426C1">
        <w:rPr>
          <w:rFonts w:ascii="Arial" w:eastAsia="Arial" w:hAnsi="Arial" w:cs="Arial"/>
          <w:sz w:val="22"/>
          <w:szCs w:val="22"/>
          <w:lang w:val="en-GB"/>
        </w:rPr>
        <w:t xml:space="preserve"> (</w:t>
      </w:r>
      <w:r w:rsidR="003C1EC1" w:rsidRPr="00E426C1">
        <w:rPr>
          <w:rFonts w:ascii="Arial" w:hAnsi="Arial" w:cs="Arial"/>
          <w:color w:val="222222"/>
          <w:sz w:val="22"/>
          <w:szCs w:val="22"/>
          <w:shd w:val="clear" w:color="auto" w:fill="FFFFFF"/>
          <w:lang w:val="en-GB"/>
        </w:rPr>
        <w:t>Nabavi, 2012)</w:t>
      </w:r>
      <w:r w:rsidRPr="00E426C1">
        <w:rPr>
          <w:rFonts w:ascii="Arial" w:eastAsia="Arial" w:hAnsi="Arial" w:cs="Arial"/>
          <w:sz w:val="22"/>
          <w:szCs w:val="22"/>
          <w:lang w:val="en-GB"/>
        </w:rPr>
        <w:t xml:space="preserve">. It teaches a person to be on a positive or negative note when inhibiting or tackling different behaviour such as aggression, joy etc. There are certainly important factors in social learning theory, such as attention, retention, reproduction and motivation. Paying attention to the topic of concern is a learning condition. People should remember the condition which has </w:t>
      </w:r>
      <w:r w:rsidR="003C1EC1" w:rsidRPr="00E426C1">
        <w:rPr>
          <w:rFonts w:ascii="Arial" w:eastAsia="Arial" w:hAnsi="Arial" w:cs="Arial"/>
          <w:sz w:val="22"/>
          <w:szCs w:val="22"/>
          <w:lang w:val="en-GB"/>
        </w:rPr>
        <w:t>led</w:t>
      </w:r>
      <w:r w:rsidRPr="00E426C1">
        <w:rPr>
          <w:rFonts w:ascii="Arial" w:eastAsia="Arial" w:hAnsi="Arial" w:cs="Arial"/>
          <w:sz w:val="22"/>
          <w:szCs w:val="22"/>
          <w:lang w:val="en-GB"/>
        </w:rPr>
        <w:t xml:space="preserve"> them to the problem. One should </w:t>
      </w:r>
      <w:r w:rsidR="003C1EC1" w:rsidRPr="00E426C1">
        <w:rPr>
          <w:rFonts w:ascii="Arial" w:eastAsia="Arial" w:hAnsi="Arial" w:cs="Arial"/>
          <w:sz w:val="22"/>
          <w:szCs w:val="22"/>
          <w:lang w:val="en-GB"/>
        </w:rPr>
        <w:t>have</w:t>
      </w:r>
      <w:r w:rsidRPr="00E426C1">
        <w:rPr>
          <w:rFonts w:ascii="Arial" w:eastAsia="Arial" w:hAnsi="Arial" w:cs="Arial"/>
          <w:sz w:val="22"/>
          <w:szCs w:val="22"/>
          <w:lang w:val="en-GB"/>
        </w:rPr>
        <w:t xml:space="preserve"> will power to tackle or handle a situation of any sort and one should always stay motivated for change initiation</w:t>
      </w:r>
      <w:r w:rsidR="003C1EC1" w:rsidRPr="00E426C1">
        <w:rPr>
          <w:rFonts w:ascii="Arial" w:eastAsia="Arial" w:hAnsi="Arial" w:cs="Arial"/>
          <w:sz w:val="22"/>
          <w:szCs w:val="22"/>
          <w:lang w:val="en-GB"/>
        </w:rPr>
        <w:t xml:space="preserve"> (</w:t>
      </w:r>
      <w:r w:rsidR="003C1EC1" w:rsidRPr="00E426C1">
        <w:rPr>
          <w:rFonts w:ascii="Arial" w:hAnsi="Arial" w:cs="Arial"/>
          <w:color w:val="222222"/>
          <w:sz w:val="22"/>
          <w:szCs w:val="22"/>
          <w:shd w:val="clear" w:color="auto" w:fill="FFFFFF"/>
          <w:lang w:val="en-GB"/>
        </w:rPr>
        <w:t>Chen et al, 2015)</w:t>
      </w:r>
      <w:r w:rsidRPr="00E426C1">
        <w:rPr>
          <w:rFonts w:ascii="Arial" w:eastAsia="Arial" w:hAnsi="Arial" w:cs="Arial"/>
          <w:sz w:val="22"/>
          <w:szCs w:val="22"/>
          <w:lang w:val="en-GB"/>
        </w:rPr>
        <w:t>.</w:t>
      </w:r>
    </w:p>
    <w:p w14:paraId="7E579088" w14:textId="7439B02D" w:rsidR="00372621" w:rsidRPr="00E426C1" w:rsidRDefault="003C1EC1" w:rsidP="00E426C1">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These two basic ideas</w:t>
      </w:r>
      <w:r w:rsidR="00C1070B" w:rsidRPr="00E426C1">
        <w:rPr>
          <w:rFonts w:ascii="Arial" w:eastAsia="Arial" w:hAnsi="Arial" w:cs="Arial"/>
          <w:sz w:val="22"/>
          <w:szCs w:val="22"/>
          <w:lang w:val="en-GB"/>
        </w:rPr>
        <w:t xml:space="preserve"> have been incorporated namely the observational conditioning and the meditation process. According to observational learning, the </w:t>
      </w:r>
      <w:r w:rsidR="00BC6A4D" w:rsidRPr="00E426C1">
        <w:rPr>
          <w:rFonts w:ascii="Arial" w:eastAsia="Arial" w:hAnsi="Arial" w:cs="Arial"/>
          <w:sz w:val="22"/>
          <w:szCs w:val="22"/>
          <w:lang w:val="en-GB"/>
        </w:rPr>
        <w:t>behaviour</w:t>
      </w:r>
      <w:r w:rsidR="00C1070B" w:rsidRPr="00E426C1">
        <w:rPr>
          <w:rFonts w:ascii="Arial" w:eastAsia="Arial" w:hAnsi="Arial" w:cs="Arial"/>
          <w:sz w:val="22"/>
          <w:szCs w:val="22"/>
          <w:lang w:val="en-GB"/>
        </w:rPr>
        <w:t xml:space="preserve"> is learned by the observation of the individuals surrounding a mild. In this ‘model’ is the term given for individuals who are obese</w:t>
      </w:r>
      <w:r w:rsidR="00C53CD3" w:rsidRPr="00E426C1">
        <w:rPr>
          <w:rFonts w:ascii="Arial" w:hAnsi="Arial" w:cs="Arial"/>
          <w:color w:val="222222"/>
          <w:sz w:val="22"/>
          <w:szCs w:val="22"/>
          <w:shd w:val="clear" w:color="auto" w:fill="FFFFFF"/>
          <w:lang w:val="en-GB"/>
        </w:rPr>
        <w:t xml:space="preserve"> (Brauer &amp; Tittle, 2012)</w:t>
      </w:r>
      <w:r w:rsidR="00C1070B" w:rsidRPr="00E426C1">
        <w:rPr>
          <w:rFonts w:ascii="Arial" w:eastAsia="Arial" w:hAnsi="Arial" w:cs="Arial"/>
          <w:sz w:val="22"/>
          <w:szCs w:val="22"/>
          <w:lang w:val="en-GB"/>
        </w:rPr>
        <w:t xml:space="preserve">. Children are surrounded by many </w:t>
      </w:r>
      <w:r w:rsidR="00BC6A4D" w:rsidRPr="00E426C1">
        <w:rPr>
          <w:rFonts w:ascii="Arial" w:eastAsia="Arial" w:hAnsi="Arial" w:cs="Arial"/>
          <w:sz w:val="22"/>
          <w:szCs w:val="22"/>
          <w:lang w:val="en-GB"/>
        </w:rPr>
        <w:t>behaviour</w:t>
      </w:r>
      <w:r w:rsidR="00C1070B" w:rsidRPr="00E426C1">
        <w:rPr>
          <w:rFonts w:ascii="Arial" w:eastAsia="Arial" w:hAnsi="Arial" w:cs="Arial"/>
          <w:sz w:val="22"/>
          <w:szCs w:val="22"/>
          <w:lang w:val="en-GB"/>
        </w:rPr>
        <w:t xml:space="preserve">al models namely parents, a family friend and thus their </w:t>
      </w:r>
      <w:r w:rsidR="00BC6A4D" w:rsidRPr="00E426C1">
        <w:rPr>
          <w:rFonts w:ascii="Arial" w:eastAsia="Arial" w:hAnsi="Arial" w:cs="Arial"/>
          <w:sz w:val="22"/>
          <w:szCs w:val="22"/>
          <w:lang w:val="en-GB"/>
        </w:rPr>
        <w:t>behaviour</w:t>
      </w:r>
      <w:r w:rsidR="00C1070B" w:rsidRPr="00E426C1">
        <w:rPr>
          <w:rFonts w:ascii="Arial" w:eastAsia="Arial" w:hAnsi="Arial" w:cs="Arial"/>
          <w:sz w:val="22"/>
          <w:szCs w:val="22"/>
          <w:lang w:val="en-GB"/>
        </w:rPr>
        <w:t xml:space="preserve"> towards eating and another activity pattern will determine the </w:t>
      </w:r>
      <w:r w:rsidR="00BC6A4D" w:rsidRPr="00E426C1">
        <w:rPr>
          <w:rFonts w:ascii="Arial" w:eastAsia="Arial" w:hAnsi="Arial" w:cs="Arial"/>
          <w:sz w:val="22"/>
          <w:szCs w:val="22"/>
          <w:lang w:val="en-GB"/>
        </w:rPr>
        <w:t>behaviour</w:t>
      </w:r>
      <w:r w:rsidR="00C1070B" w:rsidRPr="00E426C1">
        <w:rPr>
          <w:rFonts w:ascii="Arial" w:eastAsia="Arial" w:hAnsi="Arial" w:cs="Arial"/>
          <w:sz w:val="22"/>
          <w:szCs w:val="22"/>
          <w:lang w:val="en-GB"/>
        </w:rPr>
        <w:t xml:space="preserve">s of the child and which sometimes may be obesity-promoting </w:t>
      </w:r>
      <w:r w:rsidR="00BC6A4D" w:rsidRPr="00E426C1">
        <w:rPr>
          <w:rFonts w:ascii="Arial" w:eastAsia="Arial" w:hAnsi="Arial" w:cs="Arial"/>
          <w:sz w:val="22"/>
          <w:szCs w:val="22"/>
          <w:lang w:val="en-GB"/>
        </w:rPr>
        <w:t>behaviour</w:t>
      </w:r>
      <w:r w:rsidR="00C1070B" w:rsidRPr="00E426C1">
        <w:rPr>
          <w:rFonts w:ascii="Arial" w:eastAsia="Arial" w:hAnsi="Arial" w:cs="Arial"/>
          <w:sz w:val="22"/>
          <w:szCs w:val="22"/>
          <w:lang w:val="en-GB"/>
        </w:rPr>
        <w:t>s</w:t>
      </w:r>
      <w:r w:rsidRPr="00E426C1">
        <w:rPr>
          <w:rFonts w:ascii="Arial" w:eastAsia="Arial" w:hAnsi="Arial" w:cs="Arial"/>
          <w:sz w:val="22"/>
          <w:szCs w:val="22"/>
          <w:lang w:val="en-GB"/>
        </w:rPr>
        <w:t xml:space="preserve"> (</w:t>
      </w:r>
      <w:r w:rsidRPr="00E426C1">
        <w:rPr>
          <w:rFonts w:ascii="Arial" w:hAnsi="Arial" w:cs="Arial"/>
          <w:color w:val="222222"/>
          <w:sz w:val="22"/>
          <w:szCs w:val="22"/>
          <w:shd w:val="clear" w:color="auto" w:fill="FFFFFF"/>
          <w:lang w:val="en-GB"/>
        </w:rPr>
        <w:t>Chen et al, 2015)</w:t>
      </w:r>
      <w:r w:rsidR="00C1070B" w:rsidRPr="00E426C1">
        <w:rPr>
          <w:rFonts w:ascii="Arial" w:eastAsia="Arial" w:hAnsi="Arial" w:cs="Arial"/>
          <w:sz w:val="22"/>
          <w:szCs w:val="22"/>
          <w:lang w:val="en-GB"/>
        </w:rPr>
        <w:t xml:space="preserve">. In medication learning the theories explains that the mental factors will mediate in the determination of the learning process to whether </w:t>
      </w:r>
      <w:r w:rsidRPr="00E426C1">
        <w:rPr>
          <w:rFonts w:ascii="Arial" w:eastAsia="Arial" w:hAnsi="Arial" w:cs="Arial"/>
          <w:sz w:val="22"/>
          <w:szCs w:val="22"/>
          <w:lang w:val="en-GB"/>
        </w:rPr>
        <w:t>a response</w:t>
      </w:r>
      <w:r w:rsidR="00C1070B" w:rsidRPr="00E426C1">
        <w:rPr>
          <w:rFonts w:ascii="Arial" w:eastAsia="Arial" w:hAnsi="Arial" w:cs="Arial"/>
          <w:sz w:val="22"/>
          <w:szCs w:val="22"/>
          <w:lang w:val="en-GB"/>
        </w:rPr>
        <w:t xml:space="preserve"> is required of not. </w:t>
      </w:r>
    </w:p>
    <w:p w14:paraId="0050BF40" w14:textId="0FBBF32A" w:rsidR="00C65DB1" w:rsidRPr="00E426C1" w:rsidRDefault="00C1070B" w:rsidP="00E426C1">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Thus</w:t>
      </w:r>
      <w:r w:rsidR="000A0E5D" w:rsidRPr="00E426C1">
        <w:rPr>
          <w:rFonts w:ascii="Arial" w:eastAsia="Arial" w:hAnsi="Arial" w:cs="Arial"/>
          <w:sz w:val="22"/>
          <w:szCs w:val="22"/>
          <w:lang w:val="en-GB"/>
        </w:rPr>
        <w:t>,</w:t>
      </w:r>
      <w:r w:rsidR="00A94529" w:rsidRPr="00E426C1">
        <w:rPr>
          <w:rFonts w:ascii="Arial" w:eastAsia="Arial" w:hAnsi="Arial" w:cs="Arial"/>
          <w:sz w:val="22"/>
          <w:szCs w:val="22"/>
          <w:lang w:val="en-GB"/>
        </w:rPr>
        <w:t xml:space="preserve"> it</w:t>
      </w:r>
      <w:r w:rsidRPr="00E426C1">
        <w:rPr>
          <w:rFonts w:ascii="Arial" w:eastAsia="Arial" w:hAnsi="Arial" w:cs="Arial"/>
          <w:sz w:val="22"/>
          <w:szCs w:val="22"/>
          <w:lang w:val="en-GB"/>
        </w:rPr>
        <w:t xml:space="preserve"> can be seen that people are seen to be changing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as a result of the </w:t>
      </w:r>
      <w:r w:rsidR="000A0E5D" w:rsidRPr="00E426C1">
        <w:rPr>
          <w:rFonts w:ascii="Arial" w:eastAsia="Arial" w:hAnsi="Arial" w:cs="Arial"/>
          <w:sz w:val="22"/>
          <w:szCs w:val="22"/>
          <w:lang w:val="en-GB"/>
        </w:rPr>
        <w:t>modelled</w:t>
      </w:r>
      <w:r w:rsidRPr="00E426C1">
        <w:rPr>
          <w:rFonts w:ascii="Arial" w:eastAsia="Arial" w:hAnsi="Arial" w:cs="Arial"/>
          <w:sz w:val="22"/>
          <w:szCs w:val="22"/>
          <w:lang w:val="en-GB"/>
        </w:rPr>
        <w:t xml:space="preserv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Thus</w:t>
      </w:r>
      <w:r w:rsidR="000A0E5D" w:rsidRPr="00E426C1">
        <w:rPr>
          <w:rFonts w:ascii="Arial" w:eastAsia="Arial" w:hAnsi="Arial" w:cs="Arial"/>
          <w:sz w:val="22"/>
          <w:szCs w:val="22"/>
          <w:lang w:val="en-GB"/>
        </w:rPr>
        <w:t>,</w:t>
      </w:r>
      <w:r w:rsidRPr="00E426C1">
        <w:rPr>
          <w:rFonts w:ascii="Arial" w:eastAsia="Arial" w:hAnsi="Arial" w:cs="Arial"/>
          <w:sz w:val="22"/>
          <w:szCs w:val="22"/>
          <w:lang w:val="en-GB"/>
        </w:rPr>
        <w:t xml:space="preserve"> this component is peer-led and aims at changing the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of the family to inculcate good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al patterns to change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s in children can be </w:t>
      </w:r>
      <w:r w:rsidR="00A94529" w:rsidRPr="00E426C1">
        <w:rPr>
          <w:rFonts w:ascii="Arial" w:eastAsia="Arial" w:hAnsi="Arial" w:cs="Arial"/>
          <w:sz w:val="22"/>
          <w:szCs w:val="22"/>
          <w:lang w:val="en-GB"/>
        </w:rPr>
        <w:t>implemented</w:t>
      </w:r>
      <w:r w:rsidR="000A0E5D" w:rsidRPr="00E426C1">
        <w:rPr>
          <w:rFonts w:ascii="Arial" w:eastAsia="Arial" w:hAnsi="Arial" w:cs="Arial"/>
          <w:sz w:val="22"/>
          <w:szCs w:val="22"/>
          <w:lang w:val="en-GB"/>
        </w:rPr>
        <w:t xml:space="preserve"> (</w:t>
      </w:r>
      <w:r w:rsidR="000A0E5D" w:rsidRPr="00E426C1">
        <w:rPr>
          <w:rFonts w:ascii="Arial" w:hAnsi="Arial" w:cs="Arial"/>
          <w:color w:val="222222"/>
          <w:sz w:val="22"/>
          <w:szCs w:val="22"/>
          <w:shd w:val="clear" w:color="auto" w:fill="FFFFFF"/>
          <w:lang w:val="en-GB"/>
        </w:rPr>
        <w:t>Stein, Weinberger-Litman &amp; Latzer, 2014)</w:t>
      </w:r>
      <w:r w:rsidR="00A94529" w:rsidRPr="00E426C1">
        <w:rPr>
          <w:rFonts w:ascii="Arial" w:eastAsia="Arial" w:hAnsi="Arial" w:cs="Arial"/>
          <w:sz w:val="22"/>
          <w:szCs w:val="22"/>
          <w:lang w:val="en-GB"/>
        </w:rPr>
        <w:t>. As healthful and un</w:t>
      </w:r>
      <w:r w:rsidRPr="00E426C1">
        <w:rPr>
          <w:rFonts w:ascii="Arial" w:eastAsia="Arial" w:hAnsi="Arial" w:cs="Arial"/>
          <w:sz w:val="22"/>
          <w:szCs w:val="22"/>
          <w:lang w:val="en-GB"/>
        </w:rPr>
        <w:t xml:space="preserve">healthful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s</w:t>
      </w:r>
      <w:r w:rsidR="00A94529" w:rsidRPr="00E426C1">
        <w:rPr>
          <w:rFonts w:ascii="Arial" w:eastAsia="Arial" w:hAnsi="Arial" w:cs="Arial"/>
          <w:sz w:val="22"/>
          <w:szCs w:val="22"/>
          <w:lang w:val="en-GB"/>
        </w:rPr>
        <w:t xml:space="preserve"> of peers</w:t>
      </w:r>
      <w:r w:rsidRPr="00E426C1">
        <w:rPr>
          <w:rFonts w:ascii="Arial" w:eastAsia="Arial" w:hAnsi="Arial" w:cs="Arial"/>
          <w:sz w:val="22"/>
          <w:szCs w:val="22"/>
          <w:lang w:val="en-GB"/>
        </w:rPr>
        <w:t xml:space="preserve"> influence the </w:t>
      </w:r>
      <w:r w:rsidR="00BC6A4D" w:rsidRPr="00E426C1">
        <w:rPr>
          <w:rFonts w:ascii="Arial" w:eastAsia="Arial" w:hAnsi="Arial" w:cs="Arial"/>
          <w:sz w:val="22"/>
          <w:szCs w:val="22"/>
          <w:lang w:val="en-GB"/>
        </w:rPr>
        <w:t>behaviour</w:t>
      </w:r>
      <w:r w:rsidR="00A94529" w:rsidRPr="00E426C1">
        <w:rPr>
          <w:rFonts w:ascii="Arial" w:eastAsia="Arial" w:hAnsi="Arial" w:cs="Arial"/>
          <w:sz w:val="22"/>
          <w:szCs w:val="22"/>
          <w:lang w:val="en-GB"/>
        </w:rPr>
        <w:t xml:space="preserve">s </w:t>
      </w:r>
      <w:r w:rsidRPr="00E426C1">
        <w:rPr>
          <w:rFonts w:ascii="Arial" w:eastAsia="Arial" w:hAnsi="Arial" w:cs="Arial"/>
          <w:sz w:val="22"/>
          <w:szCs w:val="22"/>
          <w:lang w:val="en-GB"/>
        </w:rPr>
        <w:t>of the children. Thus</w:t>
      </w:r>
      <w:r w:rsidR="000A0E5D" w:rsidRPr="00E426C1">
        <w:rPr>
          <w:rFonts w:ascii="Arial" w:eastAsia="Arial" w:hAnsi="Arial" w:cs="Arial"/>
          <w:sz w:val="22"/>
          <w:szCs w:val="22"/>
          <w:lang w:val="en-GB"/>
        </w:rPr>
        <w:t>,</w:t>
      </w:r>
      <w:r w:rsidRPr="00E426C1">
        <w:rPr>
          <w:rFonts w:ascii="Arial" w:eastAsia="Arial" w:hAnsi="Arial" w:cs="Arial"/>
          <w:sz w:val="22"/>
          <w:szCs w:val="22"/>
          <w:lang w:val="en-GB"/>
        </w:rPr>
        <w:t xml:space="preserve"> the programs should target the social networks for im</w:t>
      </w:r>
      <w:r w:rsidR="00A94529" w:rsidRPr="00E426C1">
        <w:rPr>
          <w:rFonts w:ascii="Arial" w:eastAsia="Arial" w:hAnsi="Arial" w:cs="Arial"/>
          <w:sz w:val="22"/>
          <w:szCs w:val="22"/>
          <w:lang w:val="en-GB"/>
        </w:rPr>
        <w:t>plementing the obesity tackling programs</w:t>
      </w:r>
      <w:r w:rsidRPr="00E426C1">
        <w:rPr>
          <w:rFonts w:ascii="Arial" w:eastAsia="Arial" w:hAnsi="Arial" w:cs="Arial"/>
          <w:sz w:val="22"/>
          <w:szCs w:val="22"/>
          <w:lang w:val="en-GB"/>
        </w:rPr>
        <w:t>.</w:t>
      </w:r>
      <w:r w:rsidR="00A94529" w:rsidRPr="00E426C1">
        <w:rPr>
          <w:rFonts w:ascii="Arial" w:eastAsia="Arial" w:hAnsi="Arial" w:cs="Arial"/>
          <w:sz w:val="22"/>
          <w:szCs w:val="22"/>
          <w:lang w:val="en-GB"/>
        </w:rPr>
        <w:t xml:space="preserve"> </w:t>
      </w:r>
      <w:r w:rsidR="00BC6A4D" w:rsidRPr="00E426C1">
        <w:rPr>
          <w:rFonts w:ascii="Arial" w:eastAsia="Arial" w:hAnsi="Arial" w:cs="Arial"/>
          <w:sz w:val="22"/>
          <w:szCs w:val="22"/>
          <w:lang w:val="en-GB"/>
        </w:rPr>
        <w:t>The behaviour</w:t>
      </w:r>
      <w:r w:rsidR="00A94529" w:rsidRPr="00E426C1">
        <w:rPr>
          <w:rFonts w:ascii="Arial" w:eastAsia="Arial" w:hAnsi="Arial" w:cs="Arial"/>
          <w:sz w:val="22"/>
          <w:szCs w:val="22"/>
          <w:lang w:val="en-GB"/>
        </w:rPr>
        <w:t xml:space="preserve"> of the peers and family should be taken into consideration</w:t>
      </w:r>
      <w:r w:rsidR="000A0E5D" w:rsidRPr="00E426C1">
        <w:rPr>
          <w:rFonts w:ascii="Arial" w:eastAsia="Arial" w:hAnsi="Arial" w:cs="Arial"/>
          <w:sz w:val="22"/>
          <w:szCs w:val="22"/>
          <w:lang w:val="en-GB"/>
        </w:rPr>
        <w:t xml:space="preserve"> </w:t>
      </w:r>
      <w:r w:rsidR="00C53CD3" w:rsidRPr="00E426C1">
        <w:rPr>
          <w:rFonts w:ascii="Arial" w:eastAsia="Arial" w:hAnsi="Arial" w:cs="Arial"/>
          <w:sz w:val="22"/>
          <w:szCs w:val="22"/>
          <w:lang w:val="en-GB"/>
        </w:rPr>
        <w:t>(</w:t>
      </w:r>
      <w:r w:rsidR="00C53CD3" w:rsidRPr="00E426C1">
        <w:rPr>
          <w:rFonts w:ascii="Arial" w:hAnsi="Arial" w:cs="Arial"/>
          <w:color w:val="222222"/>
          <w:sz w:val="22"/>
          <w:szCs w:val="22"/>
          <w:shd w:val="clear" w:color="auto" w:fill="FFFFFF"/>
          <w:lang w:val="en-GB"/>
        </w:rPr>
        <w:t xml:space="preserve">Stein, Weinberger-Litman &amp; Latzer, 2014). </w:t>
      </w:r>
    </w:p>
    <w:p w14:paraId="4B611516" w14:textId="77777777" w:rsidR="009D7500" w:rsidRPr="00E426C1" w:rsidRDefault="00C1070B" w:rsidP="00E426C1">
      <w:pPr>
        <w:pStyle w:val="Heading2"/>
        <w:spacing w:line="360" w:lineRule="auto"/>
        <w:jc w:val="both"/>
        <w:rPr>
          <w:rFonts w:ascii="Arial" w:hAnsi="Arial" w:cs="Arial"/>
          <w:b/>
          <w:bCs/>
          <w:sz w:val="24"/>
          <w:szCs w:val="24"/>
          <w:u w:val="single"/>
          <w:lang w:val="en-GB"/>
        </w:rPr>
      </w:pPr>
      <w:bookmarkStart w:id="4" w:name="_Toc77798718"/>
      <w:r w:rsidRPr="00E426C1">
        <w:rPr>
          <w:rFonts w:ascii="Arial" w:hAnsi="Arial" w:cs="Arial"/>
          <w:b/>
          <w:bCs/>
          <w:sz w:val="24"/>
          <w:szCs w:val="24"/>
          <w:u w:val="single"/>
          <w:lang w:val="en-GB"/>
        </w:rPr>
        <w:lastRenderedPageBreak/>
        <w:t>ATTITUDE THEORY</w:t>
      </w:r>
      <w:bookmarkEnd w:id="4"/>
    </w:p>
    <w:p w14:paraId="72AAC5C6" w14:textId="17F8523F" w:rsidR="00372621" w:rsidRPr="00E426C1" w:rsidRDefault="00C1070B" w:rsidP="00E426C1">
      <w:pPr>
        <w:pStyle w:val="Heading2"/>
        <w:spacing w:line="360" w:lineRule="auto"/>
        <w:jc w:val="both"/>
        <w:rPr>
          <w:rFonts w:ascii="Arial" w:eastAsia="Arial" w:hAnsi="Arial" w:cs="Arial"/>
          <w:color w:val="000000" w:themeColor="text1"/>
          <w:sz w:val="22"/>
          <w:szCs w:val="22"/>
          <w:lang w:val="en-GB"/>
        </w:rPr>
      </w:pPr>
      <w:r w:rsidRPr="00E426C1">
        <w:rPr>
          <w:rFonts w:ascii="Arial" w:eastAsia="Arial" w:hAnsi="Arial" w:cs="Arial"/>
          <w:color w:val="000000" w:themeColor="text1"/>
          <w:sz w:val="22"/>
          <w:szCs w:val="22"/>
          <w:lang w:val="en-GB"/>
        </w:rPr>
        <w:t xml:space="preserve">As described by </w:t>
      </w:r>
      <w:proofErr w:type="spellStart"/>
      <w:r w:rsidR="009D7500" w:rsidRPr="00E426C1">
        <w:rPr>
          <w:rFonts w:ascii="Arial" w:hAnsi="Arial" w:cs="Arial"/>
          <w:color w:val="222222"/>
          <w:sz w:val="22"/>
          <w:szCs w:val="22"/>
          <w:shd w:val="clear" w:color="auto" w:fill="FFFFFF"/>
          <w:lang w:val="en-GB"/>
        </w:rPr>
        <w:t>Pratkanis</w:t>
      </w:r>
      <w:proofErr w:type="spellEnd"/>
      <w:r w:rsidR="009D7500" w:rsidRPr="00E426C1">
        <w:rPr>
          <w:rFonts w:ascii="Arial" w:eastAsia="Arial" w:hAnsi="Arial" w:cs="Arial"/>
          <w:color w:val="000000" w:themeColor="text1"/>
          <w:sz w:val="22"/>
          <w:szCs w:val="22"/>
          <w:lang w:val="en-GB"/>
        </w:rPr>
        <w:t xml:space="preserve"> et al (2014), </w:t>
      </w:r>
      <w:r w:rsidRPr="00E426C1">
        <w:rPr>
          <w:rFonts w:ascii="Arial" w:eastAsia="Arial" w:hAnsi="Arial" w:cs="Arial"/>
          <w:color w:val="000000" w:themeColor="text1"/>
          <w:sz w:val="22"/>
          <w:szCs w:val="22"/>
          <w:lang w:val="en-GB"/>
        </w:rPr>
        <w:t xml:space="preserve">an attitude is defined as the reaction which may be positive or negative towards a notable abstract or proposition or any concrete object. Attitudes are very powerful forces in the determination of </w:t>
      </w:r>
      <w:r w:rsidR="00BC6A4D" w:rsidRPr="00E426C1">
        <w:rPr>
          <w:rFonts w:ascii="Arial" w:eastAsia="Arial" w:hAnsi="Arial" w:cs="Arial"/>
          <w:color w:val="000000" w:themeColor="text1"/>
          <w:sz w:val="22"/>
          <w:szCs w:val="22"/>
          <w:lang w:val="en-GB"/>
        </w:rPr>
        <w:t>behaviour</w:t>
      </w:r>
      <w:r w:rsidRPr="00E426C1">
        <w:rPr>
          <w:rFonts w:ascii="Arial" w:eastAsia="Arial" w:hAnsi="Arial" w:cs="Arial"/>
          <w:color w:val="000000" w:themeColor="text1"/>
          <w:sz w:val="22"/>
          <w:szCs w:val="22"/>
          <w:lang w:val="en-GB"/>
        </w:rPr>
        <w:t xml:space="preserve"> and thus a very essential topic of social psychology</w:t>
      </w:r>
      <w:r w:rsidR="00C53CD3" w:rsidRPr="00E426C1">
        <w:rPr>
          <w:rFonts w:ascii="Arial" w:hAnsi="Arial" w:cs="Arial"/>
          <w:color w:val="222222"/>
          <w:sz w:val="22"/>
          <w:szCs w:val="22"/>
          <w:shd w:val="clear" w:color="auto" w:fill="FFFFFF"/>
          <w:lang w:val="en-GB"/>
        </w:rPr>
        <w:t>. </w:t>
      </w:r>
      <w:r w:rsidRPr="00E426C1">
        <w:rPr>
          <w:rFonts w:ascii="Arial" w:eastAsia="Arial" w:hAnsi="Arial" w:cs="Arial"/>
          <w:color w:val="000000" w:themeColor="text1"/>
          <w:sz w:val="22"/>
          <w:szCs w:val="22"/>
          <w:lang w:val="en-GB"/>
        </w:rPr>
        <w:t xml:space="preserve"> According to the research, there are multiple ways in which attitudes can be formed or acquired one of the earliest agents for the formation of attitudes are the parents and which is later followed by the peers and the media</w:t>
      </w:r>
      <w:r w:rsidR="009D7500" w:rsidRPr="00E426C1">
        <w:rPr>
          <w:rFonts w:ascii="Arial" w:eastAsia="Arial" w:hAnsi="Arial" w:cs="Arial"/>
          <w:color w:val="000000" w:themeColor="text1"/>
          <w:sz w:val="22"/>
          <w:szCs w:val="22"/>
          <w:lang w:val="en-GB"/>
        </w:rPr>
        <w:t xml:space="preserve"> (</w:t>
      </w:r>
      <w:proofErr w:type="spellStart"/>
      <w:r w:rsidR="009D7500" w:rsidRPr="00E426C1">
        <w:rPr>
          <w:rFonts w:ascii="Arial" w:hAnsi="Arial" w:cs="Arial"/>
          <w:color w:val="222222"/>
          <w:sz w:val="22"/>
          <w:szCs w:val="22"/>
          <w:shd w:val="clear" w:color="auto" w:fill="FFFFFF"/>
          <w:lang w:val="en-GB"/>
        </w:rPr>
        <w:t>Pratkanis</w:t>
      </w:r>
      <w:proofErr w:type="spellEnd"/>
      <w:r w:rsidR="009D7500" w:rsidRPr="00E426C1">
        <w:rPr>
          <w:rFonts w:ascii="Arial" w:hAnsi="Arial" w:cs="Arial"/>
          <w:color w:val="222222"/>
          <w:sz w:val="22"/>
          <w:szCs w:val="22"/>
          <w:shd w:val="clear" w:color="auto" w:fill="FFFFFF"/>
          <w:lang w:val="en-GB"/>
        </w:rPr>
        <w:t>, Breckler, &amp; Greenwald, 2014)</w:t>
      </w:r>
      <w:r w:rsidRPr="00E426C1">
        <w:rPr>
          <w:rFonts w:ascii="Arial" w:eastAsia="Arial" w:hAnsi="Arial" w:cs="Arial"/>
          <w:color w:val="000000" w:themeColor="text1"/>
          <w:sz w:val="22"/>
          <w:szCs w:val="22"/>
          <w:lang w:val="en-GB"/>
        </w:rPr>
        <w:t xml:space="preserve">. </w:t>
      </w:r>
    </w:p>
    <w:p w14:paraId="1C72266E" w14:textId="174C11FA" w:rsidR="00372621" w:rsidRPr="00E426C1" w:rsidRDefault="00C1070B" w:rsidP="00E426C1">
      <w:pPr>
        <w:spacing w:line="360" w:lineRule="auto"/>
        <w:jc w:val="both"/>
        <w:rPr>
          <w:rFonts w:ascii="Arial" w:eastAsia="Arial" w:hAnsi="Arial" w:cs="Arial"/>
          <w:color w:val="000000" w:themeColor="text1"/>
          <w:sz w:val="22"/>
          <w:szCs w:val="22"/>
          <w:lang w:val="en-GB"/>
        </w:rPr>
      </w:pPr>
      <w:r w:rsidRPr="00E426C1">
        <w:rPr>
          <w:rFonts w:ascii="Arial" w:eastAsia="Arial" w:hAnsi="Arial" w:cs="Arial"/>
          <w:color w:val="000000" w:themeColor="text1"/>
          <w:sz w:val="22"/>
          <w:szCs w:val="22"/>
          <w:lang w:val="en-GB"/>
        </w:rPr>
        <w:t>Various</w:t>
      </w:r>
      <w:r w:rsidR="00C65DB1" w:rsidRPr="00E426C1">
        <w:rPr>
          <w:rFonts w:ascii="Arial" w:eastAsia="Arial" w:hAnsi="Arial" w:cs="Arial"/>
          <w:color w:val="000000" w:themeColor="text1"/>
          <w:sz w:val="22"/>
          <w:szCs w:val="22"/>
          <w:lang w:val="en-GB"/>
        </w:rPr>
        <w:t xml:space="preserve"> other forms of factors responsible for the formation of the attitudes include classical conditioning which is an association of the </w:t>
      </w:r>
      <w:r w:rsidR="00BC6A4D" w:rsidRPr="00E426C1">
        <w:rPr>
          <w:rFonts w:ascii="Arial" w:eastAsia="Arial" w:hAnsi="Arial" w:cs="Arial"/>
          <w:color w:val="000000" w:themeColor="text1"/>
          <w:sz w:val="22"/>
          <w:szCs w:val="22"/>
          <w:lang w:val="en-GB"/>
        </w:rPr>
        <w:t>behaviour</w:t>
      </w:r>
      <w:r w:rsidR="00C65DB1" w:rsidRPr="00E426C1">
        <w:rPr>
          <w:rFonts w:ascii="Arial" w:eastAsia="Arial" w:hAnsi="Arial" w:cs="Arial"/>
          <w:color w:val="000000" w:themeColor="text1"/>
          <w:sz w:val="22"/>
          <w:szCs w:val="22"/>
          <w:lang w:val="en-GB"/>
        </w:rPr>
        <w:t xml:space="preserve"> between the bad and the good operant conditioning that is if an individual is rewarded or punis</w:t>
      </w:r>
      <w:r w:rsidRPr="00E426C1">
        <w:rPr>
          <w:rFonts w:ascii="Arial" w:eastAsia="Arial" w:hAnsi="Arial" w:cs="Arial"/>
          <w:color w:val="000000" w:themeColor="text1"/>
          <w:sz w:val="22"/>
          <w:szCs w:val="22"/>
          <w:lang w:val="en-GB"/>
        </w:rPr>
        <w:t xml:space="preserve">hed for a particular </w:t>
      </w:r>
      <w:r w:rsidR="00BC6A4D" w:rsidRPr="00E426C1">
        <w:rPr>
          <w:rFonts w:ascii="Arial" w:eastAsia="Arial" w:hAnsi="Arial" w:cs="Arial"/>
          <w:color w:val="000000" w:themeColor="text1"/>
          <w:sz w:val="22"/>
          <w:szCs w:val="22"/>
          <w:lang w:val="en-GB"/>
        </w:rPr>
        <w:t>behaviour</w:t>
      </w:r>
      <w:r w:rsidR="00C53CD3" w:rsidRPr="00E426C1">
        <w:rPr>
          <w:rFonts w:ascii="Arial" w:hAnsi="Arial" w:cs="Arial"/>
          <w:color w:val="222222"/>
          <w:sz w:val="22"/>
          <w:szCs w:val="22"/>
          <w:shd w:val="clear" w:color="auto" w:fill="FFFFFF"/>
          <w:lang w:val="en-GB"/>
        </w:rPr>
        <w:t xml:space="preserve"> (Crano &amp; </w:t>
      </w:r>
      <w:proofErr w:type="spellStart"/>
      <w:r w:rsidR="00C53CD3" w:rsidRPr="00E426C1">
        <w:rPr>
          <w:rFonts w:ascii="Arial" w:hAnsi="Arial" w:cs="Arial"/>
          <w:color w:val="222222"/>
          <w:sz w:val="22"/>
          <w:szCs w:val="22"/>
          <w:shd w:val="clear" w:color="auto" w:fill="FFFFFF"/>
          <w:lang w:val="en-GB"/>
        </w:rPr>
        <w:t>Prislin</w:t>
      </w:r>
      <w:proofErr w:type="spellEnd"/>
      <w:r w:rsidR="00C53CD3" w:rsidRPr="00E426C1">
        <w:rPr>
          <w:rFonts w:ascii="Arial" w:hAnsi="Arial" w:cs="Arial"/>
          <w:color w:val="222222"/>
          <w:sz w:val="22"/>
          <w:szCs w:val="22"/>
          <w:shd w:val="clear" w:color="auto" w:fill="FFFFFF"/>
          <w:lang w:val="en-GB"/>
        </w:rPr>
        <w:t>, 2011).</w:t>
      </w:r>
    </w:p>
    <w:p w14:paraId="62391A35" w14:textId="3ADC7021" w:rsidR="00C65DB1" w:rsidRPr="00E426C1" w:rsidRDefault="00C1070B" w:rsidP="00E426C1">
      <w:pPr>
        <w:spacing w:line="360" w:lineRule="auto"/>
        <w:jc w:val="both"/>
        <w:rPr>
          <w:rFonts w:ascii="Arial" w:hAnsi="Arial" w:cs="Arial"/>
          <w:noProof/>
          <w:sz w:val="22"/>
          <w:szCs w:val="22"/>
          <w:lang w:val="en-GB" w:eastAsia="en-IN"/>
        </w:rPr>
      </w:pPr>
      <w:r w:rsidRPr="00E426C1">
        <w:rPr>
          <w:rFonts w:ascii="Arial" w:eastAsia="Arial" w:hAnsi="Arial" w:cs="Arial"/>
          <w:color w:val="000000" w:themeColor="text1"/>
          <w:sz w:val="22"/>
          <w:szCs w:val="22"/>
          <w:lang w:val="en-GB"/>
        </w:rPr>
        <w:t xml:space="preserve">A cognitive appraisal that is weighing the logical arguments for the determination of the logical arguments. Observational learning is attitudes through media and the peer's </w:t>
      </w:r>
      <w:r w:rsidR="00BC6A4D" w:rsidRPr="00E426C1">
        <w:rPr>
          <w:rFonts w:ascii="Arial" w:eastAsia="Arial" w:hAnsi="Arial" w:cs="Arial"/>
          <w:color w:val="000000" w:themeColor="text1"/>
          <w:sz w:val="22"/>
          <w:szCs w:val="22"/>
          <w:lang w:val="en-GB"/>
        </w:rPr>
        <w:t>behaviour</w:t>
      </w:r>
      <w:r w:rsidRPr="00E426C1">
        <w:rPr>
          <w:rFonts w:ascii="Arial" w:eastAsia="Arial" w:hAnsi="Arial" w:cs="Arial"/>
          <w:color w:val="000000" w:themeColor="text1"/>
          <w:sz w:val="22"/>
          <w:szCs w:val="22"/>
          <w:lang w:val="en-GB"/>
        </w:rPr>
        <w:t xml:space="preserve">s and lasts the persuasions that are attitudes can be formed through the parental and </w:t>
      </w:r>
      <w:r w:rsidR="00BC6A4D" w:rsidRPr="00E426C1">
        <w:rPr>
          <w:rFonts w:ascii="Arial" w:eastAsia="Arial" w:hAnsi="Arial" w:cs="Arial"/>
          <w:color w:val="000000" w:themeColor="text1"/>
          <w:sz w:val="22"/>
          <w:szCs w:val="22"/>
          <w:lang w:val="en-GB"/>
        </w:rPr>
        <w:t>behaviour</w:t>
      </w:r>
      <w:r w:rsidR="0029303E" w:rsidRPr="00E426C1">
        <w:rPr>
          <w:rFonts w:ascii="Arial" w:eastAsia="Arial" w:hAnsi="Arial" w:cs="Arial"/>
          <w:color w:val="000000" w:themeColor="text1"/>
          <w:sz w:val="22"/>
          <w:szCs w:val="22"/>
          <w:lang w:val="en-GB"/>
        </w:rPr>
        <w:t>al</w:t>
      </w:r>
      <w:r w:rsidRPr="00E426C1">
        <w:rPr>
          <w:rFonts w:ascii="Arial" w:eastAsia="Arial" w:hAnsi="Arial" w:cs="Arial"/>
          <w:color w:val="000000" w:themeColor="text1"/>
          <w:sz w:val="22"/>
          <w:szCs w:val="22"/>
          <w:lang w:val="en-GB"/>
        </w:rPr>
        <w:t xml:space="preserve"> persuasions.</w:t>
      </w:r>
      <w:r w:rsidRPr="00E426C1">
        <w:rPr>
          <w:rFonts w:ascii="Arial" w:hAnsi="Arial" w:cs="Arial"/>
          <w:color w:val="000000" w:themeColor="text1"/>
          <w:sz w:val="22"/>
          <w:szCs w:val="22"/>
          <w:lang w:val="en-GB"/>
        </w:rPr>
        <w:t xml:space="preserve"> </w:t>
      </w:r>
      <w:r w:rsidRPr="00E426C1">
        <w:rPr>
          <w:rFonts w:ascii="Arial" w:eastAsia="Arial" w:hAnsi="Arial" w:cs="Arial"/>
          <w:color w:val="000000" w:themeColor="text1"/>
          <w:sz w:val="22"/>
          <w:szCs w:val="22"/>
          <w:lang w:val="en-GB"/>
        </w:rPr>
        <w:t xml:space="preserve">The attitude can be structured and described to be having 3 components that include the effective component, the </w:t>
      </w:r>
      <w:r w:rsidR="00BC6A4D" w:rsidRPr="00E426C1">
        <w:rPr>
          <w:rFonts w:ascii="Arial" w:eastAsia="Arial" w:hAnsi="Arial" w:cs="Arial"/>
          <w:color w:val="000000" w:themeColor="text1"/>
          <w:sz w:val="22"/>
          <w:szCs w:val="22"/>
          <w:lang w:val="en-GB"/>
        </w:rPr>
        <w:t>behaviour</w:t>
      </w:r>
      <w:r w:rsidRPr="00E426C1">
        <w:rPr>
          <w:rFonts w:ascii="Arial" w:eastAsia="Arial" w:hAnsi="Arial" w:cs="Arial"/>
          <w:color w:val="000000" w:themeColor="text1"/>
          <w:sz w:val="22"/>
          <w:szCs w:val="22"/>
          <w:lang w:val="en-GB"/>
        </w:rPr>
        <w:t>al component, and the cognitive component</w:t>
      </w:r>
      <w:r w:rsidR="009D7500" w:rsidRPr="00E426C1">
        <w:rPr>
          <w:rFonts w:ascii="Arial" w:eastAsia="Arial" w:hAnsi="Arial" w:cs="Arial"/>
          <w:color w:val="000000" w:themeColor="text1"/>
          <w:sz w:val="22"/>
          <w:szCs w:val="22"/>
          <w:lang w:val="en-GB"/>
        </w:rPr>
        <w:t xml:space="preserve"> (</w:t>
      </w:r>
      <w:r w:rsidR="009D7500" w:rsidRPr="00E426C1">
        <w:rPr>
          <w:rFonts w:ascii="Arial" w:hAnsi="Arial" w:cs="Arial"/>
          <w:color w:val="222222"/>
          <w:sz w:val="22"/>
          <w:szCs w:val="22"/>
          <w:shd w:val="clear" w:color="auto" w:fill="FFFFFF"/>
          <w:lang w:val="en-GB"/>
        </w:rPr>
        <w:t xml:space="preserve">Crano &amp; </w:t>
      </w:r>
      <w:proofErr w:type="spellStart"/>
      <w:r w:rsidR="009D7500" w:rsidRPr="00E426C1">
        <w:rPr>
          <w:rFonts w:ascii="Arial" w:hAnsi="Arial" w:cs="Arial"/>
          <w:color w:val="222222"/>
          <w:sz w:val="22"/>
          <w:szCs w:val="22"/>
          <w:shd w:val="clear" w:color="auto" w:fill="FFFFFF"/>
          <w:lang w:val="en-GB"/>
        </w:rPr>
        <w:t>Prislin</w:t>
      </w:r>
      <w:proofErr w:type="spellEnd"/>
      <w:r w:rsidR="009D7500" w:rsidRPr="00E426C1">
        <w:rPr>
          <w:rFonts w:ascii="Arial" w:hAnsi="Arial" w:cs="Arial"/>
          <w:color w:val="222222"/>
          <w:sz w:val="22"/>
          <w:szCs w:val="22"/>
          <w:shd w:val="clear" w:color="auto" w:fill="FFFFFF"/>
          <w:lang w:val="en-GB"/>
        </w:rPr>
        <w:t>, 2011)</w:t>
      </w:r>
      <w:r w:rsidRPr="00E426C1">
        <w:rPr>
          <w:rFonts w:ascii="Arial" w:eastAsia="Arial" w:hAnsi="Arial" w:cs="Arial"/>
          <w:color w:val="000000" w:themeColor="text1"/>
          <w:sz w:val="22"/>
          <w:szCs w:val="22"/>
          <w:lang w:val="en-GB"/>
        </w:rPr>
        <w:t xml:space="preserve">. The affective component included the feelings of the individual that is emotional towards the object. The </w:t>
      </w:r>
      <w:r w:rsidR="00BC6A4D" w:rsidRPr="00E426C1">
        <w:rPr>
          <w:rFonts w:ascii="Arial" w:eastAsia="Arial" w:hAnsi="Arial" w:cs="Arial"/>
          <w:color w:val="000000" w:themeColor="text1"/>
          <w:sz w:val="22"/>
          <w:szCs w:val="22"/>
          <w:lang w:val="en-GB"/>
        </w:rPr>
        <w:t>behaviour</w:t>
      </w:r>
      <w:r w:rsidRPr="00E426C1">
        <w:rPr>
          <w:rFonts w:ascii="Arial" w:eastAsia="Arial" w:hAnsi="Arial" w:cs="Arial"/>
          <w:color w:val="000000" w:themeColor="text1"/>
          <w:sz w:val="22"/>
          <w:szCs w:val="22"/>
          <w:lang w:val="en-GB"/>
        </w:rPr>
        <w:t xml:space="preserve">al component includes how the attitude affects the way of reacting and behaving. cognitive component includes the beliefs of the individual and knowledge about </w:t>
      </w:r>
    </w:p>
    <w:p w14:paraId="01043A1A" w14:textId="206300D7" w:rsidR="00C65DB1" w:rsidRPr="00E426C1" w:rsidRDefault="00C1070B" w:rsidP="00E426C1">
      <w:pPr>
        <w:spacing w:after="200" w:line="360" w:lineRule="auto"/>
        <w:jc w:val="both"/>
        <w:rPr>
          <w:rFonts w:ascii="Arial" w:hAnsi="Arial" w:cs="Arial"/>
          <w:noProof/>
          <w:sz w:val="22"/>
          <w:szCs w:val="22"/>
          <w:lang w:val="en-GB" w:eastAsia="en-IN"/>
        </w:rPr>
      </w:pPr>
      <w:r w:rsidRPr="00E426C1">
        <w:rPr>
          <w:rFonts w:ascii="Arial" w:eastAsia="Arial" w:hAnsi="Arial" w:cs="Arial"/>
          <w:sz w:val="22"/>
          <w:szCs w:val="22"/>
          <w:lang w:val="en-GB"/>
        </w:rPr>
        <w:t xml:space="preserve">One should have a positive attitude for solving or tackling the issue to succeed in it. A negative attitude toward obesity has been reported among several adults and children. One even feels inferior and hence find it difficult to share about obesity as such issue lands them in an awkward situation at times and make people inculcate negative attitude. To reduce such promotion of size discrimination towards larger children or people should who finds one's body size as unacceptable. To alter an individual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w:t>
      </w:r>
      <w:r w:rsidR="004063D4" w:rsidRPr="00E426C1">
        <w:rPr>
          <w:rFonts w:ascii="Arial" w:eastAsia="Arial" w:hAnsi="Arial" w:cs="Arial"/>
          <w:sz w:val="22"/>
          <w:szCs w:val="22"/>
          <w:lang w:val="en-GB"/>
        </w:rPr>
        <w:t>it’s</w:t>
      </w:r>
      <w:r w:rsidRPr="00E426C1">
        <w:rPr>
          <w:rFonts w:ascii="Arial" w:eastAsia="Arial" w:hAnsi="Arial" w:cs="Arial"/>
          <w:sz w:val="22"/>
          <w:szCs w:val="22"/>
          <w:lang w:val="en-GB"/>
        </w:rPr>
        <w:t xml:space="preserve"> important to first incorporate a positive attitude (</w:t>
      </w:r>
      <w:r w:rsidRPr="00E426C1">
        <w:rPr>
          <w:rFonts w:ascii="Arial" w:eastAsia="Arial" w:hAnsi="Arial" w:cs="Arial"/>
          <w:color w:val="222222"/>
          <w:sz w:val="22"/>
          <w:szCs w:val="22"/>
          <w:lang w:val="en-GB"/>
        </w:rPr>
        <w:t>O'Reilly et al,</w:t>
      </w:r>
      <w:r w:rsidR="004063D4" w:rsidRPr="00E426C1">
        <w:rPr>
          <w:rFonts w:ascii="Arial" w:eastAsia="Arial" w:hAnsi="Arial" w:cs="Arial"/>
          <w:color w:val="222222"/>
          <w:sz w:val="22"/>
          <w:szCs w:val="22"/>
          <w:lang w:val="en-GB"/>
        </w:rPr>
        <w:t xml:space="preserve"> </w:t>
      </w:r>
      <w:r w:rsidRPr="00E426C1">
        <w:rPr>
          <w:rFonts w:ascii="Arial" w:eastAsia="Arial" w:hAnsi="Arial" w:cs="Arial"/>
          <w:color w:val="222222"/>
          <w:sz w:val="22"/>
          <w:szCs w:val="22"/>
          <w:lang w:val="en-GB"/>
        </w:rPr>
        <w:t>2014)</w:t>
      </w:r>
      <w:r w:rsidRPr="00E426C1">
        <w:rPr>
          <w:rFonts w:ascii="Arial" w:eastAsia="Arial" w:hAnsi="Arial" w:cs="Arial"/>
          <w:sz w:val="22"/>
          <w:szCs w:val="22"/>
          <w:lang w:val="en-GB"/>
        </w:rPr>
        <w:t xml:space="preserve">. One way to promote young </w:t>
      </w:r>
      <w:r w:rsidR="004063D4" w:rsidRPr="00E426C1">
        <w:rPr>
          <w:rFonts w:ascii="Arial" w:eastAsia="Arial" w:hAnsi="Arial" w:cs="Arial"/>
          <w:sz w:val="22"/>
          <w:szCs w:val="22"/>
          <w:lang w:val="en-GB"/>
        </w:rPr>
        <w:t>adults’</w:t>
      </w:r>
      <w:r w:rsidRPr="00E426C1">
        <w:rPr>
          <w:rFonts w:ascii="Arial" w:eastAsia="Arial" w:hAnsi="Arial" w:cs="Arial"/>
          <w:sz w:val="22"/>
          <w:szCs w:val="22"/>
          <w:lang w:val="en-GB"/>
        </w:rPr>
        <w:t xml:space="preserve"> attitudes is by trying and elevating </w:t>
      </w:r>
      <w:r w:rsidR="004063D4" w:rsidRPr="00E426C1">
        <w:rPr>
          <w:rFonts w:ascii="Arial" w:eastAsia="Arial" w:hAnsi="Arial" w:cs="Arial"/>
          <w:sz w:val="22"/>
          <w:szCs w:val="22"/>
          <w:lang w:val="en-GB"/>
        </w:rPr>
        <w:t>one’s</w:t>
      </w:r>
      <w:r w:rsidRPr="00E426C1">
        <w:rPr>
          <w:rFonts w:ascii="Arial" w:eastAsia="Arial" w:hAnsi="Arial" w:cs="Arial"/>
          <w:sz w:val="22"/>
          <w:szCs w:val="22"/>
          <w:lang w:val="en-GB"/>
        </w:rPr>
        <w:t xml:space="preserve"> self-efficacy and should educate them. There is a need for keeping information consistent and simple so that an individual can form an easy attitude. It should include messages which are high in results and emotions</w:t>
      </w:r>
      <w:r w:rsidR="004063D4" w:rsidRPr="00E426C1">
        <w:rPr>
          <w:rFonts w:ascii="Arial" w:eastAsia="Arial" w:hAnsi="Arial" w:cs="Arial"/>
          <w:sz w:val="22"/>
          <w:szCs w:val="22"/>
          <w:lang w:val="en-GB"/>
        </w:rPr>
        <w:t xml:space="preserve"> (</w:t>
      </w:r>
      <w:r w:rsidR="004063D4" w:rsidRPr="00E426C1">
        <w:rPr>
          <w:rFonts w:ascii="Arial" w:eastAsia="Arial" w:hAnsi="Arial" w:cs="Arial"/>
          <w:color w:val="222222"/>
          <w:sz w:val="22"/>
          <w:szCs w:val="22"/>
          <w:lang w:val="en-GB"/>
        </w:rPr>
        <w:t>O'Reilly et al, 2014)</w:t>
      </w:r>
      <w:r w:rsidRPr="00E426C1">
        <w:rPr>
          <w:rFonts w:ascii="Arial" w:eastAsia="Arial" w:hAnsi="Arial" w:cs="Arial"/>
          <w:sz w:val="22"/>
          <w:szCs w:val="22"/>
          <w:lang w:val="en-GB"/>
        </w:rPr>
        <w:t>. There is a need for using messages for motivating people which connects negative through to the previous behaviour</w:t>
      </w:r>
    </w:p>
    <w:p w14:paraId="1A35B4D0" w14:textId="5F5432DD" w:rsidR="00372621" w:rsidRPr="00E426C1" w:rsidRDefault="00C1070B" w:rsidP="00E426C1">
      <w:pPr>
        <w:spacing w:line="360" w:lineRule="auto"/>
        <w:jc w:val="both"/>
        <w:rPr>
          <w:rFonts w:ascii="Arial" w:hAnsi="Arial" w:cs="Arial"/>
          <w:sz w:val="22"/>
          <w:szCs w:val="22"/>
          <w:lang w:val="en-GB"/>
        </w:rPr>
      </w:pPr>
      <w:r w:rsidRPr="00E426C1">
        <w:rPr>
          <w:rFonts w:ascii="Arial" w:eastAsia="Arial" w:hAnsi="Arial" w:cs="Arial"/>
          <w:sz w:val="22"/>
          <w:szCs w:val="22"/>
          <w:lang w:val="en-GB"/>
        </w:rPr>
        <w:lastRenderedPageBreak/>
        <w:t xml:space="preserve">Danial </w:t>
      </w:r>
      <w:r w:rsidR="007A32ED" w:rsidRPr="00E426C1">
        <w:rPr>
          <w:rFonts w:ascii="Arial" w:eastAsia="Arial" w:hAnsi="Arial" w:cs="Arial"/>
          <w:sz w:val="22"/>
          <w:szCs w:val="22"/>
          <w:lang w:val="en-GB"/>
        </w:rPr>
        <w:t>K</w:t>
      </w:r>
      <w:r w:rsidRPr="00E426C1">
        <w:rPr>
          <w:rFonts w:ascii="Arial" w:eastAsia="Arial" w:hAnsi="Arial" w:cs="Arial"/>
          <w:sz w:val="22"/>
          <w:szCs w:val="22"/>
          <w:lang w:val="en-GB"/>
        </w:rPr>
        <w:t>atz</w:t>
      </w:r>
      <w:r w:rsidR="007A32ED" w:rsidRPr="00E426C1">
        <w:rPr>
          <w:rFonts w:ascii="Arial" w:eastAsia="Arial" w:hAnsi="Arial" w:cs="Arial"/>
          <w:sz w:val="22"/>
          <w:szCs w:val="22"/>
          <w:lang w:val="en-GB"/>
        </w:rPr>
        <w:t xml:space="preserve"> (2014),</w:t>
      </w:r>
      <w:r w:rsidRPr="00E426C1">
        <w:rPr>
          <w:rFonts w:ascii="Arial" w:eastAsia="Arial" w:hAnsi="Arial" w:cs="Arial"/>
          <w:sz w:val="22"/>
          <w:szCs w:val="22"/>
          <w:lang w:val="en-GB"/>
        </w:rPr>
        <w:t xml:space="preserve"> introduced attitude theory. Attitude formation is of psychological interest because attitude often direct behaviour. Positive attitude, negative attitude, neutral attitude, </w:t>
      </w:r>
      <w:r w:rsidR="007A32ED" w:rsidRPr="00E426C1">
        <w:rPr>
          <w:rFonts w:ascii="Arial" w:eastAsia="Arial" w:hAnsi="Arial" w:cs="Arial"/>
          <w:sz w:val="22"/>
          <w:szCs w:val="22"/>
          <w:lang w:val="en-GB"/>
        </w:rPr>
        <w:t>sicken</w:t>
      </w:r>
      <w:r w:rsidRPr="00E426C1">
        <w:rPr>
          <w:rFonts w:ascii="Arial" w:eastAsia="Arial" w:hAnsi="Arial" w:cs="Arial"/>
          <w:sz w:val="22"/>
          <w:szCs w:val="22"/>
          <w:lang w:val="en-GB"/>
        </w:rPr>
        <w:t xml:space="preserve"> attitude all are associated with formed behaviour.</w:t>
      </w:r>
      <w:r w:rsidRPr="00E426C1">
        <w:rPr>
          <w:rFonts w:ascii="Arial" w:hAnsi="Arial" w:cs="Arial"/>
          <w:sz w:val="22"/>
          <w:szCs w:val="22"/>
          <w:lang w:val="en-GB"/>
        </w:rPr>
        <w:t xml:space="preserve"> </w:t>
      </w:r>
    </w:p>
    <w:p w14:paraId="19666057" w14:textId="027E78FB" w:rsidR="00C65DB1" w:rsidRPr="00E426C1" w:rsidRDefault="00C1070B" w:rsidP="00E426C1">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Thus, in obesity reduction programs, it is crucial for presenting the information to help and shaping the</w:t>
      </w:r>
      <w:r w:rsidR="00EF6909" w:rsidRPr="00E426C1">
        <w:rPr>
          <w:rFonts w:ascii="Arial" w:eastAsia="Arial" w:hAnsi="Arial" w:cs="Arial"/>
          <w:sz w:val="22"/>
          <w:szCs w:val="22"/>
          <w:lang w:val="en-GB"/>
        </w:rPr>
        <w:t xml:space="preserve"> positive</w:t>
      </w:r>
      <w:r w:rsidRPr="00E426C1">
        <w:rPr>
          <w:rFonts w:ascii="Arial" w:eastAsia="Arial" w:hAnsi="Arial" w:cs="Arial"/>
          <w:sz w:val="22"/>
          <w:szCs w:val="22"/>
          <w:lang w:val="en-GB"/>
        </w:rPr>
        <w:t xml:space="preserve"> attitudes toward a particular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and subjective forms related to stress and various opinions that support such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and thus will help in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change (Katz, 2014).</w:t>
      </w:r>
      <w:r w:rsidR="00EF6909" w:rsidRPr="00E426C1">
        <w:rPr>
          <w:rFonts w:ascii="Arial" w:eastAsia="Arial" w:hAnsi="Arial" w:cs="Arial"/>
          <w:sz w:val="22"/>
          <w:szCs w:val="22"/>
          <w:lang w:val="en-GB"/>
        </w:rPr>
        <w:t xml:space="preserve"> F</w:t>
      </w:r>
      <w:r w:rsidRPr="00E426C1">
        <w:rPr>
          <w:rFonts w:ascii="Arial" w:eastAsia="Arial" w:hAnsi="Arial" w:cs="Arial"/>
          <w:sz w:val="22"/>
          <w:szCs w:val="22"/>
          <w:lang w:val="en-GB"/>
        </w:rPr>
        <w:t xml:space="preserve">or the perceived </w:t>
      </w:r>
      <w:r w:rsidR="00BC6A4D" w:rsidRPr="00E426C1">
        <w:rPr>
          <w:rFonts w:ascii="Arial" w:eastAsia="Arial" w:hAnsi="Arial" w:cs="Arial"/>
          <w:sz w:val="22"/>
          <w:szCs w:val="22"/>
          <w:lang w:val="en-GB"/>
        </w:rPr>
        <w:t>behaviour</w:t>
      </w:r>
      <w:r w:rsidR="00EF6909" w:rsidRPr="00E426C1">
        <w:rPr>
          <w:rFonts w:ascii="Arial" w:eastAsia="Arial" w:hAnsi="Arial" w:cs="Arial"/>
          <w:sz w:val="22"/>
          <w:szCs w:val="22"/>
          <w:lang w:val="en-GB"/>
        </w:rPr>
        <w:t>al</w:t>
      </w:r>
      <w:r w:rsidRPr="00E426C1">
        <w:rPr>
          <w:rFonts w:ascii="Arial" w:eastAsia="Arial" w:hAnsi="Arial" w:cs="Arial"/>
          <w:sz w:val="22"/>
          <w:szCs w:val="22"/>
          <w:lang w:val="en-GB"/>
        </w:rPr>
        <w:t xml:space="preserve"> control to be influencing the change in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the individual must perceive that they have the power and the ability to perform various kinds of </w:t>
      </w:r>
      <w:r w:rsidR="00BC6A4D" w:rsidRPr="00E426C1">
        <w:rPr>
          <w:rFonts w:ascii="Arial" w:eastAsia="Arial" w:hAnsi="Arial" w:cs="Arial"/>
          <w:sz w:val="22"/>
          <w:szCs w:val="22"/>
          <w:lang w:val="en-GB"/>
        </w:rPr>
        <w:t>behaviour</w:t>
      </w:r>
      <w:r w:rsidR="00EF6909" w:rsidRPr="00E426C1">
        <w:rPr>
          <w:rFonts w:ascii="Arial" w:eastAsia="Arial" w:hAnsi="Arial" w:cs="Arial"/>
          <w:sz w:val="22"/>
          <w:szCs w:val="22"/>
          <w:lang w:val="en-GB"/>
        </w:rPr>
        <w:t>s</w:t>
      </w:r>
      <w:r w:rsidRPr="00E426C1">
        <w:rPr>
          <w:rFonts w:ascii="Arial" w:eastAsia="Arial" w:hAnsi="Arial" w:cs="Arial"/>
          <w:sz w:val="22"/>
          <w:szCs w:val="22"/>
          <w:lang w:val="en-GB"/>
        </w:rPr>
        <w:t xml:space="preserve"> and which will help in motivating the individuals in weight-loss strategies</w:t>
      </w:r>
      <w:r w:rsidR="00EF6909" w:rsidRPr="00E426C1">
        <w:rPr>
          <w:rFonts w:ascii="Arial" w:eastAsia="Arial" w:hAnsi="Arial" w:cs="Arial"/>
          <w:sz w:val="22"/>
          <w:szCs w:val="22"/>
          <w:lang w:val="en-GB"/>
        </w:rPr>
        <w:t>.</w:t>
      </w:r>
    </w:p>
    <w:p w14:paraId="078AA13E" w14:textId="77777777" w:rsidR="00C65DB1" w:rsidRPr="00E426C1" w:rsidRDefault="00C65DB1" w:rsidP="00E426C1">
      <w:pPr>
        <w:spacing w:line="360" w:lineRule="auto"/>
        <w:jc w:val="both"/>
        <w:rPr>
          <w:rFonts w:ascii="Arial" w:eastAsia="Arial" w:hAnsi="Arial" w:cs="Arial"/>
          <w:sz w:val="22"/>
          <w:szCs w:val="22"/>
          <w:lang w:val="en-GB"/>
        </w:rPr>
      </w:pPr>
    </w:p>
    <w:p w14:paraId="6C58891F" w14:textId="77777777" w:rsidR="00C65DB1" w:rsidRPr="00E426C1" w:rsidRDefault="00C65DB1" w:rsidP="00E426C1">
      <w:pPr>
        <w:spacing w:line="360" w:lineRule="auto"/>
        <w:jc w:val="both"/>
        <w:rPr>
          <w:rFonts w:ascii="Arial" w:eastAsia="Arial" w:hAnsi="Arial" w:cs="Arial"/>
          <w:sz w:val="22"/>
          <w:szCs w:val="22"/>
          <w:lang w:val="en-GB"/>
        </w:rPr>
      </w:pPr>
    </w:p>
    <w:p w14:paraId="1B91584C" w14:textId="77777777" w:rsidR="00C65DB1" w:rsidRPr="00E426C1" w:rsidRDefault="00C1070B" w:rsidP="00E426C1">
      <w:pPr>
        <w:pStyle w:val="Heading2"/>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 xml:space="preserve"> </w:t>
      </w:r>
    </w:p>
    <w:p w14:paraId="68E6B854" w14:textId="77777777" w:rsidR="00BC6A4D" w:rsidRPr="00E426C1" w:rsidRDefault="00C1070B" w:rsidP="00E426C1">
      <w:pPr>
        <w:spacing w:after="200" w:line="360" w:lineRule="auto"/>
        <w:jc w:val="both"/>
        <w:rPr>
          <w:rFonts w:ascii="Arial" w:eastAsiaTheme="majorEastAsia" w:hAnsi="Arial" w:cs="Arial"/>
          <w:color w:val="365F91" w:themeColor="accent1" w:themeShade="BF"/>
          <w:sz w:val="22"/>
          <w:szCs w:val="22"/>
          <w:lang w:val="en-GB"/>
        </w:rPr>
      </w:pPr>
      <w:bookmarkStart w:id="5" w:name="_Toc77798719"/>
      <w:r w:rsidRPr="00E426C1">
        <w:rPr>
          <w:rFonts w:ascii="Arial" w:hAnsi="Arial" w:cs="Arial"/>
          <w:sz w:val="22"/>
          <w:szCs w:val="22"/>
          <w:lang w:val="en-GB"/>
        </w:rPr>
        <w:br w:type="page"/>
      </w:r>
    </w:p>
    <w:p w14:paraId="31F51861" w14:textId="33052EF2" w:rsidR="00C65DB1" w:rsidRPr="00E426C1" w:rsidRDefault="00C1070B" w:rsidP="00F76B67">
      <w:pPr>
        <w:pStyle w:val="Heading2"/>
        <w:spacing w:line="360" w:lineRule="auto"/>
        <w:jc w:val="both"/>
        <w:rPr>
          <w:rFonts w:ascii="Arial" w:hAnsi="Arial" w:cs="Arial"/>
          <w:b/>
          <w:bCs/>
          <w:sz w:val="24"/>
          <w:szCs w:val="24"/>
          <w:u w:val="single"/>
          <w:lang w:val="en-GB"/>
        </w:rPr>
      </w:pPr>
      <w:r w:rsidRPr="00E426C1">
        <w:rPr>
          <w:rFonts w:ascii="Arial" w:hAnsi="Arial" w:cs="Arial"/>
          <w:b/>
          <w:bCs/>
          <w:sz w:val="24"/>
          <w:szCs w:val="24"/>
          <w:u w:val="single"/>
          <w:lang w:val="en-GB"/>
        </w:rPr>
        <w:lastRenderedPageBreak/>
        <w:t>THEORY OF PLANNED BEHAVIOUR</w:t>
      </w:r>
      <w:bookmarkEnd w:id="5"/>
    </w:p>
    <w:p w14:paraId="22B500A1" w14:textId="36B9E86D" w:rsidR="00372621" w:rsidRPr="00E426C1" w:rsidRDefault="00C1070B" w:rsidP="00F76B67">
      <w:pPr>
        <w:spacing w:line="360" w:lineRule="auto"/>
        <w:jc w:val="both"/>
        <w:rPr>
          <w:rFonts w:ascii="Arial" w:hAnsi="Arial" w:cs="Arial"/>
          <w:sz w:val="22"/>
          <w:szCs w:val="22"/>
          <w:lang w:val="en-GB"/>
        </w:rPr>
      </w:pPr>
      <w:r w:rsidRPr="00E426C1">
        <w:rPr>
          <w:rFonts w:ascii="Arial" w:eastAsia="Arial" w:hAnsi="Arial" w:cs="Arial"/>
          <w:sz w:val="22"/>
          <w:szCs w:val="22"/>
          <w:lang w:val="en-GB"/>
        </w:rPr>
        <w:t>The theory of planned behaviour is psychological theory it is mainly connected with the behaviour and belief of a person. This theory mainly involves attitude, subjective norms and the perceived behaviour. This theory was given by Fishbein and Ajzen in nineteen eighty. It involves a wide range of behaviour types.</w:t>
      </w:r>
      <w:r w:rsidRPr="00E426C1">
        <w:rPr>
          <w:rFonts w:ascii="Arial" w:hAnsi="Arial" w:cs="Arial"/>
          <w:sz w:val="22"/>
          <w:szCs w:val="22"/>
          <w:lang w:val="en-GB"/>
        </w:rPr>
        <w:t xml:space="preserve"> </w:t>
      </w:r>
    </w:p>
    <w:p w14:paraId="14E5ED98" w14:textId="2C7E4652" w:rsidR="00372621" w:rsidRPr="00E426C1" w:rsidRDefault="00C1070B" w:rsidP="00F76B67">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 xml:space="preserve">The theory of the planned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is intended to explain the various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s over which the individual can exert self-control</w:t>
      </w:r>
      <w:r w:rsidR="00331324" w:rsidRPr="00E426C1">
        <w:rPr>
          <w:rFonts w:ascii="Arial" w:eastAsia="Arial" w:hAnsi="Arial" w:cs="Arial"/>
          <w:sz w:val="22"/>
          <w:szCs w:val="22"/>
          <w:lang w:val="en-GB"/>
        </w:rPr>
        <w:t xml:space="preserve"> (</w:t>
      </w:r>
      <w:r w:rsidR="00331324" w:rsidRPr="00E426C1">
        <w:rPr>
          <w:rFonts w:ascii="Arial" w:hAnsi="Arial" w:cs="Arial"/>
          <w:color w:val="222222"/>
          <w:sz w:val="22"/>
          <w:szCs w:val="22"/>
          <w:shd w:val="clear" w:color="auto" w:fill="FFFFFF"/>
          <w:lang w:val="en-GB"/>
        </w:rPr>
        <w:t>Ajzen,2011)</w:t>
      </w:r>
      <w:r w:rsidRPr="00E426C1">
        <w:rPr>
          <w:rFonts w:ascii="Arial" w:eastAsia="Arial" w:hAnsi="Arial" w:cs="Arial"/>
          <w:sz w:val="22"/>
          <w:szCs w:val="22"/>
          <w:lang w:val="en-GB"/>
        </w:rPr>
        <w:t xml:space="preserve">. This theory has the key components which are the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al intent, and which are influenced in return by the attitudes on and about the likelihood of the outcome of the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and the evaluation of subjective nature of the benefits from that outcome</w:t>
      </w:r>
      <w:r w:rsidR="00C53CD3" w:rsidRPr="00E426C1">
        <w:rPr>
          <w:rFonts w:ascii="Arial" w:hAnsi="Arial" w:cs="Arial"/>
          <w:color w:val="222222"/>
          <w:sz w:val="22"/>
          <w:szCs w:val="22"/>
          <w:shd w:val="clear" w:color="auto" w:fill="FFFFFF"/>
          <w:lang w:val="en-GB"/>
        </w:rPr>
        <w:t xml:space="preserve"> (Ajzen,2011)</w:t>
      </w:r>
      <w:r w:rsidRPr="00E426C1">
        <w:rPr>
          <w:rFonts w:ascii="Arial" w:eastAsia="Arial" w:hAnsi="Arial" w:cs="Arial"/>
          <w:sz w:val="22"/>
          <w:szCs w:val="22"/>
          <w:lang w:val="en-GB"/>
        </w:rPr>
        <w:t xml:space="preserve"> This helps in distinguishing between 3 belief types that are the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al, normative, and control. In this theory, 6 constructs were given for identification of the controls the individual on their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that are the attitudes which explain to ye level to which the individual has a </w:t>
      </w:r>
      <w:r w:rsidR="00331324" w:rsidRPr="00E426C1">
        <w:rPr>
          <w:rFonts w:ascii="Arial" w:eastAsia="Arial" w:hAnsi="Arial" w:cs="Arial"/>
          <w:sz w:val="22"/>
          <w:szCs w:val="22"/>
          <w:lang w:val="en-GB"/>
        </w:rPr>
        <w:t>favourable</w:t>
      </w:r>
      <w:r w:rsidRPr="00E426C1">
        <w:rPr>
          <w:rFonts w:ascii="Arial" w:eastAsia="Arial" w:hAnsi="Arial" w:cs="Arial"/>
          <w:sz w:val="22"/>
          <w:szCs w:val="22"/>
          <w:lang w:val="en-GB"/>
        </w:rPr>
        <w:t xml:space="preserve"> or </w:t>
      </w:r>
      <w:r w:rsidR="00331324" w:rsidRPr="00E426C1">
        <w:rPr>
          <w:rFonts w:ascii="Arial" w:eastAsia="Arial" w:hAnsi="Arial" w:cs="Arial"/>
          <w:sz w:val="22"/>
          <w:szCs w:val="22"/>
          <w:lang w:val="en-GB"/>
        </w:rPr>
        <w:t>unfavourable</w:t>
      </w:r>
      <w:r w:rsidRPr="00E426C1">
        <w:rPr>
          <w:rFonts w:ascii="Arial" w:eastAsia="Arial" w:hAnsi="Arial" w:cs="Arial"/>
          <w:sz w:val="22"/>
          <w:szCs w:val="22"/>
          <w:lang w:val="en-GB"/>
        </w:rPr>
        <w:t xml:space="preserve"> evaluation of the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of the interest It helps in entailing the consideration of the performance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outcomes. </w:t>
      </w:r>
    </w:p>
    <w:p w14:paraId="53D8902C" w14:textId="0B33692C" w:rsidR="00C65DB1" w:rsidRPr="00E426C1" w:rsidRDefault="00C1070B" w:rsidP="00F76B67">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Behaviour</w:t>
      </w:r>
      <w:r w:rsidR="00EF6909" w:rsidRPr="00E426C1">
        <w:rPr>
          <w:rFonts w:ascii="Arial" w:eastAsia="Arial" w:hAnsi="Arial" w:cs="Arial"/>
          <w:sz w:val="22"/>
          <w:szCs w:val="22"/>
          <w:lang w:val="en-GB"/>
        </w:rPr>
        <w:t>al</w:t>
      </w:r>
      <w:r w:rsidRPr="00E426C1">
        <w:rPr>
          <w:rFonts w:ascii="Arial" w:eastAsia="Arial" w:hAnsi="Arial" w:cs="Arial"/>
          <w:sz w:val="22"/>
          <w:szCs w:val="22"/>
          <w:lang w:val="en-GB"/>
        </w:rPr>
        <w:t xml:space="preserve"> intention refers to the various motivational factors influencing the given behaviour that </w:t>
      </w:r>
      <w:r w:rsidR="00EF6909" w:rsidRPr="00E426C1">
        <w:rPr>
          <w:rFonts w:ascii="Arial" w:eastAsia="Arial" w:hAnsi="Arial" w:cs="Arial"/>
          <w:sz w:val="22"/>
          <w:szCs w:val="22"/>
          <w:lang w:val="en-GB"/>
        </w:rPr>
        <w:t>stringer</w:t>
      </w:r>
      <w:r w:rsidRPr="00E426C1">
        <w:rPr>
          <w:rFonts w:ascii="Arial" w:eastAsia="Arial" w:hAnsi="Arial" w:cs="Arial"/>
          <w:sz w:val="22"/>
          <w:szCs w:val="22"/>
          <w:lang w:val="en-GB"/>
        </w:rPr>
        <w:t xml:space="preserve"> intention the stronger the behaviour to perform and particular thing subjective normal this indicates the beliefs about what the people disapprove or approve.</w:t>
      </w:r>
      <w:r w:rsidR="00331324" w:rsidRPr="00E426C1">
        <w:rPr>
          <w:rFonts w:ascii="Arial" w:eastAsia="Arial" w:hAnsi="Arial" w:cs="Arial"/>
          <w:sz w:val="22"/>
          <w:szCs w:val="22"/>
          <w:lang w:val="en-GB"/>
        </w:rPr>
        <w:t xml:space="preserve"> Social</w:t>
      </w:r>
      <w:r w:rsidRPr="00E426C1">
        <w:rPr>
          <w:rFonts w:ascii="Arial" w:eastAsia="Arial" w:hAnsi="Arial" w:cs="Arial"/>
          <w:sz w:val="22"/>
          <w:szCs w:val="22"/>
          <w:lang w:val="en-GB"/>
        </w:rPr>
        <w:t xml:space="preserve"> norms indicated the customary codes of ty</w:t>
      </w:r>
      <w:r w:rsidR="00331324" w:rsidRPr="00E426C1">
        <w:rPr>
          <w:rFonts w:ascii="Arial" w:eastAsia="Arial" w:hAnsi="Arial" w:cs="Arial"/>
          <w:sz w:val="22"/>
          <w:szCs w:val="22"/>
          <w:lang w:val="en-GB"/>
        </w:rPr>
        <w:t>p</w:t>
      </w:r>
      <w:r w:rsidRPr="00E426C1">
        <w:rPr>
          <w:rFonts w:ascii="Arial" w:eastAsia="Arial" w:hAnsi="Arial" w:cs="Arial"/>
          <w:sz w:val="22"/>
          <w:szCs w:val="22"/>
          <w:lang w:val="en-GB"/>
        </w:rPr>
        <w:t>e</w:t>
      </w:r>
      <w:r w:rsidR="00733C00" w:rsidRPr="00E426C1">
        <w:rPr>
          <w:rFonts w:ascii="Arial" w:eastAsia="Arial" w:hAnsi="Arial" w:cs="Arial"/>
          <w:sz w:val="22"/>
          <w:szCs w:val="22"/>
          <w:lang w:val="en-GB"/>
        </w:rPr>
        <w:t xml:space="preserve"> of</w:t>
      </w:r>
      <w:r w:rsidRPr="00E426C1">
        <w:rPr>
          <w:rFonts w:ascii="Arial" w:eastAsia="Arial" w:hAnsi="Arial" w:cs="Arial"/>
          <w:sz w:val="22"/>
          <w:szCs w:val="22"/>
          <w:lang w:val="en-GB"/>
        </w:rPr>
        <w:t xml:space="preserve"> behaviour in a particular group of people. these are considered to be normative or standards in people perceived power indicates the presence of the factors that will help in facilitating or impeding the performance. proved behavioural control refers to the perception of the individuals about the ease or difficulty for performing a particular behaviour of the interest</w:t>
      </w:r>
      <w:r w:rsidR="00EF07DD" w:rsidRPr="00E426C1">
        <w:rPr>
          <w:rFonts w:ascii="Arial" w:eastAsia="Arial" w:hAnsi="Arial" w:cs="Arial"/>
          <w:sz w:val="22"/>
          <w:szCs w:val="22"/>
          <w:lang w:val="en-GB"/>
        </w:rPr>
        <w:t xml:space="preserve"> (</w:t>
      </w:r>
      <w:proofErr w:type="spellStart"/>
      <w:r w:rsidR="00EF07DD" w:rsidRPr="00E426C1">
        <w:rPr>
          <w:rFonts w:ascii="Arial" w:hAnsi="Arial" w:cs="Arial"/>
          <w:color w:val="222222"/>
          <w:sz w:val="22"/>
          <w:szCs w:val="22"/>
          <w:shd w:val="clear" w:color="auto" w:fill="FFFFFF"/>
          <w:lang w:val="en-GB"/>
        </w:rPr>
        <w:t>Plotnikoff</w:t>
      </w:r>
      <w:proofErr w:type="spellEnd"/>
      <w:r w:rsidR="00EF07DD" w:rsidRPr="00E426C1">
        <w:rPr>
          <w:rFonts w:ascii="Arial" w:hAnsi="Arial" w:cs="Arial"/>
          <w:color w:val="222222"/>
          <w:sz w:val="22"/>
          <w:szCs w:val="22"/>
          <w:shd w:val="clear" w:color="auto" w:fill="FFFFFF"/>
          <w:lang w:val="en-GB"/>
        </w:rPr>
        <w:t xml:space="preserve"> et al, 2013)</w:t>
      </w:r>
      <w:r w:rsidRPr="00E426C1">
        <w:rPr>
          <w:rFonts w:ascii="Arial" w:eastAsia="Arial" w:hAnsi="Arial" w:cs="Arial"/>
          <w:sz w:val="22"/>
          <w:szCs w:val="22"/>
          <w:lang w:val="en-GB"/>
        </w:rPr>
        <w:t xml:space="preserve">. Ghia perceived control is seen to be varying from situation to situation and thus the perception of the individuals about the behaviours also </w:t>
      </w:r>
      <w:r w:rsidR="00C816D3" w:rsidRPr="00E426C1">
        <w:rPr>
          <w:rFonts w:ascii="Arial" w:eastAsia="Arial" w:hAnsi="Arial" w:cs="Arial"/>
          <w:sz w:val="22"/>
          <w:szCs w:val="22"/>
          <w:lang w:val="en-GB"/>
        </w:rPr>
        <w:t>varies</w:t>
      </w:r>
      <w:r w:rsidRPr="00E426C1">
        <w:rPr>
          <w:rFonts w:ascii="Arial" w:eastAsia="Arial" w:hAnsi="Arial" w:cs="Arial"/>
          <w:sz w:val="22"/>
          <w:szCs w:val="22"/>
          <w:lang w:val="en-GB"/>
        </w:rPr>
        <w:t>.</w:t>
      </w:r>
    </w:p>
    <w:p w14:paraId="50BEB23F" w14:textId="1B8CAF71" w:rsidR="00BC6A4D" w:rsidRPr="00E426C1" w:rsidRDefault="00C1070B" w:rsidP="00F76B67">
      <w:pPr>
        <w:spacing w:line="360" w:lineRule="auto"/>
        <w:jc w:val="both"/>
        <w:rPr>
          <w:rFonts w:ascii="Arial" w:eastAsia="Arial" w:hAnsi="Arial" w:cs="Arial"/>
          <w:sz w:val="22"/>
          <w:szCs w:val="22"/>
          <w:lang w:val="en-GB"/>
        </w:rPr>
      </w:pPr>
      <w:r w:rsidRPr="00E426C1">
        <w:rPr>
          <w:rFonts w:ascii="Arial" w:eastAsia="Arial" w:hAnsi="Arial" w:cs="Arial"/>
          <w:noProof/>
          <w:sz w:val="22"/>
          <w:szCs w:val="22"/>
          <w:lang w:val="en-GB"/>
        </w:rPr>
        <w:drawing>
          <wp:inline distT="0" distB="0" distL="0" distR="0" wp14:editId="412E40C1">
            <wp:extent cx="4324350" cy="1961980"/>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4338281" cy="1968300"/>
                    </a:xfrm>
                    <a:prstGeom prst="rect">
                      <a:avLst/>
                    </a:prstGeom>
                    <a:noFill/>
                    <a:ln>
                      <a:noFill/>
                    </a:ln>
                  </pic:spPr>
                </pic:pic>
              </a:graphicData>
            </a:graphic>
          </wp:inline>
        </w:drawing>
      </w:r>
    </w:p>
    <w:p w14:paraId="7F333A8B" w14:textId="3EC58583" w:rsidR="00BC6A4D" w:rsidRPr="004E25D4" w:rsidRDefault="00C1070B" w:rsidP="00F76B67">
      <w:pPr>
        <w:spacing w:line="360" w:lineRule="auto"/>
        <w:jc w:val="both"/>
        <w:rPr>
          <w:rFonts w:ascii="Arial" w:eastAsia="Arial" w:hAnsi="Arial" w:cs="Arial"/>
          <w:b/>
          <w:bCs/>
          <w:sz w:val="22"/>
          <w:szCs w:val="22"/>
          <w:lang w:val="en-GB"/>
        </w:rPr>
      </w:pPr>
      <w:r w:rsidRPr="004E25D4">
        <w:rPr>
          <w:rFonts w:ascii="Arial" w:eastAsia="Arial" w:hAnsi="Arial" w:cs="Arial"/>
          <w:b/>
          <w:bCs/>
          <w:sz w:val="22"/>
          <w:szCs w:val="22"/>
          <w:lang w:val="en-GB"/>
        </w:rPr>
        <w:t>(Figure 1. Theory of planned behaviour, Ryan O’Connor, 2018).</w:t>
      </w:r>
    </w:p>
    <w:p w14:paraId="26B3C9D4" w14:textId="38E06928" w:rsidR="00C65DB1" w:rsidRPr="00E426C1" w:rsidRDefault="00C1070B" w:rsidP="00F76B67">
      <w:pPr>
        <w:spacing w:line="360" w:lineRule="auto"/>
        <w:jc w:val="both"/>
        <w:rPr>
          <w:rFonts w:ascii="Arial" w:eastAsia="Arial" w:hAnsi="Arial" w:cs="Arial"/>
          <w:color w:val="0000FF"/>
          <w:sz w:val="22"/>
          <w:szCs w:val="22"/>
          <w:lang w:val="en-GB"/>
        </w:rPr>
      </w:pPr>
      <w:r w:rsidRPr="00E426C1">
        <w:rPr>
          <w:rFonts w:ascii="Arial" w:eastAsia="Arial" w:hAnsi="Arial" w:cs="Arial"/>
          <w:sz w:val="22"/>
          <w:szCs w:val="22"/>
          <w:lang w:val="en-GB"/>
        </w:rPr>
        <w:lastRenderedPageBreak/>
        <w:t>This theory is a model which is widely used for the prediction of the behaviours related to health intentions and the change in behaviour itself</w:t>
      </w:r>
      <w:r w:rsidR="00D92A1D" w:rsidRPr="00E426C1">
        <w:rPr>
          <w:rFonts w:ascii="Arial" w:eastAsia="Arial" w:hAnsi="Arial" w:cs="Arial"/>
          <w:sz w:val="22"/>
          <w:szCs w:val="22"/>
          <w:lang w:val="en-GB"/>
        </w:rPr>
        <w:t xml:space="preserve"> (</w:t>
      </w:r>
      <w:r w:rsidR="00D92A1D" w:rsidRPr="00E426C1">
        <w:rPr>
          <w:rFonts w:ascii="Arial" w:hAnsi="Arial" w:cs="Arial"/>
          <w:color w:val="222222"/>
          <w:sz w:val="22"/>
          <w:szCs w:val="22"/>
          <w:shd w:val="clear" w:color="auto" w:fill="FFFFFF"/>
          <w:lang w:val="en-GB"/>
        </w:rPr>
        <w:t>Miller, 2017)</w:t>
      </w:r>
      <w:r w:rsidRPr="00E426C1">
        <w:rPr>
          <w:rFonts w:ascii="Arial" w:eastAsia="Arial" w:hAnsi="Arial" w:cs="Arial"/>
          <w:sz w:val="22"/>
          <w:szCs w:val="22"/>
          <w:lang w:val="en-GB"/>
        </w:rPr>
        <w:t>.</w:t>
      </w:r>
      <w:r w:rsidR="0094301D" w:rsidRPr="00E426C1">
        <w:rPr>
          <w:rFonts w:ascii="Arial" w:eastAsia="Arial" w:hAnsi="Arial" w:cs="Arial"/>
          <w:sz w:val="22"/>
          <w:szCs w:val="22"/>
          <w:lang w:val="en-GB"/>
        </w:rPr>
        <w:t xml:space="preserve"> </w:t>
      </w:r>
      <w:r w:rsidRPr="00E426C1">
        <w:rPr>
          <w:rFonts w:ascii="Arial" w:eastAsia="Arial" w:hAnsi="Arial" w:cs="Arial"/>
          <w:sz w:val="22"/>
          <w:szCs w:val="22"/>
          <w:lang w:val="en-GB"/>
        </w:rPr>
        <w:t>The inadequate continuance of the diet and exercise advice for calory management leads to weight recovery within individuals and therefore it is necessary to treat behaviour by targeted or concentrated on the reasons of the weight loss behavioural programme that is accepted. Some scholars have developed two clear explanations why the programme is not continued. The first reason is that humans have an inherent tendency to consume more calories than they exert</w:t>
      </w:r>
      <w:r w:rsidR="00D9638C" w:rsidRPr="00E426C1">
        <w:rPr>
          <w:rFonts w:ascii="Arial" w:eastAsia="Arial" w:hAnsi="Arial" w:cs="Arial"/>
          <w:sz w:val="22"/>
          <w:szCs w:val="22"/>
          <w:lang w:val="en-GB"/>
        </w:rPr>
        <w:t xml:space="preserve"> (</w:t>
      </w:r>
      <w:r w:rsidR="00D9638C" w:rsidRPr="00E426C1">
        <w:rPr>
          <w:rFonts w:ascii="Arial" w:hAnsi="Arial" w:cs="Arial"/>
          <w:color w:val="222222"/>
          <w:sz w:val="22"/>
          <w:szCs w:val="22"/>
          <w:shd w:val="clear" w:color="auto" w:fill="FFFFFF"/>
          <w:lang w:val="en-GB"/>
        </w:rPr>
        <w:t>Stein et al, 2014)</w:t>
      </w:r>
      <w:r w:rsidRPr="00E426C1">
        <w:rPr>
          <w:rFonts w:ascii="Arial" w:eastAsia="Arial" w:hAnsi="Arial" w:cs="Arial"/>
          <w:sz w:val="22"/>
          <w:szCs w:val="22"/>
          <w:lang w:val="en-GB"/>
        </w:rPr>
        <w:t>. Secondly, the environment is surrounded by high calories which lead a person to consume additional calories. The environment around us and our biology determine our nutritional habits and the practice plan. And it's incredibly tough for so many individuals to stick to the constant longing for high calories (Sharma et al,2012). Acceptance of behavioural therapy is a very successful solution for these difficulties. One of the most essential and firm elements in this treatment is a desire to select one's behaviours, based on a theoretical basis of internal comfort</w:t>
      </w:r>
      <w:r w:rsidR="00D92A1D" w:rsidRPr="00E426C1">
        <w:rPr>
          <w:rFonts w:ascii="Arial" w:eastAsia="Arial" w:hAnsi="Arial" w:cs="Arial"/>
          <w:sz w:val="22"/>
          <w:szCs w:val="22"/>
          <w:lang w:val="en-GB"/>
        </w:rPr>
        <w:t xml:space="preserve"> (</w:t>
      </w:r>
      <w:r w:rsidR="00D92A1D" w:rsidRPr="00E426C1">
        <w:rPr>
          <w:rFonts w:ascii="Arial" w:hAnsi="Arial" w:cs="Arial"/>
          <w:color w:val="222222"/>
          <w:sz w:val="22"/>
          <w:szCs w:val="22"/>
          <w:shd w:val="clear" w:color="auto" w:fill="FFFFFF"/>
          <w:lang w:val="en-GB"/>
        </w:rPr>
        <w:t>Miller, 2017)</w:t>
      </w:r>
      <w:r w:rsidRPr="00E426C1">
        <w:rPr>
          <w:rFonts w:ascii="Arial" w:eastAsia="Arial" w:hAnsi="Arial" w:cs="Arial"/>
          <w:sz w:val="22"/>
          <w:szCs w:val="22"/>
          <w:lang w:val="en-GB"/>
        </w:rPr>
        <w:t>. Mindful decision making entails a person thinking about a low-calorie diet and frequent exercise to get an effective result without regaining weight by interrupting the diet and exercise routine.</w:t>
      </w:r>
    </w:p>
    <w:p w14:paraId="767BC7A4" w14:textId="77777777" w:rsidR="00EF07DD" w:rsidRPr="00E426C1" w:rsidRDefault="00C1070B" w:rsidP="00F76B67">
      <w:pPr>
        <w:spacing w:after="200" w:line="360" w:lineRule="auto"/>
        <w:jc w:val="both"/>
        <w:rPr>
          <w:rFonts w:ascii="Arial" w:eastAsia="Arial" w:hAnsi="Arial" w:cs="Arial"/>
          <w:color w:val="365F91" w:themeColor="accent1" w:themeShade="BF"/>
          <w:sz w:val="22"/>
          <w:szCs w:val="22"/>
          <w:lang w:val="en-GB"/>
        </w:rPr>
      </w:pPr>
      <w:bookmarkStart w:id="6" w:name="_Toc77798720"/>
      <w:r w:rsidRPr="00E426C1">
        <w:rPr>
          <w:rFonts w:ascii="Arial" w:eastAsia="Arial" w:hAnsi="Arial" w:cs="Arial"/>
          <w:sz w:val="22"/>
          <w:szCs w:val="22"/>
          <w:lang w:val="en-GB"/>
        </w:rPr>
        <w:br w:type="page"/>
      </w:r>
    </w:p>
    <w:p w14:paraId="5A527E3D" w14:textId="34739305" w:rsidR="00C65DB1" w:rsidRDefault="00C1070B" w:rsidP="00F76B67">
      <w:pPr>
        <w:pStyle w:val="Heading2"/>
        <w:spacing w:line="360" w:lineRule="auto"/>
        <w:jc w:val="both"/>
        <w:rPr>
          <w:rFonts w:ascii="Arial" w:eastAsia="Arial" w:hAnsi="Arial" w:cs="Arial"/>
          <w:b/>
          <w:bCs/>
          <w:sz w:val="24"/>
          <w:szCs w:val="24"/>
          <w:u w:val="single"/>
          <w:lang w:val="en-GB"/>
        </w:rPr>
      </w:pPr>
      <w:r w:rsidRPr="0071638B">
        <w:rPr>
          <w:rFonts w:ascii="Arial" w:eastAsia="Arial" w:hAnsi="Arial" w:cs="Arial"/>
          <w:b/>
          <w:bCs/>
          <w:sz w:val="24"/>
          <w:szCs w:val="24"/>
          <w:u w:val="single"/>
          <w:lang w:val="en-GB"/>
        </w:rPr>
        <w:lastRenderedPageBreak/>
        <w:t>RECOMMENDATIONS</w:t>
      </w:r>
      <w:bookmarkEnd w:id="6"/>
    </w:p>
    <w:p w14:paraId="50DBE707" w14:textId="77777777" w:rsidR="0071638B" w:rsidRPr="0071638B" w:rsidRDefault="0071638B" w:rsidP="0071638B">
      <w:pPr>
        <w:rPr>
          <w:lang w:val="en-GB"/>
        </w:rPr>
      </w:pPr>
    </w:p>
    <w:p w14:paraId="29C1DB27" w14:textId="4AC0FDA9" w:rsidR="00291A28" w:rsidRPr="00E426C1" w:rsidRDefault="004E25D4" w:rsidP="00F76B67">
      <w:pPr>
        <w:spacing w:line="360" w:lineRule="auto"/>
        <w:jc w:val="both"/>
        <w:rPr>
          <w:rFonts w:ascii="Arial" w:eastAsia="Arial" w:hAnsi="Arial" w:cs="Arial"/>
          <w:color w:val="000000" w:themeColor="text1"/>
          <w:sz w:val="22"/>
          <w:szCs w:val="22"/>
          <w:lang w:val="en-GB"/>
        </w:rPr>
      </w:pPr>
      <w:r>
        <w:rPr>
          <w:rFonts w:ascii="Arial" w:eastAsia="Arial" w:hAnsi="Arial" w:cs="Arial"/>
          <w:color w:val="000000" w:themeColor="text1"/>
          <w:sz w:val="22"/>
          <w:szCs w:val="22"/>
          <w:lang w:val="en-GB"/>
        </w:rPr>
        <w:t xml:space="preserve">This report recommended </w:t>
      </w:r>
      <w:r w:rsidR="00C1070B" w:rsidRPr="00E426C1">
        <w:rPr>
          <w:rFonts w:ascii="Arial" w:eastAsia="Arial" w:hAnsi="Arial" w:cs="Arial"/>
          <w:color w:val="000000" w:themeColor="text1"/>
          <w:sz w:val="22"/>
          <w:szCs w:val="22"/>
          <w:lang w:val="en-GB"/>
        </w:rPr>
        <w:t>that</w:t>
      </w:r>
      <w:r>
        <w:rPr>
          <w:rFonts w:ascii="Arial" w:eastAsia="Arial" w:hAnsi="Arial" w:cs="Arial"/>
          <w:color w:val="000000" w:themeColor="text1"/>
          <w:sz w:val="22"/>
          <w:szCs w:val="22"/>
          <w:lang w:val="en-GB"/>
        </w:rPr>
        <w:t>,</w:t>
      </w:r>
      <w:r w:rsidR="00C1070B" w:rsidRPr="00E426C1">
        <w:rPr>
          <w:rFonts w:ascii="Arial" w:eastAsia="Arial" w:hAnsi="Arial" w:cs="Arial"/>
          <w:color w:val="000000" w:themeColor="text1"/>
          <w:sz w:val="22"/>
          <w:szCs w:val="22"/>
          <w:lang w:val="en-GB"/>
        </w:rPr>
        <w:t xml:space="preserve"> the</w:t>
      </w:r>
      <w:r w:rsidR="00442C2E" w:rsidRPr="00E426C1">
        <w:rPr>
          <w:rFonts w:ascii="Arial" w:eastAsia="Arial" w:hAnsi="Arial" w:cs="Arial"/>
          <w:color w:val="000000" w:themeColor="text1"/>
          <w:sz w:val="22"/>
          <w:szCs w:val="22"/>
          <w:lang w:val="en-GB"/>
        </w:rPr>
        <w:t xml:space="preserve"> clinical commissioning groups while designing the programmes to tackle obesity must ke</w:t>
      </w:r>
      <w:r w:rsidR="00032E66" w:rsidRPr="00E426C1">
        <w:rPr>
          <w:rFonts w:ascii="Arial" w:eastAsia="Arial" w:hAnsi="Arial" w:cs="Arial"/>
          <w:color w:val="000000" w:themeColor="text1"/>
          <w:sz w:val="22"/>
          <w:szCs w:val="22"/>
          <w:lang w:val="en-GB"/>
        </w:rPr>
        <w:t>e</w:t>
      </w:r>
      <w:r w:rsidR="00442C2E" w:rsidRPr="00E426C1">
        <w:rPr>
          <w:rFonts w:ascii="Arial" w:eastAsia="Arial" w:hAnsi="Arial" w:cs="Arial"/>
          <w:color w:val="000000" w:themeColor="text1"/>
          <w:sz w:val="22"/>
          <w:szCs w:val="22"/>
          <w:lang w:val="en-GB"/>
        </w:rPr>
        <w:t>p in mind that</w:t>
      </w:r>
      <w:r w:rsidR="00C1070B" w:rsidRPr="00E426C1">
        <w:rPr>
          <w:rFonts w:ascii="Arial" w:eastAsia="Arial" w:hAnsi="Arial" w:cs="Arial"/>
          <w:color w:val="000000" w:themeColor="text1"/>
          <w:sz w:val="22"/>
          <w:szCs w:val="22"/>
          <w:lang w:val="en-GB"/>
        </w:rPr>
        <w:t xml:space="preserve"> the psychological aspect plays a very role in the determination of the </w:t>
      </w:r>
      <w:r w:rsidR="00BC6A4D" w:rsidRPr="00E426C1">
        <w:rPr>
          <w:rFonts w:ascii="Arial" w:eastAsia="Arial" w:hAnsi="Arial" w:cs="Arial"/>
          <w:color w:val="000000" w:themeColor="text1"/>
          <w:sz w:val="22"/>
          <w:szCs w:val="22"/>
          <w:lang w:val="en-GB"/>
        </w:rPr>
        <w:t>behaviour</w:t>
      </w:r>
      <w:r w:rsidR="00C1070B" w:rsidRPr="00E426C1">
        <w:rPr>
          <w:rFonts w:ascii="Arial" w:eastAsia="Arial" w:hAnsi="Arial" w:cs="Arial"/>
          <w:color w:val="000000" w:themeColor="text1"/>
          <w:sz w:val="22"/>
          <w:szCs w:val="22"/>
          <w:lang w:val="en-GB"/>
        </w:rPr>
        <w:t>s of the individuals and thus obesity is under multifactorial control. The factors affecting psychology include the environment, family and stress. The</w:t>
      </w:r>
      <w:r w:rsidR="00BC0EA5" w:rsidRPr="00E426C1">
        <w:rPr>
          <w:rFonts w:ascii="Arial" w:eastAsia="Arial" w:hAnsi="Arial" w:cs="Arial"/>
          <w:color w:val="000000" w:themeColor="text1"/>
          <w:sz w:val="22"/>
          <w:szCs w:val="22"/>
          <w:lang w:val="en-GB"/>
        </w:rPr>
        <w:t xml:space="preserve"> CCG</w:t>
      </w:r>
      <w:r w:rsidR="00032E66" w:rsidRPr="00E426C1">
        <w:rPr>
          <w:rFonts w:ascii="Arial" w:eastAsia="Arial" w:hAnsi="Arial" w:cs="Arial"/>
          <w:color w:val="000000" w:themeColor="text1"/>
          <w:sz w:val="22"/>
          <w:szCs w:val="22"/>
          <w:lang w:val="en-GB"/>
        </w:rPr>
        <w:t xml:space="preserve"> (Clinical Commissioning Group)</w:t>
      </w:r>
      <w:r w:rsidR="00C1070B" w:rsidRPr="00E426C1">
        <w:rPr>
          <w:rFonts w:ascii="Arial" w:eastAsia="Arial" w:hAnsi="Arial" w:cs="Arial"/>
          <w:color w:val="000000" w:themeColor="text1"/>
          <w:sz w:val="22"/>
          <w:szCs w:val="22"/>
          <w:lang w:val="en-GB"/>
        </w:rPr>
        <w:t xml:space="preserve"> programs should target at multiple levels that include targeting the environment, individual psychology</w:t>
      </w:r>
      <w:r w:rsidR="00BC0EA5" w:rsidRPr="00E426C1">
        <w:rPr>
          <w:rFonts w:ascii="Arial" w:eastAsia="Arial" w:hAnsi="Arial" w:cs="Arial"/>
          <w:color w:val="000000" w:themeColor="text1"/>
          <w:sz w:val="22"/>
          <w:szCs w:val="22"/>
          <w:lang w:val="en-GB"/>
        </w:rPr>
        <w:t xml:space="preserve"> promoting positive behaviours</w:t>
      </w:r>
      <w:r w:rsidR="00C1070B" w:rsidRPr="00E426C1">
        <w:rPr>
          <w:rFonts w:ascii="Arial" w:eastAsia="Arial" w:hAnsi="Arial" w:cs="Arial"/>
          <w:color w:val="000000" w:themeColor="text1"/>
          <w:sz w:val="22"/>
          <w:szCs w:val="22"/>
          <w:lang w:val="en-GB"/>
        </w:rPr>
        <w:t xml:space="preserve">, </w:t>
      </w:r>
      <w:r w:rsidR="00032E66" w:rsidRPr="00E426C1">
        <w:rPr>
          <w:rFonts w:ascii="Arial" w:eastAsia="Arial" w:hAnsi="Arial" w:cs="Arial"/>
          <w:color w:val="000000" w:themeColor="text1"/>
          <w:sz w:val="22"/>
          <w:szCs w:val="22"/>
          <w:lang w:val="en-GB"/>
        </w:rPr>
        <w:t>peers’</w:t>
      </w:r>
      <w:r w:rsidR="00C1070B" w:rsidRPr="00E426C1">
        <w:rPr>
          <w:rFonts w:ascii="Arial" w:eastAsia="Arial" w:hAnsi="Arial" w:cs="Arial"/>
          <w:color w:val="000000" w:themeColor="text1"/>
          <w:sz w:val="22"/>
          <w:szCs w:val="22"/>
          <w:lang w:val="en-GB"/>
        </w:rPr>
        <w:t xml:space="preserve"> </w:t>
      </w:r>
      <w:r w:rsidR="00BC6A4D" w:rsidRPr="00E426C1">
        <w:rPr>
          <w:rFonts w:ascii="Arial" w:eastAsia="Arial" w:hAnsi="Arial" w:cs="Arial"/>
          <w:color w:val="000000" w:themeColor="text1"/>
          <w:sz w:val="22"/>
          <w:szCs w:val="22"/>
          <w:lang w:val="en-GB"/>
        </w:rPr>
        <w:t>behaviour</w:t>
      </w:r>
      <w:r w:rsidR="00C1070B" w:rsidRPr="00E426C1">
        <w:rPr>
          <w:rFonts w:ascii="Arial" w:eastAsia="Arial" w:hAnsi="Arial" w:cs="Arial"/>
          <w:color w:val="000000" w:themeColor="text1"/>
          <w:sz w:val="22"/>
          <w:szCs w:val="22"/>
          <w:lang w:val="en-GB"/>
        </w:rPr>
        <w:t>s</w:t>
      </w:r>
      <w:r w:rsidR="00BC0EA5" w:rsidRPr="00E426C1">
        <w:rPr>
          <w:rFonts w:ascii="Arial" w:eastAsia="Arial" w:hAnsi="Arial" w:cs="Arial"/>
          <w:color w:val="000000" w:themeColor="text1"/>
          <w:sz w:val="22"/>
          <w:szCs w:val="22"/>
          <w:lang w:val="en-GB"/>
        </w:rPr>
        <w:t xml:space="preserve"> by incorporation of mental </w:t>
      </w:r>
      <w:r w:rsidR="00032E66" w:rsidRPr="00E426C1">
        <w:rPr>
          <w:rFonts w:ascii="Arial" w:eastAsia="Arial" w:hAnsi="Arial" w:cs="Arial"/>
          <w:color w:val="000000" w:themeColor="text1"/>
          <w:sz w:val="22"/>
          <w:szCs w:val="22"/>
          <w:lang w:val="en-GB"/>
        </w:rPr>
        <w:t>health</w:t>
      </w:r>
      <w:r w:rsidR="00BC0EA5" w:rsidRPr="00E426C1">
        <w:rPr>
          <w:rFonts w:ascii="Arial" w:eastAsia="Arial" w:hAnsi="Arial" w:cs="Arial"/>
          <w:color w:val="000000" w:themeColor="text1"/>
          <w:sz w:val="22"/>
          <w:szCs w:val="22"/>
          <w:lang w:val="en-GB"/>
        </w:rPr>
        <w:t xml:space="preserve"> facilit</w:t>
      </w:r>
      <w:r w:rsidR="00C1070B" w:rsidRPr="00E426C1">
        <w:rPr>
          <w:rFonts w:ascii="Arial" w:eastAsia="Arial" w:hAnsi="Arial" w:cs="Arial"/>
          <w:color w:val="000000" w:themeColor="text1"/>
          <w:sz w:val="22"/>
          <w:szCs w:val="22"/>
          <w:lang w:val="en-GB"/>
        </w:rPr>
        <w:t xml:space="preserve">ies. Addressing the process of overeating through addressing various environmental and social cues along with </w:t>
      </w:r>
      <w:r w:rsidR="00BC6A4D" w:rsidRPr="00E426C1">
        <w:rPr>
          <w:rFonts w:ascii="Arial" w:eastAsia="Arial" w:hAnsi="Arial" w:cs="Arial"/>
          <w:color w:val="000000" w:themeColor="text1"/>
          <w:sz w:val="22"/>
          <w:szCs w:val="22"/>
          <w:lang w:val="en-GB"/>
        </w:rPr>
        <w:t>behaviour</w:t>
      </w:r>
      <w:r w:rsidR="00C1070B" w:rsidRPr="00E426C1">
        <w:rPr>
          <w:rFonts w:ascii="Arial" w:eastAsia="Arial" w:hAnsi="Arial" w:cs="Arial"/>
          <w:color w:val="000000" w:themeColor="text1"/>
          <w:sz w:val="22"/>
          <w:szCs w:val="22"/>
          <w:lang w:val="en-GB"/>
        </w:rPr>
        <w:t xml:space="preserve">al modification through </w:t>
      </w:r>
      <w:r w:rsidR="00BC6A4D" w:rsidRPr="00E426C1">
        <w:rPr>
          <w:rFonts w:ascii="Arial" w:eastAsia="Arial" w:hAnsi="Arial" w:cs="Arial"/>
          <w:color w:val="000000" w:themeColor="text1"/>
          <w:sz w:val="22"/>
          <w:szCs w:val="22"/>
          <w:lang w:val="en-GB"/>
        </w:rPr>
        <w:t>behaviour</w:t>
      </w:r>
      <w:r w:rsidR="00C1070B" w:rsidRPr="00E426C1">
        <w:rPr>
          <w:rFonts w:ascii="Arial" w:eastAsia="Arial" w:hAnsi="Arial" w:cs="Arial"/>
          <w:color w:val="000000" w:themeColor="text1"/>
          <w:sz w:val="22"/>
          <w:szCs w:val="22"/>
          <w:lang w:val="en-GB"/>
        </w:rPr>
        <w:t xml:space="preserve">al modification therapies utilizing the </w:t>
      </w:r>
      <w:r w:rsidR="00032E66" w:rsidRPr="00E426C1">
        <w:rPr>
          <w:rFonts w:ascii="Arial" w:eastAsia="Arial" w:hAnsi="Arial" w:cs="Arial"/>
          <w:color w:val="000000" w:themeColor="text1"/>
          <w:sz w:val="22"/>
          <w:szCs w:val="22"/>
          <w:lang w:val="en-GB"/>
        </w:rPr>
        <w:t>above-mentioned</w:t>
      </w:r>
      <w:r w:rsidR="00C1070B" w:rsidRPr="00E426C1">
        <w:rPr>
          <w:rFonts w:ascii="Arial" w:eastAsia="Arial" w:hAnsi="Arial" w:cs="Arial"/>
          <w:color w:val="000000" w:themeColor="text1"/>
          <w:sz w:val="22"/>
          <w:szCs w:val="22"/>
          <w:lang w:val="en-GB"/>
        </w:rPr>
        <w:t xml:space="preserve"> theories will help in controlling and tackling this problem of obesity.</w:t>
      </w:r>
    </w:p>
    <w:p w14:paraId="0D013DB7" w14:textId="77777777" w:rsidR="00C65DB1" w:rsidRPr="00E426C1" w:rsidRDefault="00C65DB1" w:rsidP="00F76B67">
      <w:pPr>
        <w:spacing w:line="360" w:lineRule="auto"/>
        <w:jc w:val="both"/>
        <w:rPr>
          <w:rFonts w:ascii="Arial" w:eastAsia="Arial" w:hAnsi="Arial" w:cs="Arial"/>
          <w:color w:val="0000FF"/>
          <w:sz w:val="22"/>
          <w:szCs w:val="22"/>
          <w:lang w:val="en-GB"/>
        </w:rPr>
      </w:pPr>
    </w:p>
    <w:p w14:paraId="03A94118" w14:textId="77777777" w:rsidR="00C65DB1" w:rsidRPr="00E426C1" w:rsidRDefault="00C65DB1" w:rsidP="00F76B67">
      <w:pPr>
        <w:spacing w:line="360" w:lineRule="auto"/>
        <w:jc w:val="both"/>
        <w:rPr>
          <w:rFonts w:ascii="Arial" w:eastAsia="Arial" w:hAnsi="Arial" w:cs="Arial"/>
          <w:sz w:val="22"/>
          <w:szCs w:val="22"/>
          <w:lang w:val="en-GB"/>
        </w:rPr>
      </w:pPr>
    </w:p>
    <w:p w14:paraId="0F32DE42" w14:textId="77777777" w:rsidR="00C65DB1" w:rsidRPr="00E426C1" w:rsidRDefault="00C65DB1" w:rsidP="00F76B67">
      <w:pPr>
        <w:spacing w:line="360" w:lineRule="auto"/>
        <w:jc w:val="both"/>
        <w:rPr>
          <w:rFonts w:ascii="Arial" w:eastAsia="Arial" w:hAnsi="Arial" w:cs="Arial"/>
          <w:color w:val="0000FF"/>
          <w:sz w:val="22"/>
          <w:szCs w:val="22"/>
          <w:lang w:val="en-GB"/>
        </w:rPr>
      </w:pPr>
    </w:p>
    <w:p w14:paraId="2D8547B8" w14:textId="77777777" w:rsidR="00C65DB1" w:rsidRPr="00E426C1" w:rsidRDefault="00C1070B" w:rsidP="00F76B67">
      <w:pPr>
        <w:spacing w:line="360" w:lineRule="auto"/>
        <w:jc w:val="both"/>
        <w:rPr>
          <w:rFonts w:ascii="Arial" w:eastAsia="Calibri" w:hAnsi="Arial" w:cs="Arial"/>
          <w:color w:val="2E75B5"/>
          <w:sz w:val="22"/>
          <w:szCs w:val="22"/>
          <w:lang w:val="en-GB"/>
        </w:rPr>
      </w:pPr>
      <w:r w:rsidRPr="00E426C1">
        <w:rPr>
          <w:rFonts w:ascii="Arial" w:hAnsi="Arial" w:cs="Arial"/>
          <w:sz w:val="22"/>
          <w:szCs w:val="22"/>
          <w:lang w:val="en-GB"/>
        </w:rPr>
        <w:br w:type="page"/>
      </w:r>
    </w:p>
    <w:p w14:paraId="6D1D2B18" w14:textId="77777777" w:rsidR="00C65DB1" w:rsidRPr="0071638B" w:rsidRDefault="00C1070B" w:rsidP="00F76B67">
      <w:pPr>
        <w:pStyle w:val="Heading1"/>
        <w:spacing w:line="360" w:lineRule="auto"/>
        <w:jc w:val="both"/>
        <w:rPr>
          <w:rFonts w:ascii="Arial" w:hAnsi="Arial" w:cs="Arial"/>
          <w:b/>
          <w:bCs/>
          <w:sz w:val="24"/>
          <w:szCs w:val="24"/>
          <w:u w:val="single"/>
          <w:lang w:val="en-GB"/>
        </w:rPr>
      </w:pPr>
      <w:bookmarkStart w:id="7" w:name="_Toc77798721"/>
      <w:r w:rsidRPr="0071638B">
        <w:rPr>
          <w:rFonts w:ascii="Arial" w:hAnsi="Arial" w:cs="Arial"/>
          <w:b/>
          <w:bCs/>
          <w:sz w:val="24"/>
          <w:szCs w:val="24"/>
          <w:u w:val="single"/>
          <w:lang w:val="en-GB"/>
        </w:rPr>
        <w:lastRenderedPageBreak/>
        <w:t>CONCLUSION</w:t>
      </w:r>
      <w:bookmarkEnd w:id="7"/>
    </w:p>
    <w:p w14:paraId="2C3CFACC" w14:textId="67FC7FE4" w:rsidR="00C65DB1" w:rsidRPr="00E426C1" w:rsidRDefault="00C1070B" w:rsidP="00F76B67">
      <w:pPr>
        <w:spacing w:line="360" w:lineRule="auto"/>
        <w:jc w:val="both"/>
        <w:rPr>
          <w:rFonts w:ascii="Arial" w:eastAsia="Arial" w:hAnsi="Arial" w:cs="Arial"/>
          <w:sz w:val="22"/>
          <w:szCs w:val="22"/>
          <w:lang w:val="en-GB"/>
        </w:rPr>
      </w:pPr>
      <w:r w:rsidRPr="00E426C1">
        <w:rPr>
          <w:rFonts w:ascii="Arial" w:eastAsia="Arial" w:hAnsi="Arial" w:cs="Arial"/>
          <w:sz w:val="22"/>
          <w:szCs w:val="22"/>
          <w:lang w:val="en-GB"/>
        </w:rPr>
        <w:t>In the current era where people are busy and hardly find time for themselves or the family and always stays busy and stressed with the professional life or even children are overburdened by the school and pressurised by parents which is the cause of stress and depression among children and this reason stays on the top for the prevalence of obesity (</w:t>
      </w:r>
      <w:r w:rsidRPr="00E426C1">
        <w:rPr>
          <w:rFonts w:ascii="Arial" w:eastAsia="Arial" w:hAnsi="Arial" w:cs="Arial"/>
          <w:color w:val="222222"/>
          <w:sz w:val="22"/>
          <w:szCs w:val="22"/>
          <w:lang w:val="en-GB"/>
        </w:rPr>
        <w:t>Bambra et al,2015)</w:t>
      </w:r>
      <w:r w:rsidR="003304B0" w:rsidRPr="00E426C1">
        <w:rPr>
          <w:rFonts w:ascii="Arial" w:eastAsia="Arial" w:hAnsi="Arial" w:cs="Arial"/>
          <w:sz w:val="22"/>
          <w:szCs w:val="22"/>
          <w:lang w:val="en-GB"/>
        </w:rPr>
        <w:t>. Several theo</w:t>
      </w:r>
      <w:r w:rsidRPr="00E426C1">
        <w:rPr>
          <w:rFonts w:ascii="Arial" w:eastAsia="Arial" w:hAnsi="Arial" w:cs="Arial"/>
          <w:sz w:val="22"/>
          <w:szCs w:val="22"/>
          <w:lang w:val="en-GB"/>
        </w:rPr>
        <w:t xml:space="preserve">ries can be applied for the prevention and intervention of obesity. </w:t>
      </w:r>
      <w:r w:rsidR="00372621" w:rsidRPr="00E426C1">
        <w:rPr>
          <w:rFonts w:ascii="Arial" w:eastAsia="Arial" w:hAnsi="Arial" w:cs="Arial"/>
          <w:sz w:val="22"/>
          <w:szCs w:val="22"/>
          <w:lang w:val="en-GB"/>
        </w:rPr>
        <w:t>Thu</w:t>
      </w:r>
      <w:r w:rsidRPr="00E426C1">
        <w:rPr>
          <w:rFonts w:ascii="Arial" w:eastAsia="Arial" w:hAnsi="Arial" w:cs="Arial"/>
          <w:sz w:val="22"/>
          <w:szCs w:val="22"/>
          <w:lang w:val="en-GB"/>
        </w:rPr>
        <w:t>s</w:t>
      </w:r>
      <w:r w:rsidR="00032E66" w:rsidRPr="00E426C1">
        <w:rPr>
          <w:rFonts w:ascii="Arial" w:eastAsia="Arial" w:hAnsi="Arial" w:cs="Arial"/>
          <w:sz w:val="22"/>
          <w:szCs w:val="22"/>
          <w:lang w:val="en-GB"/>
        </w:rPr>
        <w:t>,</w:t>
      </w:r>
      <w:r w:rsidR="00473095" w:rsidRPr="00E426C1">
        <w:rPr>
          <w:rFonts w:ascii="Arial" w:eastAsia="Arial" w:hAnsi="Arial" w:cs="Arial"/>
          <w:sz w:val="22"/>
          <w:szCs w:val="22"/>
          <w:lang w:val="en-GB"/>
        </w:rPr>
        <w:t xml:space="preserve"> it</w:t>
      </w:r>
      <w:r w:rsidRPr="00E426C1">
        <w:rPr>
          <w:rFonts w:ascii="Arial" w:eastAsia="Arial" w:hAnsi="Arial" w:cs="Arial"/>
          <w:sz w:val="22"/>
          <w:szCs w:val="22"/>
          <w:lang w:val="en-GB"/>
        </w:rPr>
        <w:t xml:space="preserve"> is </w:t>
      </w:r>
      <w:r w:rsidR="00EF6909" w:rsidRPr="00E426C1">
        <w:rPr>
          <w:rFonts w:ascii="Arial" w:eastAsia="Arial" w:hAnsi="Arial" w:cs="Arial"/>
          <w:sz w:val="22"/>
          <w:szCs w:val="22"/>
          <w:lang w:val="en-GB"/>
        </w:rPr>
        <w:t>seen</w:t>
      </w:r>
      <w:r w:rsidRPr="00E426C1">
        <w:rPr>
          <w:rFonts w:ascii="Arial" w:eastAsia="Arial" w:hAnsi="Arial" w:cs="Arial"/>
          <w:sz w:val="22"/>
          <w:szCs w:val="22"/>
          <w:lang w:val="en-GB"/>
        </w:rPr>
        <w:t xml:space="preserve"> that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s and psychological theories play a very crucial role in understanding the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 of the individuals that are in result related to the obesity-related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s. </w:t>
      </w:r>
      <w:r w:rsidR="00032E66" w:rsidRPr="00E426C1">
        <w:rPr>
          <w:rFonts w:ascii="Arial" w:eastAsia="Arial" w:hAnsi="Arial" w:cs="Arial"/>
          <w:sz w:val="22"/>
          <w:szCs w:val="22"/>
          <w:lang w:val="en-GB"/>
        </w:rPr>
        <w:t>Therefore,</w:t>
      </w:r>
      <w:r w:rsidRPr="00E426C1">
        <w:rPr>
          <w:rFonts w:ascii="Arial" w:eastAsia="Arial" w:hAnsi="Arial" w:cs="Arial"/>
          <w:sz w:val="22"/>
          <w:szCs w:val="22"/>
          <w:lang w:val="en-GB"/>
        </w:rPr>
        <w:t xml:space="preserve"> there is a need for implementation of nationwide training and supervision for psychologically informed </w:t>
      </w:r>
      <w:r w:rsidR="00BC6A4D" w:rsidRPr="00E426C1">
        <w:rPr>
          <w:rFonts w:ascii="Arial" w:eastAsia="Arial" w:hAnsi="Arial" w:cs="Arial"/>
          <w:sz w:val="22"/>
          <w:szCs w:val="22"/>
          <w:lang w:val="en-GB"/>
        </w:rPr>
        <w:t>behaviour</w:t>
      </w:r>
      <w:r w:rsidRPr="00E426C1">
        <w:rPr>
          <w:rFonts w:ascii="Arial" w:eastAsia="Arial" w:hAnsi="Arial" w:cs="Arial"/>
          <w:sz w:val="22"/>
          <w:szCs w:val="22"/>
          <w:lang w:val="en-GB"/>
        </w:rPr>
        <w:t xml:space="preserve">al support for management of the </w:t>
      </w:r>
      <w:r w:rsidR="00032E66" w:rsidRPr="00E426C1">
        <w:rPr>
          <w:rFonts w:ascii="Arial" w:eastAsia="Arial" w:hAnsi="Arial" w:cs="Arial"/>
          <w:sz w:val="22"/>
          <w:szCs w:val="22"/>
          <w:lang w:val="en-GB"/>
        </w:rPr>
        <w:t>weight through</w:t>
      </w:r>
      <w:r w:rsidR="00BC0EA5" w:rsidRPr="00E426C1">
        <w:rPr>
          <w:rFonts w:ascii="Arial" w:eastAsia="Arial" w:hAnsi="Arial" w:cs="Arial"/>
          <w:sz w:val="22"/>
          <w:szCs w:val="22"/>
          <w:lang w:val="en-GB"/>
        </w:rPr>
        <w:t xml:space="preserve"> CCG’s </w:t>
      </w:r>
      <w:r w:rsidR="00EF6909" w:rsidRPr="00E426C1">
        <w:rPr>
          <w:rFonts w:ascii="Arial" w:eastAsia="Arial" w:hAnsi="Arial" w:cs="Arial"/>
          <w:sz w:val="22"/>
          <w:szCs w:val="22"/>
          <w:lang w:val="en-GB"/>
        </w:rPr>
        <w:t xml:space="preserve">that should be made available </w:t>
      </w:r>
      <w:r w:rsidRPr="00E426C1">
        <w:rPr>
          <w:rFonts w:ascii="Arial" w:eastAsia="Arial" w:hAnsi="Arial" w:cs="Arial"/>
          <w:sz w:val="22"/>
          <w:szCs w:val="22"/>
          <w:lang w:val="en-GB"/>
        </w:rPr>
        <w:t xml:space="preserve">to all individuals. </w:t>
      </w:r>
      <w:r w:rsidR="00032E66" w:rsidRPr="00E426C1">
        <w:rPr>
          <w:rFonts w:ascii="Arial" w:eastAsia="Arial" w:hAnsi="Arial" w:cs="Arial"/>
          <w:sz w:val="22"/>
          <w:szCs w:val="22"/>
          <w:lang w:val="en-GB"/>
        </w:rPr>
        <w:t>Hence,</w:t>
      </w:r>
      <w:r w:rsidRPr="00E426C1">
        <w:rPr>
          <w:rFonts w:ascii="Arial" w:eastAsia="Arial" w:hAnsi="Arial" w:cs="Arial"/>
          <w:sz w:val="22"/>
          <w:szCs w:val="22"/>
          <w:lang w:val="en-GB"/>
        </w:rPr>
        <w:t xml:space="preserve"> the factors that the inclusion of the psychologists in weight management </w:t>
      </w:r>
      <w:r w:rsidR="003304B0" w:rsidRPr="00E426C1">
        <w:rPr>
          <w:rFonts w:ascii="Arial" w:eastAsia="Arial" w:hAnsi="Arial" w:cs="Arial"/>
          <w:sz w:val="22"/>
          <w:szCs w:val="22"/>
          <w:lang w:val="en-GB"/>
        </w:rPr>
        <w:t xml:space="preserve">programmes </w:t>
      </w:r>
      <w:r w:rsidRPr="00E426C1">
        <w:rPr>
          <w:rFonts w:ascii="Arial" w:eastAsia="Arial" w:hAnsi="Arial" w:cs="Arial"/>
          <w:sz w:val="22"/>
          <w:szCs w:val="22"/>
          <w:lang w:val="en-GB"/>
        </w:rPr>
        <w:t xml:space="preserve">in the healthcare professionals for regular supervision of the session will help in understanding the role played by the mental health conditions and stresses and will help in treating met with success.     </w:t>
      </w:r>
    </w:p>
    <w:p w14:paraId="3A6E27B2" w14:textId="77777777" w:rsidR="00C65DB1" w:rsidRPr="00E426C1" w:rsidRDefault="00C65DB1" w:rsidP="00F76B67">
      <w:pPr>
        <w:spacing w:line="360" w:lineRule="auto"/>
        <w:jc w:val="both"/>
        <w:rPr>
          <w:rFonts w:ascii="Arial" w:eastAsia="Arial" w:hAnsi="Arial" w:cs="Arial"/>
          <w:color w:val="0000FF"/>
          <w:sz w:val="22"/>
          <w:szCs w:val="22"/>
          <w:lang w:val="en-GB"/>
        </w:rPr>
      </w:pPr>
    </w:p>
    <w:p w14:paraId="2EF5AB5C" w14:textId="77777777" w:rsidR="00C65DB1" w:rsidRPr="00E426C1" w:rsidRDefault="00C1070B" w:rsidP="00F76B67">
      <w:pPr>
        <w:spacing w:line="360" w:lineRule="auto"/>
        <w:jc w:val="both"/>
        <w:rPr>
          <w:rFonts w:ascii="Arial" w:eastAsia="Calibri" w:hAnsi="Arial" w:cs="Arial"/>
          <w:color w:val="2E75B5"/>
          <w:sz w:val="22"/>
          <w:szCs w:val="22"/>
          <w:lang w:val="en-GB"/>
        </w:rPr>
      </w:pPr>
      <w:r w:rsidRPr="00E426C1">
        <w:rPr>
          <w:rFonts w:ascii="Arial" w:hAnsi="Arial" w:cs="Arial"/>
          <w:sz w:val="22"/>
          <w:szCs w:val="22"/>
          <w:lang w:val="en-GB"/>
        </w:rPr>
        <w:br w:type="page"/>
      </w:r>
    </w:p>
    <w:p w14:paraId="21BBBE24" w14:textId="08B5CDDB" w:rsidR="00C65DB1" w:rsidRPr="0071638B" w:rsidRDefault="00C1070B" w:rsidP="00F76B67">
      <w:pPr>
        <w:pStyle w:val="Heading1"/>
        <w:spacing w:line="360" w:lineRule="auto"/>
        <w:jc w:val="both"/>
        <w:rPr>
          <w:rFonts w:ascii="Arial" w:hAnsi="Arial" w:cs="Arial"/>
          <w:b/>
          <w:bCs/>
          <w:sz w:val="24"/>
          <w:szCs w:val="24"/>
          <w:u w:val="single"/>
          <w:lang w:val="en-GB"/>
        </w:rPr>
      </w:pPr>
      <w:bookmarkStart w:id="8" w:name="_Toc77798722"/>
      <w:r w:rsidRPr="0071638B">
        <w:rPr>
          <w:rFonts w:ascii="Arial" w:hAnsi="Arial" w:cs="Arial"/>
          <w:b/>
          <w:bCs/>
          <w:sz w:val="24"/>
          <w:szCs w:val="24"/>
          <w:u w:val="single"/>
          <w:lang w:val="en-GB"/>
        </w:rPr>
        <w:lastRenderedPageBreak/>
        <w:t>REFERENCE</w:t>
      </w:r>
      <w:bookmarkEnd w:id="8"/>
      <w:r w:rsidR="0071638B">
        <w:rPr>
          <w:rFonts w:ascii="Arial" w:hAnsi="Arial" w:cs="Arial"/>
          <w:b/>
          <w:bCs/>
          <w:sz w:val="24"/>
          <w:szCs w:val="24"/>
          <w:u w:val="single"/>
          <w:lang w:val="en-GB"/>
        </w:rPr>
        <w:t>S</w:t>
      </w:r>
    </w:p>
    <w:p w14:paraId="1826C5FF"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Ajzen, I. (2011). The theory of planned behaviour: Reactions and reflections.</w:t>
      </w:r>
    </w:p>
    <w:p w14:paraId="22868A1A" w14:textId="77777777" w:rsidR="00C1070B" w:rsidRPr="00E426C1" w:rsidRDefault="00C1070B" w:rsidP="00F76B67">
      <w:pPr>
        <w:spacing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Bambra, C., Hillier, F., Cairns, J., Kasim, A., Moore, H., &amp; Summerbell, C. (2015). How effective are interventions at reducing socioeconomic inequalities in obesity among children and adults? Two systematic reviews. </w:t>
      </w:r>
      <w:r w:rsidRPr="00E426C1">
        <w:rPr>
          <w:rFonts w:ascii="Arial" w:hAnsi="Arial" w:cs="Arial"/>
          <w:i/>
          <w:iCs/>
          <w:color w:val="222222"/>
          <w:sz w:val="22"/>
          <w:szCs w:val="22"/>
          <w:shd w:val="clear" w:color="auto" w:fill="FFFFFF"/>
          <w:lang w:val="en-GB"/>
        </w:rPr>
        <w:t>Public health research</w:t>
      </w:r>
      <w:r w:rsidRPr="00E426C1">
        <w:rPr>
          <w:rFonts w:ascii="Arial" w:hAnsi="Arial" w:cs="Arial"/>
          <w:color w:val="222222"/>
          <w:sz w:val="22"/>
          <w:szCs w:val="22"/>
          <w:shd w:val="clear" w:color="auto" w:fill="FFFFFF"/>
          <w:lang w:val="en-GB"/>
        </w:rPr>
        <w:t>.</w:t>
      </w:r>
    </w:p>
    <w:p w14:paraId="1E6CBF58"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Brauer, J. R., &amp; Tittle, C. R. (2012). Social learning theory and human reinforcement. </w:t>
      </w:r>
      <w:r w:rsidRPr="00E426C1">
        <w:rPr>
          <w:rFonts w:ascii="Arial" w:hAnsi="Arial" w:cs="Arial"/>
          <w:i/>
          <w:iCs/>
          <w:color w:val="222222"/>
          <w:sz w:val="22"/>
          <w:szCs w:val="22"/>
          <w:shd w:val="clear" w:color="auto" w:fill="FFFFFF"/>
          <w:lang w:val="en-GB"/>
        </w:rPr>
        <w:t>Sociological Spectrum</w:t>
      </w:r>
      <w:r w:rsidRPr="00E426C1">
        <w:rPr>
          <w:rFonts w:ascii="Arial" w:hAnsi="Arial" w:cs="Arial"/>
          <w:color w:val="222222"/>
          <w:sz w:val="22"/>
          <w:szCs w:val="22"/>
          <w:shd w:val="clear" w:color="auto" w:fill="FFFFFF"/>
          <w:lang w:val="en-GB"/>
        </w:rPr>
        <w:t>, </w:t>
      </w:r>
      <w:r w:rsidRPr="00E426C1">
        <w:rPr>
          <w:rFonts w:ascii="Arial" w:hAnsi="Arial" w:cs="Arial"/>
          <w:i/>
          <w:iCs/>
          <w:color w:val="222222"/>
          <w:sz w:val="22"/>
          <w:szCs w:val="22"/>
          <w:shd w:val="clear" w:color="auto" w:fill="FFFFFF"/>
          <w:lang w:val="en-GB"/>
        </w:rPr>
        <w:t>32</w:t>
      </w:r>
      <w:r w:rsidRPr="00E426C1">
        <w:rPr>
          <w:rFonts w:ascii="Arial" w:hAnsi="Arial" w:cs="Arial"/>
          <w:color w:val="222222"/>
          <w:sz w:val="22"/>
          <w:szCs w:val="22"/>
          <w:shd w:val="clear" w:color="auto" w:fill="FFFFFF"/>
          <w:lang w:val="en-GB"/>
        </w:rPr>
        <w:t>(2), 157-177.</w:t>
      </w:r>
    </w:p>
    <w:p w14:paraId="4CF559C7"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 xml:space="preserve">Chen, M. F., Wang, R. H., &amp; Hung, S. L. (2015). Predicting health-promoting self-care </w:t>
      </w:r>
      <w:proofErr w:type="spellStart"/>
      <w:r w:rsidRPr="00E426C1">
        <w:rPr>
          <w:rFonts w:ascii="Arial" w:hAnsi="Arial" w:cs="Arial"/>
          <w:color w:val="222222"/>
          <w:sz w:val="22"/>
          <w:szCs w:val="22"/>
          <w:shd w:val="clear" w:color="auto" w:fill="FFFFFF"/>
          <w:lang w:val="en-GB"/>
        </w:rPr>
        <w:t>behaviors</w:t>
      </w:r>
      <w:proofErr w:type="spellEnd"/>
      <w:r w:rsidRPr="00E426C1">
        <w:rPr>
          <w:rFonts w:ascii="Arial" w:hAnsi="Arial" w:cs="Arial"/>
          <w:color w:val="222222"/>
          <w:sz w:val="22"/>
          <w:szCs w:val="22"/>
          <w:shd w:val="clear" w:color="auto" w:fill="FFFFFF"/>
          <w:lang w:val="en-GB"/>
        </w:rPr>
        <w:t xml:space="preserve"> in people with pre-diabetes by applying Bandura social learning theory. Applied Nursing Research, 28(4), 299-304.</w:t>
      </w:r>
    </w:p>
    <w:p w14:paraId="7B81F3B7"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 xml:space="preserve">Crano, W. D., &amp; </w:t>
      </w:r>
      <w:proofErr w:type="spellStart"/>
      <w:r w:rsidRPr="00E426C1">
        <w:rPr>
          <w:rFonts w:ascii="Arial" w:hAnsi="Arial" w:cs="Arial"/>
          <w:color w:val="222222"/>
          <w:sz w:val="22"/>
          <w:szCs w:val="22"/>
          <w:shd w:val="clear" w:color="auto" w:fill="FFFFFF"/>
          <w:lang w:val="en-GB"/>
        </w:rPr>
        <w:t>Prislin</w:t>
      </w:r>
      <w:proofErr w:type="spellEnd"/>
      <w:r w:rsidRPr="00E426C1">
        <w:rPr>
          <w:rFonts w:ascii="Arial" w:hAnsi="Arial" w:cs="Arial"/>
          <w:color w:val="222222"/>
          <w:sz w:val="22"/>
          <w:szCs w:val="22"/>
          <w:shd w:val="clear" w:color="auto" w:fill="FFFFFF"/>
          <w:lang w:val="en-GB"/>
        </w:rPr>
        <w:t>, R. (2011). </w:t>
      </w:r>
      <w:r w:rsidRPr="00E426C1">
        <w:rPr>
          <w:rFonts w:ascii="Arial" w:hAnsi="Arial" w:cs="Arial"/>
          <w:i/>
          <w:iCs/>
          <w:color w:val="222222"/>
          <w:sz w:val="22"/>
          <w:szCs w:val="22"/>
          <w:shd w:val="clear" w:color="auto" w:fill="FFFFFF"/>
          <w:lang w:val="en-GB"/>
        </w:rPr>
        <w:t>Attitudes and attitude change</w:t>
      </w:r>
      <w:r w:rsidRPr="00E426C1">
        <w:rPr>
          <w:rFonts w:ascii="Arial" w:hAnsi="Arial" w:cs="Arial"/>
          <w:color w:val="222222"/>
          <w:sz w:val="22"/>
          <w:szCs w:val="22"/>
          <w:shd w:val="clear" w:color="auto" w:fill="FFFFFF"/>
          <w:lang w:val="en-GB"/>
        </w:rPr>
        <w:t>. Psychology Press.</w:t>
      </w:r>
    </w:p>
    <w:p w14:paraId="436FBE2C" w14:textId="77777777" w:rsidR="00C1070B" w:rsidRPr="00E426C1" w:rsidRDefault="00C1070B" w:rsidP="00F76B67">
      <w:pPr>
        <w:spacing w:before="240" w:line="360" w:lineRule="auto"/>
        <w:jc w:val="both"/>
        <w:rPr>
          <w:rFonts w:ascii="Arial" w:eastAsia="Arial" w:hAnsi="Arial" w:cs="Arial"/>
          <w:color w:val="222222"/>
          <w:sz w:val="22"/>
          <w:szCs w:val="22"/>
          <w:lang w:val="en-GB"/>
        </w:rPr>
      </w:pPr>
      <w:r w:rsidRPr="00E426C1">
        <w:rPr>
          <w:rFonts w:ascii="Arial" w:eastAsia="Arial" w:hAnsi="Arial" w:cs="Arial"/>
          <w:color w:val="222222"/>
          <w:sz w:val="22"/>
          <w:szCs w:val="22"/>
          <w:lang w:val="en-GB"/>
        </w:rPr>
        <w:t>House of Commons Library, (2021). Obesity Statistics. Retrieved from (</w:t>
      </w:r>
      <w:hyperlink r:id="rId7" w:anchor=":~:text=The%20Health%20Survey%20for%20England,is%20classified%20as%20'overweight" w:history="1">
        <w:r w:rsidRPr="00E426C1">
          <w:rPr>
            <w:rStyle w:val="Hyperlink"/>
            <w:rFonts w:ascii="Arial" w:eastAsia="Arial" w:hAnsi="Arial" w:cs="Arial"/>
            <w:sz w:val="22"/>
            <w:szCs w:val="22"/>
            <w:lang w:val="en-GB"/>
          </w:rPr>
          <w:t>https://commonslibrary.parliament.uk/research-briefings/sn03336/#:~:text=The%20Health%20Survey%20for%20England,is%20classified%20as%20'overweight</w:t>
        </w:r>
      </w:hyperlink>
      <w:r w:rsidRPr="00E426C1">
        <w:rPr>
          <w:rFonts w:ascii="Arial" w:eastAsia="Arial" w:hAnsi="Arial" w:cs="Arial"/>
          <w:color w:val="222222"/>
          <w:sz w:val="22"/>
          <w:szCs w:val="22"/>
          <w:lang w:val="en-GB"/>
        </w:rPr>
        <w:t>'. ) last accessed on 19/07/2021.</w:t>
      </w:r>
    </w:p>
    <w:p w14:paraId="30DF8037"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Katz, I. (2014). Stigma: A social psychological analysis. Psychology Press.</w:t>
      </w:r>
    </w:p>
    <w:p w14:paraId="09469CD8" w14:textId="77777777" w:rsidR="00C1070B" w:rsidRPr="00E426C1" w:rsidRDefault="00C1070B" w:rsidP="00F76B67">
      <w:pPr>
        <w:spacing w:before="240" w:line="360" w:lineRule="auto"/>
        <w:jc w:val="both"/>
        <w:rPr>
          <w:rFonts w:ascii="Arial" w:eastAsia="Arial" w:hAnsi="Arial" w:cs="Arial"/>
          <w:color w:val="222222"/>
          <w:sz w:val="22"/>
          <w:szCs w:val="22"/>
          <w:lang w:val="en-GB"/>
        </w:rPr>
      </w:pPr>
      <w:r w:rsidRPr="00E426C1">
        <w:rPr>
          <w:rFonts w:ascii="Arial" w:hAnsi="Arial" w:cs="Arial"/>
          <w:color w:val="222222"/>
          <w:sz w:val="22"/>
          <w:szCs w:val="22"/>
          <w:shd w:val="clear" w:color="auto" w:fill="FFFFFF"/>
          <w:lang w:val="en-GB"/>
        </w:rPr>
        <w:t>Knowlden, A. P., &amp; Sharma, M. (2012). Systematic review of family and home</w:t>
      </w:r>
      <w:r w:rsidRPr="00E426C1">
        <w:rPr>
          <w:rFonts w:ascii="Cambria Math" w:hAnsi="Cambria Math" w:cs="Cambria Math"/>
          <w:color w:val="222222"/>
          <w:sz w:val="22"/>
          <w:szCs w:val="22"/>
          <w:shd w:val="clear" w:color="auto" w:fill="FFFFFF"/>
          <w:lang w:val="en-GB"/>
        </w:rPr>
        <w:t>‐</w:t>
      </w:r>
      <w:r w:rsidRPr="00E426C1">
        <w:rPr>
          <w:rFonts w:ascii="Arial" w:hAnsi="Arial" w:cs="Arial"/>
          <w:color w:val="222222"/>
          <w:sz w:val="22"/>
          <w:szCs w:val="22"/>
          <w:shd w:val="clear" w:color="auto" w:fill="FFFFFF"/>
          <w:lang w:val="en-GB"/>
        </w:rPr>
        <w:t>based interventions targeting paediatric overweight and obesity. </w:t>
      </w:r>
      <w:r w:rsidRPr="00E426C1">
        <w:rPr>
          <w:rFonts w:ascii="Arial" w:hAnsi="Arial" w:cs="Arial"/>
          <w:i/>
          <w:iCs/>
          <w:color w:val="222222"/>
          <w:sz w:val="22"/>
          <w:szCs w:val="22"/>
          <w:shd w:val="clear" w:color="auto" w:fill="FFFFFF"/>
          <w:lang w:val="en-GB"/>
        </w:rPr>
        <w:t>Obesity Reviews</w:t>
      </w:r>
      <w:r w:rsidRPr="00E426C1">
        <w:rPr>
          <w:rFonts w:ascii="Arial" w:hAnsi="Arial" w:cs="Arial"/>
          <w:color w:val="222222"/>
          <w:sz w:val="22"/>
          <w:szCs w:val="22"/>
          <w:shd w:val="clear" w:color="auto" w:fill="FFFFFF"/>
          <w:lang w:val="en-GB"/>
        </w:rPr>
        <w:t>, </w:t>
      </w:r>
      <w:r w:rsidRPr="00E426C1">
        <w:rPr>
          <w:rFonts w:ascii="Arial" w:hAnsi="Arial" w:cs="Arial"/>
          <w:i/>
          <w:iCs/>
          <w:color w:val="222222"/>
          <w:sz w:val="22"/>
          <w:szCs w:val="22"/>
          <w:shd w:val="clear" w:color="auto" w:fill="FFFFFF"/>
          <w:lang w:val="en-GB"/>
        </w:rPr>
        <w:t>13</w:t>
      </w:r>
      <w:r w:rsidRPr="00E426C1">
        <w:rPr>
          <w:rFonts w:ascii="Arial" w:hAnsi="Arial" w:cs="Arial"/>
          <w:color w:val="222222"/>
          <w:sz w:val="22"/>
          <w:szCs w:val="22"/>
          <w:shd w:val="clear" w:color="auto" w:fill="FFFFFF"/>
          <w:lang w:val="en-GB"/>
        </w:rPr>
        <w:t>(6), 499-508.</w:t>
      </w:r>
    </w:p>
    <w:p w14:paraId="74FBBC4B"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 xml:space="preserve">Miller, Z. D. (2017). The enduring use of the theory of planned </w:t>
      </w:r>
      <w:proofErr w:type="spellStart"/>
      <w:r w:rsidRPr="00E426C1">
        <w:rPr>
          <w:rFonts w:ascii="Arial" w:hAnsi="Arial" w:cs="Arial"/>
          <w:color w:val="222222"/>
          <w:sz w:val="22"/>
          <w:szCs w:val="22"/>
          <w:shd w:val="clear" w:color="auto" w:fill="FFFFFF"/>
          <w:lang w:val="en-GB"/>
        </w:rPr>
        <w:t>behavior</w:t>
      </w:r>
      <w:proofErr w:type="spellEnd"/>
      <w:r w:rsidRPr="00E426C1">
        <w:rPr>
          <w:rFonts w:ascii="Arial" w:hAnsi="Arial" w:cs="Arial"/>
          <w:color w:val="222222"/>
          <w:sz w:val="22"/>
          <w:szCs w:val="22"/>
          <w:shd w:val="clear" w:color="auto" w:fill="FFFFFF"/>
          <w:lang w:val="en-GB"/>
        </w:rPr>
        <w:t>. Human Dimensions of Wildlife, 22(6), 583-590.</w:t>
      </w:r>
    </w:p>
    <w:p w14:paraId="7873816E" w14:textId="77777777" w:rsidR="00C1070B" w:rsidRPr="00E426C1" w:rsidRDefault="00C1070B" w:rsidP="00F76B67">
      <w:pPr>
        <w:spacing w:before="240" w:line="360" w:lineRule="auto"/>
        <w:jc w:val="both"/>
        <w:rPr>
          <w:rFonts w:ascii="Arial" w:eastAsia="Arial" w:hAnsi="Arial" w:cs="Arial"/>
          <w:color w:val="222222"/>
          <w:sz w:val="22"/>
          <w:szCs w:val="22"/>
          <w:lang w:val="en-GB"/>
        </w:rPr>
      </w:pPr>
      <w:r w:rsidRPr="00E426C1">
        <w:rPr>
          <w:rFonts w:ascii="Arial" w:hAnsi="Arial" w:cs="Arial"/>
          <w:color w:val="222222"/>
          <w:sz w:val="22"/>
          <w:szCs w:val="22"/>
          <w:shd w:val="clear" w:color="auto" w:fill="FFFFFF"/>
          <w:lang w:val="en-GB"/>
        </w:rPr>
        <w:t>Muzaffar, H., Chapman-</w:t>
      </w:r>
      <w:proofErr w:type="spellStart"/>
      <w:r w:rsidRPr="00E426C1">
        <w:rPr>
          <w:rFonts w:ascii="Arial" w:hAnsi="Arial" w:cs="Arial"/>
          <w:color w:val="222222"/>
          <w:sz w:val="22"/>
          <w:szCs w:val="22"/>
          <w:shd w:val="clear" w:color="auto" w:fill="FFFFFF"/>
          <w:lang w:val="en-GB"/>
        </w:rPr>
        <w:t>Novakofski</w:t>
      </w:r>
      <w:proofErr w:type="spellEnd"/>
      <w:r w:rsidRPr="00E426C1">
        <w:rPr>
          <w:rFonts w:ascii="Arial" w:hAnsi="Arial" w:cs="Arial"/>
          <w:color w:val="222222"/>
          <w:sz w:val="22"/>
          <w:szCs w:val="22"/>
          <w:shd w:val="clear" w:color="auto" w:fill="FFFFFF"/>
          <w:lang w:val="en-GB"/>
        </w:rPr>
        <w:t>, K., Castelli, D. M., &amp; Scherer, J. A. (2014). The HOT (Healthy Outcome for Teens) project. Using a web-based medium to influence attitude, subjective norm, perceived behavioural control and intention for obesity and type 2 diabetes prevention. </w:t>
      </w:r>
      <w:r w:rsidRPr="00E426C1">
        <w:rPr>
          <w:rFonts w:ascii="Arial" w:hAnsi="Arial" w:cs="Arial"/>
          <w:i/>
          <w:iCs/>
          <w:color w:val="222222"/>
          <w:sz w:val="22"/>
          <w:szCs w:val="22"/>
          <w:shd w:val="clear" w:color="auto" w:fill="FFFFFF"/>
          <w:lang w:val="en-GB"/>
        </w:rPr>
        <w:t>Appetite</w:t>
      </w:r>
      <w:r w:rsidRPr="00E426C1">
        <w:rPr>
          <w:rFonts w:ascii="Arial" w:hAnsi="Arial" w:cs="Arial"/>
          <w:color w:val="222222"/>
          <w:sz w:val="22"/>
          <w:szCs w:val="22"/>
          <w:shd w:val="clear" w:color="auto" w:fill="FFFFFF"/>
          <w:lang w:val="en-GB"/>
        </w:rPr>
        <w:t>, </w:t>
      </w:r>
      <w:r w:rsidRPr="00E426C1">
        <w:rPr>
          <w:rFonts w:ascii="Arial" w:hAnsi="Arial" w:cs="Arial"/>
          <w:i/>
          <w:iCs/>
          <w:color w:val="222222"/>
          <w:sz w:val="22"/>
          <w:szCs w:val="22"/>
          <w:shd w:val="clear" w:color="auto" w:fill="FFFFFF"/>
          <w:lang w:val="en-GB"/>
        </w:rPr>
        <w:t>72</w:t>
      </w:r>
      <w:r w:rsidRPr="00E426C1">
        <w:rPr>
          <w:rFonts w:ascii="Arial" w:hAnsi="Arial" w:cs="Arial"/>
          <w:color w:val="222222"/>
          <w:sz w:val="22"/>
          <w:szCs w:val="22"/>
          <w:shd w:val="clear" w:color="auto" w:fill="FFFFFF"/>
          <w:lang w:val="en-GB"/>
        </w:rPr>
        <w:t>, 82-89.</w:t>
      </w:r>
    </w:p>
    <w:p w14:paraId="0239404B"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Nabavi, R. T. (2012). Bandura’s social learning theory &amp; social cognitive learning theory. Theory of Developmental Psychology, 1-24.</w:t>
      </w:r>
    </w:p>
    <w:p w14:paraId="69641CF0" w14:textId="77777777" w:rsidR="00C1070B" w:rsidRPr="00E426C1" w:rsidRDefault="00C1070B" w:rsidP="00F76B67">
      <w:pPr>
        <w:spacing w:line="360" w:lineRule="auto"/>
        <w:jc w:val="both"/>
        <w:rPr>
          <w:rFonts w:ascii="Arial" w:hAnsi="Arial" w:cs="Arial"/>
          <w:sz w:val="22"/>
          <w:szCs w:val="22"/>
          <w:lang w:val="en-GB"/>
        </w:rPr>
      </w:pPr>
      <w:r w:rsidRPr="00E426C1">
        <w:rPr>
          <w:rFonts w:ascii="Arial" w:eastAsia="Arial" w:hAnsi="Arial" w:cs="Arial"/>
          <w:color w:val="222222"/>
          <w:sz w:val="22"/>
          <w:szCs w:val="22"/>
          <w:lang w:val="en-GB"/>
        </w:rPr>
        <w:t>O’Conner. R., (2018). Absolute Balance, Using Exercise Psychology: Theory of Planned Behaviour. Retrieved from (</w:t>
      </w:r>
      <w:hyperlink r:id="rId8" w:history="1">
        <w:r w:rsidRPr="00E426C1">
          <w:rPr>
            <w:rStyle w:val="Hyperlink"/>
            <w:rFonts w:ascii="Arial" w:eastAsia="Arial" w:hAnsi="Arial" w:cs="Arial"/>
            <w:sz w:val="22"/>
            <w:szCs w:val="22"/>
            <w:lang w:val="en-GB"/>
          </w:rPr>
          <w:t>https://absolutebalance.com.au/using-exercise-psychology-theory-of-planned-behaviour/</w:t>
        </w:r>
      </w:hyperlink>
      <w:r w:rsidRPr="00E426C1">
        <w:rPr>
          <w:rFonts w:ascii="Arial" w:eastAsia="Arial" w:hAnsi="Arial" w:cs="Arial"/>
          <w:color w:val="222222"/>
          <w:sz w:val="22"/>
          <w:szCs w:val="22"/>
          <w:lang w:val="en-GB"/>
        </w:rPr>
        <w:t xml:space="preserve"> ) last accessed on 19/07/2021.</w:t>
      </w:r>
    </w:p>
    <w:p w14:paraId="40B71D06" w14:textId="77777777" w:rsidR="00C1070B" w:rsidRPr="00E426C1" w:rsidRDefault="00C1070B" w:rsidP="00F76B67">
      <w:pPr>
        <w:spacing w:before="240" w:line="360" w:lineRule="auto"/>
        <w:jc w:val="both"/>
        <w:rPr>
          <w:rFonts w:ascii="Arial" w:eastAsia="Arial" w:hAnsi="Arial" w:cs="Arial"/>
          <w:color w:val="222222"/>
          <w:sz w:val="22"/>
          <w:szCs w:val="22"/>
          <w:lang w:val="en-GB"/>
        </w:rPr>
      </w:pPr>
      <w:r w:rsidRPr="00E426C1">
        <w:rPr>
          <w:rFonts w:ascii="Arial" w:hAnsi="Arial" w:cs="Arial"/>
          <w:color w:val="222222"/>
          <w:sz w:val="22"/>
          <w:szCs w:val="22"/>
          <w:shd w:val="clear" w:color="auto" w:fill="FFFFFF"/>
          <w:lang w:val="en-GB"/>
        </w:rPr>
        <w:lastRenderedPageBreak/>
        <w:t xml:space="preserve">O'Reilly, G. A., Cook, L., </w:t>
      </w:r>
      <w:proofErr w:type="spellStart"/>
      <w:r w:rsidRPr="00E426C1">
        <w:rPr>
          <w:rFonts w:ascii="Arial" w:hAnsi="Arial" w:cs="Arial"/>
          <w:color w:val="222222"/>
          <w:sz w:val="22"/>
          <w:szCs w:val="22"/>
          <w:shd w:val="clear" w:color="auto" w:fill="FFFFFF"/>
          <w:lang w:val="en-GB"/>
        </w:rPr>
        <w:t>Spruijt</w:t>
      </w:r>
      <w:proofErr w:type="spellEnd"/>
      <w:r w:rsidRPr="00E426C1">
        <w:rPr>
          <w:rFonts w:ascii="Cambria Math" w:hAnsi="Cambria Math" w:cs="Cambria Math"/>
          <w:color w:val="222222"/>
          <w:sz w:val="22"/>
          <w:szCs w:val="22"/>
          <w:shd w:val="clear" w:color="auto" w:fill="FFFFFF"/>
          <w:lang w:val="en-GB"/>
        </w:rPr>
        <w:t>‐</w:t>
      </w:r>
      <w:r w:rsidRPr="00E426C1">
        <w:rPr>
          <w:rFonts w:ascii="Arial" w:hAnsi="Arial" w:cs="Arial"/>
          <w:color w:val="222222"/>
          <w:sz w:val="22"/>
          <w:szCs w:val="22"/>
          <w:shd w:val="clear" w:color="auto" w:fill="FFFFFF"/>
          <w:lang w:val="en-GB"/>
        </w:rPr>
        <w:t>Metz, D., &amp; Black, D. S. (2014). Mindfulness</w:t>
      </w:r>
      <w:r w:rsidRPr="00E426C1">
        <w:rPr>
          <w:rFonts w:ascii="Cambria Math" w:hAnsi="Cambria Math" w:cs="Cambria Math"/>
          <w:color w:val="222222"/>
          <w:sz w:val="22"/>
          <w:szCs w:val="22"/>
          <w:shd w:val="clear" w:color="auto" w:fill="FFFFFF"/>
          <w:lang w:val="en-GB"/>
        </w:rPr>
        <w:t>‐</w:t>
      </w:r>
      <w:r w:rsidRPr="00E426C1">
        <w:rPr>
          <w:rFonts w:ascii="Arial" w:hAnsi="Arial" w:cs="Arial"/>
          <w:color w:val="222222"/>
          <w:sz w:val="22"/>
          <w:szCs w:val="22"/>
          <w:shd w:val="clear" w:color="auto" w:fill="FFFFFF"/>
          <w:lang w:val="en-GB"/>
        </w:rPr>
        <w:t>based interventions for obesity</w:t>
      </w:r>
      <w:r w:rsidRPr="00E426C1">
        <w:rPr>
          <w:rFonts w:ascii="Cambria Math" w:hAnsi="Cambria Math" w:cs="Cambria Math"/>
          <w:color w:val="222222"/>
          <w:sz w:val="22"/>
          <w:szCs w:val="22"/>
          <w:shd w:val="clear" w:color="auto" w:fill="FFFFFF"/>
          <w:lang w:val="en-GB"/>
        </w:rPr>
        <w:t>‐</w:t>
      </w:r>
      <w:r w:rsidRPr="00E426C1">
        <w:rPr>
          <w:rFonts w:ascii="Arial" w:hAnsi="Arial" w:cs="Arial"/>
          <w:color w:val="222222"/>
          <w:sz w:val="22"/>
          <w:szCs w:val="22"/>
          <w:shd w:val="clear" w:color="auto" w:fill="FFFFFF"/>
          <w:lang w:val="en-GB"/>
        </w:rPr>
        <w:t>related eating behaviours: a literature review. </w:t>
      </w:r>
      <w:r w:rsidRPr="00E426C1">
        <w:rPr>
          <w:rFonts w:ascii="Arial" w:hAnsi="Arial" w:cs="Arial"/>
          <w:i/>
          <w:iCs/>
          <w:color w:val="222222"/>
          <w:sz w:val="22"/>
          <w:szCs w:val="22"/>
          <w:shd w:val="clear" w:color="auto" w:fill="FFFFFF"/>
          <w:lang w:val="en-GB"/>
        </w:rPr>
        <w:t>Obesity reviews</w:t>
      </w:r>
      <w:r w:rsidRPr="00E426C1">
        <w:rPr>
          <w:rFonts w:ascii="Arial" w:hAnsi="Arial" w:cs="Arial"/>
          <w:color w:val="222222"/>
          <w:sz w:val="22"/>
          <w:szCs w:val="22"/>
          <w:shd w:val="clear" w:color="auto" w:fill="FFFFFF"/>
          <w:lang w:val="en-GB"/>
        </w:rPr>
        <w:t>, </w:t>
      </w:r>
      <w:r w:rsidRPr="00E426C1">
        <w:rPr>
          <w:rFonts w:ascii="Arial" w:hAnsi="Arial" w:cs="Arial"/>
          <w:i/>
          <w:iCs/>
          <w:color w:val="222222"/>
          <w:sz w:val="22"/>
          <w:szCs w:val="22"/>
          <w:shd w:val="clear" w:color="auto" w:fill="FFFFFF"/>
          <w:lang w:val="en-GB"/>
        </w:rPr>
        <w:t>15</w:t>
      </w:r>
      <w:r w:rsidRPr="00E426C1">
        <w:rPr>
          <w:rFonts w:ascii="Arial" w:hAnsi="Arial" w:cs="Arial"/>
          <w:color w:val="222222"/>
          <w:sz w:val="22"/>
          <w:szCs w:val="22"/>
          <w:shd w:val="clear" w:color="auto" w:fill="FFFFFF"/>
          <w:lang w:val="en-GB"/>
        </w:rPr>
        <w:t>(6), 453-461.</w:t>
      </w:r>
    </w:p>
    <w:p w14:paraId="4BE146FF"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proofErr w:type="spellStart"/>
      <w:r w:rsidRPr="00E426C1">
        <w:rPr>
          <w:rFonts w:ascii="Arial" w:hAnsi="Arial" w:cs="Arial"/>
          <w:color w:val="222222"/>
          <w:sz w:val="22"/>
          <w:szCs w:val="22"/>
          <w:shd w:val="clear" w:color="auto" w:fill="FFFFFF"/>
          <w:lang w:val="en-GB"/>
        </w:rPr>
        <w:t>Plotnikoff</w:t>
      </w:r>
      <w:proofErr w:type="spellEnd"/>
      <w:r w:rsidRPr="00E426C1">
        <w:rPr>
          <w:rFonts w:ascii="Arial" w:hAnsi="Arial" w:cs="Arial"/>
          <w:color w:val="222222"/>
          <w:sz w:val="22"/>
          <w:szCs w:val="22"/>
          <w:shd w:val="clear" w:color="auto" w:fill="FFFFFF"/>
          <w:lang w:val="en-GB"/>
        </w:rPr>
        <w:t xml:space="preserve">, R. C., </w:t>
      </w:r>
      <w:proofErr w:type="spellStart"/>
      <w:r w:rsidRPr="00E426C1">
        <w:rPr>
          <w:rFonts w:ascii="Arial" w:hAnsi="Arial" w:cs="Arial"/>
          <w:color w:val="222222"/>
          <w:sz w:val="22"/>
          <w:szCs w:val="22"/>
          <w:shd w:val="clear" w:color="auto" w:fill="FFFFFF"/>
          <w:lang w:val="en-GB"/>
        </w:rPr>
        <w:t>Lubans</w:t>
      </w:r>
      <w:proofErr w:type="spellEnd"/>
      <w:r w:rsidRPr="00E426C1">
        <w:rPr>
          <w:rFonts w:ascii="Arial" w:hAnsi="Arial" w:cs="Arial"/>
          <w:color w:val="222222"/>
          <w:sz w:val="22"/>
          <w:szCs w:val="22"/>
          <w:shd w:val="clear" w:color="auto" w:fill="FFFFFF"/>
          <w:lang w:val="en-GB"/>
        </w:rPr>
        <w:t xml:space="preserve">, D. R., Costigan, S. A., &amp; McCargar, L. (2013). A test of the theory of planned </w:t>
      </w:r>
      <w:proofErr w:type="spellStart"/>
      <w:r w:rsidRPr="00E426C1">
        <w:rPr>
          <w:rFonts w:ascii="Arial" w:hAnsi="Arial" w:cs="Arial"/>
          <w:color w:val="222222"/>
          <w:sz w:val="22"/>
          <w:szCs w:val="22"/>
          <w:shd w:val="clear" w:color="auto" w:fill="FFFFFF"/>
          <w:lang w:val="en-GB"/>
        </w:rPr>
        <w:t>behavior</w:t>
      </w:r>
      <w:proofErr w:type="spellEnd"/>
      <w:r w:rsidRPr="00E426C1">
        <w:rPr>
          <w:rFonts w:ascii="Arial" w:hAnsi="Arial" w:cs="Arial"/>
          <w:color w:val="222222"/>
          <w:sz w:val="22"/>
          <w:szCs w:val="22"/>
          <w:shd w:val="clear" w:color="auto" w:fill="FFFFFF"/>
          <w:lang w:val="en-GB"/>
        </w:rPr>
        <w:t xml:space="preserve"> to predict physical activity in an overweight/obese population sample of adolescents from Alberta, Canada. Health Education &amp; </w:t>
      </w:r>
      <w:proofErr w:type="spellStart"/>
      <w:r w:rsidRPr="00E426C1">
        <w:rPr>
          <w:rFonts w:ascii="Arial" w:hAnsi="Arial" w:cs="Arial"/>
          <w:color w:val="222222"/>
          <w:sz w:val="22"/>
          <w:szCs w:val="22"/>
          <w:shd w:val="clear" w:color="auto" w:fill="FFFFFF"/>
          <w:lang w:val="en-GB"/>
        </w:rPr>
        <w:t>Behavior</w:t>
      </w:r>
      <w:proofErr w:type="spellEnd"/>
      <w:r w:rsidRPr="00E426C1">
        <w:rPr>
          <w:rFonts w:ascii="Arial" w:hAnsi="Arial" w:cs="Arial"/>
          <w:color w:val="222222"/>
          <w:sz w:val="22"/>
          <w:szCs w:val="22"/>
          <w:shd w:val="clear" w:color="auto" w:fill="FFFFFF"/>
          <w:lang w:val="en-GB"/>
        </w:rPr>
        <w:t>, 40(4), 415-425.</w:t>
      </w:r>
    </w:p>
    <w:p w14:paraId="1C6D79FC"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proofErr w:type="spellStart"/>
      <w:r w:rsidRPr="00E426C1">
        <w:rPr>
          <w:rFonts w:ascii="Arial" w:hAnsi="Arial" w:cs="Arial"/>
          <w:color w:val="222222"/>
          <w:sz w:val="22"/>
          <w:szCs w:val="22"/>
          <w:shd w:val="clear" w:color="auto" w:fill="FFFFFF"/>
          <w:lang w:val="en-GB"/>
        </w:rPr>
        <w:t>Pratkanis</w:t>
      </w:r>
      <w:proofErr w:type="spellEnd"/>
      <w:r w:rsidRPr="00E426C1">
        <w:rPr>
          <w:rFonts w:ascii="Arial" w:hAnsi="Arial" w:cs="Arial"/>
          <w:color w:val="222222"/>
          <w:sz w:val="22"/>
          <w:szCs w:val="22"/>
          <w:shd w:val="clear" w:color="auto" w:fill="FFFFFF"/>
          <w:lang w:val="en-GB"/>
        </w:rPr>
        <w:t>, A. R., Breckler, S. J., &amp; Greenwald, A. G. (Eds.). (2014). </w:t>
      </w:r>
      <w:r w:rsidRPr="00E426C1">
        <w:rPr>
          <w:rFonts w:ascii="Arial" w:hAnsi="Arial" w:cs="Arial"/>
          <w:i/>
          <w:iCs/>
          <w:color w:val="222222"/>
          <w:sz w:val="22"/>
          <w:szCs w:val="22"/>
          <w:shd w:val="clear" w:color="auto" w:fill="FFFFFF"/>
          <w:lang w:val="en-GB"/>
        </w:rPr>
        <w:t>Attitude structure and function</w:t>
      </w:r>
      <w:r w:rsidRPr="00E426C1">
        <w:rPr>
          <w:rFonts w:ascii="Arial" w:hAnsi="Arial" w:cs="Arial"/>
          <w:color w:val="222222"/>
          <w:sz w:val="22"/>
          <w:szCs w:val="22"/>
          <w:shd w:val="clear" w:color="auto" w:fill="FFFFFF"/>
          <w:lang w:val="en-GB"/>
        </w:rPr>
        <w:t>. Psychology Press.</w:t>
      </w:r>
    </w:p>
    <w:p w14:paraId="2EED67C1" w14:textId="77777777" w:rsidR="00C1070B" w:rsidRPr="00E426C1" w:rsidRDefault="00C1070B" w:rsidP="00F76B67">
      <w:pPr>
        <w:spacing w:before="240" w:line="360" w:lineRule="auto"/>
        <w:jc w:val="both"/>
        <w:rPr>
          <w:rFonts w:ascii="Arial" w:hAnsi="Arial" w:cs="Arial"/>
          <w:color w:val="222222"/>
          <w:sz w:val="22"/>
          <w:szCs w:val="22"/>
          <w:shd w:val="clear" w:color="auto" w:fill="FFFFFF"/>
          <w:lang w:val="en-GB"/>
        </w:rPr>
      </w:pPr>
      <w:r w:rsidRPr="00E426C1">
        <w:rPr>
          <w:rFonts w:ascii="Arial" w:hAnsi="Arial" w:cs="Arial"/>
          <w:color w:val="222222"/>
          <w:sz w:val="22"/>
          <w:szCs w:val="22"/>
          <w:shd w:val="clear" w:color="auto" w:fill="FFFFFF"/>
          <w:lang w:val="en-GB"/>
        </w:rPr>
        <w:t>Stein, D., Weinberger-Litman, S. L., &amp; Latzer, Y. (2014). Psychosocial perspectives and the issue of prevention in childhood obesity. </w:t>
      </w:r>
      <w:r w:rsidRPr="00E426C1">
        <w:rPr>
          <w:rFonts w:ascii="Arial" w:hAnsi="Arial" w:cs="Arial"/>
          <w:i/>
          <w:iCs/>
          <w:color w:val="222222"/>
          <w:sz w:val="22"/>
          <w:szCs w:val="22"/>
          <w:shd w:val="clear" w:color="auto" w:fill="FFFFFF"/>
          <w:lang w:val="en-GB"/>
        </w:rPr>
        <w:t>Frontiers in Public Health</w:t>
      </w:r>
      <w:r w:rsidRPr="00E426C1">
        <w:rPr>
          <w:rFonts w:ascii="Arial" w:hAnsi="Arial" w:cs="Arial"/>
          <w:color w:val="222222"/>
          <w:sz w:val="22"/>
          <w:szCs w:val="22"/>
          <w:shd w:val="clear" w:color="auto" w:fill="FFFFFF"/>
          <w:lang w:val="en-GB"/>
        </w:rPr>
        <w:t>, </w:t>
      </w:r>
      <w:r w:rsidRPr="00E426C1">
        <w:rPr>
          <w:rFonts w:ascii="Arial" w:hAnsi="Arial" w:cs="Arial"/>
          <w:i/>
          <w:iCs/>
          <w:color w:val="222222"/>
          <w:sz w:val="22"/>
          <w:szCs w:val="22"/>
          <w:shd w:val="clear" w:color="auto" w:fill="FFFFFF"/>
          <w:lang w:val="en-GB"/>
        </w:rPr>
        <w:t>2</w:t>
      </w:r>
      <w:r w:rsidRPr="00E426C1">
        <w:rPr>
          <w:rFonts w:ascii="Arial" w:hAnsi="Arial" w:cs="Arial"/>
          <w:color w:val="222222"/>
          <w:sz w:val="22"/>
          <w:szCs w:val="22"/>
          <w:shd w:val="clear" w:color="auto" w:fill="FFFFFF"/>
          <w:lang w:val="en-GB"/>
        </w:rPr>
        <w:t>, 104.</w:t>
      </w:r>
    </w:p>
    <w:p w14:paraId="64B21B39" w14:textId="41A70D3F" w:rsidR="00C1070B" w:rsidRDefault="00C1070B" w:rsidP="00F76B67">
      <w:pPr>
        <w:spacing w:before="240" w:line="360" w:lineRule="auto"/>
        <w:jc w:val="both"/>
        <w:rPr>
          <w:rFonts w:ascii="Times New Roman" w:hAnsi="Times New Roman" w:cs="Times New Roman"/>
          <w:color w:val="222222"/>
          <w:sz w:val="24"/>
          <w:szCs w:val="24"/>
          <w:shd w:val="clear" w:color="auto" w:fill="FFFFFF"/>
          <w:lang w:val="en-GB"/>
        </w:rPr>
      </w:pPr>
      <w:r w:rsidRPr="00E426C1">
        <w:rPr>
          <w:rFonts w:ascii="Arial" w:hAnsi="Arial" w:cs="Arial"/>
          <w:color w:val="222222"/>
          <w:sz w:val="22"/>
          <w:szCs w:val="22"/>
          <w:shd w:val="clear" w:color="auto" w:fill="FFFFFF"/>
          <w:lang w:val="en-GB"/>
        </w:rPr>
        <w:t>Wright, S. M., &amp; Aronne, L. J. (2012). Causes of obesity. </w:t>
      </w:r>
      <w:r w:rsidRPr="00E426C1">
        <w:rPr>
          <w:rFonts w:ascii="Arial" w:hAnsi="Arial" w:cs="Arial"/>
          <w:i/>
          <w:iCs/>
          <w:color w:val="222222"/>
          <w:sz w:val="22"/>
          <w:szCs w:val="22"/>
          <w:shd w:val="clear" w:color="auto" w:fill="FFFFFF"/>
          <w:lang w:val="en-GB"/>
        </w:rPr>
        <w:t>Abdominal Radiolog</w:t>
      </w:r>
      <w:r w:rsidRPr="00F76B67">
        <w:rPr>
          <w:rFonts w:ascii="Times New Roman" w:hAnsi="Times New Roman" w:cs="Times New Roman"/>
          <w:i/>
          <w:iCs/>
          <w:color w:val="222222"/>
          <w:sz w:val="24"/>
          <w:szCs w:val="24"/>
          <w:shd w:val="clear" w:color="auto" w:fill="FFFFFF"/>
          <w:lang w:val="en-GB"/>
        </w:rPr>
        <w:t>y</w:t>
      </w:r>
      <w:r w:rsidRPr="00F76B67">
        <w:rPr>
          <w:rFonts w:ascii="Times New Roman" w:hAnsi="Times New Roman" w:cs="Times New Roman"/>
          <w:color w:val="222222"/>
          <w:sz w:val="24"/>
          <w:szCs w:val="24"/>
          <w:shd w:val="clear" w:color="auto" w:fill="FFFFFF"/>
          <w:lang w:val="en-GB"/>
        </w:rPr>
        <w:t>, </w:t>
      </w:r>
      <w:r w:rsidRPr="00F76B67">
        <w:rPr>
          <w:rFonts w:ascii="Times New Roman" w:hAnsi="Times New Roman" w:cs="Times New Roman"/>
          <w:i/>
          <w:iCs/>
          <w:color w:val="222222"/>
          <w:sz w:val="24"/>
          <w:szCs w:val="24"/>
          <w:shd w:val="clear" w:color="auto" w:fill="FFFFFF"/>
          <w:lang w:val="en-GB"/>
        </w:rPr>
        <w:t>37</w:t>
      </w:r>
      <w:r w:rsidRPr="00F76B67">
        <w:rPr>
          <w:rFonts w:ascii="Times New Roman" w:hAnsi="Times New Roman" w:cs="Times New Roman"/>
          <w:color w:val="222222"/>
          <w:sz w:val="24"/>
          <w:szCs w:val="24"/>
          <w:shd w:val="clear" w:color="auto" w:fill="FFFFFF"/>
          <w:lang w:val="en-GB"/>
        </w:rPr>
        <w:t>(5), 730-732.</w:t>
      </w:r>
    </w:p>
    <w:p w14:paraId="40B3F6B0" w14:textId="530B9EBE" w:rsidR="0071638B" w:rsidRDefault="0071638B" w:rsidP="00F76B67">
      <w:pPr>
        <w:spacing w:before="240" w:line="360" w:lineRule="auto"/>
        <w:jc w:val="both"/>
        <w:rPr>
          <w:rFonts w:ascii="Times New Roman" w:hAnsi="Times New Roman" w:cs="Times New Roman"/>
          <w:color w:val="222222"/>
          <w:sz w:val="24"/>
          <w:szCs w:val="24"/>
          <w:shd w:val="clear" w:color="auto" w:fill="FFFFFF"/>
          <w:lang w:val="en-GB"/>
        </w:rPr>
      </w:pPr>
    </w:p>
    <w:p w14:paraId="23B8CD7F" w14:textId="06386901" w:rsidR="0071638B" w:rsidRDefault="0071638B" w:rsidP="00F76B67">
      <w:pPr>
        <w:spacing w:before="240" w:line="360" w:lineRule="auto"/>
        <w:jc w:val="both"/>
        <w:rPr>
          <w:rFonts w:ascii="Times New Roman" w:hAnsi="Times New Roman" w:cs="Times New Roman"/>
          <w:color w:val="222222"/>
          <w:sz w:val="24"/>
          <w:szCs w:val="24"/>
          <w:shd w:val="clear" w:color="auto" w:fill="FFFFFF"/>
          <w:lang w:val="en-GB"/>
        </w:rPr>
        <w:sectPr w:rsidR="0071638B" w:rsidSect="00276CD1">
          <w:footerReference w:type="default" r:id="rId9"/>
          <w:pgSz w:w="11906" w:h="16838"/>
          <w:pgMar w:top="1440" w:right="1800" w:bottom="1440" w:left="1800" w:header="720" w:footer="720" w:gutter="0"/>
          <w:pgBorders w:offsetFrom="page">
            <w:top w:val="single" w:sz="24" w:space="24" w:color="auto"/>
            <w:left w:val="single" w:sz="24" w:space="24" w:color="auto"/>
            <w:bottom w:val="single" w:sz="24" w:space="24" w:color="auto"/>
            <w:right w:val="single" w:sz="24" w:space="24" w:color="auto"/>
          </w:pgBorders>
          <w:pgNumType w:start="1"/>
          <w:cols w:space="720"/>
        </w:sectPr>
      </w:pPr>
    </w:p>
    <w:tbl>
      <w:tblPr>
        <w:tblpPr w:leftFromText="180" w:rightFromText="180" w:vertAnchor="text" w:horzAnchor="margin" w:tblpXSpec="outside" w:tblpY="107"/>
        <w:tblW w:w="13742" w:type="dxa"/>
        <w:tblBorders>
          <w:top w:val="double" w:sz="2" w:space="0" w:color="ACA899"/>
          <w:left w:val="double" w:sz="2" w:space="0" w:color="ACA899"/>
          <w:bottom w:val="double" w:sz="2" w:space="0" w:color="ACA899"/>
          <w:right w:val="double" w:sz="2" w:space="0" w:color="ACA899"/>
          <w:insideH w:val="double" w:sz="2" w:space="0" w:color="ACA899"/>
          <w:insideV w:val="double" w:sz="2" w:space="0" w:color="ACA899"/>
        </w:tblBorders>
        <w:tblLayout w:type="fixed"/>
        <w:tblCellMar>
          <w:left w:w="0" w:type="dxa"/>
          <w:right w:w="0" w:type="dxa"/>
        </w:tblCellMar>
        <w:tblLook w:val="01E0" w:firstRow="1" w:lastRow="1" w:firstColumn="1" w:lastColumn="1" w:noHBand="0" w:noVBand="0"/>
      </w:tblPr>
      <w:tblGrid>
        <w:gridCol w:w="5480"/>
        <w:gridCol w:w="482"/>
        <w:gridCol w:w="567"/>
        <w:gridCol w:w="567"/>
        <w:gridCol w:w="709"/>
        <w:gridCol w:w="708"/>
        <w:gridCol w:w="5229"/>
      </w:tblGrid>
      <w:tr w:rsidR="0071638B" w:rsidRPr="00B740FC" w14:paraId="7C856223" w14:textId="77777777" w:rsidTr="003A738C">
        <w:trPr>
          <w:trHeight w:val="597"/>
        </w:trPr>
        <w:tc>
          <w:tcPr>
            <w:tcW w:w="5480" w:type="dxa"/>
            <w:vMerge w:val="restart"/>
            <w:tcBorders>
              <w:left w:val="double" w:sz="2" w:space="0" w:color="ECE9D8"/>
            </w:tcBorders>
            <w:vAlign w:val="center"/>
          </w:tcPr>
          <w:p w14:paraId="6B4B4E7F" w14:textId="76610642" w:rsidR="0071638B" w:rsidRPr="00B740FC" w:rsidRDefault="00276CD1" w:rsidP="003A738C">
            <w:pPr>
              <w:pStyle w:val="TableParagraph"/>
              <w:spacing w:before="18"/>
              <w:ind w:left="25"/>
              <w:jc w:val="center"/>
              <w:rPr>
                <w:rFonts w:ascii="Arial" w:hAnsi="Arial" w:cs="Arial"/>
                <w:b/>
                <w:sz w:val="18"/>
                <w:szCs w:val="18"/>
              </w:rPr>
            </w:pPr>
            <w:r>
              <w:rPr>
                <w:rFonts w:ascii="Arial" w:hAnsi="Arial" w:cs="Arial"/>
                <w:b/>
                <w:noProof/>
                <w:sz w:val="18"/>
                <w:szCs w:val="18"/>
              </w:rPr>
              <w:lastRenderedPageBreak/>
              <mc:AlternateContent>
                <mc:Choice Requires="wps">
                  <w:drawing>
                    <wp:anchor distT="0" distB="0" distL="114300" distR="114300" simplePos="0" relativeHeight="251659264" behindDoc="0" locked="0" layoutInCell="1" allowOverlap="1" wp14:anchorId="033A0140" wp14:editId="2BC166BD">
                      <wp:simplePos x="0" y="0"/>
                      <wp:positionH relativeFrom="column">
                        <wp:posOffset>314325</wp:posOffset>
                      </wp:positionH>
                      <wp:positionV relativeFrom="paragraph">
                        <wp:posOffset>-659130</wp:posOffset>
                      </wp:positionV>
                      <wp:extent cx="2628900" cy="3524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628900" cy="352425"/>
                              </a:xfrm>
                              <a:prstGeom prst="rect">
                                <a:avLst/>
                              </a:prstGeom>
                              <a:solidFill>
                                <a:schemeClr val="lt1"/>
                              </a:solidFill>
                              <a:ln w="6350">
                                <a:solidFill>
                                  <a:prstClr val="black"/>
                                </a:solidFill>
                              </a:ln>
                            </wps:spPr>
                            <wps:txbx>
                              <w:txbxContent>
                                <w:p w14:paraId="798E4F5B" w14:textId="69F7CDD2" w:rsidR="00276CD1" w:rsidRDefault="00276CD1">
                                  <w:pPr>
                                    <w:rPr>
                                      <w:rFonts w:ascii="Arial" w:hAnsi="Arial" w:cs="Arial"/>
                                      <w:b/>
                                      <w:bCs/>
                                      <w:color w:val="4F81BD" w:themeColor="accent1"/>
                                      <w:sz w:val="22"/>
                                      <w:szCs w:val="22"/>
                                      <w:u w:val="single"/>
                                    </w:rPr>
                                  </w:pPr>
                                  <w:r w:rsidRPr="00276CD1">
                                    <w:rPr>
                                      <w:rFonts w:ascii="Arial" w:hAnsi="Arial" w:cs="Arial"/>
                                      <w:b/>
                                      <w:bCs/>
                                      <w:color w:val="4F81BD" w:themeColor="accent1"/>
                                      <w:sz w:val="22"/>
                                      <w:szCs w:val="22"/>
                                      <w:u w:val="single"/>
                                    </w:rPr>
                                    <w:t>ASSIGNMENT ASSESSMENT FORM</w:t>
                                  </w:r>
                                </w:p>
                                <w:p w14:paraId="629FF2FD" w14:textId="2D39BDDC" w:rsidR="00276CD1" w:rsidRDefault="00276CD1">
                                  <w:pPr>
                                    <w:rPr>
                                      <w:rFonts w:ascii="Arial" w:hAnsi="Arial" w:cs="Arial"/>
                                      <w:b/>
                                      <w:bCs/>
                                      <w:color w:val="4F81BD" w:themeColor="accent1"/>
                                      <w:sz w:val="22"/>
                                      <w:szCs w:val="22"/>
                                      <w:u w:val="single"/>
                                    </w:rPr>
                                  </w:pPr>
                                </w:p>
                                <w:p w14:paraId="1B35749F" w14:textId="77777777" w:rsidR="00276CD1" w:rsidRPr="00276CD1" w:rsidRDefault="00276CD1">
                                  <w:pPr>
                                    <w:rPr>
                                      <w:rFonts w:ascii="Arial" w:hAnsi="Arial" w:cs="Arial"/>
                                      <w:b/>
                                      <w:bCs/>
                                      <w:color w:val="4F81BD" w:themeColor="accent1"/>
                                      <w:sz w:val="22"/>
                                      <w:szCs w:val="22"/>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3A0140" id="_x0000_t202" coordsize="21600,21600" o:spt="202" path="m,l,21600r21600,l21600,xe">
                      <v:stroke joinstyle="miter"/>
                      <v:path gradientshapeok="t" o:connecttype="rect"/>
                    </v:shapetype>
                    <v:shape id="Text Box 2" o:spid="_x0000_s1026" type="#_x0000_t202" style="position:absolute;left:0;text-align:left;margin-left:24.75pt;margin-top:-51.9pt;width:207pt;height:2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" fillcolor="white [3201]" strokeweight=".5pt">
                      <v:textbox>
                        <w:txbxContent>
                          <w:p w14:paraId="798E4F5B" w14:textId="69F7CDD2" w:rsidR="00276CD1" w:rsidRDefault="00276CD1">
                            <w:pPr>
                              <w:rPr>
                                <w:rFonts w:ascii="Arial" w:hAnsi="Arial" w:cs="Arial"/>
                                <w:b/>
                                <w:bCs/>
                                <w:color w:val="4F81BD" w:themeColor="accent1"/>
                                <w:sz w:val="22"/>
                                <w:szCs w:val="22"/>
                                <w:u w:val="single"/>
                              </w:rPr>
                            </w:pPr>
                            <w:r w:rsidRPr="00276CD1">
                              <w:rPr>
                                <w:rFonts w:ascii="Arial" w:hAnsi="Arial" w:cs="Arial"/>
                                <w:b/>
                                <w:bCs/>
                                <w:color w:val="4F81BD" w:themeColor="accent1"/>
                                <w:sz w:val="22"/>
                                <w:szCs w:val="22"/>
                                <w:u w:val="single"/>
                              </w:rPr>
                              <w:t>ASSIGNMENT ASSESSMENT FORM</w:t>
                            </w:r>
                          </w:p>
                          <w:p w14:paraId="629FF2FD" w14:textId="2D39BDDC" w:rsidR="00276CD1" w:rsidRDefault="00276CD1">
                            <w:pPr>
                              <w:rPr>
                                <w:rFonts w:ascii="Arial" w:hAnsi="Arial" w:cs="Arial"/>
                                <w:b/>
                                <w:bCs/>
                                <w:color w:val="4F81BD" w:themeColor="accent1"/>
                                <w:sz w:val="22"/>
                                <w:szCs w:val="22"/>
                                <w:u w:val="single"/>
                              </w:rPr>
                            </w:pPr>
                          </w:p>
                          <w:p w14:paraId="1B35749F" w14:textId="77777777" w:rsidR="00276CD1" w:rsidRPr="00276CD1" w:rsidRDefault="00276CD1">
                            <w:pPr>
                              <w:rPr>
                                <w:rFonts w:ascii="Arial" w:hAnsi="Arial" w:cs="Arial"/>
                                <w:b/>
                                <w:bCs/>
                                <w:color w:val="4F81BD" w:themeColor="accent1"/>
                                <w:sz w:val="22"/>
                                <w:szCs w:val="22"/>
                                <w:u w:val="single"/>
                              </w:rPr>
                            </w:pPr>
                          </w:p>
                        </w:txbxContent>
                      </v:textbox>
                    </v:shape>
                  </w:pict>
                </mc:Fallback>
              </mc:AlternateContent>
            </w:r>
            <w:r w:rsidR="0071638B" w:rsidRPr="00B740FC">
              <w:rPr>
                <w:rFonts w:ascii="Arial" w:hAnsi="Arial" w:cs="Arial"/>
                <w:b/>
                <w:sz w:val="18"/>
                <w:szCs w:val="18"/>
              </w:rPr>
              <w:t>Structure</w:t>
            </w:r>
          </w:p>
        </w:tc>
        <w:tc>
          <w:tcPr>
            <w:tcW w:w="1616" w:type="dxa"/>
            <w:gridSpan w:val="3"/>
            <w:vAlign w:val="center"/>
          </w:tcPr>
          <w:p w14:paraId="430F3C79" w14:textId="77777777" w:rsidR="0071638B" w:rsidRPr="00B740FC" w:rsidRDefault="0071638B" w:rsidP="003A738C">
            <w:pPr>
              <w:pStyle w:val="TableParagraph"/>
              <w:spacing w:before="18"/>
              <w:ind w:left="29" w:right="385"/>
              <w:jc w:val="center"/>
              <w:rPr>
                <w:rFonts w:ascii="Arial" w:hAnsi="Arial" w:cs="Arial"/>
                <w:b/>
                <w:sz w:val="18"/>
                <w:szCs w:val="18"/>
              </w:rPr>
            </w:pPr>
            <w:r w:rsidRPr="00B740FC">
              <w:rPr>
                <w:rFonts w:ascii="Arial" w:hAnsi="Arial" w:cs="Arial"/>
                <w:b/>
                <w:sz w:val="18"/>
                <w:szCs w:val="18"/>
              </w:rPr>
              <w:t>Needs Improvement</w:t>
            </w:r>
          </w:p>
        </w:tc>
        <w:tc>
          <w:tcPr>
            <w:tcW w:w="1417" w:type="dxa"/>
            <w:gridSpan w:val="2"/>
            <w:vAlign w:val="center"/>
          </w:tcPr>
          <w:p w14:paraId="3A8FBBCF" w14:textId="77777777" w:rsidR="0071638B" w:rsidRPr="00B740FC" w:rsidRDefault="0071638B" w:rsidP="003A738C">
            <w:pPr>
              <w:pStyle w:val="TableParagraph"/>
              <w:spacing w:before="18"/>
              <w:ind w:left="34"/>
              <w:jc w:val="center"/>
              <w:rPr>
                <w:rFonts w:ascii="Arial" w:hAnsi="Arial" w:cs="Arial"/>
                <w:b/>
                <w:sz w:val="18"/>
                <w:szCs w:val="18"/>
              </w:rPr>
            </w:pPr>
            <w:r>
              <w:rPr>
                <w:rFonts w:ascii="Arial" w:hAnsi="Arial" w:cs="Arial"/>
                <w:b/>
                <w:sz w:val="18"/>
                <w:szCs w:val="18"/>
              </w:rPr>
              <w:t xml:space="preserve">On Tract </w:t>
            </w:r>
          </w:p>
        </w:tc>
        <w:tc>
          <w:tcPr>
            <w:tcW w:w="5229" w:type="dxa"/>
          </w:tcPr>
          <w:p w14:paraId="3724C379" w14:textId="77777777" w:rsidR="0071638B" w:rsidRDefault="0071638B" w:rsidP="003A738C">
            <w:pPr>
              <w:pStyle w:val="TableParagraph"/>
              <w:spacing w:before="18"/>
              <w:ind w:left="34"/>
              <w:jc w:val="center"/>
              <w:rPr>
                <w:rFonts w:ascii="Arial" w:hAnsi="Arial" w:cs="Arial"/>
                <w:b/>
                <w:sz w:val="18"/>
                <w:szCs w:val="18"/>
              </w:rPr>
            </w:pPr>
          </w:p>
          <w:p w14:paraId="186BD98B" w14:textId="77777777" w:rsidR="0071638B" w:rsidRPr="00D10544" w:rsidRDefault="0071638B" w:rsidP="003A738C">
            <w:r>
              <w:t xml:space="preserve">                                                      Comments</w:t>
            </w:r>
          </w:p>
        </w:tc>
      </w:tr>
      <w:tr w:rsidR="0071638B" w:rsidRPr="00B740FC" w14:paraId="4A0C053A" w14:textId="77777777" w:rsidTr="003A738C">
        <w:trPr>
          <w:trHeight w:val="321"/>
        </w:trPr>
        <w:tc>
          <w:tcPr>
            <w:tcW w:w="5480" w:type="dxa"/>
            <w:vMerge/>
            <w:tcBorders>
              <w:left w:val="double" w:sz="2" w:space="0" w:color="ECE9D8"/>
            </w:tcBorders>
          </w:tcPr>
          <w:p w14:paraId="2412E535" w14:textId="77777777" w:rsidR="0071638B" w:rsidRPr="00B740FC" w:rsidRDefault="0071638B" w:rsidP="003A738C">
            <w:pPr>
              <w:pStyle w:val="TableParagraph"/>
              <w:rPr>
                <w:rFonts w:ascii="Arial" w:hAnsi="Arial" w:cs="Arial"/>
                <w:sz w:val="18"/>
                <w:szCs w:val="18"/>
              </w:rPr>
            </w:pPr>
          </w:p>
        </w:tc>
        <w:tc>
          <w:tcPr>
            <w:tcW w:w="482" w:type="dxa"/>
          </w:tcPr>
          <w:p w14:paraId="03EFEBEA" w14:textId="77777777" w:rsidR="0071638B" w:rsidRPr="00B740FC" w:rsidRDefault="0071638B" w:rsidP="003A738C">
            <w:pPr>
              <w:pStyle w:val="TableParagraph"/>
              <w:spacing w:before="20"/>
              <w:ind w:left="15"/>
              <w:jc w:val="center"/>
              <w:rPr>
                <w:rFonts w:ascii="Arial" w:hAnsi="Arial" w:cs="Arial"/>
                <w:b/>
                <w:sz w:val="18"/>
                <w:szCs w:val="18"/>
              </w:rPr>
            </w:pPr>
            <w:r w:rsidRPr="00B740FC">
              <w:rPr>
                <w:rFonts w:ascii="Arial" w:hAnsi="Arial" w:cs="Arial"/>
                <w:b/>
                <w:w w:val="99"/>
                <w:sz w:val="18"/>
                <w:szCs w:val="18"/>
              </w:rPr>
              <w:t>1</w:t>
            </w:r>
          </w:p>
        </w:tc>
        <w:tc>
          <w:tcPr>
            <w:tcW w:w="567" w:type="dxa"/>
          </w:tcPr>
          <w:p w14:paraId="263A1254" w14:textId="77777777" w:rsidR="0071638B" w:rsidRPr="00B740FC" w:rsidRDefault="0071638B" w:rsidP="003A738C">
            <w:pPr>
              <w:pStyle w:val="TableParagraph"/>
              <w:spacing w:before="20"/>
              <w:ind w:left="15"/>
              <w:jc w:val="center"/>
              <w:rPr>
                <w:rFonts w:ascii="Arial" w:hAnsi="Arial" w:cs="Arial"/>
                <w:b/>
                <w:sz w:val="18"/>
                <w:szCs w:val="18"/>
              </w:rPr>
            </w:pPr>
            <w:r w:rsidRPr="00B740FC">
              <w:rPr>
                <w:rFonts w:ascii="Arial" w:hAnsi="Arial" w:cs="Arial"/>
                <w:b/>
                <w:w w:val="99"/>
                <w:sz w:val="18"/>
                <w:szCs w:val="18"/>
              </w:rPr>
              <w:t>2</w:t>
            </w:r>
          </w:p>
        </w:tc>
        <w:tc>
          <w:tcPr>
            <w:tcW w:w="567" w:type="dxa"/>
          </w:tcPr>
          <w:p w14:paraId="1CDDDB56" w14:textId="77777777" w:rsidR="0071638B" w:rsidRPr="00B740FC" w:rsidRDefault="0071638B" w:rsidP="003A738C">
            <w:pPr>
              <w:pStyle w:val="TableParagraph"/>
              <w:spacing w:before="20"/>
              <w:ind w:left="19"/>
              <w:jc w:val="center"/>
              <w:rPr>
                <w:rFonts w:ascii="Arial" w:hAnsi="Arial" w:cs="Arial"/>
                <w:b/>
                <w:sz w:val="18"/>
                <w:szCs w:val="18"/>
              </w:rPr>
            </w:pPr>
            <w:r w:rsidRPr="00B740FC">
              <w:rPr>
                <w:rFonts w:ascii="Arial" w:hAnsi="Arial" w:cs="Arial"/>
                <w:b/>
                <w:w w:val="99"/>
                <w:sz w:val="18"/>
                <w:szCs w:val="18"/>
              </w:rPr>
              <w:t>3</w:t>
            </w:r>
          </w:p>
        </w:tc>
        <w:tc>
          <w:tcPr>
            <w:tcW w:w="709" w:type="dxa"/>
          </w:tcPr>
          <w:p w14:paraId="06343C46" w14:textId="77777777" w:rsidR="0071638B" w:rsidRPr="00B740FC" w:rsidRDefault="0071638B" w:rsidP="003A738C">
            <w:pPr>
              <w:pStyle w:val="TableParagraph"/>
              <w:spacing w:before="20"/>
              <w:ind w:left="17"/>
              <w:jc w:val="center"/>
              <w:rPr>
                <w:rFonts w:ascii="Arial" w:hAnsi="Arial" w:cs="Arial"/>
                <w:b/>
                <w:sz w:val="18"/>
                <w:szCs w:val="18"/>
              </w:rPr>
            </w:pPr>
            <w:r w:rsidRPr="00B740FC">
              <w:rPr>
                <w:rFonts w:ascii="Arial" w:hAnsi="Arial" w:cs="Arial"/>
                <w:b/>
                <w:w w:val="99"/>
                <w:sz w:val="18"/>
                <w:szCs w:val="18"/>
              </w:rPr>
              <w:t>4</w:t>
            </w:r>
          </w:p>
        </w:tc>
        <w:tc>
          <w:tcPr>
            <w:tcW w:w="708" w:type="dxa"/>
          </w:tcPr>
          <w:p w14:paraId="1CF90E97" w14:textId="77777777" w:rsidR="0071638B" w:rsidRPr="00B740FC" w:rsidRDefault="0071638B" w:rsidP="003A738C">
            <w:pPr>
              <w:pStyle w:val="TableParagraph"/>
              <w:spacing w:before="20"/>
              <w:ind w:left="21"/>
              <w:jc w:val="center"/>
              <w:rPr>
                <w:rFonts w:ascii="Arial" w:hAnsi="Arial" w:cs="Arial"/>
                <w:b/>
                <w:sz w:val="18"/>
                <w:szCs w:val="18"/>
              </w:rPr>
            </w:pPr>
            <w:r w:rsidRPr="00B740FC">
              <w:rPr>
                <w:rFonts w:ascii="Arial" w:hAnsi="Arial" w:cs="Arial"/>
                <w:b/>
                <w:w w:val="99"/>
                <w:sz w:val="18"/>
                <w:szCs w:val="18"/>
              </w:rPr>
              <w:t>5</w:t>
            </w:r>
          </w:p>
        </w:tc>
        <w:tc>
          <w:tcPr>
            <w:tcW w:w="5229" w:type="dxa"/>
          </w:tcPr>
          <w:p w14:paraId="19B1836F" w14:textId="77777777" w:rsidR="0071638B" w:rsidRPr="00B740FC" w:rsidRDefault="0071638B" w:rsidP="003A738C">
            <w:pPr>
              <w:pStyle w:val="TableParagraph"/>
              <w:spacing w:before="20"/>
              <w:ind w:left="21"/>
              <w:jc w:val="center"/>
              <w:rPr>
                <w:rFonts w:ascii="Arial" w:hAnsi="Arial" w:cs="Arial"/>
                <w:b/>
                <w:w w:val="99"/>
                <w:sz w:val="18"/>
                <w:szCs w:val="18"/>
              </w:rPr>
            </w:pPr>
          </w:p>
        </w:tc>
      </w:tr>
      <w:tr w:rsidR="0071638B" w:rsidRPr="00B740FC" w14:paraId="00000FD6" w14:textId="77777777" w:rsidTr="003A738C">
        <w:trPr>
          <w:trHeight w:val="745"/>
        </w:trPr>
        <w:tc>
          <w:tcPr>
            <w:tcW w:w="5480" w:type="dxa"/>
            <w:tcBorders>
              <w:left w:val="double" w:sz="2" w:space="0" w:color="ECE9D8"/>
            </w:tcBorders>
            <w:vAlign w:val="center"/>
          </w:tcPr>
          <w:p w14:paraId="4A315BFC" w14:textId="77777777" w:rsidR="0071638B" w:rsidRPr="00B740FC" w:rsidRDefault="0071638B" w:rsidP="003A738C">
            <w:pPr>
              <w:pStyle w:val="TableParagraph"/>
              <w:spacing w:before="14"/>
              <w:ind w:left="25" w:right="251"/>
              <w:rPr>
                <w:rFonts w:ascii="Arial" w:hAnsi="Arial" w:cs="Arial"/>
                <w:bCs/>
                <w:sz w:val="18"/>
                <w:szCs w:val="18"/>
                <w:lang w:val="en-GB"/>
              </w:rPr>
            </w:pPr>
            <w:r w:rsidRPr="00B740FC">
              <w:rPr>
                <w:rFonts w:ascii="Arial" w:hAnsi="Arial" w:cs="Arial"/>
                <w:sz w:val="18"/>
                <w:szCs w:val="18"/>
              </w:rPr>
              <w:t xml:space="preserve">Did the cover page carry: </w:t>
            </w:r>
            <w:r w:rsidRPr="00B740FC">
              <w:rPr>
                <w:rFonts w:ascii="Arial" w:eastAsiaTheme="minorHAnsi" w:hAnsi="Arial" w:cs="Arial"/>
                <w:sz w:val="18"/>
                <w:szCs w:val="18"/>
                <w:lang w:val="en-GB"/>
              </w:rPr>
              <w:t xml:space="preserve"> </w:t>
            </w:r>
            <w:r w:rsidRPr="00B740FC">
              <w:rPr>
                <w:rFonts w:ascii="Arial" w:hAnsi="Arial" w:cs="Arial"/>
                <w:bCs/>
                <w:sz w:val="18"/>
                <w:szCs w:val="18"/>
                <w:lang w:val="en-GB"/>
              </w:rPr>
              <w:t xml:space="preserve">Student Name, Student ID, Module code, Assignment section </w:t>
            </w:r>
            <w:proofErr w:type="gramStart"/>
            <w:r w:rsidRPr="00B740FC">
              <w:rPr>
                <w:rFonts w:ascii="Arial" w:hAnsi="Arial" w:cs="Arial"/>
                <w:bCs/>
                <w:sz w:val="18"/>
                <w:szCs w:val="18"/>
                <w:lang w:val="en-GB"/>
              </w:rPr>
              <w:t>and</w:t>
            </w:r>
            <w:proofErr w:type="gramEnd"/>
            <w:r w:rsidRPr="00B740FC">
              <w:rPr>
                <w:rFonts w:ascii="Arial" w:hAnsi="Arial" w:cs="Arial"/>
                <w:bCs/>
                <w:sz w:val="18"/>
                <w:szCs w:val="18"/>
                <w:lang w:val="en-GB"/>
              </w:rPr>
              <w:t xml:space="preserve"> </w:t>
            </w:r>
          </w:p>
          <w:p w14:paraId="62A2AB2F" w14:textId="77777777" w:rsidR="0071638B" w:rsidRPr="00B740FC" w:rsidRDefault="0071638B" w:rsidP="003A738C">
            <w:pPr>
              <w:pStyle w:val="TableParagraph"/>
              <w:spacing w:before="14"/>
              <w:ind w:left="25" w:right="251"/>
              <w:rPr>
                <w:rFonts w:ascii="Arial" w:hAnsi="Arial" w:cs="Arial"/>
                <w:sz w:val="18"/>
                <w:szCs w:val="18"/>
              </w:rPr>
            </w:pPr>
            <w:r w:rsidRPr="00B740FC">
              <w:rPr>
                <w:rFonts w:ascii="Arial" w:hAnsi="Arial" w:cs="Arial"/>
                <w:sz w:val="18"/>
                <w:szCs w:val="18"/>
                <w:lang w:val="en-GB"/>
              </w:rPr>
              <w:t>Lecturer’s name:</w:t>
            </w:r>
          </w:p>
        </w:tc>
        <w:tc>
          <w:tcPr>
            <w:tcW w:w="482" w:type="dxa"/>
          </w:tcPr>
          <w:p w14:paraId="158E25B5" w14:textId="77777777" w:rsidR="0071638B" w:rsidRPr="00B740FC" w:rsidRDefault="0071638B" w:rsidP="003A738C">
            <w:pPr>
              <w:pStyle w:val="TableParagraph"/>
              <w:rPr>
                <w:rFonts w:ascii="Arial" w:hAnsi="Arial" w:cs="Arial"/>
                <w:sz w:val="18"/>
                <w:szCs w:val="18"/>
              </w:rPr>
            </w:pPr>
          </w:p>
        </w:tc>
        <w:tc>
          <w:tcPr>
            <w:tcW w:w="567" w:type="dxa"/>
          </w:tcPr>
          <w:p w14:paraId="09495F5B" w14:textId="77777777" w:rsidR="0071638B" w:rsidRPr="00B740FC" w:rsidRDefault="0071638B" w:rsidP="003A738C">
            <w:pPr>
              <w:pStyle w:val="TableParagraph"/>
              <w:rPr>
                <w:rFonts w:ascii="Arial" w:hAnsi="Arial" w:cs="Arial"/>
                <w:sz w:val="18"/>
                <w:szCs w:val="18"/>
              </w:rPr>
            </w:pPr>
          </w:p>
        </w:tc>
        <w:tc>
          <w:tcPr>
            <w:tcW w:w="567" w:type="dxa"/>
          </w:tcPr>
          <w:p w14:paraId="5EDBEE4A" w14:textId="77777777" w:rsidR="0071638B" w:rsidRPr="00B740FC" w:rsidRDefault="0071638B" w:rsidP="003A738C">
            <w:pPr>
              <w:pStyle w:val="TableParagraph"/>
              <w:rPr>
                <w:rFonts w:ascii="Arial" w:hAnsi="Arial" w:cs="Arial"/>
                <w:sz w:val="18"/>
                <w:szCs w:val="18"/>
              </w:rPr>
            </w:pPr>
          </w:p>
        </w:tc>
        <w:tc>
          <w:tcPr>
            <w:tcW w:w="709" w:type="dxa"/>
          </w:tcPr>
          <w:p w14:paraId="36516A9E" w14:textId="77777777" w:rsidR="0071638B" w:rsidRPr="00B740FC" w:rsidRDefault="0071638B" w:rsidP="003A738C">
            <w:pPr>
              <w:pStyle w:val="TableParagraph"/>
              <w:rPr>
                <w:rFonts w:ascii="Arial" w:hAnsi="Arial" w:cs="Arial"/>
                <w:sz w:val="18"/>
                <w:szCs w:val="18"/>
              </w:rPr>
            </w:pPr>
          </w:p>
        </w:tc>
        <w:tc>
          <w:tcPr>
            <w:tcW w:w="708" w:type="dxa"/>
          </w:tcPr>
          <w:p w14:paraId="6C741227" w14:textId="77777777" w:rsidR="0071638B" w:rsidRPr="00B740FC" w:rsidRDefault="0071638B" w:rsidP="003A738C">
            <w:pPr>
              <w:pStyle w:val="TableParagraph"/>
              <w:rPr>
                <w:rFonts w:ascii="Arial" w:hAnsi="Arial" w:cs="Arial"/>
                <w:sz w:val="18"/>
                <w:szCs w:val="18"/>
              </w:rPr>
            </w:pPr>
          </w:p>
        </w:tc>
        <w:tc>
          <w:tcPr>
            <w:tcW w:w="5229" w:type="dxa"/>
          </w:tcPr>
          <w:p w14:paraId="3BE94B71" w14:textId="77777777" w:rsidR="0071638B" w:rsidRPr="00B740FC" w:rsidRDefault="0071638B" w:rsidP="003A738C">
            <w:pPr>
              <w:pStyle w:val="TableParagraph"/>
              <w:rPr>
                <w:rFonts w:ascii="Arial" w:hAnsi="Arial" w:cs="Arial"/>
                <w:sz w:val="18"/>
                <w:szCs w:val="18"/>
              </w:rPr>
            </w:pPr>
          </w:p>
        </w:tc>
      </w:tr>
      <w:tr w:rsidR="0071638B" w:rsidRPr="00B740FC" w14:paraId="723FA85F" w14:textId="77777777" w:rsidTr="003A738C">
        <w:trPr>
          <w:trHeight w:val="685"/>
        </w:trPr>
        <w:tc>
          <w:tcPr>
            <w:tcW w:w="5480" w:type="dxa"/>
            <w:tcBorders>
              <w:left w:val="double" w:sz="2" w:space="0" w:color="ECE9D8"/>
            </w:tcBorders>
            <w:vAlign w:val="center"/>
          </w:tcPr>
          <w:p w14:paraId="1D6C39CB" w14:textId="77777777" w:rsidR="0071638B" w:rsidRPr="00B740FC" w:rsidRDefault="0071638B" w:rsidP="003A738C">
            <w:pPr>
              <w:pStyle w:val="TableParagraph"/>
              <w:spacing w:before="15"/>
              <w:ind w:left="25"/>
              <w:rPr>
                <w:rFonts w:ascii="Arial" w:hAnsi="Arial" w:cs="Arial"/>
                <w:sz w:val="18"/>
                <w:szCs w:val="18"/>
              </w:rPr>
            </w:pPr>
            <w:r w:rsidRPr="00B740FC">
              <w:rPr>
                <w:rFonts w:ascii="Arial" w:hAnsi="Arial" w:cs="Arial"/>
                <w:sz w:val="18"/>
                <w:szCs w:val="18"/>
              </w:rPr>
              <w:t xml:space="preserve"> Did the student include a table of content?</w:t>
            </w:r>
          </w:p>
        </w:tc>
        <w:tc>
          <w:tcPr>
            <w:tcW w:w="482" w:type="dxa"/>
          </w:tcPr>
          <w:p w14:paraId="5BF1EB4D" w14:textId="77777777" w:rsidR="0071638B" w:rsidRPr="00B740FC" w:rsidRDefault="0071638B" w:rsidP="003A738C">
            <w:pPr>
              <w:pStyle w:val="TableParagraph"/>
              <w:rPr>
                <w:rFonts w:ascii="Arial" w:hAnsi="Arial" w:cs="Arial"/>
                <w:sz w:val="18"/>
                <w:szCs w:val="18"/>
              </w:rPr>
            </w:pPr>
          </w:p>
        </w:tc>
        <w:tc>
          <w:tcPr>
            <w:tcW w:w="567" w:type="dxa"/>
          </w:tcPr>
          <w:p w14:paraId="6ADCC655" w14:textId="77777777" w:rsidR="0071638B" w:rsidRPr="00B740FC" w:rsidRDefault="0071638B" w:rsidP="003A738C">
            <w:pPr>
              <w:pStyle w:val="TableParagraph"/>
              <w:rPr>
                <w:rFonts w:ascii="Arial" w:hAnsi="Arial" w:cs="Arial"/>
                <w:sz w:val="18"/>
                <w:szCs w:val="18"/>
              </w:rPr>
            </w:pPr>
          </w:p>
        </w:tc>
        <w:tc>
          <w:tcPr>
            <w:tcW w:w="567" w:type="dxa"/>
          </w:tcPr>
          <w:p w14:paraId="32B19128" w14:textId="77777777" w:rsidR="0071638B" w:rsidRPr="00B740FC" w:rsidRDefault="0071638B" w:rsidP="003A738C">
            <w:pPr>
              <w:pStyle w:val="TableParagraph"/>
              <w:rPr>
                <w:rFonts w:ascii="Arial" w:hAnsi="Arial" w:cs="Arial"/>
                <w:sz w:val="18"/>
                <w:szCs w:val="18"/>
              </w:rPr>
            </w:pPr>
          </w:p>
        </w:tc>
        <w:tc>
          <w:tcPr>
            <w:tcW w:w="709" w:type="dxa"/>
          </w:tcPr>
          <w:p w14:paraId="611A831F" w14:textId="77777777" w:rsidR="0071638B" w:rsidRPr="00B740FC" w:rsidRDefault="0071638B" w:rsidP="003A738C">
            <w:pPr>
              <w:pStyle w:val="TableParagraph"/>
              <w:rPr>
                <w:rFonts w:ascii="Arial" w:hAnsi="Arial" w:cs="Arial"/>
                <w:sz w:val="18"/>
                <w:szCs w:val="18"/>
              </w:rPr>
            </w:pPr>
          </w:p>
        </w:tc>
        <w:tc>
          <w:tcPr>
            <w:tcW w:w="708" w:type="dxa"/>
          </w:tcPr>
          <w:p w14:paraId="51252310" w14:textId="77777777" w:rsidR="0071638B" w:rsidRPr="00B740FC" w:rsidRDefault="0071638B" w:rsidP="003A738C">
            <w:pPr>
              <w:pStyle w:val="TableParagraph"/>
              <w:rPr>
                <w:rFonts w:ascii="Arial" w:hAnsi="Arial" w:cs="Arial"/>
                <w:sz w:val="18"/>
                <w:szCs w:val="18"/>
              </w:rPr>
            </w:pPr>
          </w:p>
        </w:tc>
        <w:tc>
          <w:tcPr>
            <w:tcW w:w="5229" w:type="dxa"/>
          </w:tcPr>
          <w:p w14:paraId="18BEFEBF" w14:textId="77777777" w:rsidR="0071638B" w:rsidRPr="00B740FC" w:rsidRDefault="0071638B" w:rsidP="003A738C">
            <w:pPr>
              <w:pStyle w:val="TableParagraph"/>
              <w:rPr>
                <w:rFonts w:ascii="Arial" w:hAnsi="Arial" w:cs="Arial"/>
                <w:sz w:val="18"/>
                <w:szCs w:val="18"/>
              </w:rPr>
            </w:pPr>
          </w:p>
        </w:tc>
      </w:tr>
      <w:tr w:rsidR="0071638B" w:rsidRPr="00B740FC" w14:paraId="6FF833EB" w14:textId="77777777" w:rsidTr="003A738C">
        <w:trPr>
          <w:trHeight w:val="838"/>
        </w:trPr>
        <w:tc>
          <w:tcPr>
            <w:tcW w:w="5480" w:type="dxa"/>
            <w:tcBorders>
              <w:left w:val="double" w:sz="2" w:space="0" w:color="ECE9D8"/>
            </w:tcBorders>
            <w:vAlign w:val="center"/>
          </w:tcPr>
          <w:p w14:paraId="0F2B2D31" w14:textId="77777777" w:rsidR="0071638B" w:rsidRPr="00B740FC" w:rsidRDefault="0071638B" w:rsidP="003A738C">
            <w:pPr>
              <w:pStyle w:val="TableParagraph"/>
              <w:spacing w:before="14"/>
              <w:ind w:right="191"/>
              <w:rPr>
                <w:rFonts w:ascii="Arial" w:hAnsi="Arial" w:cs="Arial"/>
                <w:sz w:val="18"/>
                <w:szCs w:val="18"/>
              </w:rPr>
            </w:pPr>
            <w:r w:rsidRPr="00B740FC">
              <w:rPr>
                <w:rFonts w:ascii="Arial" w:hAnsi="Arial" w:cs="Arial"/>
                <w:sz w:val="18"/>
                <w:szCs w:val="18"/>
              </w:rPr>
              <w:t>Does the report have a suitable introduction which identifies the topic?</w:t>
            </w:r>
          </w:p>
          <w:p w14:paraId="06715AD7" w14:textId="77777777" w:rsidR="0071638B" w:rsidRPr="00B740FC" w:rsidRDefault="0071638B" w:rsidP="003A738C">
            <w:pPr>
              <w:pStyle w:val="TableParagraph"/>
              <w:spacing w:before="14"/>
              <w:ind w:right="191"/>
              <w:rPr>
                <w:rFonts w:ascii="Arial" w:hAnsi="Arial" w:cs="Arial"/>
                <w:sz w:val="18"/>
                <w:szCs w:val="18"/>
              </w:rPr>
            </w:pPr>
            <w:r w:rsidRPr="00B740FC">
              <w:rPr>
                <w:rFonts w:ascii="Arial" w:hAnsi="Arial" w:cs="Arial"/>
                <w:sz w:val="18"/>
                <w:szCs w:val="18"/>
              </w:rPr>
              <w:t>Does the introduction give the reader a plan of the main themes/concepts that are going to</w:t>
            </w:r>
            <w:r>
              <w:rPr>
                <w:rFonts w:ascii="Arial" w:hAnsi="Arial" w:cs="Arial"/>
                <w:sz w:val="18"/>
                <w:szCs w:val="18"/>
              </w:rPr>
              <w:t xml:space="preserve"> be </w:t>
            </w:r>
            <w:r w:rsidRPr="00B740FC">
              <w:rPr>
                <w:rFonts w:ascii="Arial" w:hAnsi="Arial" w:cs="Arial"/>
                <w:sz w:val="18"/>
                <w:szCs w:val="18"/>
              </w:rPr>
              <w:t>examine in the report?</w:t>
            </w:r>
          </w:p>
        </w:tc>
        <w:tc>
          <w:tcPr>
            <w:tcW w:w="482" w:type="dxa"/>
          </w:tcPr>
          <w:p w14:paraId="45B699C3" w14:textId="77777777" w:rsidR="0071638B" w:rsidRPr="00B740FC" w:rsidRDefault="0071638B" w:rsidP="003A738C">
            <w:pPr>
              <w:pStyle w:val="TableParagraph"/>
              <w:rPr>
                <w:rFonts w:ascii="Arial" w:hAnsi="Arial" w:cs="Arial"/>
                <w:sz w:val="18"/>
                <w:szCs w:val="18"/>
              </w:rPr>
            </w:pPr>
          </w:p>
        </w:tc>
        <w:tc>
          <w:tcPr>
            <w:tcW w:w="567" w:type="dxa"/>
          </w:tcPr>
          <w:p w14:paraId="09359566" w14:textId="77777777" w:rsidR="0071638B" w:rsidRPr="00B740FC" w:rsidRDefault="0071638B" w:rsidP="003A738C">
            <w:pPr>
              <w:pStyle w:val="TableParagraph"/>
              <w:rPr>
                <w:rFonts w:ascii="Arial" w:hAnsi="Arial" w:cs="Arial"/>
                <w:sz w:val="18"/>
                <w:szCs w:val="18"/>
              </w:rPr>
            </w:pPr>
          </w:p>
        </w:tc>
        <w:tc>
          <w:tcPr>
            <w:tcW w:w="567" w:type="dxa"/>
          </w:tcPr>
          <w:p w14:paraId="67B12F70" w14:textId="77777777" w:rsidR="0071638B" w:rsidRPr="00B740FC" w:rsidRDefault="0071638B" w:rsidP="003A738C">
            <w:pPr>
              <w:pStyle w:val="TableParagraph"/>
              <w:rPr>
                <w:rFonts w:ascii="Arial" w:hAnsi="Arial" w:cs="Arial"/>
                <w:sz w:val="18"/>
                <w:szCs w:val="18"/>
              </w:rPr>
            </w:pPr>
          </w:p>
        </w:tc>
        <w:tc>
          <w:tcPr>
            <w:tcW w:w="709" w:type="dxa"/>
          </w:tcPr>
          <w:p w14:paraId="1375BD2C" w14:textId="77777777" w:rsidR="0071638B" w:rsidRPr="00B740FC" w:rsidRDefault="0071638B" w:rsidP="003A738C">
            <w:pPr>
              <w:pStyle w:val="TableParagraph"/>
              <w:rPr>
                <w:rFonts w:ascii="Arial" w:hAnsi="Arial" w:cs="Arial"/>
                <w:sz w:val="18"/>
                <w:szCs w:val="18"/>
              </w:rPr>
            </w:pPr>
          </w:p>
        </w:tc>
        <w:tc>
          <w:tcPr>
            <w:tcW w:w="708" w:type="dxa"/>
          </w:tcPr>
          <w:p w14:paraId="26E70087" w14:textId="77777777" w:rsidR="0071638B" w:rsidRPr="00B740FC" w:rsidRDefault="0071638B" w:rsidP="003A738C">
            <w:pPr>
              <w:pStyle w:val="TableParagraph"/>
              <w:rPr>
                <w:rFonts w:ascii="Arial" w:hAnsi="Arial" w:cs="Arial"/>
                <w:sz w:val="18"/>
                <w:szCs w:val="18"/>
              </w:rPr>
            </w:pPr>
          </w:p>
        </w:tc>
        <w:tc>
          <w:tcPr>
            <w:tcW w:w="5229" w:type="dxa"/>
          </w:tcPr>
          <w:p w14:paraId="070BEFB9" w14:textId="77777777" w:rsidR="0071638B" w:rsidRPr="00B740FC" w:rsidRDefault="0071638B" w:rsidP="003A738C">
            <w:pPr>
              <w:pStyle w:val="TableParagraph"/>
              <w:rPr>
                <w:rFonts w:ascii="Arial" w:hAnsi="Arial" w:cs="Arial"/>
                <w:sz w:val="18"/>
                <w:szCs w:val="18"/>
              </w:rPr>
            </w:pPr>
          </w:p>
        </w:tc>
      </w:tr>
      <w:tr w:rsidR="0071638B" w:rsidRPr="00B740FC" w14:paraId="71F1852F" w14:textId="77777777" w:rsidTr="003A738C">
        <w:trPr>
          <w:trHeight w:val="834"/>
        </w:trPr>
        <w:tc>
          <w:tcPr>
            <w:tcW w:w="5480" w:type="dxa"/>
            <w:tcBorders>
              <w:left w:val="double" w:sz="2" w:space="0" w:color="ECE9D8"/>
            </w:tcBorders>
            <w:vAlign w:val="center"/>
          </w:tcPr>
          <w:p w14:paraId="1FECA28D" w14:textId="77777777" w:rsidR="0071638B" w:rsidRPr="00B740FC" w:rsidRDefault="0071638B" w:rsidP="003A738C">
            <w:pPr>
              <w:pStyle w:val="TableParagraph"/>
              <w:spacing w:before="15"/>
              <w:ind w:left="25" w:right="697"/>
              <w:rPr>
                <w:rFonts w:ascii="Arial" w:hAnsi="Arial" w:cs="Arial"/>
                <w:sz w:val="18"/>
                <w:szCs w:val="18"/>
              </w:rPr>
            </w:pPr>
            <w:r w:rsidRPr="00B740FC">
              <w:rPr>
                <w:rFonts w:ascii="Arial" w:hAnsi="Arial" w:cs="Arial"/>
                <w:sz w:val="18"/>
                <w:szCs w:val="18"/>
              </w:rPr>
              <w:t xml:space="preserve"> Did the main body cover all key requirements of Task 1 Assignment?</w:t>
            </w:r>
          </w:p>
          <w:p w14:paraId="5424CF84" w14:textId="77777777" w:rsidR="0071638B" w:rsidRPr="00B740FC" w:rsidRDefault="0071638B" w:rsidP="003A738C">
            <w:pPr>
              <w:pStyle w:val="TableParagraph"/>
              <w:spacing w:before="15"/>
              <w:ind w:left="25" w:right="697"/>
              <w:rPr>
                <w:rFonts w:ascii="Arial" w:hAnsi="Arial" w:cs="Arial"/>
                <w:sz w:val="18"/>
                <w:szCs w:val="18"/>
              </w:rPr>
            </w:pPr>
            <w:r w:rsidRPr="00B740FC">
              <w:rPr>
                <w:rFonts w:ascii="Arial" w:hAnsi="Arial" w:cs="Arial"/>
                <w:sz w:val="18"/>
                <w:szCs w:val="18"/>
              </w:rPr>
              <w:t xml:space="preserve">Are there clear headings to enhance clarity? </w:t>
            </w:r>
          </w:p>
          <w:p w14:paraId="2339E20E" w14:textId="77777777" w:rsidR="0071638B" w:rsidRPr="00B740FC" w:rsidRDefault="0071638B" w:rsidP="003A738C">
            <w:pPr>
              <w:pStyle w:val="TableParagraph"/>
              <w:spacing w:before="15"/>
              <w:ind w:left="25" w:right="697"/>
              <w:rPr>
                <w:rFonts w:ascii="Arial" w:hAnsi="Arial" w:cs="Arial"/>
                <w:sz w:val="18"/>
                <w:szCs w:val="18"/>
              </w:rPr>
            </w:pPr>
            <w:r w:rsidRPr="00B740FC">
              <w:rPr>
                <w:rFonts w:ascii="Arial" w:hAnsi="Arial" w:cs="Arial"/>
                <w:sz w:val="18"/>
                <w:szCs w:val="18"/>
              </w:rPr>
              <w:t xml:space="preserve">Does the content evidence that the student </w:t>
            </w:r>
            <w:proofErr w:type="gramStart"/>
            <w:r w:rsidRPr="00B740FC">
              <w:rPr>
                <w:rFonts w:ascii="Arial" w:hAnsi="Arial" w:cs="Arial"/>
                <w:sz w:val="18"/>
                <w:szCs w:val="18"/>
              </w:rPr>
              <w:t>have</w:t>
            </w:r>
            <w:proofErr w:type="gramEnd"/>
            <w:r w:rsidRPr="00B740FC">
              <w:rPr>
                <w:rFonts w:ascii="Arial" w:hAnsi="Arial" w:cs="Arial"/>
                <w:sz w:val="18"/>
                <w:szCs w:val="18"/>
              </w:rPr>
              <w:t xml:space="preserve"> read widely on the topic?  </w:t>
            </w:r>
          </w:p>
        </w:tc>
        <w:tc>
          <w:tcPr>
            <w:tcW w:w="482" w:type="dxa"/>
          </w:tcPr>
          <w:p w14:paraId="7EA20A86" w14:textId="77777777" w:rsidR="0071638B" w:rsidRPr="00B740FC" w:rsidRDefault="0071638B" w:rsidP="003A738C">
            <w:pPr>
              <w:pStyle w:val="TableParagraph"/>
              <w:rPr>
                <w:rFonts w:ascii="Arial" w:hAnsi="Arial" w:cs="Arial"/>
                <w:sz w:val="18"/>
                <w:szCs w:val="18"/>
              </w:rPr>
            </w:pPr>
          </w:p>
        </w:tc>
        <w:tc>
          <w:tcPr>
            <w:tcW w:w="567" w:type="dxa"/>
          </w:tcPr>
          <w:p w14:paraId="297AB5E9" w14:textId="77777777" w:rsidR="0071638B" w:rsidRPr="00B740FC" w:rsidRDefault="0071638B" w:rsidP="003A738C">
            <w:pPr>
              <w:pStyle w:val="TableParagraph"/>
              <w:rPr>
                <w:rFonts w:ascii="Arial" w:hAnsi="Arial" w:cs="Arial"/>
                <w:sz w:val="18"/>
                <w:szCs w:val="18"/>
              </w:rPr>
            </w:pPr>
          </w:p>
        </w:tc>
        <w:tc>
          <w:tcPr>
            <w:tcW w:w="567" w:type="dxa"/>
          </w:tcPr>
          <w:p w14:paraId="63A16F9A" w14:textId="77777777" w:rsidR="0071638B" w:rsidRPr="00B740FC" w:rsidRDefault="0071638B" w:rsidP="003A738C">
            <w:pPr>
              <w:pStyle w:val="TableParagraph"/>
              <w:rPr>
                <w:rFonts w:ascii="Arial" w:hAnsi="Arial" w:cs="Arial"/>
                <w:sz w:val="18"/>
                <w:szCs w:val="18"/>
              </w:rPr>
            </w:pPr>
          </w:p>
        </w:tc>
        <w:tc>
          <w:tcPr>
            <w:tcW w:w="709" w:type="dxa"/>
          </w:tcPr>
          <w:p w14:paraId="43435D7B" w14:textId="77777777" w:rsidR="0071638B" w:rsidRPr="00B740FC" w:rsidRDefault="0071638B" w:rsidP="003A738C">
            <w:pPr>
              <w:pStyle w:val="TableParagraph"/>
              <w:rPr>
                <w:rFonts w:ascii="Arial" w:hAnsi="Arial" w:cs="Arial"/>
                <w:sz w:val="18"/>
                <w:szCs w:val="18"/>
              </w:rPr>
            </w:pPr>
          </w:p>
        </w:tc>
        <w:tc>
          <w:tcPr>
            <w:tcW w:w="708" w:type="dxa"/>
          </w:tcPr>
          <w:p w14:paraId="0A661F2A" w14:textId="77777777" w:rsidR="0071638B" w:rsidRPr="00B740FC" w:rsidRDefault="0071638B" w:rsidP="003A738C">
            <w:pPr>
              <w:pStyle w:val="TableParagraph"/>
              <w:rPr>
                <w:rFonts w:ascii="Arial" w:hAnsi="Arial" w:cs="Arial"/>
                <w:sz w:val="18"/>
                <w:szCs w:val="18"/>
              </w:rPr>
            </w:pPr>
          </w:p>
        </w:tc>
        <w:tc>
          <w:tcPr>
            <w:tcW w:w="5229" w:type="dxa"/>
          </w:tcPr>
          <w:p w14:paraId="0AC63BD1" w14:textId="77777777" w:rsidR="0071638B" w:rsidRPr="00B740FC" w:rsidRDefault="0071638B" w:rsidP="003A738C">
            <w:pPr>
              <w:pStyle w:val="TableParagraph"/>
              <w:rPr>
                <w:rFonts w:ascii="Arial" w:hAnsi="Arial" w:cs="Arial"/>
                <w:sz w:val="18"/>
                <w:szCs w:val="18"/>
              </w:rPr>
            </w:pPr>
          </w:p>
        </w:tc>
      </w:tr>
      <w:tr w:rsidR="0071638B" w:rsidRPr="00B740FC" w14:paraId="095D743A" w14:textId="77777777" w:rsidTr="003A738C">
        <w:trPr>
          <w:trHeight w:val="833"/>
        </w:trPr>
        <w:tc>
          <w:tcPr>
            <w:tcW w:w="5480" w:type="dxa"/>
            <w:tcBorders>
              <w:left w:val="double" w:sz="2" w:space="0" w:color="ECE9D8"/>
            </w:tcBorders>
            <w:vAlign w:val="center"/>
          </w:tcPr>
          <w:p w14:paraId="598F481F" w14:textId="77777777" w:rsidR="0071638B" w:rsidRPr="00B740FC" w:rsidRDefault="0071638B" w:rsidP="003A738C">
            <w:pPr>
              <w:pStyle w:val="TableParagraph"/>
              <w:spacing w:before="14"/>
              <w:ind w:left="25" w:right="385"/>
              <w:rPr>
                <w:rFonts w:ascii="Arial" w:hAnsi="Arial" w:cs="Arial"/>
                <w:sz w:val="18"/>
                <w:szCs w:val="18"/>
              </w:rPr>
            </w:pPr>
            <w:r w:rsidRPr="00B740FC">
              <w:rPr>
                <w:rFonts w:ascii="Arial" w:hAnsi="Arial" w:cs="Arial"/>
                <w:sz w:val="18"/>
                <w:szCs w:val="18"/>
                <w:lang w:val="en-GB"/>
              </w:rPr>
              <w:t>Did the conclusion show the overall significance of what has been covered in the body, highlight central issues?</w:t>
            </w:r>
          </w:p>
        </w:tc>
        <w:tc>
          <w:tcPr>
            <w:tcW w:w="482" w:type="dxa"/>
          </w:tcPr>
          <w:p w14:paraId="68CEA467" w14:textId="77777777" w:rsidR="0071638B" w:rsidRPr="00B740FC" w:rsidRDefault="0071638B" w:rsidP="003A738C">
            <w:pPr>
              <w:pStyle w:val="TableParagraph"/>
              <w:rPr>
                <w:rFonts w:ascii="Arial" w:hAnsi="Arial" w:cs="Arial"/>
                <w:sz w:val="18"/>
                <w:szCs w:val="18"/>
              </w:rPr>
            </w:pPr>
          </w:p>
        </w:tc>
        <w:tc>
          <w:tcPr>
            <w:tcW w:w="567" w:type="dxa"/>
          </w:tcPr>
          <w:p w14:paraId="5A85E6C6" w14:textId="77777777" w:rsidR="0071638B" w:rsidRPr="00B740FC" w:rsidRDefault="0071638B" w:rsidP="003A738C">
            <w:pPr>
              <w:pStyle w:val="TableParagraph"/>
              <w:rPr>
                <w:rFonts w:ascii="Arial" w:hAnsi="Arial" w:cs="Arial"/>
                <w:sz w:val="18"/>
                <w:szCs w:val="18"/>
              </w:rPr>
            </w:pPr>
          </w:p>
        </w:tc>
        <w:tc>
          <w:tcPr>
            <w:tcW w:w="567" w:type="dxa"/>
          </w:tcPr>
          <w:p w14:paraId="5DF30E39" w14:textId="77777777" w:rsidR="0071638B" w:rsidRPr="00B740FC" w:rsidRDefault="0071638B" w:rsidP="003A738C">
            <w:pPr>
              <w:pStyle w:val="TableParagraph"/>
              <w:rPr>
                <w:rFonts w:ascii="Arial" w:hAnsi="Arial" w:cs="Arial"/>
                <w:sz w:val="18"/>
                <w:szCs w:val="18"/>
              </w:rPr>
            </w:pPr>
          </w:p>
        </w:tc>
        <w:tc>
          <w:tcPr>
            <w:tcW w:w="709" w:type="dxa"/>
          </w:tcPr>
          <w:p w14:paraId="507587CF" w14:textId="77777777" w:rsidR="0071638B" w:rsidRPr="00B740FC" w:rsidRDefault="0071638B" w:rsidP="003A738C">
            <w:pPr>
              <w:pStyle w:val="TableParagraph"/>
              <w:rPr>
                <w:rFonts w:ascii="Arial" w:hAnsi="Arial" w:cs="Arial"/>
                <w:sz w:val="18"/>
                <w:szCs w:val="18"/>
              </w:rPr>
            </w:pPr>
          </w:p>
        </w:tc>
        <w:tc>
          <w:tcPr>
            <w:tcW w:w="708" w:type="dxa"/>
          </w:tcPr>
          <w:p w14:paraId="47E7E7A4" w14:textId="77777777" w:rsidR="0071638B" w:rsidRPr="00B740FC" w:rsidRDefault="0071638B" w:rsidP="003A738C">
            <w:pPr>
              <w:pStyle w:val="TableParagraph"/>
              <w:rPr>
                <w:rFonts w:ascii="Arial" w:hAnsi="Arial" w:cs="Arial"/>
                <w:sz w:val="18"/>
                <w:szCs w:val="18"/>
              </w:rPr>
            </w:pPr>
          </w:p>
        </w:tc>
        <w:tc>
          <w:tcPr>
            <w:tcW w:w="5229" w:type="dxa"/>
          </w:tcPr>
          <w:p w14:paraId="26AE5772" w14:textId="77777777" w:rsidR="0071638B" w:rsidRPr="00B740FC" w:rsidRDefault="0071638B" w:rsidP="003A738C">
            <w:pPr>
              <w:pStyle w:val="TableParagraph"/>
              <w:rPr>
                <w:rFonts w:ascii="Arial" w:hAnsi="Arial" w:cs="Arial"/>
                <w:sz w:val="18"/>
                <w:szCs w:val="18"/>
              </w:rPr>
            </w:pPr>
          </w:p>
        </w:tc>
      </w:tr>
      <w:tr w:rsidR="0071638B" w:rsidRPr="00B740FC" w14:paraId="336EA6BE" w14:textId="77777777" w:rsidTr="003A738C">
        <w:trPr>
          <w:trHeight w:val="833"/>
        </w:trPr>
        <w:tc>
          <w:tcPr>
            <w:tcW w:w="5480" w:type="dxa"/>
            <w:tcBorders>
              <w:left w:val="double" w:sz="2" w:space="0" w:color="ECE9D8"/>
            </w:tcBorders>
            <w:vAlign w:val="center"/>
          </w:tcPr>
          <w:p w14:paraId="6140974E" w14:textId="77777777" w:rsidR="0071638B" w:rsidRPr="00B740FC" w:rsidRDefault="0071638B" w:rsidP="003A738C">
            <w:pPr>
              <w:pStyle w:val="TableParagraph"/>
              <w:spacing w:before="14"/>
              <w:ind w:right="385"/>
              <w:rPr>
                <w:rFonts w:ascii="Arial" w:hAnsi="Arial" w:cs="Arial"/>
                <w:sz w:val="18"/>
                <w:szCs w:val="18"/>
                <w:lang w:val="en-GB"/>
              </w:rPr>
            </w:pPr>
            <w:r w:rsidRPr="00B740FC">
              <w:rPr>
                <w:rFonts w:ascii="Arial" w:hAnsi="Arial" w:cs="Arial"/>
                <w:sz w:val="18"/>
                <w:szCs w:val="18"/>
              </w:rPr>
              <w:t>Did the student include a reference list/Bibliography</w:t>
            </w:r>
          </w:p>
        </w:tc>
        <w:tc>
          <w:tcPr>
            <w:tcW w:w="482" w:type="dxa"/>
          </w:tcPr>
          <w:p w14:paraId="05F97B0F" w14:textId="77777777" w:rsidR="0071638B" w:rsidRPr="00B740FC" w:rsidRDefault="0071638B" w:rsidP="003A738C">
            <w:pPr>
              <w:pStyle w:val="TableParagraph"/>
              <w:rPr>
                <w:rFonts w:ascii="Arial" w:hAnsi="Arial" w:cs="Arial"/>
                <w:sz w:val="18"/>
                <w:szCs w:val="18"/>
              </w:rPr>
            </w:pPr>
          </w:p>
        </w:tc>
        <w:tc>
          <w:tcPr>
            <w:tcW w:w="567" w:type="dxa"/>
          </w:tcPr>
          <w:p w14:paraId="4EF29B41" w14:textId="77777777" w:rsidR="0071638B" w:rsidRPr="00B740FC" w:rsidRDefault="0071638B" w:rsidP="003A738C">
            <w:pPr>
              <w:pStyle w:val="TableParagraph"/>
              <w:rPr>
                <w:rFonts w:ascii="Arial" w:hAnsi="Arial" w:cs="Arial"/>
                <w:sz w:val="18"/>
                <w:szCs w:val="18"/>
              </w:rPr>
            </w:pPr>
          </w:p>
        </w:tc>
        <w:tc>
          <w:tcPr>
            <w:tcW w:w="567" w:type="dxa"/>
          </w:tcPr>
          <w:p w14:paraId="4C3AFE47" w14:textId="77777777" w:rsidR="0071638B" w:rsidRPr="00B740FC" w:rsidRDefault="0071638B" w:rsidP="003A738C">
            <w:pPr>
              <w:pStyle w:val="TableParagraph"/>
              <w:rPr>
                <w:rFonts w:ascii="Arial" w:hAnsi="Arial" w:cs="Arial"/>
                <w:sz w:val="18"/>
                <w:szCs w:val="18"/>
              </w:rPr>
            </w:pPr>
          </w:p>
        </w:tc>
        <w:tc>
          <w:tcPr>
            <w:tcW w:w="709" w:type="dxa"/>
          </w:tcPr>
          <w:p w14:paraId="0E39D8B1" w14:textId="77777777" w:rsidR="0071638B" w:rsidRPr="00B740FC" w:rsidRDefault="0071638B" w:rsidP="003A738C">
            <w:pPr>
              <w:pStyle w:val="TableParagraph"/>
              <w:rPr>
                <w:rFonts w:ascii="Arial" w:hAnsi="Arial" w:cs="Arial"/>
                <w:sz w:val="18"/>
                <w:szCs w:val="18"/>
              </w:rPr>
            </w:pPr>
          </w:p>
        </w:tc>
        <w:tc>
          <w:tcPr>
            <w:tcW w:w="708" w:type="dxa"/>
          </w:tcPr>
          <w:p w14:paraId="5C3AAB2E" w14:textId="77777777" w:rsidR="0071638B" w:rsidRPr="00B740FC" w:rsidRDefault="0071638B" w:rsidP="003A738C">
            <w:pPr>
              <w:pStyle w:val="TableParagraph"/>
              <w:rPr>
                <w:rFonts w:ascii="Arial" w:hAnsi="Arial" w:cs="Arial"/>
                <w:sz w:val="18"/>
                <w:szCs w:val="18"/>
              </w:rPr>
            </w:pPr>
          </w:p>
        </w:tc>
        <w:tc>
          <w:tcPr>
            <w:tcW w:w="5229" w:type="dxa"/>
          </w:tcPr>
          <w:p w14:paraId="51C5FC58" w14:textId="77777777" w:rsidR="0071638B" w:rsidRPr="00B740FC" w:rsidRDefault="0071638B" w:rsidP="003A738C">
            <w:pPr>
              <w:pStyle w:val="TableParagraph"/>
              <w:rPr>
                <w:rFonts w:ascii="Arial" w:hAnsi="Arial" w:cs="Arial"/>
                <w:sz w:val="18"/>
                <w:szCs w:val="18"/>
              </w:rPr>
            </w:pPr>
          </w:p>
        </w:tc>
      </w:tr>
      <w:tr w:rsidR="0071638B" w:rsidRPr="00B740FC" w14:paraId="3CFA61DD" w14:textId="77777777" w:rsidTr="003A738C">
        <w:trPr>
          <w:trHeight w:val="833"/>
        </w:trPr>
        <w:tc>
          <w:tcPr>
            <w:tcW w:w="5480" w:type="dxa"/>
            <w:tcBorders>
              <w:left w:val="double" w:sz="2" w:space="0" w:color="ECE9D8"/>
            </w:tcBorders>
            <w:vAlign w:val="center"/>
          </w:tcPr>
          <w:p w14:paraId="36FF9AA5" w14:textId="77777777" w:rsidR="0071638B" w:rsidRPr="00B740FC" w:rsidRDefault="0071638B" w:rsidP="003A738C">
            <w:pPr>
              <w:pStyle w:val="TableParagraph"/>
              <w:spacing w:before="14"/>
              <w:ind w:right="385"/>
              <w:rPr>
                <w:rFonts w:ascii="Arial" w:hAnsi="Arial" w:cs="Arial"/>
                <w:b/>
                <w:sz w:val="18"/>
                <w:szCs w:val="18"/>
              </w:rPr>
            </w:pPr>
            <w:r w:rsidRPr="00B740FC">
              <w:rPr>
                <w:rFonts w:ascii="Arial" w:hAnsi="Arial" w:cs="Arial"/>
                <w:sz w:val="18"/>
                <w:szCs w:val="18"/>
              </w:rPr>
              <w:t xml:space="preserve">  </w:t>
            </w:r>
            <w:r w:rsidRPr="00B740FC">
              <w:rPr>
                <w:rFonts w:ascii="Arial" w:hAnsi="Arial" w:cs="Arial"/>
                <w:b/>
                <w:sz w:val="18"/>
                <w:szCs w:val="18"/>
              </w:rPr>
              <w:t>Time management, Referencing, Information search and Plagiarism.</w:t>
            </w:r>
          </w:p>
        </w:tc>
        <w:tc>
          <w:tcPr>
            <w:tcW w:w="482" w:type="dxa"/>
          </w:tcPr>
          <w:p w14:paraId="06DC7AB2" w14:textId="77777777" w:rsidR="0071638B" w:rsidRPr="00B740FC" w:rsidRDefault="0071638B" w:rsidP="003A738C">
            <w:pPr>
              <w:pStyle w:val="TableParagraph"/>
              <w:rPr>
                <w:rFonts w:ascii="Arial" w:hAnsi="Arial" w:cs="Arial"/>
                <w:sz w:val="18"/>
                <w:szCs w:val="18"/>
              </w:rPr>
            </w:pPr>
          </w:p>
        </w:tc>
        <w:tc>
          <w:tcPr>
            <w:tcW w:w="567" w:type="dxa"/>
          </w:tcPr>
          <w:p w14:paraId="535BAE78" w14:textId="77777777" w:rsidR="0071638B" w:rsidRPr="00B740FC" w:rsidRDefault="0071638B" w:rsidP="003A738C">
            <w:pPr>
              <w:pStyle w:val="TableParagraph"/>
              <w:rPr>
                <w:rFonts w:ascii="Arial" w:hAnsi="Arial" w:cs="Arial"/>
                <w:sz w:val="18"/>
                <w:szCs w:val="18"/>
              </w:rPr>
            </w:pPr>
          </w:p>
        </w:tc>
        <w:tc>
          <w:tcPr>
            <w:tcW w:w="567" w:type="dxa"/>
          </w:tcPr>
          <w:p w14:paraId="7F410715" w14:textId="77777777" w:rsidR="0071638B" w:rsidRPr="00B740FC" w:rsidRDefault="0071638B" w:rsidP="003A738C">
            <w:pPr>
              <w:pStyle w:val="TableParagraph"/>
              <w:rPr>
                <w:rFonts w:ascii="Arial" w:hAnsi="Arial" w:cs="Arial"/>
                <w:sz w:val="18"/>
                <w:szCs w:val="18"/>
              </w:rPr>
            </w:pPr>
          </w:p>
        </w:tc>
        <w:tc>
          <w:tcPr>
            <w:tcW w:w="709" w:type="dxa"/>
          </w:tcPr>
          <w:p w14:paraId="7CB9BA7E" w14:textId="77777777" w:rsidR="0071638B" w:rsidRPr="00B740FC" w:rsidRDefault="0071638B" w:rsidP="003A738C">
            <w:pPr>
              <w:pStyle w:val="TableParagraph"/>
              <w:rPr>
                <w:rFonts w:ascii="Arial" w:hAnsi="Arial" w:cs="Arial"/>
                <w:sz w:val="18"/>
                <w:szCs w:val="18"/>
              </w:rPr>
            </w:pPr>
          </w:p>
        </w:tc>
        <w:tc>
          <w:tcPr>
            <w:tcW w:w="708" w:type="dxa"/>
          </w:tcPr>
          <w:p w14:paraId="7C347C5D" w14:textId="77777777" w:rsidR="0071638B" w:rsidRPr="00B740FC" w:rsidRDefault="0071638B" w:rsidP="003A738C">
            <w:pPr>
              <w:pStyle w:val="TableParagraph"/>
              <w:rPr>
                <w:rFonts w:ascii="Arial" w:hAnsi="Arial" w:cs="Arial"/>
                <w:sz w:val="18"/>
                <w:szCs w:val="18"/>
              </w:rPr>
            </w:pPr>
          </w:p>
        </w:tc>
        <w:tc>
          <w:tcPr>
            <w:tcW w:w="5229" w:type="dxa"/>
          </w:tcPr>
          <w:p w14:paraId="04940116" w14:textId="77777777" w:rsidR="0071638B" w:rsidRPr="00B740FC" w:rsidRDefault="0071638B" w:rsidP="003A738C">
            <w:pPr>
              <w:pStyle w:val="TableParagraph"/>
              <w:rPr>
                <w:rFonts w:ascii="Arial" w:hAnsi="Arial" w:cs="Arial"/>
                <w:sz w:val="18"/>
                <w:szCs w:val="18"/>
              </w:rPr>
            </w:pPr>
          </w:p>
        </w:tc>
      </w:tr>
      <w:tr w:rsidR="0071638B" w:rsidRPr="00B740FC" w14:paraId="55C3103E" w14:textId="77777777" w:rsidTr="003A738C">
        <w:trPr>
          <w:trHeight w:val="833"/>
        </w:trPr>
        <w:tc>
          <w:tcPr>
            <w:tcW w:w="5480" w:type="dxa"/>
            <w:tcBorders>
              <w:left w:val="double" w:sz="2" w:space="0" w:color="ECE9D8"/>
            </w:tcBorders>
            <w:vAlign w:val="center"/>
          </w:tcPr>
          <w:p w14:paraId="6C892FF4" w14:textId="77777777" w:rsidR="0071638B" w:rsidRPr="00B740FC" w:rsidRDefault="0071638B" w:rsidP="003A738C">
            <w:pPr>
              <w:pStyle w:val="TableParagraph"/>
              <w:spacing w:before="14"/>
              <w:ind w:right="385"/>
              <w:rPr>
                <w:rFonts w:ascii="Arial" w:hAnsi="Arial" w:cs="Arial"/>
                <w:sz w:val="18"/>
                <w:szCs w:val="18"/>
              </w:rPr>
            </w:pPr>
            <w:r w:rsidRPr="00B740FC">
              <w:rPr>
                <w:rFonts w:ascii="Arial" w:hAnsi="Arial" w:cs="Arial"/>
                <w:sz w:val="18"/>
                <w:szCs w:val="18"/>
              </w:rPr>
              <w:t>Was the Draft submitted on time?</w:t>
            </w:r>
          </w:p>
        </w:tc>
        <w:tc>
          <w:tcPr>
            <w:tcW w:w="482" w:type="dxa"/>
          </w:tcPr>
          <w:p w14:paraId="66018738" w14:textId="77777777" w:rsidR="0071638B" w:rsidRPr="00B740FC" w:rsidRDefault="0071638B" w:rsidP="003A738C">
            <w:pPr>
              <w:pStyle w:val="TableParagraph"/>
              <w:rPr>
                <w:rFonts w:ascii="Arial" w:hAnsi="Arial" w:cs="Arial"/>
                <w:sz w:val="18"/>
                <w:szCs w:val="18"/>
              </w:rPr>
            </w:pPr>
          </w:p>
        </w:tc>
        <w:tc>
          <w:tcPr>
            <w:tcW w:w="567" w:type="dxa"/>
          </w:tcPr>
          <w:p w14:paraId="63AD589E" w14:textId="77777777" w:rsidR="0071638B" w:rsidRPr="00B740FC" w:rsidRDefault="0071638B" w:rsidP="003A738C">
            <w:pPr>
              <w:pStyle w:val="TableParagraph"/>
              <w:rPr>
                <w:rFonts w:ascii="Arial" w:hAnsi="Arial" w:cs="Arial"/>
                <w:sz w:val="18"/>
                <w:szCs w:val="18"/>
              </w:rPr>
            </w:pPr>
          </w:p>
        </w:tc>
        <w:tc>
          <w:tcPr>
            <w:tcW w:w="567" w:type="dxa"/>
          </w:tcPr>
          <w:p w14:paraId="0C2D871C" w14:textId="77777777" w:rsidR="0071638B" w:rsidRPr="00B740FC" w:rsidRDefault="0071638B" w:rsidP="003A738C">
            <w:pPr>
              <w:pStyle w:val="TableParagraph"/>
              <w:rPr>
                <w:rFonts w:ascii="Arial" w:hAnsi="Arial" w:cs="Arial"/>
                <w:sz w:val="18"/>
                <w:szCs w:val="18"/>
              </w:rPr>
            </w:pPr>
          </w:p>
        </w:tc>
        <w:tc>
          <w:tcPr>
            <w:tcW w:w="709" w:type="dxa"/>
          </w:tcPr>
          <w:p w14:paraId="49A4EB41" w14:textId="77777777" w:rsidR="0071638B" w:rsidRPr="00B740FC" w:rsidRDefault="0071638B" w:rsidP="003A738C">
            <w:pPr>
              <w:pStyle w:val="TableParagraph"/>
              <w:rPr>
                <w:rFonts w:ascii="Arial" w:hAnsi="Arial" w:cs="Arial"/>
                <w:sz w:val="18"/>
                <w:szCs w:val="18"/>
              </w:rPr>
            </w:pPr>
          </w:p>
        </w:tc>
        <w:tc>
          <w:tcPr>
            <w:tcW w:w="708" w:type="dxa"/>
          </w:tcPr>
          <w:p w14:paraId="56E1EB49" w14:textId="77777777" w:rsidR="0071638B" w:rsidRPr="00B740FC" w:rsidRDefault="0071638B" w:rsidP="003A738C">
            <w:pPr>
              <w:pStyle w:val="TableParagraph"/>
              <w:rPr>
                <w:rFonts w:ascii="Arial" w:hAnsi="Arial" w:cs="Arial"/>
                <w:sz w:val="18"/>
                <w:szCs w:val="18"/>
              </w:rPr>
            </w:pPr>
          </w:p>
        </w:tc>
        <w:tc>
          <w:tcPr>
            <w:tcW w:w="5229" w:type="dxa"/>
          </w:tcPr>
          <w:p w14:paraId="340C4515" w14:textId="77777777" w:rsidR="0071638B" w:rsidRPr="00B740FC" w:rsidRDefault="0071638B" w:rsidP="003A738C">
            <w:pPr>
              <w:pStyle w:val="TableParagraph"/>
              <w:rPr>
                <w:rFonts w:ascii="Arial" w:hAnsi="Arial" w:cs="Arial"/>
                <w:sz w:val="18"/>
                <w:szCs w:val="18"/>
              </w:rPr>
            </w:pPr>
          </w:p>
        </w:tc>
      </w:tr>
      <w:tr w:rsidR="0071638B" w:rsidRPr="00B740FC" w14:paraId="6C3EAE7F" w14:textId="77777777" w:rsidTr="003A738C">
        <w:trPr>
          <w:trHeight w:val="833"/>
        </w:trPr>
        <w:tc>
          <w:tcPr>
            <w:tcW w:w="5480" w:type="dxa"/>
            <w:tcBorders>
              <w:left w:val="double" w:sz="2" w:space="0" w:color="ECE9D8"/>
            </w:tcBorders>
            <w:vAlign w:val="center"/>
          </w:tcPr>
          <w:p w14:paraId="3752FDA8" w14:textId="77777777" w:rsidR="0071638B" w:rsidRPr="00B740FC" w:rsidRDefault="0071638B" w:rsidP="003A738C">
            <w:pPr>
              <w:pStyle w:val="TableParagraph"/>
              <w:spacing w:before="14"/>
              <w:ind w:right="385"/>
              <w:rPr>
                <w:rFonts w:ascii="Arial" w:hAnsi="Arial" w:cs="Arial"/>
                <w:sz w:val="18"/>
                <w:szCs w:val="18"/>
              </w:rPr>
            </w:pPr>
            <w:r w:rsidRPr="00B740FC">
              <w:rPr>
                <w:rFonts w:ascii="Arial" w:hAnsi="Arial" w:cs="Arial"/>
                <w:sz w:val="18"/>
                <w:szCs w:val="18"/>
              </w:rPr>
              <w:t>Did the citation meet Harvard standards</w:t>
            </w:r>
          </w:p>
        </w:tc>
        <w:tc>
          <w:tcPr>
            <w:tcW w:w="482" w:type="dxa"/>
          </w:tcPr>
          <w:p w14:paraId="05D9D56D" w14:textId="77777777" w:rsidR="0071638B" w:rsidRPr="00B740FC" w:rsidRDefault="0071638B" w:rsidP="003A738C">
            <w:pPr>
              <w:pStyle w:val="TableParagraph"/>
              <w:rPr>
                <w:rFonts w:ascii="Arial" w:hAnsi="Arial" w:cs="Arial"/>
                <w:sz w:val="18"/>
                <w:szCs w:val="18"/>
              </w:rPr>
            </w:pPr>
          </w:p>
        </w:tc>
        <w:tc>
          <w:tcPr>
            <w:tcW w:w="567" w:type="dxa"/>
          </w:tcPr>
          <w:p w14:paraId="10DD5D57" w14:textId="77777777" w:rsidR="0071638B" w:rsidRPr="00B740FC" w:rsidRDefault="0071638B" w:rsidP="003A738C">
            <w:pPr>
              <w:pStyle w:val="TableParagraph"/>
              <w:rPr>
                <w:rFonts w:ascii="Arial" w:hAnsi="Arial" w:cs="Arial"/>
                <w:sz w:val="18"/>
                <w:szCs w:val="18"/>
              </w:rPr>
            </w:pPr>
          </w:p>
        </w:tc>
        <w:tc>
          <w:tcPr>
            <w:tcW w:w="567" w:type="dxa"/>
          </w:tcPr>
          <w:p w14:paraId="17528290" w14:textId="77777777" w:rsidR="0071638B" w:rsidRPr="00B740FC" w:rsidRDefault="0071638B" w:rsidP="003A738C">
            <w:pPr>
              <w:pStyle w:val="TableParagraph"/>
              <w:rPr>
                <w:rFonts w:ascii="Arial" w:hAnsi="Arial" w:cs="Arial"/>
                <w:sz w:val="18"/>
                <w:szCs w:val="18"/>
              </w:rPr>
            </w:pPr>
          </w:p>
        </w:tc>
        <w:tc>
          <w:tcPr>
            <w:tcW w:w="709" w:type="dxa"/>
          </w:tcPr>
          <w:p w14:paraId="53678B61" w14:textId="77777777" w:rsidR="0071638B" w:rsidRPr="00B740FC" w:rsidRDefault="0071638B" w:rsidP="003A738C">
            <w:pPr>
              <w:pStyle w:val="TableParagraph"/>
              <w:rPr>
                <w:rFonts w:ascii="Arial" w:hAnsi="Arial" w:cs="Arial"/>
                <w:sz w:val="18"/>
                <w:szCs w:val="18"/>
              </w:rPr>
            </w:pPr>
          </w:p>
        </w:tc>
        <w:tc>
          <w:tcPr>
            <w:tcW w:w="708" w:type="dxa"/>
          </w:tcPr>
          <w:p w14:paraId="465AE380" w14:textId="77777777" w:rsidR="0071638B" w:rsidRPr="00B740FC" w:rsidRDefault="0071638B" w:rsidP="003A738C">
            <w:pPr>
              <w:pStyle w:val="TableParagraph"/>
              <w:rPr>
                <w:rFonts w:ascii="Arial" w:hAnsi="Arial" w:cs="Arial"/>
                <w:sz w:val="18"/>
                <w:szCs w:val="18"/>
              </w:rPr>
            </w:pPr>
          </w:p>
        </w:tc>
        <w:tc>
          <w:tcPr>
            <w:tcW w:w="5229" w:type="dxa"/>
          </w:tcPr>
          <w:p w14:paraId="27D6887B" w14:textId="77777777" w:rsidR="0071638B" w:rsidRPr="00B740FC" w:rsidRDefault="0071638B" w:rsidP="003A738C">
            <w:pPr>
              <w:pStyle w:val="TableParagraph"/>
              <w:rPr>
                <w:rFonts w:ascii="Arial" w:hAnsi="Arial" w:cs="Arial"/>
                <w:sz w:val="18"/>
                <w:szCs w:val="18"/>
              </w:rPr>
            </w:pPr>
          </w:p>
        </w:tc>
      </w:tr>
      <w:tr w:rsidR="0071638B" w:rsidRPr="00B740FC" w14:paraId="684A3C2E" w14:textId="77777777" w:rsidTr="003A738C">
        <w:trPr>
          <w:trHeight w:val="833"/>
        </w:trPr>
        <w:tc>
          <w:tcPr>
            <w:tcW w:w="5480" w:type="dxa"/>
            <w:tcBorders>
              <w:left w:val="double" w:sz="2" w:space="0" w:color="ECE9D8"/>
            </w:tcBorders>
            <w:vAlign w:val="center"/>
          </w:tcPr>
          <w:p w14:paraId="3BB939D8" w14:textId="77777777" w:rsidR="0071638B" w:rsidRPr="00B740FC" w:rsidRDefault="0071638B" w:rsidP="003A738C">
            <w:pPr>
              <w:pStyle w:val="TableParagraph"/>
              <w:spacing w:before="14"/>
              <w:ind w:right="385"/>
              <w:rPr>
                <w:rFonts w:ascii="Arial" w:hAnsi="Arial" w:cs="Arial"/>
                <w:sz w:val="18"/>
                <w:szCs w:val="18"/>
              </w:rPr>
            </w:pPr>
            <w:r w:rsidRPr="00B740FC">
              <w:rPr>
                <w:rFonts w:ascii="Arial" w:hAnsi="Arial" w:cs="Arial"/>
                <w:sz w:val="18"/>
                <w:szCs w:val="18"/>
              </w:rPr>
              <w:lastRenderedPageBreak/>
              <w:t>Did the reference list meet Harvard standards?</w:t>
            </w:r>
          </w:p>
        </w:tc>
        <w:tc>
          <w:tcPr>
            <w:tcW w:w="482" w:type="dxa"/>
          </w:tcPr>
          <w:p w14:paraId="4BECE91D" w14:textId="77777777" w:rsidR="0071638B" w:rsidRPr="00B740FC" w:rsidRDefault="0071638B" w:rsidP="003A738C">
            <w:pPr>
              <w:pStyle w:val="TableParagraph"/>
              <w:rPr>
                <w:rFonts w:ascii="Arial" w:hAnsi="Arial" w:cs="Arial"/>
                <w:sz w:val="18"/>
                <w:szCs w:val="18"/>
              </w:rPr>
            </w:pPr>
          </w:p>
        </w:tc>
        <w:tc>
          <w:tcPr>
            <w:tcW w:w="567" w:type="dxa"/>
          </w:tcPr>
          <w:p w14:paraId="5AB7C89D" w14:textId="77777777" w:rsidR="0071638B" w:rsidRPr="00B740FC" w:rsidRDefault="0071638B" w:rsidP="003A738C">
            <w:pPr>
              <w:pStyle w:val="TableParagraph"/>
              <w:rPr>
                <w:rFonts w:ascii="Arial" w:hAnsi="Arial" w:cs="Arial"/>
                <w:sz w:val="18"/>
                <w:szCs w:val="18"/>
              </w:rPr>
            </w:pPr>
          </w:p>
        </w:tc>
        <w:tc>
          <w:tcPr>
            <w:tcW w:w="567" w:type="dxa"/>
          </w:tcPr>
          <w:p w14:paraId="57980906" w14:textId="77777777" w:rsidR="0071638B" w:rsidRPr="00B740FC" w:rsidRDefault="0071638B" w:rsidP="003A738C">
            <w:pPr>
              <w:pStyle w:val="TableParagraph"/>
              <w:rPr>
                <w:rFonts w:ascii="Arial" w:hAnsi="Arial" w:cs="Arial"/>
                <w:sz w:val="18"/>
                <w:szCs w:val="18"/>
              </w:rPr>
            </w:pPr>
          </w:p>
        </w:tc>
        <w:tc>
          <w:tcPr>
            <w:tcW w:w="709" w:type="dxa"/>
          </w:tcPr>
          <w:p w14:paraId="7E9F0AC9" w14:textId="77777777" w:rsidR="0071638B" w:rsidRPr="00B740FC" w:rsidRDefault="0071638B" w:rsidP="003A738C">
            <w:pPr>
              <w:pStyle w:val="TableParagraph"/>
              <w:rPr>
                <w:rFonts w:ascii="Arial" w:hAnsi="Arial" w:cs="Arial"/>
                <w:sz w:val="18"/>
                <w:szCs w:val="18"/>
              </w:rPr>
            </w:pPr>
          </w:p>
        </w:tc>
        <w:tc>
          <w:tcPr>
            <w:tcW w:w="708" w:type="dxa"/>
          </w:tcPr>
          <w:p w14:paraId="366DB888" w14:textId="77777777" w:rsidR="0071638B" w:rsidRPr="00B740FC" w:rsidRDefault="0071638B" w:rsidP="003A738C">
            <w:pPr>
              <w:pStyle w:val="TableParagraph"/>
              <w:rPr>
                <w:rFonts w:ascii="Arial" w:hAnsi="Arial" w:cs="Arial"/>
                <w:sz w:val="18"/>
                <w:szCs w:val="18"/>
              </w:rPr>
            </w:pPr>
          </w:p>
        </w:tc>
        <w:tc>
          <w:tcPr>
            <w:tcW w:w="5229" w:type="dxa"/>
          </w:tcPr>
          <w:p w14:paraId="2A4D0875" w14:textId="77777777" w:rsidR="0071638B" w:rsidRPr="00B740FC" w:rsidRDefault="0071638B" w:rsidP="003A738C">
            <w:pPr>
              <w:pStyle w:val="TableParagraph"/>
              <w:rPr>
                <w:rFonts w:ascii="Arial" w:hAnsi="Arial" w:cs="Arial"/>
                <w:sz w:val="18"/>
                <w:szCs w:val="18"/>
              </w:rPr>
            </w:pPr>
          </w:p>
        </w:tc>
      </w:tr>
      <w:tr w:rsidR="0071638B" w:rsidRPr="00B740FC" w14:paraId="5CE70A30" w14:textId="77777777" w:rsidTr="003A738C">
        <w:trPr>
          <w:trHeight w:val="833"/>
        </w:trPr>
        <w:tc>
          <w:tcPr>
            <w:tcW w:w="5480" w:type="dxa"/>
            <w:tcBorders>
              <w:left w:val="double" w:sz="2" w:space="0" w:color="ECE9D8"/>
            </w:tcBorders>
            <w:vAlign w:val="center"/>
          </w:tcPr>
          <w:p w14:paraId="02F39C16" w14:textId="77777777" w:rsidR="0071638B" w:rsidRPr="00B740FC" w:rsidRDefault="0071638B" w:rsidP="003A738C">
            <w:pPr>
              <w:pStyle w:val="TableParagraph"/>
              <w:spacing w:before="14"/>
              <w:ind w:right="385"/>
              <w:rPr>
                <w:rFonts w:ascii="Arial" w:hAnsi="Arial" w:cs="Arial"/>
                <w:sz w:val="18"/>
                <w:szCs w:val="18"/>
              </w:rPr>
            </w:pPr>
            <w:r w:rsidRPr="00B740FC">
              <w:rPr>
                <w:rFonts w:ascii="Arial" w:hAnsi="Arial" w:cs="Arial"/>
                <w:sz w:val="18"/>
                <w:szCs w:val="18"/>
              </w:rPr>
              <w:t xml:space="preserve">Was information searched from a variety of sources (books, articles, newspapers etc.)? </w:t>
            </w:r>
          </w:p>
        </w:tc>
        <w:tc>
          <w:tcPr>
            <w:tcW w:w="482" w:type="dxa"/>
          </w:tcPr>
          <w:p w14:paraId="56B7B6A2" w14:textId="77777777" w:rsidR="0071638B" w:rsidRPr="00B740FC" w:rsidRDefault="0071638B" w:rsidP="003A738C">
            <w:pPr>
              <w:pStyle w:val="TableParagraph"/>
              <w:rPr>
                <w:rFonts w:ascii="Arial" w:hAnsi="Arial" w:cs="Arial"/>
                <w:sz w:val="18"/>
                <w:szCs w:val="18"/>
              </w:rPr>
            </w:pPr>
          </w:p>
          <w:p w14:paraId="60E638FF" w14:textId="77777777" w:rsidR="0071638B" w:rsidRPr="00B740FC" w:rsidRDefault="0071638B" w:rsidP="003A738C">
            <w:pPr>
              <w:rPr>
                <w:rFonts w:ascii="Arial" w:hAnsi="Arial" w:cs="Arial"/>
                <w:sz w:val="18"/>
                <w:szCs w:val="18"/>
              </w:rPr>
            </w:pPr>
          </w:p>
          <w:p w14:paraId="7B257ECD" w14:textId="77777777" w:rsidR="0071638B" w:rsidRPr="00B740FC" w:rsidRDefault="0071638B" w:rsidP="003A738C">
            <w:pPr>
              <w:rPr>
                <w:rFonts w:ascii="Arial" w:hAnsi="Arial" w:cs="Arial"/>
                <w:sz w:val="18"/>
                <w:szCs w:val="18"/>
              </w:rPr>
            </w:pPr>
          </w:p>
        </w:tc>
        <w:tc>
          <w:tcPr>
            <w:tcW w:w="567" w:type="dxa"/>
          </w:tcPr>
          <w:p w14:paraId="687E7B73" w14:textId="77777777" w:rsidR="0071638B" w:rsidRPr="00B740FC" w:rsidRDefault="0071638B" w:rsidP="003A738C">
            <w:pPr>
              <w:pStyle w:val="TableParagraph"/>
              <w:rPr>
                <w:rFonts w:ascii="Arial" w:hAnsi="Arial" w:cs="Arial"/>
                <w:sz w:val="18"/>
                <w:szCs w:val="18"/>
              </w:rPr>
            </w:pPr>
          </w:p>
        </w:tc>
        <w:tc>
          <w:tcPr>
            <w:tcW w:w="567" w:type="dxa"/>
          </w:tcPr>
          <w:p w14:paraId="5752EA14" w14:textId="77777777" w:rsidR="0071638B" w:rsidRPr="00B740FC" w:rsidRDefault="0071638B" w:rsidP="003A738C">
            <w:pPr>
              <w:pStyle w:val="TableParagraph"/>
              <w:rPr>
                <w:rFonts w:ascii="Arial" w:hAnsi="Arial" w:cs="Arial"/>
                <w:sz w:val="18"/>
                <w:szCs w:val="18"/>
              </w:rPr>
            </w:pPr>
          </w:p>
        </w:tc>
        <w:tc>
          <w:tcPr>
            <w:tcW w:w="709" w:type="dxa"/>
          </w:tcPr>
          <w:p w14:paraId="22EAF269" w14:textId="77777777" w:rsidR="0071638B" w:rsidRPr="00B740FC" w:rsidRDefault="0071638B" w:rsidP="003A738C">
            <w:pPr>
              <w:pStyle w:val="TableParagraph"/>
              <w:rPr>
                <w:rFonts w:ascii="Arial" w:hAnsi="Arial" w:cs="Arial"/>
                <w:sz w:val="18"/>
                <w:szCs w:val="18"/>
              </w:rPr>
            </w:pPr>
          </w:p>
        </w:tc>
        <w:tc>
          <w:tcPr>
            <w:tcW w:w="708" w:type="dxa"/>
          </w:tcPr>
          <w:p w14:paraId="2A626443" w14:textId="77777777" w:rsidR="0071638B" w:rsidRPr="00B740FC" w:rsidRDefault="0071638B" w:rsidP="003A738C">
            <w:pPr>
              <w:pStyle w:val="TableParagraph"/>
              <w:rPr>
                <w:rFonts w:ascii="Arial" w:hAnsi="Arial" w:cs="Arial"/>
                <w:sz w:val="18"/>
                <w:szCs w:val="18"/>
              </w:rPr>
            </w:pPr>
          </w:p>
        </w:tc>
        <w:tc>
          <w:tcPr>
            <w:tcW w:w="5229" w:type="dxa"/>
          </w:tcPr>
          <w:p w14:paraId="1BAD2812" w14:textId="77777777" w:rsidR="0071638B" w:rsidRPr="00B740FC" w:rsidRDefault="0071638B" w:rsidP="003A738C">
            <w:pPr>
              <w:pStyle w:val="TableParagraph"/>
              <w:rPr>
                <w:rFonts w:ascii="Arial" w:hAnsi="Arial" w:cs="Arial"/>
                <w:sz w:val="18"/>
                <w:szCs w:val="18"/>
              </w:rPr>
            </w:pPr>
          </w:p>
        </w:tc>
      </w:tr>
      <w:tr w:rsidR="0071638B" w:rsidRPr="00B740FC" w14:paraId="37EF58ED" w14:textId="77777777" w:rsidTr="003A738C">
        <w:trPr>
          <w:trHeight w:val="833"/>
        </w:trPr>
        <w:tc>
          <w:tcPr>
            <w:tcW w:w="5480" w:type="dxa"/>
            <w:tcBorders>
              <w:left w:val="double" w:sz="2" w:space="0" w:color="ECE9D8"/>
            </w:tcBorders>
            <w:vAlign w:val="center"/>
          </w:tcPr>
          <w:p w14:paraId="267EB080" w14:textId="77777777" w:rsidR="0071638B" w:rsidRPr="00B740FC" w:rsidRDefault="0071638B" w:rsidP="003A738C">
            <w:pPr>
              <w:pStyle w:val="TableParagraph"/>
              <w:spacing w:before="14"/>
              <w:ind w:right="385"/>
              <w:rPr>
                <w:rFonts w:ascii="Arial" w:hAnsi="Arial" w:cs="Arial"/>
                <w:sz w:val="18"/>
                <w:szCs w:val="18"/>
              </w:rPr>
            </w:pPr>
            <w:r w:rsidRPr="00B740FC">
              <w:rPr>
                <w:rFonts w:ascii="Arial" w:hAnsi="Arial" w:cs="Arial"/>
                <w:sz w:val="18"/>
                <w:szCs w:val="18"/>
              </w:rPr>
              <w:t xml:space="preserve">Does the Turnitin similarity level indicate the student paraphrasing skills is good and there is no plagiarism? </w:t>
            </w:r>
          </w:p>
        </w:tc>
        <w:tc>
          <w:tcPr>
            <w:tcW w:w="482" w:type="dxa"/>
          </w:tcPr>
          <w:p w14:paraId="6545E8E7" w14:textId="77777777" w:rsidR="0071638B" w:rsidRPr="00B740FC" w:rsidRDefault="0071638B" w:rsidP="003A738C">
            <w:pPr>
              <w:pStyle w:val="TableParagraph"/>
              <w:rPr>
                <w:rFonts w:ascii="Arial" w:hAnsi="Arial" w:cs="Arial"/>
                <w:sz w:val="18"/>
                <w:szCs w:val="18"/>
              </w:rPr>
            </w:pPr>
          </w:p>
        </w:tc>
        <w:tc>
          <w:tcPr>
            <w:tcW w:w="567" w:type="dxa"/>
          </w:tcPr>
          <w:p w14:paraId="4604CDEB" w14:textId="77777777" w:rsidR="0071638B" w:rsidRPr="00B740FC" w:rsidRDefault="0071638B" w:rsidP="003A738C">
            <w:pPr>
              <w:pStyle w:val="TableParagraph"/>
              <w:rPr>
                <w:rFonts w:ascii="Arial" w:hAnsi="Arial" w:cs="Arial"/>
                <w:sz w:val="18"/>
                <w:szCs w:val="18"/>
              </w:rPr>
            </w:pPr>
          </w:p>
        </w:tc>
        <w:tc>
          <w:tcPr>
            <w:tcW w:w="567" w:type="dxa"/>
          </w:tcPr>
          <w:p w14:paraId="415C8EB5" w14:textId="77777777" w:rsidR="0071638B" w:rsidRPr="00B740FC" w:rsidRDefault="0071638B" w:rsidP="003A738C">
            <w:pPr>
              <w:pStyle w:val="TableParagraph"/>
              <w:rPr>
                <w:rFonts w:ascii="Arial" w:hAnsi="Arial" w:cs="Arial"/>
                <w:sz w:val="18"/>
                <w:szCs w:val="18"/>
              </w:rPr>
            </w:pPr>
          </w:p>
        </w:tc>
        <w:tc>
          <w:tcPr>
            <w:tcW w:w="709" w:type="dxa"/>
          </w:tcPr>
          <w:p w14:paraId="16DB8388" w14:textId="77777777" w:rsidR="0071638B" w:rsidRPr="00B740FC" w:rsidRDefault="0071638B" w:rsidP="003A738C">
            <w:pPr>
              <w:pStyle w:val="TableParagraph"/>
              <w:rPr>
                <w:rFonts w:ascii="Arial" w:hAnsi="Arial" w:cs="Arial"/>
                <w:sz w:val="18"/>
                <w:szCs w:val="18"/>
              </w:rPr>
            </w:pPr>
          </w:p>
        </w:tc>
        <w:tc>
          <w:tcPr>
            <w:tcW w:w="708" w:type="dxa"/>
          </w:tcPr>
          <w:p w14:paraId="7E51C0B5" w14:textId="77777777" w:rsidR="0071638B" w:rsidRPr="00B740FC" w:rsidRDefault="0071638B" w:rsidP="003A738C">
            <w:pPr>
              <w:pStyle w:val="TableParagraph"/>
              <w:rPr>
                <w:rFonts w:ascii="Arial" w:hAnsi="Arial" w:cs="Arial"/>
                <w:sz w:val="18"/>
                <w:szCs w:val="18"/>
              </w:rPr>
            </w:pPr>
          </w:p>
        </w:tc>
        <w:tc>
          <w:tcPr>
            <w:tcW w:w="5229" w:type="dxa"/>
          </w:tcPr>
          <w:p w14:paraId="215AEAD3" w14:textId="77777777" w:rsidR="0071638B" w:rsidRPr="00B740FC" w:rsidRDefault="0071638B" w:rsidP="003A738C">
            <w:pPr>
              <w:pStyle w:val="TableParagraph"/>
              <w:rPr>
                <w:rFonts w:ascii="Arial" w:hAnsi="Arial" w:cs="Arial"/>
                <w:sz w:val="18"/>
                <w:szCs w:val="18"/>
              </w:rPr>
            </w:pPr>
          </w:p>
        </w:tc>
      </w:tr>
    </w:tbl>
    <w:p w14:paraId="74333F61" w14:textId="77777777" w:rsidR="0071638B" w:rsidRDefault="0071638B" w:rsidP="0071638B">
      <w:pPr>
        <w:pStyle w:val="BodyText"/>
        <w:rPr>
          <w:rFonts w:ascii="Verdana"/>
          <w:b w:val="0"/>
          <w:sz w:val="20"/>
        </w:rPr>
      </w:pPr>
    </w:p>
    <w:p w14:paraId="6D1370C9" w14:textId="77777777" w:rsidR="0071638B" w:rsidRDefault="0071638B" w:rsidP="0071638B">
      <w:pPr>
        <w:pStyle w:val="BodyText"/>
        <w:rPr>
          <w:rFonts w:ascii="Verdana"/>
        </w:rPr>
      </w:pPr>
    </w:p>
    <w:p w14:paraId="1DDAB54D" w14:textId="77777777" w:rsidR="0071638B" w:rsidRDefault="0071638B" w:rsidP="0071638B">
      <w:pPr>
        <w:pStyle w:val="BodyText"/>
        <w:rPr>
          <w:rFonts w:ascii="Verdana"/>
        </w:rPr>
      </w:pPr>
    </w:p>
    <w:p w14:paraId="6A69FC33" w14:textId="77777777" w:rsidR="0071638B" w:rsidRDefault="0071638B" w:rsidP="0071638B">
      <w:pPr>
        <w:pStyle w:val="BodyText"/>
        <w:rPr>
          <w:rFonts w:ascii="Verdana"/>
        </w:rPr>
      </w:pPr>
    </w:p>
    <w:p w14:paraId="7EFD1753" w14:textId="77777777" w:rsidR="0071638B" w:rsidRDefault="0071638B" w:rsidP="0071638B">
      <w:pPr>
        <w:pStyle w:val="BodyText"/>
        <w:rPr>
          <w:rFonts w:ascii="Verdana"/>
        </w:rPr>
      </w:pPr>
    </w:p>
    <w:p w14:paraId="4E74D372" w14:textId="77777777" w:rsidR="0071638B" w:rsidRDefault="0071638B" w:rsidP="0071638B">
      <w:pPr>
        <w:pStyle w:val="BodyText"/>
        <w:rPr>
          <w:rFonts w:ascii="Verdana"/>
        </w:rPr>
      </w:pPr>
    </w:p>
    <w:p w14:paraId="72E0A5D6" w14:textId="77777777" w:rsidR="0071638B" w:rsidRDefault="0071638B" w:rsidP="0071638B">
      <w:pPr>
        <w:pStyle w:val="BodyText"/>
        <w:rPr>
          <w:rFonts w:ascii="Verdana"/>
        </w:rPr>
      </w:pPr>
    </w:p>
    <w:p w14:paraId="2F46F263" w14:textId="77777777" w:rsidR="0071638B" w:rsidRPr="005D1887" w:rsidRDefault="0071638B" w:rsidP="0071638B">
      <w:pPr>
        <w:rPr>
          <w:rFonts w:ascii="Arial" w:hAnsi="Arial" w:cs="Arial"/>
          <w:sz w:val="24"/>
          <w:szCs w:val="24"/>
        </w:rPr>
      </w:pPr>
    </w:p>
    <w:p w14:paraId="7FD5D2EF" w14:textId="490A1AF4" w:rsidR="0071638B" w:rsidRPr="00F76B67" w:rsidRDefault="0071638B" w:rsidP="00F76B67">
      <w:pPr>
        <w:spacing w:before="240" w:line="360" w:lineRule="auto"/>
        <w:jc w:val="both"/>
        <w:rPr>
          <w:rFonts w:ascii="Times New Roman" w:hAnsi="Times New Roman" w:cs="Times New Roman"/>
          <w:color w:val="222222"/>
          <w:sz w:val="24"/>
          <w:szCs w:val="24"/>
          <w:shd w:val="clear" w:color="auto" w:fill="FFFFFF"/>
          <w:lang w:val="en-GB"/>
        </w:rPr>
      </w:pPr>
    </w:p>
    <w:sectPr w:rsidR="0071638B" w:rsidRPr="00F76B67" w:rsidSect="00276CD1">
      <w:pgSz w:w="16838" w:h="11906" w:orient="landscape"/>
      <w:pgMar w:top="1440"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9AA06" w14:textId="77777777" w:rsidR="00AB10F6" w:rsidRDefault="00AB10F6" w:rsidP="0071638B">
      <w:r>
        <w:separator/>
      </w:r>
    </w:p>
  </w:endnote>
  <w:endnote w:type="continuationSeparator" w:id="0">
    <w:p w14:paraId="6073B812" w14:textId="77777777" w:rsidR="00AB10F6" w:rsidRDefault="00AB10F6" w:rsidP="007163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738517"/>
      <w:docPartObj>
        <w:docPartGallery w:val="Page Numbers (Bottom of Page)"/>
        <w:docPartUnique/>
      </w:docPartObj>
    </w:sdtPr>
    <w:sdtEndPr>
      <w:rPr>
        <w:noProof/>
      </w:rPr>
    </w:sdtEndPr>
    <w:sdtContent>
      <w:p w14:paraId="39A75360" w14:textId="384BC43D" w:rsidR="00276CD1" w:rsidRDefault="00276CD1">
        <w:pPr>
          <w:pStyle w:val="Footer"/>
        </w:pPr>
        <w:r>
          <w:fldChar w:fldCharType="begin"/>
        </w:r>
        <w:r>
          <w:instrText xml:space="preserve"> PAGE   \* MERGEFORMAT </w:instrText>
        </w:r>
        <w:r>
          <w:fldChar w:fldCharType="separate"/>
        </w:r>
        <w:r>
          <w:rPr>
            <w:noProof/>
          </w:rPr>
          <w:t>2</w:t>
        </w:r>
        <w:r>
          <w:rPr>
            <w:noProof/>
          </w:rPr>
          <w:fldChar w:fldCharType="end"/>
        </w:r>
      </w:p>
    </w:sdtContent>
  </w:sdt>
  <w:p w14:paraId="7BF438D4" w14:textId="77777777" w:rsidR="00276CD1" w:rsidRDefault="00276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890BC" w14:textId="77777777" w:rsidR="00AB10F6" w:rsidRDefault="00AB10F6" w:rsidP="0071638B">
      <w:r>
        <w:separator/>
      </w:r>
    </w:p>
  </w:footnote>
  <w:footnote w:type="continuationSeparator" w:id="0">
    <w:p w14:paraId="06C9B50B" w14:textId="77777777" w:rsidR="00AB10F6" w:rsidRDefault="00AB10F6" w:rsidP="0071638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DB1"/>
    <w:rsid w:val="00032E66"/>
    <w:rsid w:val="000618B3"/>
    <w:rsid w:val="000A0E5D"/>
    <w:rsid w:val="0011522E"/>
    <w:rsid w:val="00143D9F"/>
    <w:rsid w:val="00172D65"/>
    <w:rsid w:val="00276CD1"/>
    <w:rsid w:val="00291A28"/>
    <w:rsid w:val="0029303E"/>
    <w:rsid w:val="003227B7"/>
    <w:rsid w:val="003304B0"/>
    <w:rsid w:val="00331324"/>
    <w:rsid w:val="00344A6A"/>
    <w:rsid w:val="00372621"/>
    <w:rsid w:val="003C1EC1"/>
    <w:rsid w:val="004063D4"/>
    <w:rsid w:val="00434440"/>
    <w:rsid w:val="00442C2E"/>
    <w:rsid w:val="00473095"/>
    <w:rsid w:val="004E25D4"/>
    <w:rsid w:val="006D3850"/>
    <w:rsid w:val="0071638B"/>
    <w:rsid w:val="00733C00"/>
    <w:rsid w:val="007755C0"/>
    <w:rsid w:val="007A32ED"/>
    <w:rsid w:val="0094301D"/>
    <w:rsid w:val="009934E3"/>
    <w:rsid w:val="009A26CB"/>
    <w:rsid w:val="009D7500"/>
    <w:rsid w:val="009E2FC5"/>
    <w:rsid w:val="00A7165A"/>
    <w:rsid w:val="00A94529"/>
    <w:rsid w:val="00AB10F6"/>
    <w:rsid w:val="00BC0EA5"/>
    <w:rsid w:val="00BC6A4D"/>
    <w:rsid w:val="00BF0ABF"/>
    <w:rsid w:val="00BF3C0F"/>
    <w:rsid w:val="00C1070B"/>
    <w:rsid w:val="00C53CD3"/>
    <w:rsid w:val="00C65DB1"/>
    <w:rsid w:val="00C76AFA"/>
    <w:rsid w:val="00C816D3"/>
    <w:rsid w:val="00CA3835"/>
    <w:rsid w:val="00D77FD5"/>
    <w:rsid w:val="00D92A1D"/>
    <w:rsid w:val="00D9638C"/>
    <w:rsid w:val="00E426C1"/>
    <w:rsid w:val="00EC5DB9"/>
    <w:rsid w:val="00EF07DD"/>
    <w:rsid w:val="00EF6909"/>
    <w:rsid w:val="00EF6D34"/>
    <w:rsid w:val="00F327C0"/>
    <w:rsid w:val="00F76B67"/>
    <w:rsid w:val="00FD241F"/>
    <w:rsid w:val="00FE28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18818"/>
  <w15:docId w15:val="{20D40B6B-D823-4214-AF7C-78EB68AA6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5DB1"/>
    <w:pPr>
      <w:spacing w:after="0" w:line="240" w:lineRule="auto"/>
    </w:pPr>
    <w:rPr>
      <w:rFonts w:eastAsiaTheme="minorEastAsia"/>
      <w:sz w:val="20"/>
      <w:szCs w:val="20"/>
      <w:lang w:val="en-US" w:eastAsia="zh-CN"/>
    </w:rPr>
  </w:style>
  <w:style w:type="paragraph" w:styleId="Heading1">
    <w:name w:val="heading 1"/>
    <w:basedOn w:val="Normal"/>
    <w:next w:val="Normal"/>
    <w:link w:val="Heading1Char"/>
    <w:uiPriority w:val="9"/>
    <w:qFormat/>
    <w:rsid w:val="00C65DB1"/>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65DB1"/>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DB1"/>
    <w:rPr>
      <w:rFonts w:asciiTheme="majorHAnsi" w:eastAsiaTheme="majorEastAsia" w:hAnsiTheme="majorHAnsi" w:cstheme="majorBidi"/>
      <w:color w:val="365F91" w:themeColor="accent1" w:themeShade="BF"/>
      <w:sz w:val="32"/>
      <w:szCs w:val="32"/>
      <w:lang w:val="en-US" w:eastAsia="zh-CN"/>
    </w:rPr>
  </w:style>
  <w:style w:type="character" w:customStyle="1" w:styleId="Heading2Char">
    <w:name w:val="Heading 2 Char"/>
    <w:basedOn w:val="DefaultParagraphFont"/>
    <w:link w:val="Heading2"/>
    <w:uiPriority w:val="9"/>
    <w:rsid w:val="00C65DB1"/>
    <w:rPr>
      <w:rFonts w:asciiTheme="majorHAnsi" w:eastAsiaTheme="majorEastAsia" w:hAnsiTheme="majorHAnsi" w:cstheme="majorBidi"/>
      <w:color w:val="365F91" w:themeColor="accent1" w:themeShade="BF"/>
      <w:sz w:val="26"/>
      <w:szCs w:val="26"/>
      <w:lang w:val="en-US" w:eastAsia="zh-CN"/>
    </w:rPr>
  </w:style>
  <w:style w:type="paragraph" w:styleId="BalloonText">
    <w:name w:val="Balloon Text"/>
    <w:basedOn w:val="Normal"/>
    <w:link w:val="BalloonTextChar"/>
    <w:uiPriority w:val="99"/>
    <w:semiHidden/>
    <w:unhideWhenUsed/>
    <w:rsid w:val="00C65DB1"/>
    <w:rPr>
      <w:rFonts w:ascii="Tahoma" w:hAnsi="Tahoma" w:cs="Tahoma"/>
      <w:sz w:val="16"/>
      <w:szCs w:val="16"/>
    </w:rPr>
  </w:style>
  <w:style w:type="character" w:customStyle="1" w:styleId="BalloonTextChar">
    <w:name w:val="Balloon Text Char"/>
    <w:basedOn w:val="DefaultParagraphFont"/>
    <w:link w:val="BalloonText"/>
    <w:uiPriority w:val="99"/>
    <w:semiHidden/>
    <w:rsid w:val="00C65DB1"/>
    <w:rPr>
      <w:rFonts w:ascii="Tahoma" w:eastAsiaTheme="minorEastAsia" w:hAnsi="Tahoma" w:cs="Tahoma"/>
      <w:sz w:val="16"/>
      <w:szCs w:val="16"/>
      <w:lang w:val="en-US" w:eastAsia="zh-CN"/>
    </w:rPr>
  </w:style>
  <w:style w:type="paragraph" w:styleId="TOC1">
    <w:name w:val="toc 1"/>
    <w:basedOn w:val="Normal"/>
    <w:next w:val="Normal"/>
    <w:autoRedefine/>
    <w:uiPriority w:val="39"/>
    <w:unhideWhenUsed/>
    <w:rsid w:val="00172D65"/>
    <w:pPr>
      <w:tabs>
        <w:tab w:val="right" w:pos="8296"/>
      </w:tabs>
      <w:spacing w:after="100" w:line="360" w:lineRule="auto"/>
      <w:jc w:val="both"/>
    </w:pPr>
    <w:rPr>
      <w:rFonts w:ascii="Arial" w:hAnsi="Arial" w:cs="Arial"/>
      <w:noProof/>
      <w:sz w:val="24"/>
      <w:szCs w:val="24"/>
      <w:lang w:val="en-GB"/>
    </w:rPr>
  </w:style>
  <w:style w:type="paragraph" w:styleId="TOC2">
    <w:name w:val="toc 2"/>
    <w:basedOn w:val="Normal"/>
    <w:next w:val="Normal"/>
    <w:autoRedefine/>
    <w:uiPriority w:val="39"/>
    <w:unhideWhenUsed/>
    <w:rsid w:val="003304B0"/>
    <w:pPr>
      <w:spacing w:after="100"/>
      <w:ind w:left="200"/>
    </w:pPr>
  </w:style>
  <w:style w:type="character" w:styleId="Hyperlink">
    <w:name w:val="Hyperlink"/>
    <w:basedOn w:val="DefaultParagraphFont"/>
    <w:uiPriority w:val="99"/>
    <w:unhideWhenUsed/>
    <w:rsid w:val="003304B0"/>
    <w:rPr>
      <w:color w:val="0000FF" w:themeColor="hyperlink"/>
      <w:u w:val="single"/>
    </w:rPr>
  </w:style>
  <w:style w:type="character" w:customStyle="1" w:styleId="UnresolvedMention1">
    <w:name w:val="Unresolved Mention1"/>
    <w:basedOn w:val="DefaultParagraphFont"/>
    <w:uiPriority w:val="99"/>
    <w:semiHidden/>
    <w:unhideWhenUsed/>
    <w:rsid w:val="00F327C0"/>
    <w:rPr>
      <w:color w:val="605E5C"/>
      <w:shd w:val="clear" w:color="auto" w:fill="E1DFDD"/>
    </w:rPr>
  </w:style>
  <w:style w:type="paragraph" w:styleId="Header">
    <w:name w:val="header"/>
    <w:basedOn w:val="Normal"/>
    <w:link w:val="HeaderChar"/>
    <w:uiPriority w:val="99"/>
    <w:unhideWhenUsed/>
    <w:rsid w:val="0071638B"/>
    <w:pPr>
      <w:tabs>
        <w:tab w:val="center" w:pos="4513"/>
        <w:tab w:val="right" w:pos="9026"/>
      </w:tabs>
    </w:pPr>
  </w:style>
  <w:style w:type="character" w:customStyle="1" w:styleId="HeaderChar">
    <w:name w:val="Header Char"/>
    <w:basedOn w:val="DefaultParagraphFont"/>
    <w:link w:val="Header"/>
    <w:uiPriority w:val="99"/>
    <w:rsid w:val="0071638B"/>
    <w:rPr>
      <w:rFonts w:eastAsiaTheme="minorEastAsia"/>
      <w:sz w:val="20"/>
      <w:szCs w:val="20"/>
      <w:lang w:val="en-US" w:eastAsia="zh-CN"/>
    </w:rPr>
  </w:style>
  <w:style w:type="paragraph" w:styleId="Footer">
    <w:name w:val="footer"/>
    <w:basedOn w:val="Normal"/>
    <w:link w:val="FooterChar"/>
    <w:uiPriority w:val="99"/>
    <w:unhideWhenUsed/>
    <w:rsid w:val="0071638B"/>
    <w:pPr>
      <w:tabs>
        <w:tab w:val="center" w:pos="4513"/>
        <w:tab w:val="right" w:pos="9026"/>
      </w:tabs>
    </w:pPr>
  </w:style>
  <w:style w:type="character" w:customStyle="1" w:styleId="FooterChar">
    <w:name w:val="Footer Char"/>
    <w:basedOn w:val="DefaultParagraphFont"/>
    <w:link w:val="Footer"/>
    <w:uiPriority w:val="99"/>
    <w:rsid w:val="0071638B"/>
    <w:rPr>
      <w:rFonts w:eastAsiaTheme="minorEastAsia"/>
      <w:sz w:val="20"/>
      <w:szCs w:val="20"/>
      <w:lang w:val="en-US" w:eastAsia="zh-CN"/>
    </w:rPr>
  </w:style>
  <w:style w:type="paragraph" w:styleId="BodyText">
    <w:name w:val="Body Text"/>
    <w:basedOn w:val="Normal"/>
    <w:link w:val="BodyTextChar"/>
    <w:uiPriority w:val="1"/>
    <w:qFormat/>
    <w:rsid w:val="0071638B"/>
    <w:pPr>
      <w:widowControl w:val="0"/>
      <w:autoSpaceDE w:val="0"/>
      <w:autoSpaceDN w:val="0"/>
    </w:pPr>
    <w:rPr>
      <w:rFonts w:ascii="Arial" w:eastAsia="Arial" w:hAnsi="Arial" w:cs="Arial"/>
      <w:b/>
      <w:bCs/>
      <w:sz w:val="28"/>
      <w:szCs w:val="28"/>
      <w:lang w:eastAsia="en-US"/>
    </w:rPr>
  </w:style>
  <w:style w:type="character" w:customStyle="1" w:styleId="BodyTextChar">
    <w:name w:val="Body Text Char"/>
    <w:basedOn w:val="DefaultParagraphFont"/>
    <w:link w:val="BodyText"/>
    <w:uiPriority w:val="1"/>
    <w:rsid w:val="0071638B"/>
    <w:rPr>
      <w:rFonts w:ascii="Arial" w:eastAsia="Arial" w:hAnsi="Arial" w:cs="Arial"/>
      <w:b/>
      <w:bCs/>
      <w:sz w:val="28"/>
      <w:szCs w:val="28"/>
      <w:lang w:val="en-US"/>
    </w:rPr>
  </w:style>
  <w:style w:type="paragraph" w:customStyle="1" w:styleId="TableParagraph">
    <w:name w:val="Table Paragraph"/>
    <w:basedOn w:val="Normal"/>
    <w:uiPriority w:val="1"/>
    <w:qFormat/>
    <w:rsid w:val="0071638B"/>
    <w:pPr>
      <w:widowControl w:val="0"/>
      <w:autoSpaceDE w:val="0"/>
      <w:autoSpaceDN w:val="0"/>
    </w:pPr>
    <w:rPr>
      <w:rFonts w:ascii="Times New Roman" w:eastAsia="Times New Roman" w:hAnsi="Times New Roman" w:cs="Times New Roman"/>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solutebalance.com.au/using-exercise-psychology-theory-of-planned-behaviour/" TargetMode="External"/><Relationship Id="rId3" Type="http://schemas.openxmlformats.org/officeDocument/2006/relationships/webSettings" Target="webSettings.xml"/><Relationship Id="rId7" Type="http://schemas.openxmlformats.org/officeDocument/2006/relationships/hyperlink" Target="https://commonslibrary.parliament.uk/research-briefings/sn0333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15</Pages>
  <Words>2841</Words>
  <Characters>16196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SamarCH</cp:lastModifiedBy>
  <cp:revision>4</cp:revision>
  <dcterms:created xsi:type="dcterms:W3CDTF">2021-07-22T22:31:00Z</dcterms:created>
  <dcterms:modified xsi:type="dcterms:W3CDTF">2021-07-22T22:37:00Z</dcterms:modified>
</cp:coreProperties>
</file>