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B5D11" w:rsidRDefault="00236DBC">
      <w:pPr>
        <w:pStyle w:val="Heading1"/>
        <w:ind w:left="115"/>
      </w:pPr>
      <w:r>
        <w:t xml:space="preserve">Response Grid </w:t>
      </w:r>
      <w:r>
        <w:t>—</w:t>
      </w:r>
      <w:r>
        <w:t xml:space="preserve"> Scenario </w:t>
      </w:r>
      <w:proofErr w:type="gramStart"/>
      <w:r>
        <w:t>A  (</w:t>
      </w:r>
      <w:proofErr w:type="spellStart"/>
      <w:proofErr w:type="gramEnd"/>
      <w:r>
        <w:t>WardWatch</w:t>
      </w:r>
      <w:proofErr w:type="spellEnd"/>
      <w:r>
        <w:t>)</w:t>
      </w:r>
      <w:r>
        <w:rPr>
          <w:rFonts w:ascii="Times New Roman" w:eastAsia="Times New Roman" w:hAnsi="Times New Roman" w:cs="Times New Roman"/>
          <w:b w:val="0"/>
          <w:color w:val="000000"/>
          <w:sz w:val="20"/>
        </w:rPr>
        <w:t xml:space="preserve"> </w:t>
      </w:r>
    </w:p>
    <w:p w:rsidR="006B5D11" w:rsidRDefault="00236DBC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</w:pBdr>
        <w:shd w:val="clear" w:color="auto" w:fill="auto"/>
        <w:spacing w:after="0" w:line="259" w:lineRule="auto"/>
        <w:ind w:left="0" w:firstLine="0"/>
      </w:pPr>
      <w:r>
        <w:rPr>
          <w:rFonts w:ascii="Times New Roman" w:eastAsia="Times New Roman" w:hAnsi="Times New Roman" w:cs="Times New Roman"/>
          <w:color w:val="000000"/>
          <w:sz w:val="20"/>
        </w:rPr>
        <w:t xml:space="preserve"> </w:t>
      </w:r>
    </w:p>
    <w:p w:rsidR="006B5D11" w:rsidRDefault="00236DBC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</w:pBdr>
        <w:shd w:val="clear" w:color="auto" w:fill="auto"/>
        <w:spacing w:after="78" w:line="259" w:lineRule="auto"/>
        <w:ind w:left="-5"/>
      </w:pPr>
      <w:r>
        <w:rPr>
          <w:b/>
          <w:color w:val="0A3D55"/>
          <w:sz w:val="20"/>
        </w:rPr>
        <w:t xml:space="preserve">Name: </w:t>
      </w:r>
      <w:r w:rsidR="00483831">
        <w:rPr>
          <w:color w:val="000000"/>
          <w:sz w:val="20"/>
        </w:rPr>
        <w:t>___</w:t>
      </w:r>
      <w:proofErr w:type="spellStart"/>
      <w:r w:rsidR="00483831">
        <w:rPr>
          <w:color w:val="000000"/>
          <w:sz w:val="20"/>
        </w:rPr>
        <w:t>Emriona</w:t>
      </w:r>
      <w:proofErr w:type="spellEnd"/>
      <w:r w:rsidR="00483831">
        <w:rPr>
          <w:color w:val="000000"/>
          <w:sz w:val="20"/>
        </w:rPr>
        <w:t xml:space="preserve"> </w:t>
      </w:r>
      <w:proofErr w:type="spellStart"/>
      <w:r w:rsidR="00483831">
        <w:rPr>
          <w:color w:val="000000"/>
          <w:sz w:val="20"/>
        </w:rPr>
        <w:t>Bushaj</w:t>
      </w:r>
      <w:proofErr w:type="spellEnd"/>
      <w:r w:rsidR="00483831">
        <w:rPr>
          <w:color w:val="000000"/>
          <w:sz w:val="20"/>
        </w:rPr>
        <w:t>___</w:t>
      </w:r>
      <w:r>
        <w:rPr>
          <w:color w:val="000000"/>
          <w:sz w:val="20"/>
        </w:rPr>
        <w:t xml:space="preserve">______     </w:t>
      </w:r>
      <w:r>
        <w:rPr>
          <w:b/>
          <w:color w:val="0A3D55"/>
          <w:sz w:val="20"/>
        </w:rPr>
        <w:t xml:space="preserve">Student ID: </w:t>
      </w:r>
      <w:r w:rsidR="0037374C">
        <w:rPr>
          <w:color w:val="000000"/>
          <w:sz w:val="20"/>
        </w:rPr>
        <w:t>___2313944</w:t>
      </w:r>
      <w:r>
        <w:rPr>
          <w:color w:val="000000"/>
          <w:sz w:val="20"/>
        </w:rPr>
        <w:t>__________</w:t>
      </w:r>
      <w:r>
        <w:rPr>
          <w:rFonts w:ascii="Times New Roman" w:eastAsia="Times New Roman" w:hAnsi="Times New Roman" w:cs="Times New Roman"/>
          <w:color w:val="000000"/>
          <w:sz w:val="20"/>
        </w:rPr>
        <w:t xml:space="preserve"> </w:t>
      </w:r>
    </w:p>
    <w:p w:rsidR="006B5D11" w:rsidRDefault="00236DBC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</w:pBdr>
        <w:shd w:val="clear" w:color="auto" w:fill="auto"/>
        <w:spacing w:after="0" w:line="259" w:lineRule="auto"/>
        <w:ind w:left="0" w:firstLine="0"/>
      </w:pPr>
      <w:r>
        <w:rPr>
          <w:rFonts w:ascii="Times New Roman" w:eastAsia="Times New Roman" w:hAnsi="Times New Roman" w:cs="Times New Roman"/>
          <w:color w:val="000000"/>
          <w:sz w:val="20"/>
        </w:rPr>
        <w:t xml:space="preserve"> </w:t>
      </w:r>
    </w:p>
    <w:tbl>
      <w:tblPr>
        <w:tblStyle w:val="TableGrid"/>
        <w:tblW w:w="9361" w:type="dxa"/>
        <w:tblInd w:w="1" w:type="dxa"/>
        <w:tblCellMar>
          <w:top w:w="97" w:type="dxa"/>
          <w:left w:w="121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529"/>
        <w:gridCol w:w="3500"/>
        <w:gridCol w:w="1836"/>
        <w:gridCol w:w="3496"/>
      </w:tblGrid>
      <w:tr w:rsidR="006B5D11">
        <w:trPr>
          <w:trHeight w:val="346"/>
        </w:trPr>
        <w:tc>
          <w:tcPr>
            <w:tcW w:w="528" w:type="dxa"/>
            <w:tcBorders>
              <w:top w:val="nil"/>
              <w:left w:val="nil"/>
              <w:bottom w:val="single" w:sz="4" w:space="0" w:color="CBD5E1"/>
              <w:right w:val="nil"/>
            </w:tcBorders>
            <w:shd w:val="clear" w:color="auto" w:fill="0A3D55"/>
          </w:tcPr>
          <w:p w:rsidR="006B5D11" w:rsidRDefault="00236DBC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pBdr>
              <w:shd w:val="clear" w:color="auto" w:fill="auto"/>
              <w:spacing w:after="0" w:line="259" w:lineRule="auto"/>
              <w:ind w:left="14" w:firstLine="0"/>
              <w:jc w:val="center"/>
            </w:pPr>
            <w:r>
              <w:rPr>
                <w:b/>
                <w:color w:val="FFFFFF"/>
                <w:sz w:val="18"/>
              </w:rPr>
              <w:t>#</w:t>
            </w:r>
            <w:r>
              <w:rPr>
                <w:rFonts w:ascii="Times New Roman" w:eastAsia="Times New Roman" w:hAnsi="Times New Roman" w:cs="Times New Roman"/>
                <w:color w:val="FFFFFF"/>
                <w:sz w:val="20"/>
              </w:rPr>
              <w:t xml:space="preserve"> </w:t>
            </w:r>
          </w:p>
        </w:tc>
        <w:tc>
          <w:tcPr>
            <w:tcW w:w="3500" w:type="dxa"/>
            <w:tcBorders>
              <w:top w:val="nil"/>
              <w:left w:val="nil"/>
              <w:bottom w:val="single" w:sz="4" w:space="0" w:color="CBD5E1"/>
              <w:right w:val="nil"/>
            </w:tcBorders>
            <w:shd w:val="clear" w:color="auto" w:fill="0A3D55"/>
          </w:tcPr>
          <w:p w:rsidR="006B5D11" w:rsidRDefault="00236DBC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pBdr>
              <w:shd w:val="clear" w:color="auto" w:fill="auto"/>
              <w:spacing w:after="0" w:line="259" w:lineRule="auto"/>
              <w:ind w:left="0" w:firstLine="0"/>
            </w:pPr>
            <w:r>
              <w:rPr>
                <w:b/>
                <w:color w:val="FFFFFF"/>
                <w:sz w:val="18"/>
              </w:rPr>
              <w:t>Your Question</w:t>
            </w:r>
            <w:r>
              <w:rPr>
                <w:rFonts w:ascii="Times New Roman" w:eastAsia="Times New Roman" w:hAnsi="Times New Roman" w:cs="Times New Roman"/>
                <w:color w:val="FFFFFF"/>
                <w:sz w:val="20"/>
              </w:rPr>
              <w:t xml:space="preserve"> </w:t>
            </w:r>
          </w:p>
        </w:tc>
        <w:tc>
          <w:tcPr>
            <w:tcW w:w="1836" w:type="dxa"/>
            <w:tcBorders>
              <w:top w:val="nil"/>
              <w:left w:val="nil"/>
              <w:bottom w:val="single" w:sz="4" w:space="0" w:color="CBD5E1"/>
              <w:right w:val="nil"/>
            </w:tcBorders>
            <w:shd w:val="clear" w:color="auto" w:fill="0A3D55"/>
          </w:tcPr>
          <w:p w:rsidR="006B5D11" w:rsidRDefault="00236DBC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pBdr>
              <w:shd w:val="clear" w:color="auto" w:fill="auto"/>
              <w:spacing w:after="0" w:line="259" w:lineRule="auto"/>
              <w:ind w:left="0" w:right="15" w:firstLine="0"/>
              <w:jc w:val="center"/>
            </w:pPr>
            <w:r>
              <w:rPr>
                <w:b/>
                <w:color w:val="FFFFFF"/>
                <w:sz w:val="18"/>
              </w:rPr>
              <w:t>Question Type</w:t>
            </w:r>
            <w:r>
              <w:rPr>
                <w:rFonts w:ascii="Times New Roman" w:eastAsia="Times New Roman" w:hAnsi="Times New Roman" w:cs="Times New Roman"/>
                <w:color w:val="FFFFFF"/>
                <w:sz w:val="20"/>
              </w:rPr>
              <w:t xml:space="preserve"> </w:t>
            </w:r>
          </w:p>
        </w:tc>
        <w:tc>
          <w:tcPr>
            <w:tcW w:w="3496" w:type="dxa"/>
            <w:tcBorders>
              <w:top w:val="nil"/>
              <w:left w:val="nil"/>
              <w:bottom w:val="single" w:sz="4" w:space="0" w:color="CBD5E1"/>
              <w:right w:val="nil"/>
            </w:tcBorders>
            <w:shd w:val="clear" w:color="auto" w:fill="0A3D55"/>
          </w:tcPr>
          <w:p w:rsidR="006B5D11" w:rsidRDefault="00236DBC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pBdr>
              <w:shd w:val="clear" w:color="auto" w:fill="auto"/>
              <w:spacing w:after="0" w:line="259" w:lineRule="auto"/>
              <w:ind w:left="0" w:firstLine="0"/>
            </w:pPr>
            <w:r>
              <w:rPr>
                <w:b/>
                <w:color w:val="FFFFFF"/>
                <w:sz w:val="18"/>
              </w:rPr>
              <w:t>Rationale — why this type?</w:t>
            </w:r>
            <w:r>
              <w:rPr>
                <w:rFonts w:ascii="Times New Roman" w:eastAsia="Times New Roman" w:hAnsi="Times New Roman" w:cs="Times New Roman"/>
                <w:color w:val="FFFFFF"/>
                <w:sz w:val="20"/>
              </w:rPr>
              <w:t xml:space="preserve"> </w:t>
            </w:r>
          </w:p>
        </w:tc>
      </w:tr>
      <w:tr w:rsidR="006B5D11">
        <w:trPr>
          <w:trHeight w:val="546"/>
        </w:trPr>
        <w:tc>
          <w:tcPr>
            <w:tcW w:w="528" w:type="dxa"/>
            <w:tcBorders>
              <w:top w:val="single" w:sz="4" w:space="0" w:color="CBD5E1"/>
              <w:left w:val="single" w:sz="4" w:space="0" w:color="CBD5E1"/>
              <w:bottom w:val="single" w:sz="4" w:space="0" w:color="CBD5E1"/>
              <w:right w:val="single" w:sz="4" w:space="0" w:color="CBD5E1"/>
            </w:tcBorders>
            <w:shd w:val="clear" w:color="auto" w:fill="F2F4F5"/>
            <w:vAlign w:val="center"/>
          </w:tcPr>
          <w:p w:rsidR="006B5D11" w:rsidRDefault="00236DBC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pBdr>
              <w:shd w:val="clear" w:color="auto" w:fill="auto"/>
              <w:spacing w:after="0" w:line="259" w:lineRule="auto"/>
              <w:ind w:left="15" w:firstLine="0"/>
              <w:jc w:val="center"/>
            </w:pPr>
            <w:r>
              <w:rPr>
                <w:b/>
                <w:color w:val="028090"/>
                <w:sz w:val="20"/>
              </w:rPr>
              <w:t>1</w:t>
            </w:r>
            <w:r>
              <w:rPr>
                <w:rFonts w:ascii="Times New Roman" w:eastAsia="Times New Roman" w:hAnsi="Times New Roman" w:cs="Times New Roman"/>
                <w:color w:val="000000"/>
                <w:sz w:val="20"/>
              </w:rPr>
              <w:t xml:space="preserve"> </w:t>
            </w:r>
          </w:p>
        </w:tc>
        <w:tc>
          <w:tcPr>
            <w:tcW w:w="3500" w:type="dxa"/>
            <w:tcBorders>
              <w:top w:val="single" w:sz="4" w:space="0" w:color="CBD5E1"/>
              <w:left w:val="single" w:sz="4" w:space="0" w:color="CBD5E1"/>
              <w:bottom w:val="single" w:sz="4" w:space="0" w:color="CBD5E1"/>
              <w:right w:val="single" w:sz="4" w:space="0" w:color="CBD5E1"/>
            </w:tcBorders>
          </w:tcPr>
          <w:p w:rsidR="006B5D11" w:rsidRDefault="00483831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pBdr>
              <w:shd w:val="clear" w:color="auto" w:fill="auto"/>
              <w:spacing w:after="0" w:line="259" w:lineRule="auto"/>
              <w:ind w:left="0" w:firstLine="0"/>
            </w:pPr>
            <w:r>
              <w:t xml:space="preserve">Can you describe how you normally complete a patient handover using </w:t>
            </w:r>
            <w:proofErr w:type="spellStart"/>
            <w:r>
              <w:t>WardWatch</w:t>
            </w:r>
            <w:proofErr w:type="spellEnd"/>
            <w:r>
              <w:t>?</w:t>
            </w:r>
          </w:p>
        </w:tc>
        <w:tc>
          <w:tcPr>
            <w:tcW w:w="1836" w:type="dxa"/>
            <w:tcBorders>
              <w:top w:val="single" w:sz="4" w:space="0" w:color="CBD5E1"/>
              <w:left w:val="single" w:sz="4" w:space="0" w:color="CBD5E1"/>
              <w:bottom w:val="single" w:sz="4" w:space="0" w:color="CBD5E1"/>
              <w:right w:val="single" w:sz="4" w:space="0" w:color="CBD5E1"/>
            </w:tcBorders>
            <w:shd w:val="clear" w:color="auto" w:fill="F2F4F5"/>
          </w:tcPr>
          <w:p w:rsidR="006B5D11" w:rsidRDefault="00236DBC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pBdr>
              <w:shd w:val="clear" w:color="auto" w:fill="auto"/>
              <w:spacing w:after="0" w:line="259" w:lineRule="auto"/>
              <w:ind w:left="0" w:firstLine="0"/>
              <w:jc w:val="center"/>
            </w:pPr>
            <w:r w:rsidRPr="00483831">
              <w:rPr>
                <w:i/>
                <w:color w:val="94A3B8"/>
                <w:sz w:val="18"/>
                <w:u w:val="single"/>
              </w:rPr>
              <w:t xml:space="preserve">Open </w:t>
            </w:r>
            <w:r>
              <w:rPr>
                <w:i/>
                <w:color w:val="94A3B8"/>
                <w:sz w:val="18"/>
              </w:rPr>
              <w:t>/ Closed / Probing</w:t>
            </w:r>
            <w:r>
              <w:rPr>
                <w:rFonts w:ascii="Times New Roman" w:eastAsia="Times New Roman" w:hAnsi="Times New Roman" w:cs="Times New Roman"/>
                <w:color w:val="000000"/>
                <w:sz w:val="20"/>
              </w:rPr>
              <w:t xml:space="preserve"> </w:t>
            </w:r>
          </w:p>
        </w:tc>
        <w:tc>
          <w:tcPr>
            <w:tcW w:w="3496" w:type="dxa"/>
            <w:tcBorders>
              <w:top w:val="single" w:sz="4" w:space="0" w:color="CBD5E1"/>
              <w:left w:val="single" w:sz="4" w:space="0" w:color="CBD5E1"/>
              <w:bottom w:val="single" w:sz="4" w:space="0" w:color="CBD5E1"/>
              <w:right w:val="single" w:sz="4" w:space="0" w:color="CBD5E1"/>
            </w:tcBorders>
          </w:tcPr>
          <w:p w:rsidR="006B5D11" w:rsidRDefault="0037374C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pBdr>
              <w:shd w:val="clear" w:color="auto" w:fill="auto"/>
              <w:spacing w:after="0" w:line="259" w:lineRule="auto"/>
              <w:ind w:left="0" w:firstLine="0"/>
            </w:pPr>
            <w:r>
              <w:t>To understand the user's normal workflow.</w:t>
            </w:r>
          </w:p>
        </w:tc>
      </w:tr>
      <w:tr w:rsidR="006B5D11">
        <w:trPr>
          <w:trHeight w:val="591"/>
        </w:trPr>
        <w:tc>
          <w:tcPr>
            <w:tcW w:w="528" w:type="dxa"/>
            <w:tcBorders>
              <w:top w:val="single" w:sz="4" w:space="0" w:color="CBD5E1"/>
              <w:left w:val="single" w:sz="4" w:space="0" w:color="CBD5E1"/>
              <w:bottom w:val="single" w:sz="4" w:space="0" w:color="CBD5E1"/>
              <w:right w:val="single" w:sz="4" w:space="0" w:color="CBD5E1"/>
            </w:tcBorders>
            <w:shd w:val="clear" w:color="auto" w:fill="F2F4F5"/>
            <w:vAlign w:val="center"/>
          </w:tcPr>
          <w:p w:rsidR="006B5D11" w:rsidRDefault="00236DBC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pBdr>
              <w:shd w:val="clear" w:color="auto" w:fill="auto"/>
              <w:spacing w:after="0" w:line="259" w:lineRule="auto"/>
              <w:ind w:left="15" w:firstLine="0"/>
              <w:jc w:val="center"/>
            </w:pPr>
            <w:r>
              <w:rPr>
                <w:b/>
                <w:color w:val="028090"/>
                <w:sz w:val="20"/>
              </w:rPr>
              <w:t>2</w:t>
            </w:r>
            <w:r>
              <w:rPr>
                <w:rFonts w:ascii="Times New Roman" w:eastAsia="Times New Roman" w:hAnsi="Times New Roman" w:cs="Times New Roman"/>
                <w:color w:val="000000"/>
                <w:sz w:val="20"/>
              </w:rPr>
              <w:t xml:space="preserve"> </w:t>
            </w:r>
          </w:p>
        </w:tc>
        <w:tc>
          <w:tcPr>
            <w:tcW w:w="3500" w:type="dxa"/>
            <w:tcBorders>
              <w:top w:val="single" w:sz="4" w:space="0" w:color="CBD5E1"/>
              <w:left w:val="single" w:sz="4" w:space="0" w:color="CBD5E1"/>
              <w:bottom w:val="single" w:sz="4" w:space="0" w:color="CBD5E1"/>
              <w:right w:val="single" w:sz="4" w:space="0" w:color="CBD5E1"/>
            </w:tcBorders>
          </w:tcPr>
          <w:p w:rsidR="006B5D11" w:rsidRDefault="00483831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pBdr>
              <w:shd w:val="clear" w:color="auto" w:fill="auto"/>
              <w:spacing w:after="0" w:line="259" w:lineRule="auto"/>
              <w:ind w:left="0" w:firstLine="0"/>
            </w:pPr>
            <w:r>
              <w:t xml:space="preserve">What do you find most helpful and most difficult when using </w:t>
            </w:r>
            <w:proofErr w:type="spellStart"/>
            <w:r>
              <w:t>WardWatch</w:t>
            </w:r>
            <w:proofErr w:type="spellEnd"/>
            <w:r>
              <w:t>?</w:t>
            </w:r>
          </w:p>
        </w:tc>
        <w:tc>
          <w:tcPr>
            <w:tcW w:w="1836" w:type="dxa"/>
            <w:tcBorders>
              <w:top w:val="single" w:sz="4" w:space="0" w:color="CBD5E1"/>
              <w:left w:val="single" w:sz="4" w:space="0" w:color="CBD5E1"/>
              <w:bottom w:val="single" w:sz="4" w:space="0" w:color="CBD5E1"/>
              <w:right w:val="single" w:sz="4" w:space="0" w:color="CBD5E1"/>
            </w:tcBorders>
            <w:shd w:val="clear" w:color="auto" w:fill="F2F4F5"/>
          </w:tcPr>
          <w:p w:rsidR="006B5D11" w:rsidRDefault="00236DBC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pBdr>
              <w:shd w:val="clear" w:color="auto" w:fill="auto"/>
              <w:spacing w:after="0" w:line="259" w:lineRule="auto"/>
              <w:ind w:left="0" w:firstLine="0"/>
              <w:jc w:val="center"/>
            </w:pPr>
            <w:r w:rsidRPr="00483831">
              <w:rPr>
                <w:i/>
                <w:color w:val="94A3B8"/>
                <w:sz w:val="18"/>
                <w:u w:val="single"/>
              </w:rPr>
              <w:t xml:space="preserve">Open </w:t>
            </w:r>
            <w:r>
              <w:rPr>
                <w:i/>
                <w:color w:val="94A3B8"/>
                <w:sz w:val="18"/>
              </w:rPr>
              <w:t>/ Closed / Probing</w:t>
            </w:r>
            <w:r>
              <w:rPr>
                <w:rFonts w:ascii="Times New Roman" w:eastAsia="Times New Roman" w:hAnsi="Times New Roman" w:cs="Times New Roman"/>
                <w:color w:val="000000"/>
                <w:sz w:val="20"/>
              </w:rPr>
              <w:t xml:space="preserve"> </w:t>
            </w:r>
          </w:p>
        </w:tc>
        <w:tc>
          <w:tcPr>
            <w:tcW w:w="3496" w:type="dxa"/>
            <w:tcBorders>
              <w:top w:val="single" w:sz="4" w:space="0" w:color="CBD5E1"/>
              <w:left w:val="single" w:sz="4" w:space="0" w:color="CBD5E1"/>
              <w:bottom w:val="single" w:sz="4" w:space="0" w:color="CBD5E1"/>
              <w:right w:val="single" w:sz="4" w:space="0" w:color="CBD5E1"/>
            </w:tcBorders>
          </w:tcPr>
          <w:p w:rsidR="006B5D11" w:rsidRDefault="0037374C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pBdr>
              <w:shd w:val="clear" w:color="auto" w:fill="auto"/>
              <w:spacing w:after="0" w:line="259" w:lineRule="auto"/>
              <w:ind w:left="0" w:firstLine="0"/>
            </w:pPr>
            <w:r>
              <w:t>To identify strengths and usability problems.</w:t>
            </w:r>
          </w:p>
        </w:tc>
      </w:tr>
      <w:tr w:rsidR="006B5D11">
        <w:trPr>
          <w:trHeight w:val="549"/>
        </w:trPr>
        <w:tc>
          <w:tcPr>
            <w:tcW w:w="528" w:type="dxa"/>
            <w:tcBorders>
              <w:top w:val="single" w:sz="4" w:space="0" w:color="CBD5E1"/>
              <w:left w:val="single" w:sz="4" w:space="0" w:color="CBD5E1"/>
              <w:bottom w:val="single" w:sz="4" w:space="0" w:color="CBD5E1"/>
              <w:right w:val="single" w:sz="4" w:space="0" w:color="CBD5E1"/>
            </w:tcBorders>
            <w:shd w:val="clear" w:color="auto" w:fill="F2F4F5"/>
            <w:vAlign w:val="center"/>
          </w:tcPr>
          <w:p w:rsidR="006B5D11" w:rsidRDefault="00236DBC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pBdr>
              <w:shd w:val="clear" w:color="auto" w:fill="auto"/>
              <w:spacing w:after="0" w:line="259" w:lineRule="auto"/>
              <w:ind w:left="15" w:firstLine="0"/>
              <w:jc w:val="center"/>
            </w:pPr>
            <w:r>
              <w:rPr>
                <w:b/>
                <w:color w:val="028090"/>
                <w:sz w:val="20"/>
              </w:rPr>
              <w:t>3</w:t>
            </w:r>
            <w:r>
              <w:rPr>
                <w:rFonts w:ascii="Times New Roman" w:eastAsia="Times New Roman" w:hAnsi="Times New Roman" w:cs="Times New Roman"/>
                <w:color w:val="000000"/>
                <w:sz w:val="20"/>
              </w:rPr>
              <w:t xml:space="preserve"> </w:t>
            </w:r>
          </w:p>
        </w:tc>
        <w:tc>
          <w:tcPr>
            <w:tcW w:w="3500" w:type="dxa"/>
            <w:tcBorders>
              <w:top w:val="single" w:sz="4" w:space="0" w:color="CBD5E1"/>
              <w:left w:val="single" w:sz="4" w:space="0" w:color="CBD5E1"/>
              <w:bottom w:val="single" w:sz="4" w:space="0" w:color="CBD5E1"/>
              <w:right w:val="single" w:sz="4" w:space="0" w:color="CBD5E1"/>
            </w:tcBorders>
          </w:tcPr>
          <w:p w:rsidR="006B5D11" w:rsidRDefault="00483831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pBdr>
              <w:shd w:val="clear" w:color="auto" w:fill="auto"/>
              <w:spacing w:after="0" w:line="259" w:lineRule="auto"/>
              <w:ind w:left="0" w:firstLine="0"/>
            </w:pPr>
            <w:r>
              <w:t>Do you still keep paper notes during handover?</w:t>
            </w:r>
          </w:p>
        </w:tc>
        <w:tc>
          <w:tcPr>
            <w:tcW w:w="1836" w:type="dxa"/>
            <w:tcBorders>
              <w:top w:val="single" w:sz="4" w:space="0" w:color="CBD5E1"/>
              <w:left w:val="single" w:sz="4" w:space="0" w:color="CBD5E1"/>
              <w:bottom w:val="single" w:sz="4" w:space="0" w:color="CBD5E1"/>
              <w:right w:val="single" w:sz="4" w:space="0" w:color="CBD5E1"/>
            </w:tcBorders>
            <w:shd w:val="clear" w:color="auto" w:fill="F2F4F5"/>
          </w:tcPr>
          <w:p w:rsidR="006B5D11" w:rsidRDefault="00236DBC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pBdr>
              <w:shd w:val="clear" w:color="auto" w:fill="auto"/>
              <w:spacing w:after="0" w:line="259" w:lineRule="auto"/>
              <w:ind w:left="0" w:firstLine="0"/>
              <w:jc w:val="center"/>
            </w:pPr>
            <w:r>
              <w:rPr>
                <w:i/>
                <w:color w:val="94A3B8"/>
                <w:sz w:val="18"/>
              </w:rPr>
              <w:t xml:space="preserve">Open / </w:t>
            </w:r>
            <w:r w:rsidRPr="00483831">
              <w:rPr>
                <w:i/>
                <w:color w:val="94A3B8"/>
                <w:sz w:val="18"/>
                <w:u w:val="single"/>
              </w:rPr>
              <w:t>Closed</w:t>
            </w:r>
            <w:r>
              <w:rPr>
                <w:i/>
                <w:color w:val="94A3B8"/>
                <w:sz w:val="18"/>
              </w:rPr>
              <w:t xml:space="preserve"> / Probing</w:t>
            </w:r>
            <w:r>
              <w:rPr>
                <w:rFonts w:ascii="Times New Roman" w:eastAsia="Times New Roman" w:hAnsi="Times New Roman" w:cs="Times New Roman"/>
                <w:color w:val="000000"/>
                <w:sz w:val="20"/>
              </w:rPr>
              <w:t xml:space="preserve"> </w:t>
            </w:r>
          </w:p>
        </w:tc>
        <w:tc>
          <w:tcPr>
            <w:tcW w:w="3496" w:type="dxa"/>
            <w:tcBorders>
              <w:top w:val="single" w:sz="4" w:space="0" w:color="CBD5E1"/>
              <w:left w:val="single" w:sz="4" w:space="0" w:color="CBD5E1"/>
              <w:bottom w:val="single" w:sz="4" w:space="0" w:color="CBD5E1"/>
              <w:right w:val="single" w:sz="4" w:space="0" w:color="CBD5E1"/>
            </w:tcBorders>
          </w:tcPr>
          <w:p w:rsidR="006B5D11" w:rsidRDefault="0037374C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pBdr>
              <w:shd w:val="clear" w:color="auto" w:fill="auto"/>
              <w:spacing w:after="0" w:line="259" w:lineRule="auto"/>
              <w:ind w:left="0" w:firstLine="0"/>
            </w:pPr>
            <w:r>
              <w:t>To confirm whether users rely on a workaround.</w:t>
            </w:r>
          </w:p>
        </w:tc>
      </w:tr>
      <w:tr w:rsidR="006B5D11">
        <w:trPr>
          <w:trHeight w:val="569"/>
        </w:trPr>
        <w:tc>
          <w:tcPr>
            <w:tcW w:w="528" w:type="dxa"/>
            <w:tcBorders>
              <w:top w:val="single" w:sz="4" w:space="0" w:color="CBD5E1"/>
              <w:left w:val="single" w:sz="4" w:space="0" w:color="CBD5E1"/>
              <w:bottom w:val="single" w:sz="4" w:space="0" w:color="CBD5E1"/>
              <w:right w:val="single" w:sz="4" w:space="0" w:color="CBD5E1"/>
            </w:tcBorders>
            <w:shd w:val="clear" w:color="auto" w:fill="F2F4F5"/>
            <w:vAlign w:val="center"/>
          </w:tcPr>
          <w:p w:rsidR="006B5D11" w:rsidRDefault="00236DBC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pBdr>
              <w:shd w:val="clear" w:color="auto" w:fill="auto"/>
              <w:spacing w:after="0" w:line="259" w:lineRule="auto"/>
              <w:ind w:left="15" w:firstLine="0"/>
              <w:jc w:val="center"/>
            </w:pPr>
            <w:r>
              <w:rPr>
                <w:b/>
                <w:color w:val="028090"/>
                <w:sz w:val="20"/>
              </w:rPr>
              <w:t>4</w:t>
            </w:r>
            <w:r>
              <w:rPr>
                <w:rFonts w:ascii="Times New Roman" w:eastAsia="Times New Roman" w:hAnsi="Times New Roman" w:cs="Times New Roman"/>
                <w:color w:val="000000"/>
                <w:sz w:val="20"/>
              </w:rPr>
              <w:t xml:space="preserve"> </w:t>
            </w:r>
          </w:p>
        </w:tc>
        <w:tc>
          <w:tcPr>
            <w:tcW w:w="3500" w:type="dxa"/>
            <w:tcBorders>
              <w:top w:val="single" w:sz="4" w:space="0" w:color="CBD5E1"/>
              <w:left w:val="single" w:sz="4" w:space="0" w:color="CBD5E1"/>
              <w:bottom w:val="single" w:sz="4" w:space="0" w:color="CBD5E1"/>
              <w:right w:val="single" w:sz="4" w:space="0" w:color="CBD5E1"/>
            </w:tcBorders>
          </w:tcPr>
          <w:p w:rsidR="006B5D11" w:rsidRDefault="00236DBC" w:rsidP="00236DBC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pBdr>
              <w:shd w:val="clear" w:color="auto" w:fill="auto"/>
              <w:spacing w:after="0" w:line="259" w:lineRule="auto"/>
              <w:ind w:left="0" w:firstLine="0"/>
            </w:pPr>
            <w:r>
              <w:t>Why do you choose to keep paper</w:t>
            </w:r>
            <w:r w:rsidR="00483831">
              <w:t xml:space="preserve"> notes alongside the app?</w:t>
            </w:r>
          </w:p>
        </w:tc>
        <w:tc>
          <w:tcPr>
            <w:tcW w:w="1836" w:type="dxa"/>
            <w:tcBorders>
              <w:top w:val="single" w:sz="4" w:space="0" w:color="CBD5E1"/>
              <w:left w:val="single" w:sz="4" w:space="0" w:color="CBD5E1"/>
              <w:bottom w:val="single" w:sz="4" w:space="0" w:color="CBD5E1"/>
              <w:right w:val="single" w:sz="4" w:space="0" w:color="CBD5E1"/>
            </w:tcBorders>
            <w:shd w:val="clear" w:color="auto" w:fill="F2F4F5"/>
          </w:tcPr>
          <w:p w:rsidR="006B5D11" w:rsidRDefault="00236DBC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pBdr>
              <w:shd w:val="clear" w:color="auto" w:fill="auto"/>
              <w:spacing w:after="0" w:line="259" w:lineRule="auto"/>
              <w:ind w:left="0" w:firstLine="0"/>
              <w:jc w:val="center"/>
            </w:pPr>
            <w:r w:rsidRPr="00483831">
              <w:rPr>
                <w:i/>
                <w:color w:val="94A3B8"/>
                <w:sz w:val="18"/>
                <w:u w:val="single"/>
              </w:rPr>
              <w:t>O</w:t>
            </w:r>
            <w:r w:rsidRPr="00483831">
              <w:rPr>
                <w:i/>
                <w:color w:val="94A3B8"/>
                <w:sz w:val="18"/>
                <w:u w:val="single"/>
              </w:rPr>
              <w:t>pen</w:t>
            </w:r>
            <w:r>
              <w:rPr>
                <w:i/>
                <w:color w:val="94A3B8"/>
                <w:sz w:val="18"/>
              </w:rPr>
              <w:t xml:space="preserve"> / Closed / Probing</w:t>
            </w:r>
            <w:r>
              <w:rPr>
                <w:rFonts w:ascii="Times New Roman" w:eastAsia="Times New Roman" w:hAnsi="Times New Roman" w:cs="Times New Roman"/>
                <w:color w:val="000000"/>
                <w:sz w:val="20"/>
              </w:rPr>
              <w:t xml:space="preserve"> </w:t>
            </w:r>
          </w:p>
        </w:tc>
        <w:tc>
          <w:tcPr>
            <w:tcW w:w="3496" w:type="dxa"/>
            <w:tcBorders>
              <w:top w:val="single" w:sz="4" w:space="0" w:color="CBD5E1"/>
              <w:left w:val="single" w:sz="4" w:space="0" w:color="CBD5E1"/>
              <w:bottom w:val="single" w:sz="4" w:space="0" w:color="CBD5E1"/>
              <w:right w:val="single" w:sz="4" w:space="0" w:color="CBD5E1"/>
            </w:tcBorders>
          </w:tcPr>
          <w:p w:rsidR="006B5D11" w:rsidRDefault="0037374C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pBdr>
              <w:shd w:val="clear" w:color="auto" w:fill="auto"/>
              <w:spacing w:after="0" w:line="259" w:lineRule="auto"/>
              <w:ind w:left="0" w:firstLine="0"/>
            </w:pPr>
            <w:r>
              <w:t>To understand the reasons behind the workaround.</w:t>
            </w:r>
          </w:p>
        </w:tc>
      </w:tr>
      <w:tr w:rsidR="006B5D11">
        <w:trPr>
          <w:trHeight w:val="569"/>
        </w:trPr>
        <w:tc>
          <w:tcPr>
            <w:tcW w:w="528" w:type="dxa"/>
            <w:tcBorders>
              <w:top w:val="single" w:sz="4" w:space="0" w:color="CBD5E1"/>
              <w:left w:val="single" w:sz="4" w:space="0" w:color="CBD5E1"/>
              <w:bottom w:val="single" w:sz="4" w:space="0" w:color="CBD5E1"/>
              <w:right w:val="single" w:sz="4" w:space="0" w:color="CBD5E1"/>
            </w:tcBorders>
            <w:shd w:val="clear" w:color="auto" w:fill="F2F4F5"/>
            <w:vAlign w:val="center"/>
          </w:tcPr>
          <w:p w:rsidR="006B5D11" w:rsidRDefault="00236DBC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pBdr>
              <w:shd w:val="clear" w:color="auto" w:fill="auto"/>
              <w:spacing w:after="0" w:line="259" w:lineRule="auto"/>
              <w:ind w:left="15" w:firstLine="0"/>
              <w:jc w:val="center"/>
            </w:pPr>
            <w:r>
              <w:rPr>
                <w:b/>
                <w:color w:val="028090"/>
                <w:sz w:val="20"/>
              </w:rPr>
              <w:t>5</w:t>
            </w:r>
            <w:r>
              <w:rPr>
                <w:rFonts w:ascii="Times New Roman" w:eastAsia="Times New Roman" w:hAnsi="Times New Roman" w:cs="Times New Roman"/>
                <w:color w:val="000000"/>
                <w:sz w:val="20"/>
              </w:rPr>
              <w:t xml:space="preserve"> </w:t>
            </w:r>
          </w:p>
        </w:tc>
        <w:tc>
          <w:tcPr>
            <w:tcW w:w="3500" w:type="dxa"/>
            <w:tcBorders>
              <w:top w:val="single" w:sz="4" w:space="0" w:color="CBD5E1"/>
              <w:left w:val="single" w:sz="4" w:space="0" w:color="CBD5E1"/>
              <w:bottom w:val="single" w:sz="4" w:space="0" w:color="CBD5E1"/>
              <w:right w:val="single" w:sz="4" w:space="0" w:color="CBD5E1"/>
            </w:tcBorders>
          </w:tcPr>
          <w:p w:rsidR="006B5D11" w:rsidRDefault="00483831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pBdr>
              <w:shd w:val="clear" w:color="auto" w:fill="auto"/>
              <w:spacing w:after="0" w:line="259" w:lineRule="auto"/>
              <w:ind w:left="0" w:firstLine="0"/>
            </w:pPr>
            <w:r>
              <w:t xml:space="preserve">Can you tell me more about a time when </w:t>
            </w:r>
            <w:proofErr w:type="spellStart"/>
            <w:r>
              <w:t>WardWatch</w:t>
            </w:r>
            <w:proofErr w:type="spellEnd"/>
            <w:r>
              <w:t xml:space="preserve"> made handover easier or more difficult?</w:t>
            </w:r>
          </w:p>
        </w:tc>
        <w:tc>
          <w:tcPr>
            <w:tcW w:w="1836" w:type="dxa"/>
            <w:tcBorders>
              <w:top w:val="single" w:sz="4" w:space="0" w:color="CBD5E1"/>
              <w:left w:val="single" w:sz="4" w:space="0" w:color="CBD5E1"/>
              <w:bottom w:val="single" w:sz="4" w:space="0" w:color="CBD5E1"/>
              <w:right w:val="single" w:sz="4" w:space="0" w:color="CBD5E1"/>
            </w:tcBorders>
            <w:shd w:val="clear" w:color="auto" w:fill="F2F4F5"/>
          </w:tcPr>
          <w:p w:rsidR="006B5D11" w:rsidRDefault="00236DBC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pBdr>
              <w:shd w:val="clear" w:color="auto" w:fill="auto"/>
              <w:spacing w:after="0" w:line="259" w:lineRule="auto"/>
              <w:ind w:left="0" w:firstLine="0"/>
              <w:jc w:val="center"/>
            </w:pPr>
            <w:r>
              <w:rPr>
                <w:i/>
                <w:color w:val="94A3B8"/>
                <w:sz w:val="18"/>
              </w:rPr>
              <w:t xml:space="preserve">Open / Closed / </w:t>
            </w:r>
            <w:r w:rsidRPr="00483831">
              <w:rPr>
                <w:i/>
                <w:color w:val="94A3B8"/>
                <w:sz w:val="18"/>
                <w:u w:val="single"/>
              </w:rPr>
              <w:t>Probing</w:t>
            </w:r>
            <w:r w:rsidRPr="00483831">
              <w:rPr>
                <w:rFonts w:ascii="Times New Roman" w:eastAsia="Times New Roman" w:hAnsi="Times New Roman" w:cs="Times New Roman"/>
                <w:color w:val="000000"/>
                <w:sz w:val="20"/>
                <w:u w:val="single"/>
              </w:rPr>
              <w:t xml:space="preserve"> </w:t>
            </w:r>
          </w:p>
        </w:tc>
        <w:tc>
          <w:tcPr>
            <w:tcW w:w="3496" w:type="dxa"/>
            <w:tcBorders>
              <w:top w:val="single" w:sz="4" w:space="0" w:color="CBD5E1"/>
              <w:left w:val="single" w:sz="4" w:space="0" w:color="CBD5E1"/>
              <w:bottom w:val="single" w:sz="4" w:space="0" w:color="CBD5E1"/>
              <w:right w:val="single" w:sz="4" w:space="0" w:color="CBD5E1"/>
            </w:tcBorders>
          </w:tcPr>
          <w:p w:rsidR="006B5D11" w:rsidRDefault="00236DBC" w:rsidP="00236DBC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pBdr>
              <w:shd w:val="clear" w:color="auto" w:fill="auto"/>
              <w:spacing w:after="0" w:line="259" w:lineRule="auto"/>
              <w:ind w:left="0" w:firstLine="0"/>
            </w:pPr>
            <w:r>
              <w:rPr>
                <w:rFonts w:ascii="Times New Roman" w:eastAsia="Times New Roman" w:hAnsi="Times New Roman" w:cs="Times New Roman"/>
                <w:color w:val="000000"/>
                <w:sz w:val="20"/>
              </w:rPr>
              <w:t xml:space="preserve"> </w:t>
            </w:r>
            <w:r>
              <w:t xml:space="preserve">To collect a real life example </w:t>
            </w:r>
            <w:r w:rsidR="0037374C">
              <w:t>and more detailed information.</w:t>
            </w:r>
          </w:p>
        </w:tc>
      </w:tr>
      <w:tr w:rsidR="006B5D11">
        <w:trPr>
          <w:trHeight w:val="591"/>
        </w:trPr>
        <w:tc>
          <w:tcPr>
            <w:tcW w:w="528" w:type="dxa"/>
            <w:tcBorders>
              <w:top w:val="single" w:sz="4" w:space="0" w:color="CBD5E1"/>
              <w:left w:val="single" w:sz="4" w:space="0" w:color="CBD5E1"/>
              <w:bottom w:val="single" w:sz="4" w:space="0" w:color="CBD5E1"/>
              <w:right w:val="single" w:sz="4" w:space="0" w:color="CBD5E1"/>
            </w:tcBorders>
            <w:shd w:val="clear" w:color="auto" w:fill="F2F4F5"/>
            <w:vAlign w:val="center"/>
          </w:tcPr>
          <w:p w:rsidR="006B5D11" w:rsidRDefault="00236DBC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pBdr>
              <w:shd w:val="clear" w:color="auto" w:fill="auto"/>
              <w:spacing w:after="0" w:line="259" w:lineRule="auto"/>
              <w:ind w:left="15" w:firstLine="0"/>
              <w:jc w:val="center"/>
            </w:pPr>
            <w:r>
              <w:rPr>
                <w:b/>
                <w:color w:val="028090"/>
                <w:sz w:val="20"/>
              </w:rPr>
              <w:t>6</w:t>
            </w:r>
            <w:r>
              <w:rPr>
                <w:rFonts w:ascii="Times New Roman" w:eastAsia="Times New Roman" w:hAnsi="Times New Roman" w:cs="Times New Roman"/>
                <w:color w:val="000000"/>
                <w:sz w:val="20"/>
              </w:rPr>
              <w:t xml:space="preserve"> </w:t>
            </w:r>
          </w:p>
        </w:tc>
        <w:tc>
          <w:tcPr>
            <w:tcW w:w="3500" w:type="dxa"/>
            <w:tcBorders>
              <w:top w:val="single" w:sz="4" w:space="0" w:color="CBD5E1"/>
              <w:left w:val="single" w:sz="4" w:space="0" w:color="CBD5E1"/>
              <w:bottom w:val="single" w:sz="4" w:space="0" w:color="CBD5E1"/>
              <w:right w:val="single" w:sz="4" w:space="0" w:color="CBD5E1"/>
            </w:tcBorders>
          </w:tcPr>
          <w:p w:rsidR="006B5D11" w:rsidRDefault="00236DBC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pBdr>
              <w:shd w:val="clear" w:color="auto" w:fill="auto"/>
              <w:spacing w:after="0" w:line="259" w:lineRule="auto"/>
              <w:ind w:left="0" w:firstLine="0"/>
            </w:pPr>
            <w:r>
              <w:rPr>
                <w:rFonts w:ascii="Times New Roman" w:eastAsia="Times New Roman" w:hAnsi="Times New Roman" w:cs="Times New Roman"/>
                <w:color w:val="000000"/>
                <w:sz w:val="20"/>
              </w:rPr>
              <w:t xml:space="preserve"> </w:t>
            </w:r>
            <w:r w:rsidR="00483831">
              <w:t xml:space="preserve">How confident do you feel that all important patient information is captured in </w:t>
            </w:r>
            <w:proofErr w:type="spellStart"/>
            <w:r w:rsidR="00483831">
              <w:t>WardWatch</w:t>
            </w:r>
            <w:proofErr w:type="spellEnd"/>
            <w:r w:rsidR="00483831">
              <w:t>?</w:t>
            </w:r>
          </w:p>
        </w:tc>
        <w:tc>
          <w:tcPr>
            <w:tcW w:w="1836" w:type="dxa"/>
            <w:tcBorders>
              <w:top w:val="single" w:sz="4" w:space="0" w:color="CBD5E1"/>
              <w:left w:val="single" w:sz="4" w:space="0" w:color="CBD5E1"/>
              <w:bottom w:val="single" w:sz="4" w:space="0" w:color="CBD5E1"/>
              <w:right w:val="single" w:sz="4" w:space="0" w:color="CBD5E1"/>
            </w:tcBorders>
            <w:shd w:val="clear" w:color="auto" w:fill="F2F4F5"/>
          </w:tcPr>
          <w:p w:rsidR="006B5D11" w:rsidRDefault="00236DBC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pBdr>
              <w:shd w:val="clear" w:color="auto" w:fill="auto"/>
              <w:spacing w:after="0" w:line="259" w:lineRule="auto"/>
              <w:ind w:left="0" w:firstLine="0"/>
              <w:jc w:val="center"/>
            </w:pPr>
            <w:r w:rsidRPr="00483831">
              <w:rPr>
                <w:i/>
                <w:color w:val="94A3B8"/>
                <w:sz w:val="18"/>
                <w:u w:val="single"/>
              </w:rPr>
              <w:t>Open</w:t>
            </w:r>
            <w:r>
              <w:rPr>
                <w:i/>
                <w:color w:val="94A3B8"/>
                <w:sz w:val="18"/>
              </w:rPr>
              <w:t xml:space="preserve"> / Closed / Probing</w:t>
            </w:r>
            <w:r>
              <w:rPr>
                <w:rFonts w:ascii="Times New Roman" w:eastAsia="Times New Roman" w:hAnsi="Times New Roman" w:cs="Times New Roman"/>
                <w:color w:val="000000"/>
                <w:sz w:val="20"/>
              </w:rPr>
              <w:t xml:space="preserve"> </w:t>
            </w:r>
          </w:p>
        </w:tc>
        <w:tc>
          <w:tcPr>
            <w:tcW w:w="3496" w:type="dxa"/>
            <w:tcBorders>
              <w:top w:val="single" w:sz="4" w:space="0" w:color="CBD5E1"/>
              <w:left w:val="single" w:sz="4" w:space="0" w:color="CBD5E1"/>
              <w:bottom w:val="single" w:sz="4" w:space="0" w:color="CBD5E1"/>
              <w:right w:val="single" w:sz="4" w:space="0" w:color="CBD5E1"/>
            </w:tcBorders>
          </w:tcPr>
          <w:p w:rsidR="006B5D11" w:rsidRDefault="00236DBC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pBdr>
              <w:shd w:val="clear" w:color="auto" w:fill="auto"/>
              <w:spacing w:after="0" w:line="259" w:lineRule="auto"/>
              <w:ind w:left="0" w:firstLine="0"/>
            </w:pPr>
            <w:r>
              <w:t>To explore trust in the system.</w:t>
            </w:r>
          </w:p>
        </w:tc>
      </w:tr>
      <w:tr w:rsidR="006B5D11">
        <w:trPr>
          <w:trHeight w:val="549"/>
        </w:trPr>
        <w:tc>
          <w:tcPr>
            <w:tcW w:w="528" w:type="dxa"/>
            <w:tcBorders>
              <w:top w:val="single" w:sz="4" w:space="0" w:color="CBD5E1"/>
              <w:left w:val="single" w:sz="4" w:space="0" w:color="CBD5E1"/>
              <w:bottom w:val="single" w:sz="4" w:space="0" w:color="CBD5E1"/>
              <w:right w:val="single" w:sz="4" w:space="0" w:color="CBD5E1"/>
            </w:tcBorders>
            <w:shd w:val="clear" w:color="auto" w:fill="F2F4F5"/>
            <w:vAlign w:val="center"/>
          </w:tcPr>
          <w:p w:rsidR="006B5D11" w:rsidRDefault="00236DBC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pBdr>
              <w:shd w:val="clear" w:color="auto" w:fill="auto"/>
              <w:spacing w:after="0" w:line="259" w:lineRule="auto"/>
              <w:ind w:left="15" w:firstLine="0"/>
              <w:jc w:val="center"/>
            </w:pPr>
            <w:r>
              <w:rPr>
                <w:b/>
                <w:color w:val="028090"/>
                <w:sz w:val="20"/>
              </w:rPr>
              <w:t>7</w:t>
            </w:r>
            <w:r>
              <w:rPr>
                <w:rFonts w:ascii="Times New Roman" w:eastAsia="Times New Roman" w:hAnsi="Times New Roman" w:cs="Times New Roman"/>
                <w:color w:val="000000"/>
                <w:sz w:val="20"/>
              </w:rPr>
              <w:t xml:space="preserve"> </w:t>
            </w:r>
          </w:p>
        </w:tc>
        <w:tc>
          <w:tcPr>
            <w:tcW w:w="3500" w:type="dxa"/>
            <w:tcBorders>
              <w:top w:val="single" w:sz="4" w:space="0" w:color="CBD5E1"/>
              <w:left w:val="single" w:sz="4" w:space="0" w:color="CBD5E1"/>
              <w:bottom w:val="single" w:sz="4" w:space="0" w:color="CBD5E1"/>
              <w:right w:val="single" w:sz="4" w:space="0" w:color="CBD5E1"/>
            </w:tcBorders>
          </w:tcPr>
          <w:p w:rsidR="006B5D11" w:rsidRDefault="00236DBC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pBdr>
              <w:shd w:val="clear" w:color="auto" w:fill="auto"/>
              <w:spacing w:after="0" w:line="259" w:lineRule="auto"/>
              <w:ind w:left="0" w:firstLine="0"/>
            </w:pPr>
            <w:r>
              <w:t xml:space="preserve">What do you </w:t>
            </w:r>
            <w:proofErr w:type="spellStart"/>
            <w:r>
              <w:t>do</w:t>
            </w:r>
            <w:r w:rsidR="00483831">
              <w:t>if</w:t>
            </w:r>
            <w:proofErr w:type="spellEnd"/>
            <w:r w:rsidR="00483831">
              <w:t xml:space="preserve"> the Wi-Fi stops working or the tablet is unavailable?</w:t>
            </w:r>
          </w:p>
        </w:tc>
        <w:tc>
          <w:tcPr>
            <w:tcW w:w="1836" w:type="dxa"/>
            <w:tcBorders>
              <w:top w:val="single" w:sz="4" w:space="0" w:color="CBD5E1"/>
              <w:left w:val="single" w:sz="4" w:space="0" w:color="CBD5E1"/>
              <w:bottom w:val="single" w:sz="4" w:space="0" w:color="CBD5E1"/>
              <w:right w:val="single" w:sz="4" w:space="0" w:color="CBD5E1"/>
            </w:tcBorders>
            <w:shd w:val="clear" w:color="auto" w:fill="F2F4F5"/>
          </w:tcPr>
          <w:p w:rsidR="006B5D11" w:rsidRDefault="00236DBC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pBdr>
              <w:shd w:val="clear" w:color="auto" w:fill="auto"/>
              <w:spacing w:after="0" w:line="259" w:lineRule="auto"/>
              <w:ind w:left="0" w:firstLine="0"/>
              <w:jc w:val="center"/>
            </w:pPr>
            <w:r w:rsidRPr="00483831">
              <w:rPr>
                <w:i/>
                <w:color w:val="94A3B8"/>
                <w:sz w:val="18"/>
                <w:u w:val="single"/>
              </w:rPr>
              <w:t>Open</w:t>
            </w:r>
            <w:r>
              <w:rPr>
                <w:i/>
                <w:color w:val="94A3B8"/>
                <w:sz w:val="18"/>
              </w:rPr>
              <w:t xml:space="preserve"> / Closed / Probing</w:t>
            </w:r>
            <w:r>
              <w:rPr>
                <w:rFonts w:ascii="Times New Roman" w:eastAsia="Times New Roman" w:hAnsi="Times New Roman" w:cs="Times New Roman"/>
                <w:color w:val="000000"/>
                <w:sz w:val="20"/>
              </w:rPr>
              <w:t xml:space="preserve"> </w:t>
            </w:r>
          </w:p>
        </w:tc>
        <w:tc>
          <w:tcPr>
            <w:tcW w:w="3496" w:type="dxa"/>
            <w:tcBorders>
              <w:top w:val="single" w:sz="4" w:space="0" w:color="CBD5E1"/>
              <w:left w:val="single" w:sz="4" w:space="0" w:color="CBD5E1"/>
              <w:bottom w:val="single" w:sz="4" w:space="0" w:color="CBD5E1"/>
              <w:right w:val="single" w:sz="4" w:space="0" w:color="CBD5E1"/>
            </w:tcBorders>
          </w:tcPr>
          <w:p w:rsidR="006B5D11" w:rsidRDefault="0037374C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pBdr>
              <w:shd w:val="clear" w:color="auto" w:fill="auto"/>
              <w:spacing w:after="0" w:line="259" w:lineRule="auto"/>
              <w:ind w:left="0" w:firstLine="0"/>
            </w:pPr>
            <w:r>
              <w:t>To understand breakdown scenarios and recovery methods.</w:t>
            </w:r>
          </w:p>
        </w:tc>
      </w:tr>
      <w:tr w:rsidR="006B5D11">
        <w:trPr>
          <w:trHeight w:val="568"/>
        </w:trPr>
        <w:tc>
          <w:tcPr>
            <w:tcW w:w="528" w:type="dxa"/>
            <w:tcBorders>
              <w:top w:val="single" w:sz="4" w:space="0" w:color="CBD5E1"/>
              <w:left w:val="single" w:sz="4" w:space="0" w:color="CBD5E1"/>
              <w:bottom w:val="single" w:sz="4" w:space="0" w:color="CBD5E1"/>
              <w:right w:val="single" w:sz="4" w:space="0" w:color="CBD5E1"/>
            </w:tcBorders>
            <w:shd w:val="clear" w:color="auto" w:fill="F2F4F5"/>
            <w:vAlign w:val="center"/>
          </w:tcPr>
          <w:p w:rsidR="006B5D11" w:rsidRDefault="00236DBC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pBdr>
              <w:shd w:val="clear" w:color="auto" w:fill="auto"/>
              <w:spacing w:after="0" w:line="259" w:lineRule="auto"/>
              <w:ind w:left="15" w:firstLine="0"/>
              <w:jc w:val="center"/>
            </w:pPr>
            <w:r>
              <w:rPr>
                <w:b/>
                <w:color w:val="028090"/>
                <w:sz w:val="20"/>
              </w:rPr>
              <w:t>8</w:t>
            </w:r>
            <w:r>
              <w:rPr>
                <w:rFonts w:ascii="Times New Roman" w:eastAsia="Times New Roman" w:hAnsi="Times New Roman" w:cs="Times New Roman"/>
                <w:color w:val="000000"/>
                <w:sz w:val="20"/>
              </w:rPr>
              <w:t xml:space="preserve"> </w:t>
            </w:r>
          </w:p>
        </w:tc>
        <w:tc>
          <w:tcPr>
            <w:tcW w:w="3500" w:type="dxa"/>
            <w:tcBorders>
              <w:top w:val="single" w:sz="4" w:space="0" w:color="CBD5E1"/>
              <w:left w:val="single" w:sz="4" w:space="0" w:color="CBD5E1"/>
              <w:bottom w:val="single" w:sz="4" w:space="0" w:color="CBD5E1"/>
              <w:right w:val="single" w:sz="4" w:space="0" w:color="CBD5E1"/>
            </w:tcBorders>
          </w:tcPr>
          <w:p w:rsidR="006B5D11" w:rsidRDefault="00483831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pBdr>
              <w:shd w:val="clear" w:color="auto" w:fill="auto"/>
              <w:spacing w:after="0" w:line="259" w:lineRule="auto"/>
              <w:ind w:left="0" w:firstLine="0"/>
            </w:pPr>
            <w:r>
              <w:t>In your opinion, what does a successful patient handover look like?</w:t>
            </w:r>
          </w:p>
        </w:tc>
        <w:tc>
          <w:tcPr>
            <w:tcW w:w="1836" w:type="dxa"/>
            <w:tcBorders>
              <w:top w:val="single" w:sz="4" w:space="0" w:color="CBD5E1"/>
              <w:left w:val="single" w:sz="4" w:space="0" w:color="CBD5E1"/>
              <w:bottom w:val="single" w:sz="4" w:space="0" w:color="CBD5E1"/>
              <w:right w:val="single" w:sz="4" w:space="0" w:color="CBD5E1"/>
            </w:tcBorders>
            <w:shd w:val="clear" w:color="auto" w:fill="F2F4F5"/>
          </w:tcPr>
          <w:p w:rsidR="006B5D11" w:rsidRDefault="00236DBC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pBdr>
              <w:shd w:val="clear" w:color="auto" w:fill="auto"/>
              <w:spacing w:after="0" w:line="259" w:lineRule="auto"/>
              <w:ind w:left="0" w:firstLine="0"/>
              <w:jc w:val="center"/>
            </w:pPr>
            <w:r w:rsidRPr="00483831">
              <w:rPr>
                <w:i/>
                <w:color w:val="94A3B8"/>
                <w:sz w:val="18"/>
                <w:u w:val="single"/>
              </w:rPr>
              <w:t>Open</w:t>
            </w:r>
            <w:r>
              <w:rPr>
                <w:i/>
                <w:color w:val="94A3B8"/>
                <w:sz w:val="18"/>
              </w:rPr>
              <w:t xml:space="preserve"> / Closed / Probing</w:t>
            </w:r>
            <w:r>
              <w:rPr>
                <w:rFonts w:ascii="Times New Roman" w:eastAsia="Times New Roman" w:hAnsi="Times New Roman" w:cs="Times New Roman"/>
                <w:color w:val="000000"/>
                <w:sz w:val="20"/>
              </w:rPr>
              <w:t xml:space="preserve"> </w:t>
            </w:r>
          </w:p>
        </w:tc>
        <w:tc>
          <w:tcPr>
            <w:tcW w:w="3496" w:type="dxa"/>
            <w:tcBorders>
              <w:top w:val="single" w:sz="4" w:space="0" w:color="CBD5E1"/>
              <w:left w:val="single" w:sz="4" w:space="0" w:color="CBD5E1"/>
              <w:bottom w:val="single" w:sz="4" w:space="0" w:color="CBD5E1"/>
              <w:right w:val="single" w:sz="4" w:space="0" w:color="CBD5E1"/>
            </w:tcBorders>
          </w:tcPr>
          <w:p w:rsidR="006B5D11" w:rsidRDefault="0037374C">
            <w:pPr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pBdr>
              <w:shd w:val="clear" w:color="auto" w:fill="auto"/>
              <w:spacing w:after="0" w:line="259" w:lineRule="auto"/>
              <w:ind w:left="0" w:firstLine="0"/>
            </w:pPr>
            <w:bookmarkStart w:id="0" w:name="_GoBack"/>
            <w:bookmarkEnd w:id="0"/>
            <w:r>
              <w:t>To identify user needs and expectations for an effective handover.</w:t>
            </w:r>
          </w:p>
        </w:tc>
      </w:tr>
    </w:tbl>
    <w:p w:rsidR="006B5D11" w:rsidRDefault="00236DBC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</w:pBdr>
        <w:shd w:val="clear" w:color="auto" w:fill="auto"/>
        <w:spacing w:after="75" w:line="259" w:lineRule="auto"/>
        <w:ind w:left="0" w:firstLine="0"/>
      </w:pPr>
      <w:r>
        <w:rPr>
          <w:rFonts w:ascii="Times New Roman" w:eastAsia="Times New Roman" w:hAnsi="Times New Roman" w:cs="Times New Roman"/>
          <w:color w:val="000000"/>
          <w:sz w:val="20"/>
        </w:rPr>
        <w:t xml:space="preserve"> </w:t>
      </w:r>
    </w:p>
    <w:p w:rsidR="006B5D11" w:rsidRDefault="00236DBC">
      <w:pPr>
        <w:pBdr>
          <w:top w:val="single" w:sz="4" w:space="0" w:color="028090"/>
          <w:left w:val="single" w:sz="4" w:space="0" w:color="028090"/>
          <w:bottom w:val="single" w:sz="4" w:space="0" w:color="028090"/>
          <w:right w:val="single" w:sz="4" w:space="0" w:color="028090"/>
        </w:pBdr>
        <w:shd w:val="clear" w:color="auto" w:fill="E0F5F7"/>
        <w:spacing w:after="23" w:line="259" w:lineRule="auto"/>
        <w:ind w:left="139" w:right="37"/>
      </w:pPr>
      <w:r>
        <w:rPr>
          <w:b/>
          <w:color w:val="028090"/>
          <w:sz w:val="20"/>
        </w:rPr>
        <w:t>Reflection prompt:</w:t>
      </w:r>
      <w:r>
        <w:rPr>
          <w:rFonts w:ascii="Times New Roman" w:eastAsia="Times New Roman" w:hAnsi="Times New Roman" w:cs="Times New Roman"/>
          <w:color w:val="000000"/>
          <w:sz w:val="20"/>
        </w:rPr>
        <w:t xml:space="preserve"> </w:t>
      </w:r>
    </w:p>
    <w:p w:rsidR="006B5D11" w:rsidRDefault="00236DBC">
      <w:pPr>
        <w:pBdr>
          <w:top w:val="single" w:sz="4" w:space="0" w:color="028090"/>
          <w:left w:val="single" w:sz="4" w:space="0" w:color="028090"/>
          <w:bottom w:val="single" w:sz="4" w:space="0" w:color="028090"/>
          <w:right w:val="single" w:sz="4" w:space="0" w:color="028090"/>
        </w:pBdr>
        <w:shd w:val="clear" w:color="auto" w:fill="E0F5F7"/>
        <w:spacing w:after="288" w:line="240" w:lineRule="auto"/>
        <w:ind w:left="139" w:right="37"/>
        <w:jc w:val="both"/>
      </w:pPr>
      <w:r>
        <w:rPr>
          <w:sz w:val="20"/>
        </w:rPr>
        <w:t>After writing your questions, review them as a set. Do you have a logical opening question? Do you move from broad to specific? Would the order feel natural in conversation?</w:t>
      </w:r>
      <w:r>
        <w:rPr>
          <w:rFonts w:ascii="Times New Roman" w:eastAsia="Times New Roman" w:hAnsi="Times New Roman" w:cs="Times New Roman"/>
          <w:color w:val="000000"/>
          <w:sz w:val="20"/>
        </w:rPr>
        <w:t xml:space="preserve"> </w:t>
      </w:r>
    </w:p>
    <w:p w:rsidR="006B5D11" w:rsidRDefault="00236DBC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</w:pBdr>
        <w:shd w:val="clear" w:color="auto" w:fill="auto"/>
        <w:spacing w:after="6" w:line="259" w:lineRule="auto"/>
        <w:ind w:left="0" w:firstLine="0"/>
      </w:pPr>
      <w:r>
        <w:rPr>
          <w:rFonts w:ascii="Times New Roman" w:eastAsia="Times New Roman" w:hAnsi="Times New Roman" w:cs="Times New Roman"/>
          <w:color w:val="000000"/>
          <w:sz w:val="20"/>
        </w:rPr>
        <w:t xml:space="preserve"> </w:t>
      </w:r>
    </w:p>
    <w:p w:rsidR="006B5D11" w:rsidRDefault="00236DBC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</w:pBdr>
        <w:shd w:val="clear" w:color="auto" w:fill="auto"/>
        <w:spacing w:after="0" w:line="259" w:lineRule="auto"/>
        <w:ind w:left="0" w:firstLine="0"/>
        <w:rPr>
          <w:rFonts w:ascii="Times New Roman" w:eastAsia="Times New Roman" w:hAnsi="Times New Roman" w:cs="Times New Roman"/>
          <w:color w:val="000000"/>
          <w:sz w:val="20"/>
        </w:rPr>
      </w:pPr>
      <w:r>
        <w:rPr>
          <w:rFonts w:ascii="Times New Roman" w:eastAsia="Times New Roman" w:hAnsi="Times New Roman" w:cs="Times New Roman"/>
          <w:color w:val="000000"/>
          <w:sz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</w:rPr>
        <w:tab/>
        <w:t xml:space="preserve"> </w:t>
      </w:r>
    </w:p>
    <w:p w:rsidR="00483831" w:rsidRDefault="00483831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</w:pBdr>
        <w:shd w:val="clear" w:color="auto" w:fill="auto"/>
        <w:spacing w:after="0" w:line="259" w:lineRule="auto"/>
        <w:ind w:left="0" w:firstLine="0"/>
        <w:rPr>
          <w:rFonts w:ascii="Times New Roman" w:eastAsia="Times New Roman" w:hAnsi="Times New Roman" w:cs="Times New Roman"/>
          <w:color w:val="000000"/>
          <w:sz w:val="20"/>
        </w:rPr>
      </w:pPr>
    </w:p>
    <w:p w:rsidR="00483831" w:rsidRDefault="00483831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</w:pBdr>
        <w:shd w:val="clear" w:color="auto" w:fill="auto"/>
        <w:spacing w:after="0" w:line="259" w:lineRule="auto"/>
        <w:ind w:left="0" w:firstLine="0"/>
        <w:rPr>
          <w:rFonts w:ascii="Times New Roman" w:eastAsia="Times New Roman" w:hAnsi="Times New Roman" w:cs="Times New Roman"/>
          <w:color w:val="000000"/>
          <w:sz w:val="20"/>
        </w:rPr>
      </w:pPr>
    </w:p>
    <w:p w:rsidR="00483831" w:rsidRDefault="00483831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</w:pBdr>
        <w:shd w:val="clear" w:color="auto" w:fill="auto"/>
        <w:spacing w:after="0" w:line="259" w:lineRule="auto"/>
        <w:ind w:left="0" w:firstLine="0"/>
        <w:rPr>
          <w:rFonts w:ascii="Times New Roman" w:eastAsia="Times New Roman" w:hAnsi="Times New Roman" w:cs="Times New Roman"/>
          <w:color w:val="000000"/>
          <w:sz w:val="20"/>
        </w:rPr>
      </w:pPr>
    </w:p>
    <w:p w:rsidR="00483831" w:rsidRDefault="00483831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</w:pBdr>
        <w:shd w:val="clear" w:color="auto" w:fill="auto"/>
        <w:spacing w:after="0" w:line="259" w:lineRule="auto"/>
        <w:ind w:left="0" w:firstLine="0"/>
        <w:rPr>
          <w:rFonts w:ascii="Times New Roman" w:eastAsia="Times New Roman" w:hAnsi="Times New Roman" w:cs="Times New Roman"/>
          <w:color w:val="000000"/>
          <w:sz w:val="20"/>
        </w:rPr>
      </w:pPr>
    </w:p>
    <w:p w:rsidR="00483831" w:rsidRDefault="00483831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</w:pBdr>
        <w:shd w:val="clear" w:color="auto" w:fill="auto"/>
        <w:spacing w:after="0" w:line="259" w:lineRule="auto"/>
        <w:ind w:left="0" w:firstLine="0"/>
        <w:rPr>
          <w:rFonts w:ascii="Times New Roman" w:eastAsia="Times New Roman" w:hAnsi="Times New Roman" w:cs="Times New Roman"/>
          <w:color w:val="000000"/>
          <w:sz w:val="20"/>
        </w:rPr>
      </w:pPr>
    </w:p>
    <w:p w:rsidR="00483831" w:rsidRDefault="00483831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</w:pBdr>
        <w:shd w:val="clear" w:color="auto" w:fill="auto"/>
        <w:spacing w:after="0" w:line="259" w:lineRule="auto"/>
        <w:ind w:left="0" w:firstLine="0"/>
        <w:rPr>
          <w:rFonts w:ascii="Times New Roman" w:eastAsia="Times New Roman" w:hAnsi="Times New Roman" w:cs="Times New Roman"/>
          <w:color w:val="000000"/>
          <w:sz w:val="20"/>
        </w:rPr>
      </w:pPr>
    </w:p>
    <w:p w:rsidR="00483831" w:rsidRDefault="00483831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</w:pBdr>
        <w:shd w:val="clear" w:color="auto" w:fill="auto"/>
        <w:spacing w:after="0" w:line="259" w:lineRule="auto"/>
        <w:ind w:left="0" w:firstLine="0"/>
        <w:rPr>
          <w:rFonts w:ascii="Times New Roman" w:eastAsia="Times New Roman" w:hAnsi="Times New Roman" w:cs="Times New Roman"/>
          <w:color w:val="000000"/>
          <w:sz w:val="20"/>
        </w:rPr>
      </w:pPr>
    </w:p>
    <w:p w:rsidR="00483831" w:rsidRDefault="00483831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</w:pBdr>
        <w:shd w:val="clear" w:color="auto" w:fill="auto"/>
        <w:spacing w:after="0" w:line="259" w:lineRule="auto"/>
        <w:ind w:left="0" w:firstLine="0"/>
        <w:rPr>
          <w:rFonts w:ascii="Times New Roman" w:eastAsia="Times New Roman" w:hAnsi="Times New Roman" w:cs="Times New Roman"/>
          <w:color w:val="000000"/>
          <w:sz w:val="20"/>
        </w:rPr>
      </w:pPr>
    </w:p>
    <w:p w:rsidR="00483831" w:rsidRDefault="00483831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</w:pBdr>
        <w:shd w:val="clear" w:color="auto" w:fill="auto"/>
        <w:spacing w:after="0" w:line="259" w:lineRule="auto"/>
        <w:ind w:left="0" w:firstLine="0"/>
        <w:rPr>
          <w:rFonts w:ascii="Times New Roman" w:eastAsia="Times New Roman" w:hAnsi="Times New Roman" w:cs="Times New Roman"/>
          <w:color w:val="000000"/>
          <w:sz w:val="20"/>
        </w:rPr>
      </w:pPr>
    </w:p>
    <w:p w:rsidR="00483831" w:rsidRDefault="00483831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</w:pBdr>
        <w:shd w:val="clear" w:color="auto" w:fill="auto"/>
        <w:spacing w:after="0" w:line="259" w:lineRule="auto"/>
        <w:ind w:left="0" w:firstLine="0"/>
        <w:rPr>
          <w:rFonts w:ascii="Times New Roman" w:eastAsia="Times New Roman" w:hAnsi="Times New Roman" w:cs="Times New Roman"/>
          <w:color w:val="000000"/>
          <w:sz w:val="20"/>
        </w:rPr>
      </w:pPr>
    </w:p>
    <w:p w:rsidR="00483831" w:rsidRDefault="00483831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</w:pBdr>
        <w:shd w:val="clear" w:color="auto" w:fill="auto"/>
        <w:spacing w:after="0" w:line="259" w:lineRule="auto"/>
        <w:ind w:left="0" w:firstLine="0"/>
        <w:rPr>
          <w:rFonts w:ascii="Times New Roman" w:eastAsia="Times New Roman" w:hAnsi="Times New Roman" w:cs="Times New Roman"/>
          <w:color w:val="000000"/>
          <w:sz w:val="20"/>
        </w:rPr>
      </w:pPr>
    </w:p>
    <w:p w:rsidR="00483831" w:rsidRDefault="00483831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</w:pBdr>
        <w:shd w:val="clear" w:color="auto" w:fill="auto"/>
        <w:spacing w:after="0" w:line="259" w:lineRule="auto"/>
        <w:ind w:left="0" w:firstLine="0"/>
        <w:rPr>
          <w:rFonts w:ascii="Times New Roman" w:eastAsia="Times New Roman" w:hAnsi="Times New Roman" w:cs="Times New Roman"/>
          <w:color w:val="000000"/>
          <w:sz w:val="20"/>
        </w:rPr>
      </w:pPr>
    </w:p>
    <w:p w:rsidR="00483831" w:rsidRDefault="00483831">
      <w:p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</w:pBdr>
        <w:shd w:val="clear" w:color="auto" w:fill="auto"/>
        <w:spacing w:after="0" w:line="259" w:lineRule="auto"/>
        <w:ind w:left="0" w:firstLine="0"/>
        <w:rPr>
          <w:rFonts w:ascii="Times New Roman" w:eastAsia="Times New Roman" w:hAnsi="Times New Roman" w:cs="Times New Roman"/>
          <w:color w:val="000000"/>
          <w:sz w:val="20"/>
        </w:rPr>
      </w:pPr>
    </w:p>
    <w:sectPr w:rsidR="00483831">
      <w:pgSz w:w="12240" w:h="15840"/>
      <w:pgMar w:top="841" w:right="2135" w:bottom="1049" w:left="90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5B6670B"/>
    <w:multiLevelType w:val="hybridMultilevel"/>
    <w:tmpl w:val="C9C62736"/>
    <w:lvl w:ilvl="0" w:tplc="928219C6">
      <w:start w:val="1"/>
      <w:numFmt w:val="decimal"/>
      <w:lvlText w:val="%1."/>
      <w:lvlJc w:val="left"/>
      <w:pPr>
        <w:ind w:left="0"/>
      </w:pPr>
      <w:rPr>
        <w:rFonts w:ascii="Calibri" w:eastAsia="Calibri" w:hAnsi="Calibri" w:cs="Calibri"/>
        <w:b/>
        <w:bCs/>
        <w:i w:val="0"/>
        <w:strike w:val="0"/>
        <w:dstrike w:val="0"/>
        <w:color w:val="1E293B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3872D04E">
      <w:start w:val="1"/>
      <w:numFmt w:val="lowerLetter"/>
      <w:lvlText w:val="%2"/>
      <w:lvlJc w:val="left"/>
      <w:pPr>
        <w:ind w:left="1240"/>
      </w:pPr>
      <w:rPr>
        <w:rFonts w:ascii="Calibri" w:eastAsia="Calibri" w:hAnsi="Calibri" w:cs="Calibri"/>
        <w:b/>
        <w:bCs/>
        <w:i w:val="0"/>
        <w:strike w:val="0"/>
        <w:dstrike w:val="0"/>
        <w:color w:val="1E293B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E750A000">
      <w:start w:val="1"/>
      <w:numFmt w:val="lowerRoman"/>
      <w:lvlText w:val="%3"/>
      <w:lvlJc w:val="left"/>
      <w:pPr>
        <w:ind w:left="1960"/>
      </w:pPr>
      <w:rPr>
        <w:rFonts w:ascii="Calibri" w:eastAsia="Calibri" w:hAnsi="Calibri" w:cs="Calibri"/>
        <w:b/>
        <w:bCs/>
        <w:i w:val="0"/>
        <w:strike w:val="0"/>
        <w:dstrike w:val="0"/>
        <w:color w:val="1E293B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9A2054E6">
      <w:start w:val="1"/>
      <w:numFmt w:val="decimal"/>
      <w:lvlText w:val="%4"/>
      <w:lvlJc w:val="left"/>
      <w:pPr>
        <w:ind w:left="2680"/>
      </w:pPr>
      <w:rPr>
        <w:rFonts w:ascii="Calibri" w:eastAsia="Calibri" w:hAnsi="Calibri" w:cs="Calibri"/>
        <w:b/>
        <w:bCs/>
        <w:i w:val="0"/>
        <w:strike w:val="0"/>
        <w:dstrike w:val="0"/>
        <w:color w:val="1E293B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8C9CD396">
      <w:start w:val="1"/>
      <w:numFmt w:val="lowerLetter"/>
      <w:lvlText w:val="%5"/>
      <w:lvlJc w:val="left"/>
      <w:pPr>
        <w:ind w:left="3400"/>
      </w:pPr>
      <w:rPr>
        <w:rFonts w:ascii="Calibri" w:eastAsia="Calibri" w:hAnsi="Calibri" w:cs="Calibri"/>
        <w:b/>
        <w:bCs/>
        <w:i w:val="0"/>
        <w:strike w:val="0"/>
        <w:dstrike w:val="0"/>
        <w:color w:val="1E293B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AF9EE78C">
      <w:start w:val="1"/>
      <w:numFmt w:val="lowerRoman"/>
      <w:lvlText w:val="%6"/>
      <w:lvlJc w:val="left"/>
      <w:pPr>
        <w:ind w:left="4120"/>
      </w:pPr>
      <w:rPr>
        <w:rFonts w:ascii="Calibri" w:eastAsia="Calibri" w:hAnsi="Calibri" w:cs="Calibri"/>
        <w:b/>
        <w:bCs/>
        <w:i w:val="0"/>
        <w:strike w:val="0"/>
        <w:dstrike w:val="0"/>
        <w:color w:val="1E293B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A48C3908">
      <w:start w:val="1"/>
      <w:numFmt w:val="decimal"/>
      <w:lvlText w:val="%7"/>
      <w:lvlJc w:val="left"/>
      <w:pPr>
        <w:ind w:left="4840"/>
      </w:pPr>
      <w:rPr>
        <w:rFonts w:ascii="Calibri" w:eastAsia="Calibri" w:hAnsi="Calibri" w:cs="Calibri"/>
        <w:b/>
        <w:bCs/>
        <w:i w:val="0"/>
        <w:strike w:val="0"/>
        <w:dstrike w:val="0"/>
        <w:color w:val="1E293B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51DCEE2C">
      <w:start w:val="1"/>
      <w:numFmt w:val="lowerLetter"/>
      <w:lvlText w:val="%8"/>
      <w:lvlJc w:val="left"/>
      <w:pPr>
        <w:ind w:left="5560"/>
      </w:pPr>
      <w:rPr>
        <w:rFonts w:ascii="Calibri" w:eastAsia="Calibri" w:hAnsi="Calibri" w:cs="Calibri"/>
        <w:b/>
        <w:bCs/>
        <w:i w:val="0"/>
        <w:strike w:val="0"/>
        <w:dstrike w:val="0"/>
        <w:color w:val="1E293B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C5749748">
      <w:start w:val="1"/>
      <w:numFmt w:val="lowerRoman"/>
      <w:lvlText w:val="%9"/>
      <w:lvlJc w:val="left"/>
      <w:pPr>
        <w:ind w:left="6280"/>
      </w:pPr>
      <w:rPr>
        <w:rFonts w:ascii="Calibri" w:eastAsia="Calibri" w:hAnsi="Calibri" w:cs="Calibri"/>
        <w:b/>
        <w:bCs/>
        <w:i w:val="0"/>
        <w:strike w:val="0"/>
        <w:dstrike w:val="0"/>
        <w:color w:val="1E293B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B5D11"/>
    <w:rsid w:val="00236DBC"/>
    <w:rsid w:val="0037374C"/>
    <w:rsid w:val="00483831"/>
    <w:rsid w:val="006B5D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FFA602"/>
  <w15:docId w15:val="{E8839897-BDF1-4DAE-B2DE-D84F337246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pPr>
      <w:pBdr>
        <w:top w:val="single" w:sz="4" w:space="0" w:color="CBD5E1"/>
        <w:left w:val="single" w:sz="4" w:space="0" w:color="CBD5E1"/>
        <w:bottom w:val="single" w:sz="4" w:space="0" w:color="CBD5E1"/>
        <w:right w:val="single" w:sz="4" w:space="0" w:color="CBD5E1"/>
      </w:pBdr>
      <w:shd w:val="clear" w:color="auto" w:fill="F2F4F5"/>
      <w:spacing w:after="37" w:line="239" w:lineRule="auto"/>
      <w:ind w:left="176" w:hanging="10"/>
    </w:pPr>
    <w:rPr>
      <w:rFonts w:ascii="Calibri" w:eastAsia="Calibri" w:hAnsi="Calibri" w:cs="Calibri"/>
      <w:color w:val="1E293B"/>
    </w:rPr>
  </w:style>
  <w:style w:type="paragraph" w:styleId="Heading1">
    <w:name w:val="heading 1"/>
    <w:next w:val="Normal"/>
    <w:link w:val="Heading1Char"/>
    <w:uiPriority w:val="9"/>
    <w:unhideWhenUsed/>
    <w:qFormat/>
    <w:pPr>
      <w:keepNext/>
      <w:keepLines/>
      <w:shd w:val="clear" w:color="auto" w:fill="028090"/>
      <w:spacing w:after="95"/>
      <w:ind w:left="130" w:hanging="10"/>
      <w:outlineLvl w:val="0"/>
    </w:pPr>
    <w:rPr>
      <w:rFonts w:ascii="Cambria" w:eastAsia="Cambria" w:hAnsi="Cambria" w:cs="Cambria"/>
      <w:b/>
      <w:color w:val="FFFFFF"/>
      <w:sz w:val="24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pBdr>
        <w:top w:val="single" w:sz="4" w:space="0" w:color="CBD5E1"/>
        <w:left w:val="single" w:sz="4" w:space="0" w:color="CBD5E1"/>
        <w:bottom w:val="single" w:sz="4" w:space="0" w:color="CBD5E1"/>
        <w:right w:val="single" w:sz="4" w:space="0" w:color="CBD5E1"/>
      </w:pBdr>
      <w:shd w:val="clear" w:color="auto" w:fill="F2F4F5"/>
      <w:spacing w:after="37"/>
      <w:ind w:left="176" w:hanging="10"/>
      <w:outlineLvl w:val="1"/>
    </w:pPr>
    <w:rPr>
      <w:rFonts w:ascii="Calibri" w:eastAsia="Calibri" w:hAnsi="Calibri" w:cs="Calibri"/>
      <w:b/>
      <w:color w:val="0A3D55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link w:val="Heading2"/>
    <w:rPr>
      <w:rFonts w:ascii="Calibri" w:eastAsia="Calibri" w:hAnsi="Calibri" w:cs="Calibri"/>
      <w:b/>
      <w:color w:val="0A3D55"/>
      <w:sz w:val="22"/>
    </w:rPr>
  </w:style>
  <w:style w:type="character" w:customStyle="1" w:styleId="Heading1Char">
    <w:name w:val="Heading 1 Char"/>
    <w:link w:val="Heading1"/>
    <w:rPr>
      <w:rFonts w:ascii="Cambria" w:eastAsia="Cambria" w:hAnsi="Cambria" w:cs="Cambria"/>
      <w:b/>
      <w:color w:val="FFFFFF"/>
      <w:sz w:val="24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239</Words>
  <Characters>1363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Un-named</dc:creator>
  <cp:keywords/>
  <cp:lastModifiedBy>user</cp:lastModifiedBy>
  <cp:revision>2</cp:revision>
  <dcterms:created xsi:type="dcterms:W3CDTF">2026-07-02T10:43:00Z</dcterms:created>
  <dcterms:modified xsi:type="dcterms:W3CDTF">2026-07-02T10:43:00Z</dcterms:modified>
</cp:coreProperties>
</file>