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7C0C5" w14:textId="77777777" w:rsidR="00CB69E8" w:rsidRDefault="00CB69E8" w:rsidP="00AB3F74">
      <w:pPr>
        <w:spacing w:after="0" w:line="360" w:lineRule="auto"/>
        <w:jc w:val="center"/>
        <w:rPr>
          <w:rFonts w:ascii="Times New Roman" w:hAnsi="Times New Roman" w:cs="Times New Roman"/>
          <w:sz w:val="24"/>
          <w:szCs w:val="24"/>
        </w:rPr>
      </w:pPr>
    </w:p>
    <w:p w14:paraId="6854953A" w14:textId="77777777" w:rsidR="001D5770" w:rsidRPr="00C32110" w:rsidRDefault="001D5770" w:rsidP="000D4639">
      <w:pPr>
        <w:spacing w:after="0" w:line="360" w:lineRule="auto"/>
        <w:rPr>
          <w:rFonts w:ascii="Times New Roman" w:hAnsi="Times New Roman" w:cs="Times New Roman"/>
          <w:sz w:val="24"/>
          <w:szCs w:val="24"/>
        </w:rPr>
      </w:pPr>
    </w:p>
    <w:p w14:paraId="0FEDC58A" w14:textId="77777777" w:rsidR="001D5770" w:rsidRPr="00C32110" w:rsidRDefault="001D5770" w:rsidP="00AB3F74">
      <w:pPr>
        <w:spacing w:after="0" w:line="360" w:lineRule="auto"/>
        <w:rPr>
          <w:rFonts w:ascii="Times New Roman" w:hAnsi="Times New Roman" w:cs="Times New Roman"/>
          <w:sz w:val="24"/>
          <w:szCs w:val="24"/>
        </w:rPr>
      </w:pPr>
    </w:p>
    <w:p w14:paraId="2FBFEF17" w14:textId="6E1DB014" w:rsidR="00B32142" w:rsidRPr="000D4639" w:rsidRDefault="00E63196" w:rsidP="00AB3F74">
      <w:pPr>
        <w:spacing w:after="0" w:line="360" w:lineRule="auto"/>
        <w:jc w:val="center"/>
        <w:rPr>
          <w:rFonts w:ascii="Times New Roman" w:hAnsi="Times New Roman" w:cs="Times New Roman"/>
          <w:bCs/>
          <w:sz w:val="48"/>
          <w:szCs w:val="48"/>
        </w:rPr>
      </w:pPr>
      <w:r w:rsidRPr="000D4639">
        <w:rPr>
          <w:rFonts w:ascii="Times New Roman" w:hAnsi="Times New Roman" w:cs="Times New Roman"/>
          <w:bCs/>
          <w:sz w:val="48"/>
          <w:szCs w:val="48"/>
        </w:rPr>
        <w:t>Assessment 1</w:t>
      </w:r>
      <w:r w:rsidR="00D76436" w:rsidRPr="000D4639">
        <w:rPr>
          <w:rFonts w:ascii="Times New Roman" w:hAnsi="Times New Roman" w:cs="Times New Roman"/>
          <w:bCs/>
          <w:sz w:val="48"/>
          <w:szCs w:val="48"/>
        </w:rPr>
        <w:t xml:space="preserve">: </w:t>
      </w:r>
      <w:r w:rsidRPr="000D4639">
        <w:rPr>
          <w:rFonts w:ascii="Times New Roman" w:hAnsi="Times New Roman" w:cs="Times New Roman"/>
          <w:bCs/>
          <w:sz w:val="48"/>
          <w:szCs w:val="48"/>
        </w:rPr>
        <w:t>Community Engagement</w:t>
      </w:r>
    </w:p>
    <w:p w14:paraId="03F8E9ED" w14:textId="5F3EE3D4" w:rsidR="000D4639" w:rsidRPr="000D4639" w:rsidRDefault="000D4639" w:rsidP="00AB3F74">
      <w:pPr>
        <w:spacing w:after="0" w:line="360" w:lineRule="auto"/>
        <w:jc w:val="center"/>
        <w:rPr>
          <w:rFonts w:ascii="Times New Roman" w:hAnsi="Times New Roman" w:cs="Times New Roman"/>
          <w:bCs/>
          <w:sz w:val="48"/>
          <w:szCs w:val="48"/>
        </w:rPr>
      </w:pPr>
    </w:p>
    <w:p w14:paraId="0AB72691" w14:textId="2F4F4764" w:rsidR="000D4639" w:rsidRDefault="000D4639" w:rsidP="00AB3F74">
      <w:pPr>
        <w:spacing w:after="0" w:line="360" w:lineRule="auto"/>
        <w:jc w:val="center"/>
        <w:rPr>
          <w:rFonts w:ascii="Times New Roman" w:hAnsi="Times New Roman" w:cs="Times New Roman"/>
          <w:bCs/>
          <w:sz w:val="24"/>
          <w:szCs w:val="24"/>
        </w:rPr>
      </w:pPr>
    </w:p>
    <w:p w14:paraId="0F72A272" w14:textId="3BCE9E18" w:rsidR="000D4639" w:rsidRDefault="000D4639" w:rsidP="00AB3F74">
      <w:pPr>
        <w:spacing w:after="0" w:line="360" w:lineRule="auto"/>
        <w:jc w:val="center"/>
        <w:rPr>
          <w:rFonts w:ascii="Times New Roman" w:hAnsi="Times New Roman" w:cs="Times New Roman"/>
          <w:bCs/>
          <w:sz w:val="24"/>
          <w:szCs w:val="24"/>
        </w:rPr>
      </w:pPr>
    </w:p>
    <w:p w14:paraId="0093DEC8" w14:textId="34B863AB" w:rsidR="000D4639" w:rsidRDefault="000D4639" w:rsidP="00AB3F74">
      <w:pPr>
        <w:spacing w:after="0" w:line="360" w:lineRule="auto"/>
        <w:jc w:val="center"/>
        <w:rPr>
          <w:rFonts w:ascii="Times New Roman" w:hAnsi="Times New Roman" w:cs="Times New Roman"/>
          <w:bCs/>
          <w:sz w:val="24"/>
          <w:szCs w:val="24"/>
        </w:rPr>
      </w:pPr>
    </w:p>
    <w:p w14:paraId="0F507D15" w14:textId="1DDB3AB0" w:rsidR="000D4639" w:rsidRDefault="000D4639" w:rsidP="00AB3F74">
      <w:pPr>
        <w:spacing w:after="0" w:line="360" w:lineRule="auto"/>
        <w:jc w:val="center"/>
        <w:rPr>
          <w:rFonts w:ascii="Times New Roman" w:hAnsi="Times New Roman" w:cs="Times New Roman"/>
          <w:bCs/>
          <w:sz w:val="24"/>
          <w:szCs w:val="24"/>
        </w:rPr>
      </w:pPr>
    </w:p>
    <w:p w14:paraId="7E674448" w14:textId="3E81ED2E" w:rsidR="000D4639" w:rsidRDefault="000D4639" w:rsidP="00AB3F74">
      <w:pPr>
        <w:spacing w:after="0" w:line="360" w:lineRule="auto"/>
        <w:jc w:val="center"/>
        <w:rPr>
          <w:rFonts w:ascii="Times New Roman" w:hAnsi="Times New Roman" w:cs="Times New Roman"/>
          <w:bCs/>
          <w:sz w:val="24"/>
          <w:szCs w:val="24"/>
        </w:rPr>
      </w:pPr>
      <w:r>
        <w:rPr>
          <w:rFonts w:ascii="Times New Roman" w:hAnsi="Times New Roman" w:cs="Times New Roman"/>
          <w:bCs/>
          <w:sz w:val="24"/>
          <w:szCs w:val="24"/>
        </w:rPr>
        <w:t>Course: Community Engagement</w:t>
      </w:r>
    </w:p>
    <w:p w14:paraId="7144026B" w14:textId="50280F0F" w:rsidR="001D5770"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Lecturer: Toyin Adisa</w:t>
      </w:r>
    </w:p>
    <w:p w14:paraId="2BD696B4" w14:textId="0D54FCE9" w:rsidR="000D4639"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ID: 2023296</w:t>
      </w:r>
    </w:p>
    <w:p w14:paraId="1077263A" w14:textId="1974DC93" w:rsidR="000D4639"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Name: Larisa Tamas</w:t>
      </w:r>
    </w:p>
    <w:p w14:paraId="333EA53B" w14:textId="4C4B416F" w:rsidR="000D4639" w:rsidRPr="00C32110"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1385D2A1" w14:textId="0247BB3C" w:rsidR="00405116" w:rsidRPr="008E5C0C" w:rsidRDefault="008E5C0C" w:rsidP="008E5C0C">
      <w:pPr>
        <w:spacing w:after="0" w:line="360" w:lineRule="auto"/>
        <w:jc w:val="center"/>
        <w:rPr>
          <w:rFonts w:ascii="Times New Roman" w:hAnsi="Times New Roman" w:cs="Times New Roman"/>
          <w:sz w:val="24"/>
          <w:szCs w:val="24"/>
        </w:rPr>
      </w:pPr>
      <w:r w:rsidRPr="008E5C0C">
        <w:rPr>
          <w:rFonts w:ascii="Times New Roman" w:hAnsi="Times New Roman" w:cs="Times New Roman"/>
          <w:sz w:val="24"/>
          <w:szCs w:val="24"/>
        </w:rPr>
        <w:t>6 May 2022</w:t>
      </w:r>
    </w:p>
    <w:p w14:paraId="0FEE278F" w14:textId="77777777" w:rsidR="00405116" w:rsidRDefault="00405116"/>
    <w:p w14:paraId="3E704DD9" w14:textId="77777777" w:rsidR="00405116" w:rsidRDefault="00405116"/>
    <w:p w14:paraId="756760CF" w14:textId="77777777" w:rsidR="00405116" w:rsidRDefault="00405116"/>
    <w:p w14:paraId="19F9E362" w14:textId="77777777" w:rsidR="00405116" w:rsidRDefault="00405116"/>
    <w:p w14:paraId="2294D595" w14:textId="77777777" w:rsidR="00405116" w:rsidRDefault="00405116"/>
    <w:p w14:paraId="42D28AB2" w14:textId="77777777" w:rsidR="00405116" w:rsidRDefault="00405116"/>
    <w:p w14:paraId="221FB924" w14:textId="77777777" w:rsidR="00405116" w:rsidRDefault="00405116"/>
    <w:p w14:paraId="360E51D3" w14:textId="77777777" w:rsidR="00405116" w:rsidRDefault="00405116"/>
    <w:p w14:paraId="5E65EAE2" w14:textId="77777777" w:rsidR="00405116" w:rsidRDefault="00405116"/>
    <w:sdt>
      <w:sdtPr>
        <w:rPr>
          <w:rFonts w:asciiTheme="minorHAnsi" w:eastAsiaTheme="minorHAnsi" w:hAnsiTheme="minorHAnsi" w:cstheme="minorBidi"/>
          <w:color w:val="auto"/>
          <w:sz w:val="22"/>
          <w:szCs w:val="22"/>
          <w:lang w:val="en-GB"/>
        </w:rPr>
        <w:id w:val="-1535880430"/>
        <w:docPartObj>
          <w:docPartGallery w:val="Table of Contents"/>
          <w:docPartUnique/>
        </w:docPartObj>
      </w:sdtPr>
      <w:sdtEndPr>
        <w:rPr>
          <w:b/>
          <w:bCs/>
          <w:noProof/>
        </w:rPr>
      </w:sdtEndPr>
      <w:sdtContent>
        <w:p w14:paraId="44876569" w14:textId="0B5B8CF0" w:rsidR="00C519CA" w:rsidRDefault="00C519CA">
          <w:pPr>
            <w:pStyle w:val="TOCHeading"/>
          </w:pPr>
          <w:r>
            <w:t>Table of Contents</w:t>
          </w:r>
        </w:p>
        <w:p w14:paraId="6AA33060" w14:textId="0AA7BDB1" w:rsidR="00C519CA" w:rsidRDefault="00C519CA">
          <w:pPr>
            <w:pStyle w:val="TOC1"/>
            <w:tabs>
              <w:tab w:val="right" w:leader="dot" w:pos="9350"/>
            </w:tabs>
            <w:rPr>
              <w:rFonts w:eastAsiaTheme="minorEastAsia"/>
              <w:noProof/>
              <w:lang w:eastAsia="ko-KR"/>
            </w:rPr>
          </w:pPr>
          <w:r>
            <w:fldChar w:fldCharType="begin"/>
          </w:r>
          <w:r>
            <w:instrText xml:space="preserve"> TOC \o "1-3" \h \z \u </w:instrText>
          </w:r>
          <w:r>
            <w:fldChar w:fldCharType="separate"/>
          </w:r>
          <w:hyperlink w:anchor="_Toc102423146" w:history="1">
            <w:r w:rsidRPr="00957890">
              <w:rPr>
                <w:rStyle w:val="Hyperlink"/>
                <w:rFonts w:ascii="Times New Roman" w:hAnsi="Times New Roman" w:cs="Times New Roman"/>
                <w:noProof/>
              </w:rPr>
              <w:t>Assessment 1: Community Engagement</w:t>
            </w:r>
            <w:r>
              <w:rPr>
                <w:noProof/>
                <w:webHidden/>
              </w:rPr>
              <w:tab/>
            </w:r>
            <w:r>
              <w:rPr>
                <w:noProof/>
                <w:webHidden/>
              </w:rPr>
              <w:fldChar w:fldCharType="begin"/>
            </w:r>
            <w:r>
              <w:rPr>
                <w:noProof/>
                <w:webHidden/>
              </w:rPr>
              <w:instrText xml:space="preserve"> PAGEREF _Toc102423146 \h </w:instrText>
            </w:r>
            <w:r>
              <w:rPr>
                <w:noProof/>
                <w:webHidden/>
              </w:rPr>
            </w:r>
            <w:r>
              <w:rPr>
                <w:noProof/>
                <w:webHidden/>
              </w:rPr>
              <w:fldChar w:fldCharType="separate"/>
            </w:r>
            <w:r>
              <w:rPr>
                <w:noProof/>
                <w:webHidden/>
              </w:rPr>
              <w:t>3</w:t>
            </w:r>
            <w:r>
              <w:rPr>
                <w:noProof/>
                <w:webHidden/>
              </w:rPr>
              <w:fldChar w:fldCharType="end"/>
            </w:r>
          </w:hyperlink>
        </w:p>
        <w:p w14:paraId="1183B542" w14:textId="62738924" w:rsidR="00C519CA" w:rsidRDefault="00850C0E">
          <w:pPr>
            <w:pStyle w:val="TOC2"/>
            <w:tabs>
              <w:tab w:val="right" w:leader="dot" w:pos="9350"/>
            </w:tabs>
            <w:rPr>
              <w:rFonts w:eastAsiaTheme="minorEastAsia"/>
              <w:noProof/>
              <w:lang w:eastAsia="ko-KR"/>
            </w:rPr>
          </w:pPr>
          <w:hyperlink w:anchor="_Toc102423147" w:history="1">
            <w:r w:rsidR="00C519CA" w:rsidRPr="00957890">
              <w:rPr>
                <w:rStyle w:val="Hyperlink"/>
                <w:rFonts w:ascii="Times New Roman" w:hAnsi="Times New Roman" w:cs="Times New Roman"/>
                <w:noProof/>
              </w:rPr>
              <w:t>Project Description</w:t>
            </w:r>
            <w:r w:rsidR="00C519CA">
              <w:rPr>
                <w:noProof/>
                <w:webHidden/>
              </w:rPr>
              <w:tab/>
            </w:r>
            <w:r w:rsidR="00C519CA">
              <w:rPr>
                <w:noProof/>
                <w:webHidden/>
              </w:rPr>
              <w:fldChar w:fldCharType="begin"/>
            </w:r>
            <w:r w:rsidR="00C519CA">
              <w:rPr>
                <w:noProof/>
                <w:webHidden/>
              </w:rPr>
              <w:instrText xml:space="preserve"> PAGEREF _Toc102423147 \h </w:instrText>
            </w:r>
            <w:r w:rsidR="00C519CA">
              <w:rPr>
                <w:noProof/>
                <w:webHidden/>
              </w:rPr>
            </w:r>
            <w:r w:rsidR="00C519CA">
              <w:rPr>
                <w:noProof/>
                <w:webHidden/>
              </w:rPr>
              <w:fldChar w:fldCharType="separate"/>
            </w:r>
            <w:r w:rsidR="00C519CA">
              <w:rPr>
                <w:noProof/>
                <w:webHidden/>
              </w:rPr>
              <w:t>4</w:t>
            </w:r>
            <w:r w:rsidR="00C519CA">
              <w:rPr>
                <w:noProof/>
                <w:webHidden/>
              </w:rPr>
              <w:fldChar w:fldCharType="end"/>
            </w:r>
          </w:hyperlink>
        </w:p>
        <w:p w14:paraId="04CD6B6A" w14:textId="3F8398F9" w:rsidR="00C519CA" w:rsidRDefault="00850C0E">
          <w:pPr>
            <w:pStyle w:val="TOC2"/>
            <w:tabs>
              <w:tab w:val="right" w:leader="dot" w:pos="9350"/>
            </w:tabs>
            <w:rPr>
              <w:rFonts w:eastAsiaTheme="minorEastAsia"/>
              <w:noProof/>
              <w:lang w:eastAsia="ko-KR"/>
            </w:rPr>
          </w:pPr>
          <w:hyperlink w:anchor="_Toc102423148" w:history="1">
            <w:r w:rsidR="00C519CA" w:rsidRPr="00957890">
              <w:rPr>
                <w:rStyle w:val="Hyperlink"/>
                <w:rFonts w:ascii="Times New Roman" w:hAnsi="Times New Roman" w:cs="Times New Roman"/>
                <w:noProof/>
                <w:lang w:val="en-US"/>
              </w:rPr>
              <w:t>Community Engagement Best Practices and Principles</w:t>
            </w:r>
            <w:r w:rsidR="00C519CA">
              <w:rPr>
                <w:noProof/>
                <w:webHidden/>
              </w:rPr>
              <w:tab/>
            </w:r>
            <w:r w:rsidR="00C519CA">
              <w:rPr>
                <w:noProof/>
                <w:webHidden/>
              </w:rPr>
              <w:fldChar w:fldCharType="begin"/>
            </w:r>
            <w:r w:rsidR="00C519CA">
              <w:rPr>
                <w:noProof/>
                <w:webHidden/>
              </w:rPr>
              <w:instrText xml:space="preserve"> PAGEREF _Toc102423148 \h </w:instrText>
            </w:r>
            <w:r w:rsidR="00C519CA">
              <w:rPr>
                <w:noProof/>
                <w:webHidden/>
              </w:rPr>
            </w:r>
            <w:r w:rsidR="00C519CA">
              <w:rPr>
                <w:noProof/>
                <w:webHidden/>
              </w:rPr>
              <w:fldChar w:fldCharType="separate"/>
            </w:r>
            <w:r w:rsidR="00C519CA">
              <w:rPr>
                <w:noProof/>
                <w:webHidden/>
              </w:rPr>
              <w:t>4</w:t>
            </w:r>
            <w:r w:rsidR="00C519CA">
              <w:rPr>
                <w:noProof/>
                <w:webHidden/>
              </w:rPr>
              <w:fldChar w:fldCharType="end"/>
            </w:r>
          </w:hyperlink>
        </w:p>
        <w:p w14:paraId="579E6B18" w14:textId="34EA93AC" w:rsidR="00C519CA" w:rsidRDefault="00850C0E">
          <w:pPr>
            <w:pStyle w:val="TOC2"/>
            <w:tabs>
              <w:tab w:val="right" w:leader="dot" w:pos="9350"/>
            </w:tabs>
            <w:rPr>
              <w:rFonts w:eastAsiaTheme="minorEastAsia"/>
              <w:noProof/>
              <w:lang w:eastAsia="ko-KR"/>
            </w:rPr>
          </w:pPr>
          <w:hyperlink w:anchor="_Toc102423149" w:history="1">
            <w:r w:rsidR="00C519CA" w:rsidRPr="00957890">
              <w:rPr>
                <w:rStyle w:val="Hyperlink"/>
                <w:rFonts w:ascii="Times New Roman" w:hAnsi="Times New Roman" w:cs="Times New Roman"/>
                <w:noProof/>
              </w:rPr>
              <w:t>Benefits of Stakeholders' Participation</w:t>
            </w:r>
            <w:r w:rsidR="00C519CA">
              <w:rPr>
                <w:noProof/>
                <w:webHidden/>
              </w:rPr>
              <w:tab/>
            </w:r>
            <w:r w:rsidR="00C519CA">
              <w:rPr>
                <w:noProof/>
                <w:webHidden/>
              </w:rPr>
              <w:fldChar w:fldCharType="begin"/>
            </w:r>
            <w:r w:rsidR="00C519CA">
              <w:rPr>
                <w:noProof/>
                <w:webHidden/>
              </w:rPr>
              <w:instrText xml:space="preserve"> PAGEREF _Toc102423149 \h </w:instrText>
            </w:r>
            <w:r w:rsidR="00C519CA">
              <w:rPr>
                <w:noProof/>
                <w:webHidden/>
              </w:rPr>
            </w:r>
            <w:r w:rsidR="00C519CA">
              <w:rPr>
                <w:noProof/>
                <w:webHidden/>
              </w:rPr>
              <w:fldChar w:fldCharType="separate"/>
            </w:r>
            <w:r w:rsidR="00C519CA">
              <w:rPr>
                <w:noProof/>
                <w:webHidden/>
              </w:rPr>
              <w:t>5</w:t>
            </w:r>
            <w:r w:rsidR="00C519CA">
              <w:rPr>
                <w:noProof/>
                <w:webHidden/>
              </w:rPr>
              <w:fldChar w:fldCharType="end"/>
            </w:r>
          </w:hyperlink>
        </w:p>
        <w:p w14:paraId="737F4A49" w14:textId="1330CF5D" w:rsidR="00C519CA" w:rsidRDefault="00850C0E">
          <w:pPr>
            <w:pStyle w:val="TOC2"/>
            <w:tabs>
              <w:tab w:val="right" w:leader="dot" w:pos="9350"/>
            </w:tabs>
            <w:rPr>
              <w:rFonts w:eastAsiaTheme="minorEastAsia"/>
              <w:noProof/>
              <w:lang w:eastAsia="ko-KR"/>
            </w:rPr>
          </w:pPr>
          <w:hyperlink w:anchor="_Toc102423150" w:history="1">
            <w:r w:rsidR="00C519CA" w:rsidRPr="00957890">
              <w:rPr>
                <w:rStyle w:val="Hyperlink"/>
                <w:rFonts w:ascii="Times New Roman" w:hAnsi="Times New Roman" w:cs="Times New Roman"/>
                <w:noProof/>
              </w:rPr>
              <w:t>Stakeholders Relationship</w:t>
            </w:r>
            <w:r w:rsidR="00C519CA">
              <w:rPr>
                <w:noProof/>
                <w:webHidden/>
              </w:rPr>
              <w:tab/>
            </w:r>
            <w:r w:rsidR="00C519CA">
              <w:rPr>
                <w:noProof/>
                <w:webHidden/>
              </w:rPr>
              <w:fldChar w:fldCharType="begin"/>
            </w:r>
            <w:r w:rsidR="00C519CA">
              <w:rPr>
                <w:noProof/>
                <w:webHidden/>
              </w:rPr>
              <w:instrText xml:space="preserve"> PAGEREF _Toc102423150 \h </w:instrText>
            </w:r>
            <w:r w:rsidR="00C519CA">
              <w:rPr>
                <w:noProof/>
                <w:webHidden/>
              </w:rPr>
            </w:r>
            <w:r w:rsidR="00C519CA">
              <w:rPr>
                <w:noProof/>
                <w:webHidden/>
              </w:rPr>
              <w:fldChar w:fldCharType="separate"/>
            </w:r>
            <w:r w:rsidR="00C519CA">
              <w:rPr>
                <w:noProof/>
                <w:webHidden/>
              </w:rPr>
              <w:t>6</w:t>
            </w:r>
            <w:r w:rsidR="00C519CA">
              <w:rPr>
                <w:noProof/>
                <w:webHidden/>
              </w:rPr>
              <w:fldChar w:fldCharType="end"/>
            </w:r>
          </w:hyperlink>
        </w:p>
        <w:p w14:paraId="7551D92A" w14:textId="23980FBF" w:rsidR="00C519CA" w:rsidRDefault="00850C0E">
          <w:pPr>
            <w:pStyle w:val="TOC2"/>
            <w:tabs>
              <w:tab w:val="right" w:leader="dot" w:pos="9350"/>
            </w:tabs>
            <w:rPr>
              <w:rFonts w:eastAsiaTheme="minorEastAsia"/>
              <w:noProof/>
              <w:lang w:eastAsia="ko-KR"/>
            </w:rPr>
          </w:pPr>
          <w:hyperlink w:anchor="_Toc102423151" w:history="1">
            <w:r w:rsidR="00C519CA" w:rsidRPr="00957890">
              <w:rPr>
                <w:rStyle w:val="Hyperlink"/>
                <w:rFonts w:ascii="Times New Roman" w:hAnsi="Times New Roman" w:cs="Times New Roman"/>
                <w:noProof/>
              </w:rPr>
              <w:t>Required skills to manage social media communication strategy</w:t>
            </w:r>
            <w:r w:rsidR="00C519CA">
              <w:rPr>
                <w:noProof/>
                <w:webHidden/>
              </w:rPr>
              <w:tab/>
            </w:r>
            <w:r w:rsidR="00C519CA">
              <w:rPr>
                <w:noProof/>
                <w:webHidden/>
              </w:rPr>
              <w:fldChar w:fldCharType="begin"/>
            </w:r>
            <w:r w:rsidR="00C519CA">
              <w:rPr>
                <w:noProof/>
                <w:webHidden/>
              </w:rPr>
              <w:instrText xml:space="preserve"> PAGEREF _Toc102423151 \h </w:instrText>
            </w:r>
            <w:r w:rsidR="00C519CA">
              <w:rPr>
                <w:noProof/>
                <w:webHidden/>
              </w:rPr>
            </w:r>
            <w:r w:rsidR="00C519CA">
              <w:rPr>
                <w:noProof/>
                <w:webHidden/>
              </w:rPr>
              <w:fldChar w:fldCharType="separate"/>
            </w:r>
            <w:r w:rsidR="00C519CA">
              <w:rPr>
                <w:noProof/>
                <w:webHidden/>
              </w:rPr>
              <w:t>8</w:t>
            </w:r>
            <w:r w:rsidR="00C519CA">
              <w:rPr>
                <w:noProof/>
                <w:webHidden/>
              </w:rPr>
              <w:fldChar w:fldCharType="end"/>
            </w:r>
          </w:hyperlink>
        </w:p>
        <w:p w14:paraId="600509D5" w14:textId="08EE2DCE" w:rsidR="00C519CA" w:rsidRDefault="00850C0E">
          <w:pPr>
            <w:pStyle w:val="TOC2"/>
            <w:tabs>
              <w:tab w:val="right" w:leader="dot" w:pos="9350"/>
            </w:tabs>
            <w:rPr>
              <w:rFonts w:eastAsiaTheme="minorEastAsia"/>
              <w:noProof/>
              <w:lang w:eastAsia="ko-KR"/>
            </w:rPr>
          </w:pPr>
          <w:hyperlink w:anchor="_Toc102423152" w:history="1">
            <w:r w:rsidR="00C519CA" w:rsidRPr="00957890">
              <w:rPr>
                <w:rStyle w:val="Hyperlink"/>
                <w:rFonts w:ascii="Times New Roman" w:hAnsi="Times New Roman" w:cs="Times New Roman"/>
                <w:noProof/>
              </w:rPr>
              <w:t>Community Participation</w:t>
            </w:r>
            <w:r w:rsidR="00C519CA">
              <w:rPr>
                <w:noProof/>
                <w:webHidden/>
              </w:rPr>
              <w:tab/>
            </w:r>
            <w:r w:rsidR="00C519CA">
              <w:rPr>
                <w:noProof/>
                <w:webHidden/>
              </w:rPr>
              <w:fldChar w:fldCharType="begin"/>
            </w:r>
            <w:r w:rsidR="00C519CA">
              <w:rPr>
                <w:noProof/>
                <w:webHidden/>
              </w:rPr>
              <w:instrText xml:space="preserve"> PAGEREF _Toc102423152 \h </w:instrText>
            </w:r>
            <w:r w:rsidR="00C519CA">
              <w:rPr>
                <w:noProof/>
                <w:webHidden/>
              </w:rPr>
            </w:r>
            <w:r w:rsidR="00C519CA">
              <w:rPr>
                <w:noProof/>
                <w:webHidden/>
              </w:rPr>
              <w:fldChar w:fldCharType="separate"/>
            </w:r>
            <w:r w:rsidR="00C519CA">
              <w:rPr>
                <w:noProof/>
                <w:webHidden/>
              </w:rPr>
              <w:t>9</w:t>
            </w:r>
            <w:r w:rsidR="00C519CA">
              <w:rPr>
                <w:noProof/>
                <w:webHidden/>
              </w:rPr>
              <w:fldChar w:fldCharType="end"/>
            </w:r>
          </w:hyperlink>
        </w:p>
        <w:p w14:paraId="3C5707AC" w14:textId="6F4C6E24" w:rsidR="00C519CA" w:rsidRDefault="00850C0E">
          <w:pPr>
            <w:pStyle w:val="TOC2"/>
            <w:tabs>
              <w:tab w:val="right" w:leader="dot" w:pos="9350"/>
            </w:tabs>
            <w:rPr>
              <w:rFonts w:eastAsiaTheme="minorEastAsia"/>
              <w:noProof/>
              <w:lang w:eastAsia="ko-KR"/>
            </w:rPr>
          </w:pPr>
          <w:hyperlink w:anchor="_Toc102423153" w:history="1">
            <w:r w:rsidR="00C519CA" w:rsidRPr="00957890">
              <w:rPr>
                <w:rStyle w:val="Hyperlink"/>
                <w:rFonts w:ascii="Times New Roman" w:hAnsi="Times New Roman" w:cs="Times New Roman"/>
                <w:noProof/>
              </w:rPr>
              <w:t>Internal and External Factors that Influence Community Development</w:t>
            </w:r>
            <w:r w:rsidR="00C519CA">
              <w:rPr>
                <w:noProof/>
                <w:webHidden/>
              </w:rPr>
              <w:tab/>
            </w:r>
            <w:r w:rsidR="00C519CA">
              <w:rPr>
                <w:noProof/>
                <w:webHidden/>
              </w:rPr>
              <w:fldChar w:fldCharType="begin"/>
            </w:r>
            <w:r w:rsidR="00C519CA">
              <w:rPr>
                <w:noProof/>
                <w:webHidden/>
              </w:rPr>
              <w:instrText xml:space="preserve"> PAGEREF _Toc102423153 \h </w:instrText>
            </w:r>
            <w:r w:rsidR="00C519CA">
              <w:rPr>
                <w:noProof/>
                <w:webHidden/>
              </w:rPr>
            </w:r>
            <w:r w:rsidR="00C519CA">
              <w:rPr>
                <w:noProof/>
                <w:webHidden/>
              </w:rPr>
              <w:fldChar w:fldCharType="separate"/>
            </w:r>
            <w:r w:rsidR="00C519CA">
              <w:rPr>
                <w:noProof/>
                <w:webHidden/>
              </w:rPr>
              <w:t>9</w:t>
            </w:r>
            <w:r w:rsidR="00C519CA">
              <w:rPr>
                <w:noProof/>
                <w:webHidden/>
              </w:rPr>
              <w:fldChar w:fldCharType="end"/>
            </w:r>
          </w:hyperlink>
        </w:p>
        <w:p w14:paraId="71CE1C69" w14:textId="1A7CB280" w:rsidR="00C519CA" w:rsidRDefault="00850C0E">
          <w:pPr>
            <w:pStyle w:val="TOC2"/>
            <w:tabs>
              <w:tab w:val="right" w:leader="dot" w:pos="9350"/>
            </w:tabs>
            <w:rPr>
              <w:rFonts w:eastAsiaTheme="minorEastAsia"/>
              <w:noProof/>
              <w:lang w:eastAsia="ko-KR"/>
            </w:rPr>
          </w:pPr>
          <w:hyperlink w:anchor="_Toc102423154" w:history="1">
            <w:r w:rsidR="00C519CA" w:rsidRPr="00957890">
              <w:rPr>
                <w:rStyle w:val="Hyperlink"/>
                <w:rFonts w:ascii="Times New Roman" w:hAnsi="Times New Roman" w:cs="Times New Roman"/>
                <w:noProof/>
              </w:rPr>
              <w:t>Conclusion</w:t>
            </w:r>
            <w:r w:rsidR="00C519CA">
              <w:rPr>
                <w:noProof/>
                <w:webHidden/>
              </w:rPr>
              <w:tab/>
            </w:r>
            <w:r w:rsidR="00C519CA">
              <w:rPr>
                <w:noProof/>
                <w:webHidden/>
              </w:rPr>
              <w:fldChar w:fldCharType="begin"/>
            </w:r>
            <w:r w:rsidR="00C519CA">
              <w:rPr>
                <w:noProof/>
                <w:webHidden/>
              </w:rPr>
              <w:instrText xml:space="preserve"> PAGEREF _Toc102423154 \h </w:instrText>
            </w:r>
            <w:r w:rsidR="00C519CA">
              <w:rPr>
                <w:noProof/>
                <w:webHidden/>
              </w:rPr>
            </w:r>
            <w:r w:rsidR="00C519CA">
              <w:rPr>
                <w:noProof/>
                <w:webHidden/>
              </w:rPr>
              <w:fldChar w:fldCharType="separate"/>
            </w:r>
            <w:r w:rsidR="00C519CA">
              <w:rPr>
                <w:noProof/>
                <w:webHidden/>
              </w:rPr>
              <w:t>10</w:t>
            </w:r>
            <w:r w:rsidR="00C519CA">
              <w:rPr>
                <w:noProof/>
                <w:webHidden/>
              </w:rPr>
              <w:fldChar w:fldCharType="end"/>
            </w:r>
          </w:hyperlink>
        </w:p>
        <w:p w14:paraId="0B24DA90" w14:textId="38AFEBFA" w:rsidR="00C519CA" w:rsidRDefault="00850C0E">
          <w:pPr>
            <w:pStyle w:val="TOC2"/>
            <w:tabs>
              <w:tab w:val="right" w:leader="dot" w:pos="9350"/>
            </w:tabs>
            <w:rPr>
              <w:rFonts w:eastAsiaTheme="minorEastAsia"/>
              <w:noProof/>
              <w:lang w:eastAsia="ko-KR"/>
            </w:rPr>
          </w:pPr>
          <w:hyperlink w:anchor="_Toc102423155" w:history="1">
            <w:r w:rsidR="00C519CA" w:rsidRPr="00957890">
              <w:rPr>
                <w:rStyle w:val="Hyperlink"/>
                <w:rFonts w:ascii="Times New Roman" w:hAnsi="Times New Roman" w:cs="Times New Roman"/>
                <w:noProof/>
              </w:rPr>
              <w:t>Recommendations</w:t>
            </w:r>
            <w:r w:rsidR="00C519CA">
              <w:rPr>
                <w:noProof/>
                <w:webHidden/>
              </w:rPr>
              <w:tab/>
            </w:r>
            <w:r w:rsidR="00C519CA">
              <w:rPr>
                <w:noProof/>
                <w:webHidden/>
              </w:rPr>
              <w:fldChar w:fldCharType="begin"/>
            </w:r>
            <w:r w:rsidR="00C519CA">
              <w:rPr>
                <w:noProof/>
                <w:webHidden/>
              </w:rPr>
              <w:instrText xml:space="preserve"> PAGEREF _Toc102423155 \h </w:instrText>
            </w:r>
            <w:r w:rsidR="00C519CA">
              <w:rPr>
                <w:noProof/>
                <w:webHidden/>
              </w:rPr>
            </w:r>
            <w:r w:rsidR="00C519CA">
              <w:rPr>
                <w:noProof/>
                <w:webHidden/>
              </w:rPr>
              <w:fldChar w:fldCharType="separate"/>
            </w:r>
            <w:r w:rsidR="00C519CA">
              <w:rPr>
                <w:noProof/>
                <w:webHidden/>
              </w:rPr>
              <w:t>11</w:t>
            </w:r>
            <w:r w:rsidR="00C519CA">
              <w:rPr>
                <w:noProof/>
                <w:webHidden/>
              </w:rPr>
              <w:fldChar w:fldCharType="end"/>
            </w:r>
          </w:hyperlink>
        </w:p>
        <w:p w14:paraId="1FE187E1" w14:textId="3537EE46" w:rsidR="00C519CA" w:rsidRDefault="00850C0E">
          <w:pPr>
            <w:pStyle w:val="TOC2"/>
            <w:tabs>
              <w:tab w:val="right" w:leader="dot" w:pos="9350"/>
            </w:tabs>
            <w:rPr>
              <w:rFonts w:eastAsiaTheme="minorEastAsia"/>
              <w:noProof/>
              <w:lang w:eastAsia="ko-KR"/>
            </w:rPr>
          </w:pPr>
          <w:hyperlink w:anchor="_Toc102423156" w:history="1">
            <w:r w:rsidR="00C519CA" w:rsidRPr="00957890">
              <w:rPr>
                <w:rStyle w:val="Hyperlink"/>
                <w:rFonts w:ascii="Times New Roman" w:hAnsi="Times New Roman" w:cs="Times New Roman"/>
                <w:noProof/>
              </w:rPr>
              <w:t>References</w:t>
            </w:r>
            <w:r w:rsidR="00C519CA">
              <w:rPr>
                <w:noProof/>
                <w:webHidden/>
              </w:rPr>
              <w:tab/>
            </w:r>
            <w:r w:rsidR="00C519CA">
              <w:rPr>
                <w:noProof/>
                <w:webHidden/>
              </w:rPr>
              <w:fldChar w:fldCharType="begin"/>
            </w:r>
            <w:r w:rsidR="00C519CA">
              <w:rPr>
                <w:noProof/>
                <w:webHidden/>
              </w:rPr>
              <w:instrText xml:space="preserve"> PAGEREF _Toc102423156 \h </w:instrText>
            </w:r>
            <w:r w:rsidR="00C519CA">
              <w:rPr>
                <w:noProof/>
                <w:webHidden/>
              </w:rPr>
            </w:r>
            <w:r w:rsidR="00C519CA">
              <w:rPr>
                <w:noProof/>
                <w:webHidden/>
              </w:rPr>
              <w:fldChar w:fldCharType="separate"/>
            </w:r>
            <w:r w:rsidR="00C519CA">
              <w:rPr>
                <w:noProof/>
                <w:webHidden/>
              </w:rPr>
              <w:t>12</w:t>
            </w:r>
            <w:r w:rsidR="00C519CA">
              <w:rPr>
                <w:noProof/>
                <w:webHidden/>
              </w:rPr>
              <w:fldChar w:fldCharType="end"/>
            </w:r>
          </w:hyperlink>
        </w:p>
        <w:p w14:paraId="194A34DB" w14:textId="3DBCB43E" w:rsidR="00C519CA" w:rsidRDefault="00C519CA">
          <w:r>
            <w:rPr>
              <w:b/>
              <w:bCs/>
              <w:noProof/>
            </w:rPr>
            <w:fldChar w:fldCharType="end"/>
          </w:r>
        </w:p>
      </w:sdtContent>
    </w:sdt>
    <w:p w14:paraId="06F0DB23" w14:textId="77777777" w:rsidR="00405116" w:rsidRDefault="00405116"/>
    <w:p w14:paraId="61138AEE" w14:textId="77777777" w:rsidR="00405116" w:rsidRDefault="00405116"/>
    <w:p w14:paraId="410493FC" w14:textId="77777777" w:rsidR="00AB3F74" w:rsidRDefault="00AB3F74">
      <w:pPr>
        <w:rPr>
          <w:rFonts w:ascii="Times New Roman" w:hAnsi="Times New Roman" w:cs="Times New Roman"/>
          <w:bCs/>
          <w:sz w:val="24"/>
          <w:szCs w:val="24"/>
        </w:rPr>
      </w:pPr>
      <w:r>
        <w:rPr>
          <w:rFonts w:ascii="Times New Roman" w:hAnsi="Times New Roman" w:cs="Times New Roman"/>
          <w:bCs/>
          <w:sz w:val="24"/>
          <w:szCs w:val="24"/>
        </w:rPr>
        <w:br w:type="page"/>
      </w:r>
    </w:p>
    <w:p w14:paraId="7D632276" w14:textId="7AAA19C3" w:rsidR="00D76436" w:rsidRDefault="00D76436" w:rsidP="00CD24AF">
      <w:pPr>
        <w:pStyle w:val="Heading1"/>
        <w:jc w:val="center"/>
        <w:rPr>
          <w:rFonts w:ascii="Times New Roman" w:hAnsi="Times New Roman" w:cs="Times New Roman"/>
          <w:color w:val="000000" w:themeColor="text1"/>
        </w:rPr>
      </w:pPr>
      <w:bookmarkStart w:id="0" w:name="_Toc102423146"/>
      <w:r w:rsidRPr="00CD24AF">
        <w:rPr>
          <w:rFonts w:ascii="Times New Roman" w:hAnsi="Times New Roman" w:cs="Times New Roman"/>
          <w:color w:val="000000" w:themeColor="text1"/>
        </w:rPr>
        <w:lastRenderedPageBreak/>
        <w:t>Assessment 1: Community Engagement</w:t>
      </w:r>
      <w:bookmarkEnd w:id="0"/>
    </w:p>
    <w:p w14:paraId="6AAB4FFD" w14:textId="77777777" w:rsidR="00E231A2" w:rsidRPr="00E231A2" w:rsidRDefault="00E231A2" w:rsidP="00E231A2"/>
    <w:p w14:paraId="4CD6EF22" w14:textId="40A4AEAD" w:rsidR="00D30D53"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Community engagement is a critical aspect of socioeconomic development. Every community member is valuable and has the right to protection and a safe and secure environment void of crime and anti-social activities. Although community needs vary from one place to another, some needs like </w:t>
      </w:r>
      <w:r w:rsidR="00F73B62">
        <w:rPr>
          <w:rFonts w:ascii="Times New Roman" w:hAnsi="Times New Roman" w:cs="Times New Roman"/>
          <w:sz w:val="24"/>
          <w:szCs w:val="24"/>
        </w:rPr>
        <w:t xml:space="preserve">security or safe neighbourhoods are universal. Against this background, the current report shall focus on the London Violence Reduction Unit (VRU). It is a community-based program that </w:t>
      </w:r>
      <w:r w:rsidR="004821BE">
        <w:rPr>
          <w:rFonts w:ascii="Times New Roman" w:hAnsi="Times New Roman" w:cs="Times New Roman"/>
          <w:sz w:val="24"/>
          <w:szCs w:val="24"/>
        </w:rPr>
        <w:t>collaborates</w:t>
      </w:r>
      <w:r w:rsidR="00B8175F">
        <w:rPr>
          <w:rFonts w:ascii="Times New Roman" w:hAnsi="Times New Roman" w:cs="Times New Roman"/>
          <w:sz w:val="24"/>
          <w:szCs w:val="24"/>
        </w:rPr>
        <w:t xml:space="preserve"> with the local communities to reduce crime rates in the short term and address the underlying factors that cause violence in London. According to </w:t>
      </w:r>
      <w:r w:rsidR="0075616D" w:rsidRPr="00337202">
        <w:rPr>
          <w:rFonts w:ascii="Times New Roman" w:hAnsi="Times New Roman" w:cs="Times New Roman"/>
          <w:sz w:val="24"/>
          <w:szCs w:val="24"/>
        </w:rPr>
        <w:t>Wieshmann</w:t>
      </w:r>
      <w:r w:rsidR="0075616D">
        <w:rPr>
          <w:rFonts w:ascii="Times New Roman" w:hAnsi="Times New Roman" w:cs="Times New Roman"/>
          <w:sz w:val="24"/>
          <w:szCs w:val="24"/>
        </w:rPr>
        <w:t xml:space="preserve"> et al.</w:t>
      </w:r>
      <w:r w:rsidR="00B8175F">
        <w:rPr>
          <w:rFonts w:ascii="Times New Roman" w:hAnsi="Times New Roman" w:cs="Times New Roman"/>
          <w:sz w:val="24"/>
          <w:szCs w:val="24"/>
        </w:rPr>
        <w:t xml:space="preserve"> (2020), although London is one of the safest cities globally, it faces violence that costs the City Council of London approximately </w:t>
      </w:r>
      <w:r w:rsidR="00B8175F" w:rsidRPr="00CE2674">
        <w:rPr>
          <w:rFonts w:ascii="Times New Roman" w:hAnsi="Times New Roman" w:cs="Times New Roman"/>
          <w:sz w:val="24"/>
          <w:szCs w:val="24"/>
        </w:rPr>
        <w:t>£3 billion</w:t>
      </w:r>
      <w:r w:rsidR="00B8175F">
        <w:rPr>
          <w:rFonts w:ascii="Times New Roman" w:hAnsi="Times New Roman" w:cs="Times New Roman"/>
          <w:sz w:val="24"/>
          <w:szCs w:val="24"/>
        </w:rPr>
        <w:t xml:space="preserve"> per year</w:t>
      </w:r>
      <w:r w:rsidR="0075616D">
        <w:rPr>
          <w:rFonts w:ascii="Times New Roman" w:hAnsi="Times New Roman" w:cs="Times New Roman"/>
          <w:sz w:val="24"/>
          <w:szCs w:val="24"/>
        </w:rPr>
        <w:t xml:space="preserve"> (</w:t>
      </w:r>
      <w:r w:rsidR="0075616D" w:rsidRPr="00337202">
        <w:rPr>
          <w:rFonts w:ascii="Times New Roman" w:hAnsi="Times New Roman" w:cs="Times New Roman"/>
          <w:sz w:val="24"/>
          <w:szCs w:val="24"/>
        </w:rPr>
        <w:t>Wieshmann</w:t>
      </w:r>
      <w:r w:rsidR="0075616D">
        <w:rPr>
          <w:rFonts w:ascii="Times New Roman" w:hAnsi="Times New Roman" w:cs="Times New Roman"/>
          <w:sz w:val="24"/>
          <w:szCs w:val="24"/>
        </w:rPr>
        <w:t xml:space="preserve"> et al., 2020)</w:t>
      </w:r>
      <w:r w:rsidR="00B8175F">
        <w:rPr>
          <w:rFonts w:ascii="Times New Roman" w:hAnsi="Times New Roman" w:cs="Times New Roman"/>
          <w:sz w:val="24"/>
          <w:szCs w:val="24"/>
        </w:rPr>
        <w:t xml:space="preserve">. More specifically, these costs relate to anticipating </w:t>
      </w:r>
      <w:r w:rsidR="00195A5D">
        <w:rPr>
          <w:rFonts w:ascii="Times New Roman" w:hAnsi="Times New Roman" w:cs="Times New Roman"/>
          <w:sz w:val="24"/>
          <w:szCs w:val="24"/>
        </w:rPr>
        <w:t xml:space="preserve">and responding to </w:t>
      </w:r>
      <w:r w:rsidR="00B8175F">
        <w:rPr>
          <w:rFonts w:ascii="Times New Roman" w:hAnsi="Times New Roman" w:cs="Times New Roman"/>
          <w:sz w:val="24"/>
          <w:szCs w:val="24"/>
        </w:rPr>
        <w:t xml:space="preserve">violence and </w:t>
      </w:r>
      <w:r w:rsidR="00195A5D">
        <w:rPr>
          <w:rFonts w:ascii="Times New Roman" w:hAnsi="Times New Roman" w:cs="Times New Roman"/>
          <w:sz w:val="24"/>
          <w:szCs w:val="24"/>
        </w:rPr>
        <w:t xml:space="preserve">dealing with the </w:t>
      </w:r>
      <w:r w:rsidR="001208E4">
        <w:rPr>
          <w:rFonts w:ascii="Times New Roman" w:hAnsi="Times New Roman" w:cs="Times New Roman"/>
          <w:sz w:val="24"/>
          <w:szCs w:val="24"/>
        </w:rPr>
        <w:t xml:space="preserve">aftermath of violence like the death of the victim and medication expenses. Among the leading violent acts in London is knife crimes. </w:t>
      </w:r>
      <w:r w:rsidR="002B40DA" w:rsidRPr="00337202">
        <w:rPr>
          <w:rFonts w:ascii="Times New Roman" w:hAnsi="Times New Roman" w:cs="Times New Roman"/>
          <w:sz w:val="24"/>
          <w:szCs w:val="24"/>
        </w:rPr>
        <w:t>Wieshmann</w:t>
      </w:r>
      <w:r w:rsidR="002B40DA">
        <w:rPr>
          <w:rFonts w:ascii="Times New Roman" w:hAnsi="Times New Roman" w:cs="Times New Roman"/>
          <w:sz w:val="24"/>
          <w:szCs w:val="24"/>
        </w:rPr>
        <w:t xml:space="preserve"> et al.</w:t>
      </w:r>
      <w:r w:rsidR="001208E4">
        <w:rPr>
          <w:rFonts w:ascii="Times New Roman" w:hAnsi="Times New Roman" w:cs="Times New Roman"/>
          <w:sz w:val="24"/>
          <w:szCs w:val="24"/>
        </w:rPr>
        <w:t xml:space="preserve"> (2020) noted that crimes and violent acts involving knife attacks have increased by approximately 5% since 2014. As a community engagement practitioner, I am interested in the subject of knife crime in London and the socioeconomic factors that trigger it. More accurately, previous studies among 4300 young people from Edinburg indicated that crimes rates were about one and a half times higher among those from </w:t>
      </w:r>
      <w:r w:rsidR="004742F8">
        <w:rPr>
          <w:rFonts w:ascii="Times New Roman" w:hAnsi="Times New Roman" w:cs="Times New Roman"/>
          <w:sz w:val="24"/>
          <w:szCs w:val="24"/>
        </w:rPr>
        <w:t>low socioeconomic status</w:t>
      </w:r>
      <w:r w:rsidR="00317737">
        <w:rPr>
          <w:rFonts w:ascii="Times New Roman" w:hAnsi="Times New Roman" w:cs="Times New Roman"/>
          <w:sz w:val="24"/>
          <w:szCs w:val="24"/>
        </w:rPr>
        <w:t xml:space="preserve"> (</w:t>
      </w:r>
      <w:r w:rsidR="00317737" w:rsidRPr="00337202">
        <w:rPr>
          <w:rFonts w:ascii="Times New Roman" w:hAnsi="Times New Roman" w:cs="Times New Roman"/>
          <w:sz w:val="24"/>
          <w:szCs w:val="24"/>
        </w:rPr>
        <w:t>Wieshmann</w:t>
      </w:r>
      <w:r w:rsidR="00317737">
        <w:rPr>
          <w:rFonts w:ascii="Times New Roman" w:hAnsi="Times New Roman" w:cs="Times New Roman"/>
          <w:sz w:val="24"/>
          <w:szCs w:val="24"/>
        </w:rPr>
        <w:t xml:space="preserve"> et al., 2020)</w:t>
      </w:r>
      <w:r w:rsidR="004742F8">
        <w:rPr>
          <w:rFonts w:ascii="Times New Roman" w:hAnsi="Times New Roman" w:cs="Times New Roman"/>
          <w:sz w:val="24"/>
          <w:szCs w:val="24"/>
        </w:rPr>
        <w:t xml:space="preserve">. These findings are consistent with </w:t>
      </w:r>
      <w:r w:rsidR="0075616D">
        <w:rPr>
          <w:rFonts w:ascii="Times New Roman" w:hAnsi="Times New Roman" w:cs="Times New Roman"/>
          <w:sz w:val="24"/>
          <w:szCs w:val="24"/>
          <w:lang w:val="en-US"/>
        </w:rPr>
        <w:t>Grimshaw</w:t>
      </w:r>
      <w:r w:rsidR="0075616D" w:rsidRPr="0075616D">
        <w:rPr>
          <w:rFonts w:ascii="Times New Roman" w:hAnsi="Times New Roman" w:cs="Times New Roman"/>
          <w:sz w:val="24"/>
          <w:szCs w:val="24"/>
          <w:lang w:val="en-US"/>
        </w:rPr>
        <w:t xml:space="preserve"> and Ford</w:t>
      </w:r>
      <w:r w:rsidR="0075616D" w:rsidRPr="0075616D">
        <w:rPr>
          <w:rFonts w:ascii="Times New Roman" w:hAnsi="Times New Roman" w:cs="Times New Roman"/>
          <w:sz w:val="24"/>
          <w:szCs w:val="24"/>
        </w:rPr>
        <w:t xml:space="preserve">'s </w:t>
      </w:r>
      <w:r w:rsidR="0075616D">
        <w:rPr>
          <w:rFonts w:ascii="Times New Roman" w:hAnsi="Times New Roman" w:cs="Times New Roman"/>
          <w:sz w:val="24"/>
          <w:szCs w:val="24"/>
        </w:rPr>
        <w:t>(2018</w:t>
      </w:r>
      <w:r w:rsidR="004742F8">
        <w:rPr>
          <w:rFonts w:ascii="Times New Roman" w:hAnsi="Times New Roman" w:cs="Times New Roman"/>
          <w:sz w:val="24"/>
          <w:szCs w:val="24"/>
        </w:rPr>
        <w:t>) report that opined that local community poverty levels correlated with violence rates in London.</w:t>
      </w:r>
    </w:p>
    <w:p w14:paraId="6CA0C3EA" w14:textId="3100EB54" w:rsidR="006074F6" w:rsidRDefault="00E63196" w:rsidP="00CD24AF">
      <w:pPr>
        <w:pStyle w:val="Heading2"/>
        <w:jc w:val="center"/>
        <w:rPr>
          <w:rFonts w:ascii="Times New Roman" w:hAnsi="Times New Roman" w:cs="Times New Roman"/>
          <w:color w:val="000000" w:themeColor="text1"/>
        </w:rPr>
      </w:pPr>
      <w:bookmarkStart w:id="1" w:name="_Toc102423147"/>
      <w:r w:rsidRPr="00CD24AF">
        <w:rPr>
          <w:rFonts w:ascii="Times New Roman" w:hAnsi="Times New Roman" w:cs="Times New Roman"/>
          <w:color w:val="000000" w:themeColor="text1"/>
        </w:rPr>
        <w:lastRenderedPageBreak/>
        <w:t>Project Description</w:t>
      </w:r>
      <w:bookmarkEnd w:id="1"/>
    </w:p>
    <w:p w14:paraId="0B50CF5C" w14:textId="77777777" w:rsidR="009A693D" w:rsidRPr="009A693D" w:rsidRDefault="009A693D" w:rsidP="009A693D"/>
    <w:p w14:paraId="6E88DCAB" w14:textId="01127B48" w:rsidR="004742F8" w:rsidRDefault="00E63196" w:rsidP="00820BF7">
      <w:pPr>
        <w:spacing w:after="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VRU is </w:t>
      </w:r>
      <w:r w:rsidR="009D115F">
        <w:rPr>
          <w:rFonts w:ascii="Times New Roman" w:hAnsi="Times New Roman" w:cs="Times New Roman"/>
          <w:sz w:val="24"/>
          <w:szCs w:val="24"/>
          <w:lang w:val="en-US"/>
        </w:rPr>
        <w:t xml:space="preserve">directly involved in crime reduction and prevention strategies with the local communities in London. The VRU </w:t>
      </w:r>
      <w:r w:rsidR="009D115F" w:rsidRPr="00082529">
        <w:rPr>
          <w:rFonts w:ascii="Times New Roman" w:hAnsi="Times New Roman" w:cs="Times New Roman"/>
          <w:sz w:val="24"/>
          <w:szCs w:val="24"/>
        </w:rPr>
        <w:t>recognises</w:t>
      </w:r>
      <w:r w:rsidR="009D115F">
        <w:rPr>
          <w:rFonts w:ascii="Times New Roman" w:hAnsi="Times New Roman" w:cs="Times New Roman"/>
          <w:sz w:val="24"/>
          <w:szCs w:val="24"/>
          <w:lang w:val="en-US"/>
        </w:rPr>
        <w:t xml:space="preserve"> that winning the war against crime and violent acts like knife crimes and attacks require input from the l</w:t>
      </w:r>
      <w:r w:rsidR="00634AE2">
        <w:rPr>
          <w:rFonts w:ascii="Times New Roman" w:hAnsi="Times New Roman" w:cs="Times New Roman"/>
          <w:sz w:val="24"/>
          <w:szCs w:val="24"/>
          <w:lang w:val="en-US"/>
        </w:rPr>
        <w:t xml:space="preserve">ocal community partners, stakeholders, and members. According to </w:t>
      </w:r>
      <w:r w:rsidR="002B40DA" w:rsidRPr="00337202">
        <w:rPr>
          <w:rFonts w:ascii="Times New Roman" w:hAnsi="Times New Roman" w:cs="Times New Roman"/>
          <w:sz w:val="24"/>
          <w:szCs w:val="24"/>
        </w:rPr>
        <w:t>Wieshmann</w:t>
      </w:r>
      <w:r w:rsidR="002B40DA">
        <w:rPr>
          <w:rFonts w:ascii="Times New Roman" w:hAnsi="Times New Roman" w:cs="Times New Roman"/>
          <w:sz w:val="24"/>
          <w:szCs w:val="24"/>
        </w:rPr>
        <w:t xml:space="preserve"> et al.</w:t>
      </w:r>
      <w:r w:rsidR="002B40DA">
        <w:rPr>
          <w:rFonts w:ascii="Times New Roman" w:hAnsi="Times New Roman" w:cs="Times New Roman"/>
          <w:sz w:val="24"/>
          <w:szCs w:val="24"/>
          <w:lang w:val="en-US"/>
        </w:rPr>
        <w:t xml:space="preserve"> </w:t>
      </w:r>
      <w:r w:rsidR="00634AE2">
        <w:rPr>
          <w:rFonts w:ascii="Times New Roman" w:hAnsi="Times New Roman" w:cs="Times New Roman"/>
          <w:sz w:val="24"/>
          <w:szCs w:val="24"/>
          <w:lang w:val="en-US"/>
        </w:rPr>
        <w:t xml:space="preserve">(2020), Lib Peck, the VRU Director, has organised community engagement meetings, workshops, and open forum discussions with the </w:t>
      </w:r>
      <w:r w:rsidR="00011AAE">
        <w:rPr>
          <w:rFonts w:ascii="Times New Roman" w:hAnsi="Times New Roman" w:cs="Times New Roman"/>
          <w:sz w:val="24"/>
          <w:szCs w:val="24"/>
          <w:lang w:val="en-US"/>
        </w:rPr>
        <w:t xml:space="preserve">different community leaders and members, partners, and relevant law enforcement security organs. The VRU Director has held over </w:t>
      </w:r>
      <w:r w:rsidR="00082529">
        <w:rPr>
          <w:rFonts w:ascii="Times New Roman" w:hAnsi="Times New Roman" w:cs="Times New Roman"/>
          <w:sz w:val="24"/>
          <w:szCs w:val="24"/>
          <w:lang w:val="en-US"/>
        </w:rPr>
        <w:t>fifty</w:t>
      </w:r>
      <w:r w:rsidR="00011AAE">
        <w:rPr>
          <w:rFonts w:ascii="Times New Roman" w:hAnsi="Times New Roman" w:cs="Times New Roman"/>
          <w:sz w:val="24"/>
          <w:szCs w:val="24"/>
          <w:lang w:val="en-US"/>
        </w:rPr>
        <w:t xml:space="preserve"> meetings with the local communities</w:t>
      </w:r>
      <w:r w:rsidR="002B40DA">
        <w:rPr>
          <w:rFonts w:ascii="Times New Roman" w:hAnsi="Times New Roman" w:cs="Times New Roman"/>
          <w:sz w:val="24"/>
          <w:szCs w:val="24"/>
          <w:lang w:val="en-US"/>
        </w:rPr>
        <w:t xml:space="preserve"> (</w:t>
      </w:r>
      <w:r w:rsidR="002B40DA" w:rsidRPr="00337202">
        <w:rPr>
          <w:rFonts w:ascii="Times New Roman" w:hAnsi="Times New Roman" w:cs="Times New Roman"/>
          <w:sz w:val="24"/>
          <w:szCs w:val="24"/>
        </w:rPr>
        <w:t>Wieshmann</w:t>
      </w:r>
      <w:r w:rsidR="002B40DA">
        <w:rPr>
          <w:rFonts w:ascii="Times New Roman" w:hAnsi="Times New Roman" w:cs="Times New Roman"/>
          <w:sz w:val="24"/>
          <w:szCs w:val="24"/>
        </w:rPr>
        <w:t xml:space="preserve"> et al., 2020)</w:t>
      </w:r>
      <w:r w:rsidR="00011AAE">
        <w:rPr>
          <w:rFonts w:ascii="Times New Roman" w:hAnsi="Times New Roman" w:cs="Times New Roman"/>
          <w:sz w:val="24"/>
          <w:szCs w:val="24"/>
          <w:lang w:val="en-US"/>
        </w:rPr>
        <w:t xml:space="preserve">. I find this program relevant because it underscores the role of community engagement professionals. Over the six months that I have been involved with VRU, I have witnessed the power of </w:t>
      </w:r>
      <w:r w:rsidR="004821BE">
        <w:rPr>
          <w:rFonts w:ascii="Times New Roman" w:hAnsi="Times New Roman" w:cs="Times New Roman"/>
          <w:sz w:val="24"/>
          <w:szCs w:val="24"/>
          <w:lang w:val="en-US"/>
        </w:rPr>
        <w:t>initiative-taking</w:t>
      </w:r>
      <w:r w:rsidR="00D203ED">
        <w:rPr>
          <w:rFonts w:ascii="Times New Roman" w:hAnsi="Times New Roman" w:cs="Times New Roman"/>
          <w:sz w:val="24"/>
          <w:szCs w:val="24"/>
          <w:lang w:val="en-US"/>
        </w:rPr>
        <w:t xml:space="preserve"> community engagement in reducing violence. </w:t>
      </w:r>
    </w:p>
    <w:p w14:paraId="13868548" w14:textId="436ABF5E" w:rsidR="00CA6856" w:rsidRDefault="00E63196" w:rsidP="009A693D">
      <w:pPr>
        <w:pStyle w:val="Heading2"/>
        <w:jc w:val="center"/>
        <w:rPr>
          <w:rFonts w:ascii="Times New Roman" w:hAnsi="Times New Roman" w:cs="Times New Roman"/>
          <w:color w:val="000000" w:themeColor="text1"/>
          <w:lang w:val="en-US"/>
        </w:rPr>
      </w:pPr>
      <w:bookmarkStart w:id="2" w:name="_Toc102423148"/>
      <w:r w:rsidRPr="009A693D">
        <w:rPr>
          <w:rFonts w:ascii="Times New Roman" w:hAnsi="Times New Roman" w:cs="Times New Roman"/>
          <w:color w:val="000000" w:themeColor="text1"/>
          <w:lang w:val="en-US"/>
        </w:rPr>
        <w:t>Community Engagement Best Practices</w:t>
      </w:r>
      <w:r w:rsidR="00DA207E" w:rsidRPr="009A693D">
        <w:rPr>
          <w:rFonts w:ascii="Times New Roman" w:hAnsi="Times New Roman" w:cs="Times New Roman"/>
          <w:color w:val="000000" w:themeColor="text1"/>
          <w:lang w:val="en-US"/>
        </w:rPr>
        <w:t xml:space="preserve"> and Principles</w:t>
      </w:r>
      <w:bookmarkEnd w:id="2"/>
    </w:p>
    <w:p w14:paraId="713C4A72" w14:textId="77777777" w:rsidR="009A693D" w:rsidRPr="009A693D" w:rsidRDefault="009A693D" w:rsidP="009A693D">
      <w:pPr>
        <w:rPr>
          <w:lang w:val="en-US"/>
        </w:rPr>
      </w:pPr>
    </w:p>
    <w:p w14:paraId="2AB3EA0F" w14:textId="5E931974" w:rsidR="00D203ED" w:rsidRDefault="00E63196" w:rsidP="00820BF7">
      <w:pPr>
        <w:spacing w:after="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Community engagement and participation is one of the best </w:t>
      </w:r>
      <w:r w:rsidR="004821BE">
        <w:rPr>
          <w:rFonts w:ascii="Times New Roman" w:hAnsi="Times New Roman" w:cs="Times New Roman"/>
          <w:sz w:val="24"/>
          <w:szCs w:val="24"/>
          <w:lang w:val="en-US"/>
        </w:rPr>
        <w:t>initiative-taking</w:t>
      </w:r>
      <w:r>
        <w:rPr>
          <w:rFonts w:ascii="Times New Roman" w:hAnsi="Times New Roman" w:cs="Times New Roman"/>
          <w:sz w:val="24"/>
          <w:szCs w:val="24"/>
          <w:lang w:val="en-US"/>
        </w:rPr>
        <w:t xml:space="preserve"> ways of reducing crime and violence in the local communities. However, for the community engagement professionals to achieve desirable success, there is a need to observe the best practices and </w:t>
      </w:r>
      <w:r w:rsidR="00A7287D">
        <w:rPr>
          <w:rFonts w:ascii="Times New Roman" w:hAnsi="Times New Roman" w:cs="Times New Roman"/>
          <w:sz w:val="24"/>
          <w:szCs w:val="24"/>
          <w:lang w:val="en-US"/>
        </w:rPr>
        <w:t xml:space="preserve">principles that promote trust, respect, and human dignity. </w:t>
      </w:r>
      <w:r w:rsidR="00DE2991">
        <w:rPr>
          <w:rFonts w:ascii="Times New Roman" w:hAnsi="Times New Roman" w:cs="Times New Roman"/>
          <w:sz w:val="24"/>
          <w:szCs w:val="24"/>
          <w:lang w:val="en-US"/>
        </w:rPr>
        <w:t>Because of this, many authors agree that community engagement officers should take an active role in asking the community members what they need in matters of security and protection</w:t>
      </w:r>
      <w:r w:rsidR="00B81BDA">
        <w:rPr>
          <w:rFonts w:ascii="Times New Roman" w:hAnsi="Times New Roman" w:cs="Times New Roman"/>
          <w:sz w:val="24"/>
          <w:szCs w:val="24"/>
          <w:lang w:val="en-US"/>
        </w:rPr>
        <w:t xml:space="preserve"> (</w:t>
      </w:r>
      <w:r w:rsidR="00B81BDA">
        <w:rPr>
          <w:rFonts w:ascii="Times New Roman" w:hAnsi="Times New Roman" w:cs="Times New Roman"/>
          <w:sz w:val="24"/>
          <w:szCs w:val="24"/>
        </w:rPr>
        <w:t>Mayo 2019)</w:t>
      </w:r>
      <w:r w:rsidR="00DE2991">
        <w:rPr>
          <w:rFonts w:ascii="Times New Roman" w:hAnsi="Times New Roman" w:cs="Times New Roman"/>
          <w:sz w:val="24"/>
          <w:szCs w:val="24"/>
          <w:lang w:val="en-US"/>
        </w:rPr>
        <w:t xml:space="preserve">. Assuming that as a professional, you know it all may be costly and lead to resistance within that may </w:t>
      </w:r>
      <w:r w:rsidR="00082529">
        <w:rPr>
          <w:rFonts w:ascii="Times New Roman" w:hAnsi="Times New Roman" w:cs="Times New Roman"/>
          <w:sz w:val="24"/>
          <w:szCs w:val="24"/>
          <w:lang w:val="en-US"/>
        </w:rPr>
        <w:t>paralyze</w:t>
      </w:r>
      <w:r w:rsidR="00DE2991">
        <w:rPr>
          <w:rFonts w:ascii="Times New Roman" w:hAnsi="Times New Roman" w:cs="Times New Roman"/>
          <w:sz w:val="24"/>
          <w:szCs w:val="24"/>
          <w:lang w:val="en-US"/>
        </w:rPr>
        <w:t xml:space="preserve"> the </w:t>
      </w:r>
      <w:r w:rsidR="007B2594">
        <w:rPr>
          <w:rFonts w:ascii="Times New Roman" w:hAnsi="Times New Roman" w:cs="Times New Roman"/>
          <w:sz w:val="24"/>
          <w:szCs w:val="24"/>
          <w:lang w:val="en-US"/>
        </w:rPr>
        <w:t>program's progress and effectiveness.</w:t>
      </w:r>
    </w:p>
    <w:p w14:paraId="5326FF30" w14:textId="77777777" w:rsidR="007B2594" w:rsidRDefault="00E63196" w:rsidP="00820BF7">
      <w:pPr>
        <w:spacing w:after="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lastRenderedPageBreak/>
        <w:t>Mayo (2019</w:t>
      </w:r>
      <w:r w:rsidR="00FB400B">
        <w:rPr>
          <w:rFonts w:ascii="Times New Roman" w:hAnsi="Times New Roman" w:cs="Times New Roman"/>
          <w:sz w:val="24"/>
          <w:szCs w:val="24"/>
          <w:lang w:val="en-US"/>
        </w:rPr>
        <w:t xml:space="preserve">) also advised that community engagement professionals should reach out to the community members, leaders, and relevant stakeholders for a series of strategic meetings to solicit ideas and strategies for dealing with the identified problem. More specifically, community engagement officers should pay the local communities, leaders, and relevant stakeholders a visit to their localities to create rapport and a good working relationship that can allow the people to open up and share their views, fears, and aspirations. </w:t>
      </w:r>
      <w:r w:rsidR="00BA1E28">
        <w:rPr>
          <w:rFonts w:ascii="Times New Roman" w:hAnsi="Times New Roman" w:cs="Times New Roman"/>
          <w:sz w:val="24"/>
          <w:szCs w:val="24"/>
          <w:lang w:val="en-US"/>
        </w:rPr>
        <w:t>Community engagement is a life-</w:t>
      </w:r>
      <w:r w:rsidR="005E4355">
        <w:rPr>
          <w:rFonts w:ascii="Times New Roman" w:hAnsi="Times New Roman" w:cs="Times New Roman"/>
          <w:sz w:val="24"/>
          <w:szCs w:val="24"/>
          <w:lang w:val="en-US"/>
        </w:rPr>
        <w:t xml:space="preserve">long </w:t>
      </w:r>
      <w:r w:rsidR="005E4355" w:rsidRPr="00082529">
        <w:rPr>
          <w:rFonts w:ascii="Times New Roman" w:hAnsi="Times New Roman" w:cs="Times New Roman"/>
          <w:sz w:val="24"/>
          <w:szCs w:val="24"/>
        </w:rPr>
        <w:t>endeavour</w:t>
      </w:r>
      <w:r w:rsidR="005E4355">
        <w:rPr>
          <w:rFonts w:ascii="Times New Roman" w:hAnsi="Times New Roman" w:cs="Times New Roman"/>
          <w:sz w:val="24"/>
          <w:szCs w:val="24"/>
          <w:lang w:val="en-US"/>
        </w:rPr>
        <w:t xml:space="preserve"> that </w:t>
      </w:r>
      <w:r w:rsidR="00BA1E28">
        <w:rPr>
          <w:rFonts w:ascii="Times New Roman" w:hAnsi="Times New Roman" w:cs="Times New Roman"/>
          <w:sz w:val="24"/>
          <w:szCs w:val="24"/>
          <w:lang w:val="en-US"/>
        </w:rPr>
        <w:t xml:space="preserve">requires collective responsibility (Mayo 2019). </w:t>
      </w:r>
      <w:r w:rsidR="00FB400B">
        <w:rPr>
          <w:rFonts w:ascii="Times New Roman" w:hAnsi="Times New Roman" w:cs="Times New Roman"/>
          <w:sz w:val="24"/>
          <w:szCs w:val="24"/>
          <w:lang w:val="en-US"/>
        </w:rPr>
        <w:t xml:space="preserve">Furthermore, visiting the local people to engage with them make it easier for the </w:t>
      </w:r>
      <w:r w:rsidR="00095D53">
        <w:rPr>
          <w:rFonts w:ascii="Times New Roman" w:hAnsi="Times New Roman" w:cs="Times New Roman"/>
          <w:sz w:val="24"/>
          <w:szCs w:val="24"/>
          <w:lang w:val="en-US"/>
        </w:rPr>
        <w:t>community engagement officers to identify the efforts or intervention programs that are already underway</w:t>
      </w:r>
      <w:r w:rsidR="008C0B9B">
        <w:rPr>
          <w:rFonts w:ascii="Times New Roman" w:hAnsi="Times New Roman" w:cs="Times New Roman"/>
          <w:sz w:val="24"/>
          <w:szCs w:val="24"/>
          <w:lang w:val="en-US"/>
        </w:rPr>
        <w:t xml:space="preserve"> (</w:t>
      </w:r>
      <w:r w:rsidR="008C0B9B" w:rsidRPr="00337202">
        <w:rPr>
          <w:rFonts w:ascii="Times New Roman" w:hAnsi="Times New Roman" w:cs="Times New Roman"/>
          <w:sz w:val="24"/>
          <w:szCs w:val="24"/>
        </w:rPr>
        <w:t>Currie</w:t>
      </w:r>
      <w:r w:rsidR="008C0B9B">
        <w:rPr>
          <w:rFonts w:ascii="Times New Roman" w:hAnsi="Times New Roman" w:cs="Times New Roman"/>
          <w:sz w:val="24"/>
          <w:szCs w:val="24"/>
        </w:rPr>
        <w:t xml:space="preserve"> 2020)</w:t>
      </w:r>
      <w:r w:rsidR="00095D53">
        <w:rPr>
          <w:rFonts w:ascii="Times New Roman" w:hAnsi="Times New Roman" w:cs="Times New Roman"/>
          <w:sz w:val="24"/>
          <w:szCs w:val="24"/>
          <w:lang w:val="en-US"/>
        </w:rPr>
        <w:t>. It is always advisable to keep what is working and improve or introduce a new concept to replace the</w:t>
      </w:r>
      <w:r w:rsidR="00221891">
        <w:rPr>
          <w:rFonts w:ascii="Times New Roman" w:hAnsi="Times New Roman" w:cs="Times New Roman"/>
          <w:sz w:val="24"/>
          <w:szCs w:val="24"/>
          <w:lang w:val="en-US"/>
        </w:rPr>
        <w:t xml:space="preserve"> strategies or methods that produces the least desirable outcome.</w:t>
      </w:r>
    </w:p>
    <w:p w14:paraId="1A18C80E" w14:textId="77777777" w:rsidR="00221891" w:rsidRPr="00D203ED" w:rsidRDefault="00E63196" w:rsidP="00820BF7">
      <w:pPr>
        <w:spacing w:after="0" w:line="480" w:lineRule="auto"/>
        <w:ind w:firstLine="720"/>
        <w:rPr>
          <w:rFonts w:ascii="Times New Roman" w:hAnsi="Times New Roman" w:cs="Times New Roman"/>
          <w:sz w:val="24"/>
          <w:szCs w:val="24"/>
          <w:lang w:val="en-US"/>
        </w:rPr>
      </w:pPr>
      <w:r w:rsidRPr="00337202">
        <w:rPr>
          <w:rFonts w:ascii="Times New Roman" w:hAnsi="Times New Roman" w:cs="Times New Roman"/>
          <w:sz w:val="24"/>
          <w:szCs w:val="24"/>
        </w:rPr>
        <w:t>Currie</w:t>
      </w:r>
      <w:r>
        <w:rPr>
          <w:rFonts w:ascii="Times New Roman" w:hAnsi="Times New Roman" w:cs="Times New Roman"/>
          <w:sz w:val="24"/>
          <w:szCs w:val="24"/>
        </w:rPr>
        <w:t>'s (2020)</w:t>
      </w:r>
      <w:r w:rsidR="00FB400B">
        <w:rPr>
          <w:rFonts w:ascii="Times New Roman" w:hAnsi="Times New Roman" w:cs="Times New Roman"/>
          <w:sz w:val="24"/>
          <w:szCs w:val="24"/>
          <w:lang w:val="en-US"/>
        </w:rPr>
        <w:t xml:space="preserve"> studies also indicate</w:t>
      </w:r>
      <w:r>
        <w:rPr>
          <w:rFonts w:ascii="Times New Roman" w:hAnsi="Times New Roman" w:cs="Times New Roman"/>
          <w:sz w:val="24"/>
          <w:szCs w:val="24"/>
          <w:lang w:val="en-US"/>
        </w:rPr>
        <w:t>d</w:t>
      </w:r>
      <w:r w:rsidR="00FB400B">
        <w:rPr>
          <w:rFonts w:ascii="Times New Roman" w:hAnsi="Times New Roman" w:cs="Times New Roman"/>
          <w:sz w:val="24"/>
          <w:szCs w:val="24"/>
          <w:lang w:val="en-US"/>
        </w:rPr>
        <w:t xml:space="preserve"> that </w:t>
      </w:r>
      <w:r w:rsidR="00DD01F2">
        <w:rPr>
          <w:rFonts w:ascii="Times New Roman" w:hAnsi="Times New Roman" w:cs="Times New Roman"/>
          <w:sz w:val="24"/>
          <w:szCs w:val="24"/>
          <w:lang w:val="en-US"/>
        </w:rPr>
        <w:t xml:space="preserve">the community members lead authentic community engagements. Therefore, giving room for the community members and leaders to take charge of </w:t>
      </w:r>
      <w:r w:rsidR="002E5BED">
        <w:rPr>
          <w:rFonts w:ascii="Times New Roman" w:hAnsi="Times New Roman" w:cs="Times New Roman"/>
          <w:sz w:val="24"/>
          <w:szCs w:val="24"/>
          <w:lang w:val="en-US"/>
        </w:rPr>
        <w:t xml:space="preserve">creating meaningful engagements that are purposeful and </w:t>
      </w:r>
      <w:r w:rsidR="0055154B">
        <w:rPr>
          <w:rFonts w:ascii="Times New Roman" w:hAnsi="Times New Roman" w:cs="Times New Roman"/>
          <w:sz w:val="24"/>
          <w:szCs w:val="24"/>
          <w:lang w:val="en-US"/>
        </w:rPr>
        <w:t>solution-oriented is critical. It creates a sense of belonging and project ownership.</w:t>
      </w:r>
      <w:r w:rsidR="00577BB6">
        <w:rPr>
          <w:rFonts w:ascii="Times New Roman" w:hAnsi="Times New Roman" w:cs="Times New Roman"/>
          <w:sz w:val="24"/>
          <w:szCs w:val="24"/>
          <w:lang w:val="en-US"/>
        </w:rPr>
        <w:t xml:space="preserve"> According to </w:t>
      </w:r>
      <w:r w:rsidR="008C0B9B" w:rsidRPr="008134F3">
        <w:rPr>
          <w:rFonts w:ascii="Times New Roman" w:hAnsi="Times New Roman" w:cs="Times New Roman"/>
          <w:sz w:val="24"/>
          <w:szCs w:val="24"/>
        </w:rPr>
        <w:t>Fagan</w:t>
      </w:r>
      <w:r w:rsidR="008C0B9B">
        <w:rPr>
          <w:rFonts w:ascii="Times New Roman" w:hAnsi="Times New Roman" w:cs="Times New Roman"/>
          <w:sz w:val="24"/>
          <w:szCs w:val="24"/>
          <w:lang w:val="en-US"/>
        </w:rPr>
        <w:t xml:space="preserve"> et al. (2018</w:t>
      </w:r>
      <w:r w:rsidR="00577BB6">
        <w:rPr>
          <w:rFonts w:ascii="Times New Roman" w:hAnsi="Times New Roman" w:cs="Times New Roman"/>
          <w:sz w:val="24"/>
          <w:szCs w:val="24"/>
          <w:lang w:val="en-US"/>
        </w:rPr>
        <w:t xml:space="preserve">), allowing the local communities to participate in security and violence mitigation is </w:t>
      </w:r>
      <w:r w:rsidR="004E3849">
        <w:rPr>
          <w:rFonts w:ascii="Times New Roman" w:hAnsi="Times New Roman" w:cs="Times New Roman"/>
          <w:sz w:val="24"/>
          <w:szCs w:val="24"/>
          <w:lang w:val="en-US"/>
        </w:rPr>
        <w:t>aligned wit</w:t>
      </w:r>
      <w:r w:rsidR="00CB6041">
        <w:rPr>
          <w:rFonts w:ascii="Times New Roman" w:hAnsi="Times New Roman" w:cs="Times New Roman"/>
          <w:sz w:val="24"/>
          <w:szCs w:val="24"/>
          <w:lang w:val="en-US"/>
        </w:rPr>
        <w:t>h the principle of trust. In other words, allowing the local</w:t>
      </w:r>
      <w:r w:rsidR="00701959">
        <w:rPr>
          <w:rFonts w:ascii="Times New Roman" w:hAnsi="Times New Roman" w:cs="Times New Roman"/>
          <w:sz w:val="24"/>
          <w:szCs w:val="24"/>
          <w:lang w:val="en-US"/>
        </w:rPr>
        <w:t xml:space="preserve"> people to take charge of finding solutions to the insecurity issues creates a sense of value and trust.</w:t>
      </w:r>
      <w:r w:rsidR="0063083E">
        <w:rPr>
          <w:rFonts w:ascii="Times New Roman" w:hAnsi="Times New Roman" w:cs="Times New Roman"/>
          <w:sz w:val="24"/>
          <w:szCs w:val="24"/>
          <w:lang w:val="en-US"/>
        </w:rPr>
        <w:t xml:space="preserve"> It promotes accountability and ownership of </w:t>
      </w:r>
      <w:r w:rsidR="005E4355">
        <w:rPr>
          <w:rFonts w:ascii="Times New Roman" w:hAnsi="Times New Roman" w:cs="Times New Roman"/>
          <w:sz w:val="24"/>
          <w:szCs w:val="24"/>
          <w:lang w:val="en-US"/>
        </w:rPr>
        <w:t>projects.</w:t>
      </w:r>
    </w:p>
    <w:p w14:paraId="43BF7EFA" w14:textId="2551FBCA" w:rsidR="00831ABD" w:rsidRDefault="00E63196" w:rsidP="009A693D">
      <w:pPr>
        <w:pStyle w:val="Heading2"/>
        <w:jc w:val="center"/>
        <w:rPr>
          <w:rFonts w:ascii="Times New Roman" w:hAnsi="Times New Roman" w:cs="Times New Roman"/>
          <w:color w:val="000000" w:themeColor="text1"/>
        </w:rPr>
      </w:pPr>
      <w:bookmarkStart w:id="3" w:name="_Toc102423149"/>
      <w:r w:rsidRPr="009A693D">
        <w:rPr>
          <w:rFonts w:ascii="Times New Roman" w:hAnsi="Times New Roman" w:cs="Times New Roman"/>
          <w:color w:val="000000" w:themeColor="text1"/>
        </w:rPr>
        <w:t>Benefits of Stakeholders' Participation</w:t>
      </w:r>
      <w:bookmarkEnd w:id="3"/>
    </w:p>
    <w:p w14:paraId="553530D9" w14:textId="77777777" w:rsidR="009A693D" w:rsidRPr="009A693D" w:rsidRDefault="009A693D" w:rsidP="009A693D"/>
    <w:p w14:paraId="24771803" w14:textId="77777777" w:rsidR="00701959"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E16A0B">
        <w:rPr>
          <w:rFonts w:ascii="Times New Roman" w:hAnsi="Times New Roman" w:cs="Times New Roman"/>
          <w:sz w:val="24"/>
          <w:szCs w:val="24"/>
        </w:rPr>
        <w:t xml:space="preserve">VRU framework brings together several stakeholders, including law enforcement officers, local community leaders and members, public health partners, and faith-based organisations. </w:t>
      </w:r>
      <w:r w:rsidR="00A6730A">
        <w:rPr>
          <w:rFonts w:ascii="Times New Roman" w:hAnsi="Times New Roman" w:cs="Times New Roman"/>
          <w:sz w:val="24"/>
          <w:szCs w:val="24"/>
        </w:rPr>
        <w:t xml:space="preserve">Additionally, other stakeholders may include behavioural scientists, psychotherapists, and social workers. Because of the diversity of the stakeholders, VRU has implemented a diverse communication strategy that includes social media communication, direct meetings, email correspondence, and small focus group discussions. </w:t>
      </w:r>
      <w:r w:rsidR="00820BF7">
        <w:rPr>
          <w:rFonts w:ascii="Times New Roman" w:hAnsi="Times New Roman" w:cs="Times New Roman"/>
          <w:sz w:val="24"/>
          <w:szCs w:val="24"/>
        </w:rPr>
        <w:t xml:space="preserve">The community engagement practitioner shall determine the appropriate option for each stakeholder’s group. </w:t>
      </w:r>
    </w:p>
    <w:p w14:paraId="07E0E0BE" w14:textId="1129570E" w:rsidR="002A3416" w:rsidRDefault="00E63196" w:rsidP="009A693D">
      <w:pPr>
        <w:pStyle w:val="Heading2"/>
        <w:jc w:val="center"/>
        <w:rPr>
          <w:rFonts w:ascii="Times New Roman" w:hAnsi="Times New Roman" w:cs="Times New Roman"/>
          <w:color w:val="000000" w:themeColor="text1"/>
        </w:rPr>
      </w:pPr>
      <w:bookmarkStart w:id="4" w:name="_Toc102423150"/>
      <w:r w:rsidRPr="009A693D">
        <w:rPr>
          <w:rFonts w:ascii="Times New Roman" w:hAnsi="Times New Roman" w:cs="Times New Roman"/>
          <w:color w:val="000000" w:themeColor="text1"/>
        </w:rPr>
        <w:t>Stakeholders Relationship</w:t>
      </w:r>
      <w:bookmarkEnd w:id="4"/>
    </w:p>
    <w:p w14:paraId="79FD81A2" w14:textId="77777777" w:rsidR="009A693D" w:rsidRPr="009A693D" w:rsidRDefault="009A693D" w:rsidP="009A693D"/>
    <w:p w14:paraId="591A8E99" w14:textId="241EF823" w:rsidR="002A3416"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Local community engagement focused on reducing crime (knife violence) brings together several community stakeholders. First</w:t>
      </w:r>
      <w:r w:rsidR="009C4F17">
        <w:rPr>
          <w:rFonts w:ascii="Times New Roman" w:hAnsi="Times New Roman" w:cs="Times New Roman"/>
          <w:sz w:val="24"/>
          <w:szCs w:val="24"/>
        </w:rPr>
        <w:t>,</w:t>
      </w:r>
      <w:r>
        <w:rPr>
          <w:rFonts w:ascii="Times New Roman" w:hAnsi="Times New Roman" w:cs="Times New Roman"/>
          <w:sz w:val="24"/>
          <w:szCs w:val="24"/>
        </w:rPr>
        <w:t xml:space="preserve"> there are the community leaders </w:t>
      </w:r>
      <w:r w:rsidR="009C4F17">
        <w:rPr>
          <w:rFonts w:ascii="Times New Roman" w:hAnsi="Times New Roman" w:cs="Times New Roman"/>
          <w:sz w:val="24"/>
          <w:szCs w:val="24"/>
        </w:rPr>
        <w:t xml:space="preserve">that may include civic leaders and should lead the community members on matters of civic duties, </w:t>
      </w:r>
      <w:r w:rsidR="004821BE">
        <w:rPr>
          <w:rFonts w:ascii="Times New Roman" w:hAnsi="Times New Roman" w:cs="Times New Roman"/>
          <w:sz w:val="24"/>
          <w:szCs w:val="24"/>
        </w:rPr>
        <w:t>legislation,</w:t>
      </w:r>
      <w:r w:rsidR="009C4F17">
        <w:rPr>
          <w:rFonts w:ascii="Times New Roman" w:hAnsi="Times New Roman" w:cs="Times New Roman"/>
          <w:sz w:val="24"/>
          <w:szCs w:val="24"/>
        </w:rPr>
        <w:t xml:space="preserve"> and oversight. Second, law enforcement officers keep law and order and protect the community leaders and community members.</w:t>
      </w:r>
      <w:r w:rsidR="007F5FDE">
        <w:rPr>
          <w:rFonts w:ascii="Times New Roman" w:hAnsi="Times New Roman" w:cs="Times New Roman"/>
          <w:sz w:val="24"/>
          <w:szCs w:val="24"/>
        </w:rPr>
        <w:t xml:space="preserve"> Thirdly, community support groups like behavioural scientists, psychotherapists, and </w:t>
      </w:r>
      <w:r w:rsidR="009A3555">
        <w:rPr>
          <w:rFonts w:ascii="Times New Roman" w:hAnsi="Times New Roman" w:cs="Times New Roman"/>
          <w:sz w:val="24"/>
          <w:szCs w:val="24"/>
        </w:rPr>
        <w:t>leaders of faith-based organisations offer social, emotional support, and professional support and counselling to the first and second group of stakeholders.</w:t>
      </w:r>
    </w:p>
    <w:p w14:paraId="6ADD588C" w14:textId="1CCE4CE4" w:rsidR="0051289B"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Stakeholders' communication is one of the leading success factors in community engagement programs. Based on the categories of the stakeholders identified, the current program leaders shall require an Omnichannel social media strategy approach that integrates Facebook, Twitter, Instagram, Tik Tok, and YouTube. These social media platforms shall </w:t>
      </w:r>
      <w:r w:rsidR="004821BE">
        <w:rPr>
          <w:rFonts w:ascii="Times New Roman" w:hAnsi="Times New Roman" w:cs="Times New Roman"/>
          <w:sz w:val="24"/>
          <w:szCs w:val="24"/>
        </w:rPr>
        <w:t>function as</w:t>
      </w:r>
      <w:r>
        <w:rPr>
          <w:rFonts w:ascii="Times New Roman" w:hAnsi="Times New Roman" w:cs="Times New Roman"/>
          <w:sz w:val="24"/>
          <w:szCs w:val="24"/>
        </w:rPr>
        <w:t xml:space="preserve"> a strategic outreach program where engagement officers can craft relevant, targeted messages for the different stakeholders' groups and the local community members.</w:t>
      </w:r>
    </w:p>
    <w:p w14:paraId="489AF250" w14:textId="77777777" w:rsidR="0051289B" w:rsidRDefault="00E63196" w:rsidP="00820BF7">
      <w:pPr>
        <w:spacing w:after="0" w:line="480" w:lineRule="auto"/>
        <w:rPr>
          <w:rFonts w:ascii="Times New Roman" w:hAnsi="Times New Roman" w:cs="Times New Roman"/>
          <w:b/>
          <w:i/>
          <w:sz w:val="24"/>
          <w:szCs w:val="24"/>
        </w:rPr>
      </w:pPr>
      <w:r w:rsidRPr="00D57760">
        <w:rPr>
          <w:rFonts w:ascii="Times New Roman" w:hAnsi="Times New Roman" w:cs="Times New Roman"/>
          <w:b/>
          <w:i/>
          <w:sz w:val="24"/>
          <w:szCs w:val="24"/>
        </w:rPr>
        <w:lastRenderedPageBreak/>
        <w:t xml:space="preserve">Facebook Communication Outreach  </w:t>
      </w:r>
    </w:p>
    <w:p w14:paraId="7B4EBFD9" w14:textId="1419C69E" w:rsidR="00D57760" w:rsidRPr="00D57760"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Facebook is the largest social media platform in the world. It has over 2 billion global users, with approximately 57 million users in the United Kingdom</w:t>
      </w:r>
      <w:r w:rsidR="00A46A60">
        <w:rPr>
          <w:rFonts w:ascii="Times New Roman" w:hAnsi="Times New Roman" w:cs="Times New Roman"/>
          <w:sz w:val="24"/>
          <w:szCs w:val="24"/>
        </w:rPr>
        <w:t xml:space="preserve"> (</w:t>
      </w:r>
      <w:r w:rsidR="00A46A60" w:rsidRPr="00E9239F">
        <w:rPr>
          <w:rFonts w:ascii="Times New Roman" w:hAnsi="Times New Roman" w:cs="Times New Roman"/>
          <w:sz w:val="24"/>
          <w:szCs w:val="24"/>
        </w:rPr>
        <w:t>The London School of Economics and Political Science</w:t>
      </w:r>
      <w:r w:rsidR="00A46A60">
        <w:rPr>
          <w:rFonts w:ascii="Times New Roman" w:hAnsi="Times New Roman" w:cs="Times New Roman"/>
          <w:sz w:val="24"/>
          <w:szCs w:val="24"/>
        </w:rPr>
        <w:t>, 2018)</w:t>
      </w:r>
      <w:r>
        <w:rPr>
          <w:rFonts w:ascii="Times New Roman" w:hAnsi="Times New Roman" w:cs="Times New Roman"/>
          <w:sz w:val="24"/>
          <w:szCs w:val="24"/>
        </w:rPr>
        <w:t xml:space="preserve">. </w:t>
      </w:r>
      <w:r w:rsidR="00E25D24">
        <w:rPr>
          <w:rFonts w:ascii="Times New Roman" w:hAnsi="Times New Roman" w:cs="Times New Roman"/>
          <w:sz w:val="24"/>
          <w:szCs w:val="24"/>
        </w:rPr>
        <w:t xml:space="preserve">The platform is appropriate for an outreach program because it allows for sharing outreach program messages in different formats, including textual, picture, and video content. More importantly, it is suitable for targeting the young and old populations. </w:t>
      </w:r>
      <w:r w:rsidR="00974AE0">
        <w:rPr>
          <w:rFonts w:ascii="Times New Roman" w:hAnsi="Times New Roman" w:cs="Times New Roman"/>
          <w:sz w:val="24"/>
          <w:szCs w:val="24"/>
        </w:rPr>
        <w:t xml:space="preserve">The community engagement </w:t>
      </w:r>
      <w:r w:rsidR="000E7D47">
        <w:rPr>
          <w:rFonts w:ascii="Times New Roman" w:hAnsi="Times New Roman" w:cs="Times New Roman"/>
          <w:sz w:val="24"/>
          <w:szCs w:val="24"/>
        </w:rPr>
        <w:t xml:space="preserve">officers shall </w:t>
      </w:r>
      <w:r w:rsidR="004821BE">
        <w:rPr>
          <w:rFonts w:ascii="Times New Roman" w:hAnsi="Times New Roman" w:cs="Times New Roman"/>
          <w:sz w:val="24"/>
          <w:szCs w:val="24"/>
        </w:rPr>
        <w:t>use</w:t>
      </w:r>
      <w:r w:rsidR="000E7D47">
        <w:rPr>
          <w:rFonts w:ascii="Times New Roman" w:hAnsi="Times New Roman" w:cs="Times New Roman"/>
          <w:sz w:val="24"/>
          <w:szCs w:val="24"/>
        </w:rPr>
        <w:t xml:space="preserve"> this social media platform to disseminate crucial information about knife crimes and violence. More accurately, </w:t>
      </w:r>
      <w:r w:rsidR="00F542D3">
        <w:rPr>
          <w:rFonts w:ascii="Times New Roman" w:hAnsi="Times New Roman" w:cs="Times New Roman"/>
          <w:sz w:val="24"/>
          <w:szCs w:val="24"/>
        </w:rPr>
        <w:t>as a community engagement officer, I</w:t>
      </w:r>
      <w:r w:rsidR="000E7D47">
        <w:rPr>
          <w:rFonts w:ascii="Times New Roman" w:hAnsi="Times New Roman" w:cs="Times New Roman"/>
          <w:sz w:val="24"/>
          <w:szCs w:val="24"/>
        </w:rPr>
        <w:t xml:space="preserve"> shall educate the local communities on the </w:t>
      </w:r>
      <w:r w:rsidR="008C2F4C">
        <w:rPr>
          <w:rFonts w:ascii="Times New Roman" w:hAnsi="Times New Roman" w:cs="Times New Roman"/>
          <w:sz w:val="24"/>
          <w:szCs w:val="24"/>
        </w:rPr>
        <w:t>dangers of carrying knives, attacking others with a knife, and what the law says about these crimes.</w:t>
      </w:r>
      <w:r>
        <w:rPr>
          <w:rFonts w:ascii="Times New Roman" w:hAnsi="Times New Roman" w:cs="Times New Roman"/>
          <w:sz w:val="24"/>
          <w:szCs w:val="24"/>
        </w:rPr>
        <w:t xml:space="preserve"> </w:t>
      </w:r>
    </w:p>
    <w:p w14:paraId="1722F167" w14:textId="77777777" w:rsidR="0051289B" w:rsidRPr="002A3416"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Facebook shall also be an excellent platform to conduct short surveys</w:t>
      </w:r>
      <w:r w:rsidR="0041194E">
        <w:rPr>
          <w:rFonts w:ascii="Times New Roman" w:hAnsi="Times New Roman" w:cs="Times New Roman"/>
          <w:sz w:val="24"/>
          <w:szCs w:val="24"/>
        </w:rPr>
        <w:t xml:space="preserve"> about knife crime prevention and solicit meaningful information about </w:t>
      </w:r>
      <w:r w:rsidR="00991348">
        <w:rPr>
          <w:rFonts w:ascii="Times New Roman" w:hAnsi="Times New Roman" w:cs="Times New Roman"/>
          <w:sz w:val="24"/>
          <w:szCs w:val="24"/>
        </w:rPr>
        <w:t xml:space="preserve">the local </w:t>
      </w:r>
      <w:r w:rsidR="008C0FB3">
        <w:rPr>
          <w:rFonts w:ascii="Times New Roman" w:hAnsi="Times New Roman" w:cs="Times New Roman"/>
          <w:sz w:val="24"/>
          <w:szCs w:val="24"/>
        </w:rPr>
        <w:t>community’s</w:t>
      </w:r>
      <w:r w:rsidR="00991348">
        <w:rPr>
          <w:rFonts w:ascii="Times New Roman" w:hAnsi="Times New Roman" w:cs="Times New Roman"/>
          <w:sz w:val="24"/>
          <w:szCs w:val="24"/>
        </w:rPr>
        <w:t xml:space="preserve"> views and suggestions about the effective stakeholder collaboration strategies that can work well in London to reduce the rising cases of violence, especially those involving knife attacks. Additionally, I shall consider creating short educative videos that can create awareness about this vice and mitigation strategies. </w:t>
      </w:r>
    </w:p>
    <w:p w14:paraId="3293C2C7" w14:textId="77777777" w:rsidR="0041194E" w:rsidRDefault="00E63196" w:rsidP="00820BF7">
      <w:pPr>
        <w:spacing w:line="480" w:lineRule="auto"/>
        <w:rPr>
          <w:rFonts w:ascii="Times New Roman" w:hAnsi="Times New Roman" w:cs="Times New Roman"/>
          <w:b/>
          <w:i/>
          <w:sz w:val="24"/>
          <w:szCs w:val="24"/>
        </w:rPr>
      </w:pPr>
      <w:r w:rsidRPr="000B6070">
        <w:rPr>
          <w:rFonts w:ascii="Times New Roman" w:hAnsi="Times New Roman" w:cs="Times New Roman"/>
          <w:b/>
          <w:i/>
          <w:sz w:val="24"/>
          <w:szCs w:val="24"/>
        </w:rPr>
        <w:t>Instagram Communication Outreach</w:t>
      </w:r>
    </w:p>
    <w:p w14:paraId="69A41545" w14:textId="571CD4E5" w:rsidR="000B6070"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Instagram is the second social media platform that community engagement practitioners shall use to reach out to the young target groups. It is popular among the youths who are </w:t>
      </w:r>
      <w:r w:rsidR="004821BE">
        <w:rPr>
          <w:rFonts w:ascii="Times New Roman" w:hAnsi="Times New Roman" w:cs="Times New Roman"/>
          <w:sz w:val="24"/>
          <w:szCs w:val="24"/>
        </w:rPr>
        <w:t>enthusiastic</w:t>
      </w:r>
      <w:r>
        <w:rPr>
          <w:rFonts w:ascii="Times New Roman" w:hAnsi="Times New Roman" w:cs="Times New Roman"/>
          <w:sz w:val="24"/>
          <w:szCs w:val="24"/>
        </w:rPr>
        <w:t xml:space="preserve"> about picture communication. It is largely used to share pictures. However, it also provides </w:t>
      </w:r>
      <w:r w:rsidR="00BF5B25">
        <w:rPr>
          <w:rFonts w:ascii="Times New Roman" w:hAnsi="Times New Roman" w:cs="Times New Roman"/>
          <w:sz w:val="24"/>
          <w:szCs w:val="24"/>
        </w:rPr>
        <w:t xml:space="preserve">limited </w:t>
      </w:r>
      <w:r>
        <w:rPr>
          <w:rFonts w:ascii="Times New Roman" w:hAnsi="Times New Roman" w:cs="Times New Roman"/>
          <w:sz w:val="24"/>
          <w:szCs w:val="24"/>
        </w:rPr>
        <w:t xml:space="preserve">room for </w:t>
      </w:r>
      <w:r w:rsidR="00BF5B25">
        <w:rPr>
          <w:rFonts w:ascii="Times New Roman" w:hAnsi="Times New Roman" w:cs="Times New Roman"/>
          <w:sz w:val="24"/>
          <w:szCs w:val="24"/>
        </w:rPr>
        <w:t>text and video sharing options.</w:t>
      </w:r>
    </w:p>
    <w:p w14:paraId="56D0F51F" w14:textId="77777777" w:rsidR="00BF5B25" w:rsidRDefault="00E63196" w:rsidP="00820BF7">
      <w:pPr>
        <w:spacing w:after="0" w:line="480" w:lineRule="auto"/>
        <w:rPr>
          <w:rFonts w:ascii="Times New Roman" w:hAnsi="Times New Roman" w:cs="Times New Roman"/>
          <w:b/>
          <w:i/>
          <w:sz w:val="24"/>
          <w:szCs w:val="24"/>
        </w:rPr>
      </w:pPr>
      <w:r w:rsidRPr="00BF5B25">
        <w:rPr>
          <w:rFonts w:ascii="Times New Roman" w:hAnsi="Times New Roman" w:cs="Times New Roman"/>
          <w:b/>
          <w:i/>
          <w:sz w:val="24"/>
          <w:szCs w:val="24"/>
        </w:rPr>
        <w:lastRenderedPageBreak/>
        <w:t>YouTube</w:t>
      </w:r>
    </w:p>
    <w:p w14:paraId="2958862C" w14:textId="77777777" w:rsidR="00BF5B25"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YouTube remains the leading video production and sharing social media platform. I shall rely on this platform to create educative </w:t>
      </w:r>
      <w:r w:rsidR="00E53D13">
        <w:rPr>
          <w:rFonts w:ascii="Times New Roman" w:hAnsi="Times New Roman" w:cs="Times New Roman"/>
          <w:sz w:val="24"/>
          <w:szCs w:val="24"/>
        </w:rPr>
        <w:t>crime prevention content and share it with the targeted audience on the VRU YouTube Channel and other social media platforms like Facebook, Instagram, and LinkedIn. It shall also be a strategic social</w:t>
      </w:r>
      <w:r w:rsidR="00F73D9B">
        <w:rPr>
          <w:rFonts w:ascii="Times New Roman" w:hAnsi="Times New Roman" w:cs="Times New Roman"/>
          <w:sz w:val="24"/>
          <w:szCs w:val="24"/>
        </w:rPr>
        <w:t xml:space="preserve"> media platform for professional stakeholder engagement. For example, community engagement practitioners should invite the psychotherapist professionals to talk about factors associated with violence, stress management, and </w:t>
      </w:r>
      <w:r w:rsidR="00316E25">
        <w:rPr>
          <w:rFonts w:ascii="Times New Roman" w:hAnsi="Times New Roman" w:cs="Times New Roman"/>
          <w:sz w:val="24"/>
          <w:szCs w:val="24"/>
        </w:rPr>
        <w:t xml:space="preserve">behavioural changes and practices that may signal a possibility of an individual developing violent behaviours. </w:t>
      </w:r>
    </w:p>
    <w:p w14:paraId="44200CA4" w14:textId="03EE3EFF" w:rsidR="00DB5855" w:rsidRDefault="00E63196" w:rsidP="009A693D">
      <w:pPr>
        <w:pStyle w:val="Heading2"/>
        <w:jc w:val="center"/>
        <w:rPr>
          <w:rFonts w:ascii="Times New Roman" w:hAnsi="Times New Roman" w:cs="Times New Roman"/>
          <w:color w:val="000000" w:themeColor="text1"/>
        </w:rPr>
      </w:pPr>
      <w:bookmarkStart w:id="5" w:name="_Toc102423151"/>
      <w:r w:rsidRPr="009A693D">
        <w:rPr>
          <w:rFonts w:ascii="Times New Roman" w:hAnsi="Times New Roman" w:cs="Times New Roman"/>
          <w:color w:val="000000" w:themeColor="text1"/>
        </w:rPr>
        <w:t>Required skills to manage social media communication strategy</w:t>
      </w:r>
      <w:bookmarkEnd w:id="5"/>
    </w:p>
    <w:p w14:paraId="65F381B8" w14:textId="77777777" w:rsidR="009A693D" w:rsidRPr="009A693D" w:rsidRDefault="009A693D" w:rsidP="009A693D"/>
    <w:p w14:paraId="1C91D46F" w14:textId="77777777" w:rsidR="00DB5855"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social media outreach program is among the fastest-growing communication options in community engagement program activities. According to </w:t>
      </w:r>
      <w:r w:rsidR="00C7130C">
        <w:rPr>
          <w:rFonts w:ascii="Times New Roman" w:hAnsi="Times New Roman" w:cs="Times New Roman"/>
          <w:sz w:val="24"/>
          <w:szCs w:val="24"/>
        </w:rPr>
        <w:t>Wood</w:t>
      </w:r>
      <w:r w:rsidR="00C7130C" w:rsidRPr="009976CB">
        <w:rPr>
          <w:rFonts w:ascii="Times New Roman" w:hAnsi="Times New Roman" w:cs="Times New Roman"/>
          <w:sz w:val="24"/>
          <w:szCs w:val="24"/>
        </w:rPr>
        <w:t xml:space="preserve"> and Thompson</w:t>
      </w:r>
      <w:r w:rsidR="00C7130C">
        <w:rPr>
          <w:rFonts w:ascii="Times New Roman" w:hAnsi="Times New Roman" w:cs="Times New Roman"/>
          <w:sz w:val="24"/>
          <w:szCs w:val="24"/>
        </w:rPr>
        <w:t xml:space="preserve"> (2021, p. 419</w:t>
      </w:r>
      <w:r>
        <w:rPr>
          <w:rFonts w:ascii="Times New Roman" w:hAnsi="Times New Roman" w:cs="Times New Roman"/>
          <w:sz w:val="24"/>
          <w:szCs w:val="24"/>
        </w:rPr>
        <w:t xml:space="preserve">), social media growth in community engagement and development is attributed partly to the exponential growth of internet technologies. Today, millions of people are interconnected through social media platforms more than ever in history. </w:t>
      </w:r>
      <w:r w:rsidR="00856E54">
        <w:rPr>
          <w:rFonts w:ascii="Times New Roman" w:hAnsi="Times New Roman" w:cs="Times New Roman"/>
          <w:sz w:val="24"/>
          <w:szCs w:val="24"/>
        </w:rPr>
        <w:t>For effective social media use and management, I shall need to improve on the following skill sets:</w:t>
      </w:r>
    </w:p>
    <w:p w14:paraId="218F6C89" w14:textId="77777777" w:rsidR="00856E54"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Effective communication skills (oral and written)</w:t>
      </w:r>
    </w:p>
    <w:p w14:paraId="16437ED1" w14:textId="77777777" w:rsidR="00856E54"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Picture and video editing skills</w:t>
      </w:r>
    </w:p>
    <w:p w14:paraId="3664D07F" w14:textId="77777777" w:rsidR="00450F99"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Creative thinking </w:t>
      </w:r>
    </w:p>
    <w:p w14:paraId="549F774B" w14:textId="77777777" w:rsidR="00465549" w:rsidRPr="00450F99"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Negotiation and critical thinking</w:t>
      </w:r>
    </w:p>
    <w:p w14:paraId="04B06C50" w14:textId="71070597" w:rsidR="006074F6" w:rsidRDefault="00E63196" w:rsidP="009A693D">
      <w:pPr>
        <w:pStyle w:val="Heading2"/>
        <w:jc w:val="center"/>
        <w:rPr>
          <w:rFonts w:ascii="Times New Roman" w:hAnsi="Times New Roman" w:cs="Times New Roman"/>
          <w:color w:val="000000" w:themeColor="text1"/>
        </w:rPr>
      </w:pPr>
      <w:bookmarkStart w:id="6" w:name="_Toc102423152"/>
      <w:r w:rsidRPr="009A693D">
        <w:rPr>
          <w:rFonts w:ascii="Times New Roman" w:hAnsi="Times New Roman" w:cs="Times New Roman"/>
          <w:color w:val="000000" w:themeColor="text1"/>
        </w:rPr>
        <w:lastRenderedPageBreak/>
        <w:t>Community Participation</w:t>
      </w:r>
      <w:bookmarkEnd w:id="6"/>
    </w:p>
    <w:p w14:paraId="356E5C7B" w14:textId="77777777" w:rsidR="009A693D" w:rsidRPr="009A693D" w:rsidRDefault="009A693D" w:rsidP="009A693D"/>
    <w:p w14:paraId="7F37FA65" w14:textId="0A4AFD95" w:rsidR="00814E4C" w:rsidRPr="00814E4C"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lang w:val="en-US"/>
        </w:rPr>
        <w:t xml:space="preserve">The current community engagement program VRU shall utilise an Omnichannel approach to promote community participation. Besides the </w:t>
      </w:r>
      <w:r w:rsidR="00A510DC">
        <w:rPr>
          <w:rFonts w:ascii="Times New Roman" w:hAnsi="Times New Roman" w:cs="Times New Roman"/>
          <w:sz w:val="24"/>
          <w:szCs w:val="24"/>
          <w:lang w:val="en-US"/>
        </w:rPr>
        <w:t xml:space="preserve">social media communication strategies, the community engagement officers shall utilise multiple offline strategies to promote community participation, collaboration, </w:t>
      </w:r>
      <w:r w:rsidR="00082529">
        <w:rPr>
          <w:rFonts w:ascii="Times New Roman" w:hAnsi="Times New Roman" w:cs="Times New Roman"/>
          <w:sz w:val="24"/>
          <w:szCs w:val="24"/>
          <w:lang w:val="en-US"/>
        </w:rPr>
        <w:t>diversity,</w:t>
      </w:r>
      <w:r w:rsidR="00A510DC">
        <w:rPr>
          <w:rFonts w:ascii="Times New Roman" w:hAnsi="Times New Roman" w:cs="Times New Roman"/>
          <w:sz w:val="24"/>
          <w:szCs w:val="24"/>
          <w:lang w:val="en-US"/>
        </w:rPr>
        <w:t xml:space="preserve"> and inclusion</w:t>
      </w:r>
      <w:r w:rsidR="007C15D9">
        <w:rPr>
          <w:rFonts w:ascii="Times New Roman" w:hAnsi="Times New Roman" w:cs="Times New Roman"/>
          <w:sz w:val="24"/>
          <w:szCs w:val="24"/>
          <w:lang w:val="en-US"/>
        </w:rPr>
        <w:t xml:space="preserve"> </w:t>
      </w:r>
      <w:r w:rsidR="007C15D9">
        <w:rPr>
          <w:rFonts w:ascii="Times New Roman" w:hAnsi="Times New Roman" w:cs="Times New Roman"/>
          <w:sz w:val="24"/>
          <w:szCs w:val="24"/>
        </w:rPr>
        <w:t>(</w:t>
      </w:r>
      <w:r w:rsidR="007C15D9" w:rsidRPr="00512624">
        <w:rPr>
          <w:rFonts w:ascii="Times New Roman" w:hAnsi="Times New Roman" w:cs="Times New Roman"/>
          <w:sz w:val="24"/>
          <w:szCs w:val="24"/>
        </w:rPr>
        <w:t>Medina</w:t>
      </w:r>
      <w:r w:rsidR="007C15D9">
        <w:rPr>
          <w:rFonts w:ascii="Times New Roman" w:hAnsi="Times New Roman" w:cs="Times New Roman"/>
          <w:sz w:val="24"/>
          <w:szCs w:val="24"/>
        </w:rPr>
        <w:t xml:space="preserve"> et al., 2020, p. 135)</w:t>
      </w:r>
      <w:r w:rsidR="00A510DC">
        <w:rPr>
          <w:rFonts w:ascii="Times New Roman" w:hAnsi="Times New Roman" w:cs="Times New Roman"/>
          <w:sz w:val="24"/>
          <w:szCs w:val="24"/>
          <w:lang w:val="en-US"/>
        </w:rPr>
        <w:t xml:space="preserve">. As a community engagement officer, I shall seek collaboration opportunities with all strategic community leaders, opinion leaders, and shapers from different </w:t>
      </w:r>
      <w:r w:rsidR="002D6AFB">
        <w:rPr>
          <w:rFonts w:ascii="Times New Roman" w:hAnsi="Times New Roman" w:cs="Times New Roman"/>
          <w:sz w:val="24"/>
          <w:szCs w:val="24"/>
          <w:lang w:val="en-US"/>
        </w:rPr>
        <w:t xml:space="preserve">races and ethnic communities. London City is a multicultural </w:t>
      </w:r>
      <w:r w:rsidR="00082529">
        <w:rPr>
          <w:rFonts w:ascii="Times New Roman" w:hAnsi="Times New Roman" w:cs="Times New Roman"/>
          <w:sz w:val="24"/>
          <w:szCs w:val="24"/>
          <w:lang w:val="en-US"/>
        </w:rPr>
        <w:t>center</w:t>
      </w:r>
      <w:r w:rsidR="002D6AFB">
        <w:rPr>
          <w:rFonts w:ascii="Times New Roman" w:hAnsi="Times New Roman" w:cs="Times New Roman"/>
          <w:sz w:val="24"/>
          <w:szCs w:val="24"/>
          <w:lang w:val="en-US"/>
        </w:rPr>
        <w:t xml:space="preserve"> that requires socio-cultural integration. </w:t>
      </w:r>
      <w:r w:rsidR="003A6388">
        <w:rPr>
          <w:rFonts w:ascii="Times New Roman" w:hAnsi="Times New Roman" w:cs="Times New Roman"/>
          <w:sz w:val="24"/>
          <w:szCs w:val="24"/>
          <w:lang w:val="en-US"/>
        </w:rPr>
        <w:t>However, to achieve this socio-cultural</w:t>
      </w:r>
      <w:r w:rsidR="002D6AFB">
        <w:rPr>
          <w:rFonts w:ascii="Times New Roman" w:hAnsi="Times New Roman" w:cs="Times New Roman"/>
          <w:sz w:val="24"/>
          <w:szCs w:val="24"/>
          <w:lang w:val="en-US"/>
        </w:rPr>
        <w:t xml:space="preserve"> </w:t>
      </w:r>
      <w:r w:rsidR="003A6388">
        <w:rPr>
          <w:rFonts w:ascii="Times New Roman" w:hAnsi="Times New Roman" w:cs="Times New Roman"/>
          <w:sz w:val="24"/>
          <w:szCs w:val="24"/>
          <w:lang w:val="en-US"/>
        </w:rPr>
        <w:t>integration, I will need to reach out to the di</w:t>
      </w:r>
      <w:r w:rsidR="00A46D4E">
        <w:rPr>
          <w:rFonts w:ascii="Times New Roman" w:hAnsi="Times New Roman" w:cs="Times New Roman"/>
          <w:sz w:val="24"/>
          <w:szCs w:val="24"/>
          <w:lang w:val="en-US"/>
        </w:rPr>
        <w:t>verse</w:t>
      </w:r>
      <w:r w:rsidR="003A6388">
        <w:rPr>
          <w:rFonts w:ascii="Times New Roman" w:hAnsi="Times New Roman" w:cs="Times New Roman"/>
          <w:sz w:val="24"/>
          <w:szCs w:val="24"/>
          <w:lang w:val="en-US"/>
        </w:rPr>
        <w:t xml:space="preserve"> </w:t>
      </w:r>
      <w:r w:rsidR="00397249">
        <w:rPr>
          <w:rFonts w:ascii="Times New Roman" w:hAnsi="Times New Roman" w:cs="Times New Roman"/>
          <w:sz w:val="24"/>
          <w:szCs w:val="24"/>
          <w:lang w:val="en-US"/>
        </w:rPr>
        <w:t>local communi</w:t>
      </w:r>
      <w:r w:rsidR="0098615E">
        <w:rPr>
          <w:rFonts w:ascii="Times New Roman" w:hAnsi="Times New Roman" w:cs="Times New Roman"/>
          <w:sz w:val="24"/>
          <w:szCs w:val="24"/>
          <w:lang w:val="en-US"/>
        </w:rPr>
        <w:t xml:space="preserve">ties, especially the Asian ethnic group and people of colour prone to discrimination and stigmatisation. Additionally, </w:t>
      </w:r>
      <w:r w:rsidR="00E07796">
        <w:rPr>
          <w:rFonts w:ascii="Times New Roman" w:hAnsi="Times New Roman" w:cs="Times New Roman"/>
          <w:sz w:val="24"/>
          <w:szCs w:val="24"/>
          <w:lang w:val="en-US"/>
        </w:rPr>
        <w:t xml:space="preserve">I will collaborate with the multi-ethnicity leaders to create and spread the message of anti-violence condemning the </w:t>
      </w:r>
      <w:r w:rsidR="00D15488">
        <w:rPr>
          <w:rFonts w:ascii="Times New Roman" w:hAnsi="Times New Roman" w:cs="Times New Roman"/>
          <w:sz w:val="24"/>
          <w:szCs w:val="24"/>
          <w:lang w:val="en-US"/>
        </w:rPr>
        <w:t xml:space="preserve">knife violence. </w:t>
      </w:r>
    </w:p>
    <w:p w14:paraId="218E03E2" w14:textId="50B50583" w:rsidR="006074F6" w:rsidRDefault="00E63196" w:rsidP="00E231A2">
      <w:pPr>
        <w:pStyle w:val="Heading2"/>
        <w:jc w:val="center"/>
        <w:rPr>
          <w:rFonts w:ascii="Times New Roman" w:hAnsi="Times New Roman" w:cs="Times New Roman"/>
          <w:color w:val="000000" w:themeColor="text1"/>
        </w:rPr>
      </w:pPr>
      <w:bookmarkStart w:id="7" w:name="_Toc102423153"/>
      <w:r w:rsidRPr="00E231A2">
        <w:rPr>
          <w:rFonts w:ascii="Times New Roman" w:hAnsi="Times New Roman" w:cs="Times New Roman"/>
          <w:color w:val="000000" w:themeColor="text1"/>
        </w:rPr>
        <w:t>Internal and External Factors that Influence Community Development</w:t>
      </w:r>
      <w:bookmarkEnd w:id="7"/>
    </w:p>
    <w:p w14:paraId="4BA14144" w14:textId="77777777" w:rsidR="00E231A2" w:rsidRPr="00E231A2" w:rsidRDefault="00E231A2" w:rsidP="00E231A2"/>
    <w:p w14:paraId="6037AD12" w14:textId="77777777" w:rsidR="00AF1048"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Community development is a g</w:t>
      </w:r>
      <w:r w:rsidR="00EF229D">
        <w:rPr>
          <w:rFonts w:ascii="Times New Roman" w:hAnsi="Times New Roman" w:cs="Times New Roman"/>
          <w:sz w:val="24"/>
          <w:szCs w:val="24"/>
        </w:rPr>
        <w:t>radual process that depends on multiple factors, internal and external. Beca</w:t>
      </w:r>
      <w:r w:rsidR="00D9787F">
        <w:rPr>
          <w:rFonts w:ascii="Times New Roman" w:hAnsi="Times New Roman" w:cs="Times New Roman"/>
          <w:sz w:val="24"/>
          <w:szCs w:val="24"/>
        </w:rPr>
        <w:t>use of this need</w:t>
      </w:r>
      <w:r w:rsidR="00EF229D">
        <w:rPr>
          <w:rFonts w:ascii="Times New Roman" w:hAnsi="Times New Roman" w:cs="Times New Roman"/>
          <w:sz w:val="24"/>
          <w:szCs w:val="24"/>
        </w:rPr>
        <w:t xml:space="preserve">, the </w:t>
      </w:r>
      <w:r w:rsidR="00D9787F">
        <w:rPr>
          <w:rFonts w:ascii="Times New Roman" w:hAnsi="Times New Roman" w:cs="Times New Roman"/>
          <w:sz w:val="24"/>
          <w:szCs w:val="24"/>
        </w:rPr>
        <w:t xml:space="preserve">community engagement practitioner must embrace a forward-thinking approach to educate community members on the internal and external factors influencing community development. According to </w:t>
      </w:r>
      <w:r w:rsidR="004E0452" w:rsidRPr="008D4CD0">
        <w:rPr>
          <w:rFonts w:ascii="Times New Roman" w:hAnsi="Times New Roman" w:cs="Times New Roman"/>
          <w:sz w:val="24"/>
          <w:szCs w:val="24"/>
        </w:rPr>
        <w:t>Foster</w:t>
      </w:r>
      <w:r w:rsidR="004E0452">
        <w:rPr>
          <w:rFonts w:ascii="Times New Roman" w:hAnsi="Times New Roman" w:cs="Times New Roman"/>
          <w:sz w:val="24"/>
          <w:szCs w:val="24"/>
        </w:rPr>
        <w:t xml:space="preserve"> (2018, p. 39</w:t>
      </w:r>
      <w:r w:rsidR="00D9787F">
        <w:rPr>
          <w:rFonts w:ascii="Times New Roman" w:hAnsi="Times New Roman" w:cs="Times New Roman"/>
          <w:sz w:val="24"/>
          <w:szCs w:val="24"/>
        </w:rPr>
        <w:t xml:space="preserve">), </w:t>
      </w:r>
      <w:r w:rsidR="008F3F0F">
        <w:rPr>
          <w:rFonts w:ascii="Times New Roman" w:hAnsi="Times New Roman" w:cs="Times New Roman"/>
          <w:sz w:val="24"/>
          <w:szCs w:val="24"/>
        </w:rPr>
        <w:t xml:space="preserve">multiple internal factors within an organisation or program may influence the </w:t>
      </w:r>
      <w:r w:rsidR="00981884">
        <w:rPr>
          <w:rFonts w:ascii="Times New Roman" w:hAnsi="Times New Roman" w:cs="Times New Roman"/>
          <w:sz w:val="24"/>
          <w:szCs w:val="24"/>
        </w:rPr>
        <w:t>development process.</w:t>
      </w:r>
      <w:r w:rsidR="00651616">
        <w:rPr>
          <w:rFonts w:ascii="Times New Roman" w:hAnsi="Times New Roman" w:cs="Times New Roman"/>
          <w:sz w:val="24"/>
          <w:szCs w:val="24"/>
        </w:rPr>
        <w:t xml:space="preserve"> First, internal factors like managerial competency and resources (human resources and capital) may </w:t>
      </w:r>
      <w:r w:rsidR="00634039">
        <w:rPr>
          <w:rFonts w:ascii="Times New Roman" w:hAnsi="Times New Roman" w:cs="Times New Roman"/>
          <w:sz w:val="24"/>
          <w:szCs w:val="24"/>
        </w:rPr>
        <w:t xml:space="preserve">influence community development. Therefore, a community engagement practitioner should embrace a forward-thinking approach to educate the local communities on strategies for identifying </w:t>
      </w:r>
      <w:r w:rsidR="00634039">
        <w:rPr>
          <w:rFonts w:ascii="Times New Roman" w:hAnsi="Times New Roman" w:cs="Times New Roman"/>
          <w:sz w:val="24"/>
          <w:szCs w:val="24"/>
        </w:rPr>
        <w:lastRenderedPageBreak/>
        <w:t>potential resources that could help VRU to support community development. For example, internal resources like e</w:t>
      </w:r>
      <w:r w:rsidR="00DC441A">
        <w:rPr>
          <w:rFonts w:ascii="Times New Roman" w:hAnsi="Times New Roman" w:cs="Times New Roman"/>
          <w:sz w:val="24"/>
          <w:szCs w:val="24"/>
        </w:rPr>
        <w:t xml:space="preserve">xperienced human resources like psychotherapists, behavioural scientists, and social entrepreneurs could support the VRU vision of a peaceful </w:t>
      </w:r>
      <w:r w:rsidR="00E06E27">
        <w:rPr>
          <w:rFonts w:ascii="Times New Roman" w:hAnsi="Times New Roman" w:cs="Times New Roman"/>
          <w:sz w:val="24"/>
          <w:szCs w:val="24"/>
        </w:rPr>
        <w:t xml:space="preserve">neighbourhood devoid of </w:t>
      </w:r>
      <w:r w:rsidR="00A2089C">
        <w:rPr>
          <w:rFonts w:ascii="Times New Roman" w:hAnsi="Times New Roman" w:cs="Times New Roman"/>
          <w:sz w:val="24"/>
          <w:szCs w:val="24"/>
        </w:rPr>
        <w:t>violence. Behavioural scientists and psychotherapists could offer professional support to the victims of violence and potential perpetrators, reducing recidivism and promoting local community development.</w:t>
      </w:r>
    </w:p>
    <w:p w14:paraId="52F77FAD" w14:textId="77777777" w:rsidR="00A2089C" w:rsidRPr="00AF1048"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External factors like </w:t>
      </w:r>
      <w:r w:rsidR="00576047">
        <w:rPr>
          <w:rFonts w:ascii="Times New Roman" w:hAnsi="Times New Roman" w:cs="Times New Roman"/>
          <w:sz w:val="24"/>
          <w:szCs w:val="24"/>
        </w:rPr>
        <w:t>tough economic times also can escalate crime and violent activities.</w:t>
      </w:r>
      <w:r w:rsidR="004D42BA">
        <w:rPr>
          <w:rFonts w:ascii="Times New Roman" w:hAnsi="Times New Roman" w:cs="Times New Roman"/>
          <w:sz w:val="24"/>
          <w:szCs w:val="24"/>
        </w:rPr>
        <w:t xml:space="preserve"> Because of this, the community engagement practitioner must embrace a forward-thinking approach to </w:t>
      </w:r>
      <w:r w:rsidR="00473EB2">
        <w:rPr>
          <w:rFonts w:ascii="Times New Roman" w:hAnsi="Times New Roman" w:cs="Times New Roman"/>
          <w:sz w:val="24"/>
          <w:szCs w:val="24"/>
        </w:rPr>
        <w:t xml:space="preserve">educate the community members on how to </w:t>
      </w:r>
      <w:r w:rsidR="0042065E">
        <w:rPr>
          <w:rFonts w:ascii="Times New Roman" w:hAnsi="Times New Roman" w:cs="Times New Roman"/>
          <w:sz w:val="24"/>
          <w:szCs w:val="24"/>
        </w:rPr>
        <w:t xml:space="preserve">cope with the tough economic situations and apply creativity and critical thinking to succeed and develop their neighbourhoods. More significantly, a forward-thinking model also considers feedback and </w:t>
      </w:r>
      <w:r w:rsidR="00163EFF">
        <w:rPr>
          <w:rFonts w:ascii="Times New Roman" w:hAnsi="Times New Roman" w:cs="Times New Roman"/>
          <w:sz w:val="24"/>
          <w:szCs w:val="24"/>
        </w:rPr>
        <w:t>suggestions that can help in improving the local communities’ development agenda.</w:t>
      </w:r>
    </w:p>
    <w:p w14:paraId="7BE9FE83" w14:textId="01B7A1AA" w:rsidR="00405116" w:rsidRDefault="00E63196" w:rsidP="00E231A2">
      <w:pPr>
        <w:pStyle w:val="Heading2"/>
        <w:jc w:val="center"/>
        <w:rPr>
          <w:rFonts w:ascii="Times New Roman" w:hAnsi="Times New Roman" w:cs="Times New Roman"/>
          <w:color w:val="000000" w:themeColor="text1"/>
        </w:rPr>
      </w:pPr>
      <w:bookmarkStart w:id="8" w:name="_Toc102423154"/>
      <w:r w:rsidRPr="00E231A2">
        <w:rPr>
          <w:rFonts w:ascii="Times New Roman" w:hAnsi="Times New Roman" w:cs="Times New Roman"/>
          <w:color w:val="000000" w:themeColor="text1"/>
        </w:rPr>
        <w:t>Conclusion</w:t>
      </w:r>
      <w:bookmarkEnd w:id="8"/>
    </w:p>
    <w:p w14:paraId="7CC19566" w14:textId="77777777" w:rsidR="00E231A2" w:rsidRPr="00E231A2" w:rsidRDefault="00E231A2" w:rsidP="00E231A2"/>
    <w:p w14:paraId="5AD5F2A8" w14:textId="565FD013" w:rsidR="008E40FC"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In conclusion, a community engagement programme plays a significant role in maintaining peace </w:t>
      </w:r>
      <w:r w:rsidR="0028495D">
        <w:rPr>
          <w:rFonts w:ascii="Times New Roman" w:hAnsi="Times New Roman" w:cs="Times New Roman"/>
          <w:sz w:val="24"/>
          <w:szCs w:val="24"/>
        </w:rPr>
        <w:t xml:space="preserve">by reducing crime and violence by engaging community stakeholders. As discussed, there have been cases of knife violence in London City in recent years, which has created tension and fear among the local people. Moreover, the City Council of London spends approximately </w:t>
      </w:r>
      <w:r w:rsidR="0028495D" w:rsidRPr="00CE2674">
        <w:rPr>
          <w:rFonts w:ascii="Times New Roman" w:hAnsi="Times New Roman" w:cs="Times New Roman"/>
          <w:sz w:val="24"/>
          <w:szCs w:val="24"/>
        </w:rPr>
        <w:t>£3</w:t>
      </w:r>
      <w:r w:rsidR="0028495D">
        <w:rPr>
          <w:rFonts w:ascii="Times New Roman" w:hAnsi="Times New Roman" w:cs="Times New Roman"/>
          <w:sz w:val="24"/>
          <w:szCs w:val="24"/>
        </w:rPr>
        <w:t xml:space="preserve"> billion annually to </w:t>
      </w:r>
      <w:r w:rsidR="00F72E35">
        <w:rPr>
          <w:rFonts w:ascii="Times New Roman" w:hAnsi="Times New Roman" w:cs="Times New Roman"/>
          <w:sz w:val="24"/>
          <w:szCs w:val="24"/>
        </w:rPr>
        <w:t xml:space="preserve">address crime and violence issues. More specifically, these funds are </w:t>
      </w:r>
      <w:r w:rsidR="004821BE">
        <w:rPr>
          <w:rFonts w:ascii="Times New Roman" w:hAnsi="Times New Roman" w:cs="Times New Roman"/>
          <w:sz w:val="24"/>
          <w:szCs w:val="24"/>
        </w:rPr>
        <w:t>used</w:t>
      </w:r>
      <w:r w:rsidR="00F72E35">
        <w:rPr>
          <w:rFonts w:ascii="Times New Roman" w:hAnsi="Times New Roman" w:cs="Times New Roman"/>
          <w:sz w:val="24"/>
          <w:szCs w:val="24"/>
        </w:rPr>
        <w:t xml:space="preserve"> in crime anticipation and response tactics and </w:t>
      </w:r>
      <w:r w:rsidR="00290E14">
        <w:rPr>
          <w:rFonts w:ascii="Times New Roman" w:hAnsi="Times New Roman" w:cs="Times New Roman"/>
          <w:sz w:val="24"/>
          <w:szCs w:val="24"/>
        </w:rPr>
        <w:t xml:space="preserve">medical care and compensation for the victims and their families. Additionally, the current report has demonstrated that community engagement practitioners have a better chance of leveraging an Omnichannel approach (social </w:t>
      </w:r>
      <w:r w:rsidR="00290E14">
        <w:rPr>
          <w:rFonts w:ascii="Times New Roman" w:hAnsi="Times New Roman" w:cs="Times New Roman"/>
          <w:sz w:val="24"/>
          <w:szCs w:val="24"/>
        </w:rPr>
        <w:lastRenderedPageBreak/>
        <w:t xml:space="preserve">media platforms) to conduct well-planned outreach programs through public education </w:t>
      </w:r>
      <w:r w:rsidR="00721B27">
        <w:rPr>
          <w:rFonts w:ascii="Times New Roman" w:hAnsi="Times New Roman" w:cs="Times New Roman"/>
          <w:sz w:val="24"/>
          <w:szCs w:val="24"/>
        </w:rPr>
        <w:t xml:space="preserve">and awareness campaigns. On the same note, community engagement professionals can also engage with the local communities and strategic stakeholders through public forum discussions, meetings, and small focus group discussions within their localities. These community engagement activities create a sense of belonging, trust, and </w:t>
      </w:r>
      <w:r w:rsidR="00A61E59">
        <w:rPr>
          <w:rFonts w:ascii="Times New Roman" w:hAnsi="Times New Roman" w:cs="Times New Roman"/>
          <w:sz w:val="24"/>
          <w:szCs w:val="24"/>
        </w:rPr>
        <w:t xml:space="preserve">collective responsibility that is crucial in </w:t>
      </w:r>
      <w:r>
        <w:rPr>
          <w:rFonts w:ascii="Times New Roman" w:hAnsi="Times New Roman" w:cs="Times New Roman"/>
          <w:sz w:val="24"/>
          <w:szCs w:val="24"/>
        </w:rPr>
        <w:t>managing and reducing crime and violence in the local community.</w:t>
      </w:r>
      <w:r w:rsidR="001953FA">
        <w:rPr>
          <w:rFonts w:ascii="Times New Roman" w:hAnsi="Times New Roman" w:cs="Times New Roman"/>
          <w:sz w:val="24"/>
          <w:szCs w:val="24"/>
        </w:rPr>
        <w:t xml:space="preserve"> </w:t>
      </w:r>
    </w:p>
    <w:p w14:paraId="5CCAF5AA" w14:textId="63A508C8" w:rsidR="00BD7498" w:rsidRDefault="00E63196" w:rsidP="00E231A2">
      <w:pPr>
        <w:pStyle w:val="Heading2"/>
        <w:jc w:val="center"/>
        <w:rPr>
          <w:rFonts w:ascii="Times New Roman" w:hAnsi="Times New Roman" w:cs="Times New Roman"/>
          <w:color w:val="000000" w:themeColor="text1"/>
        </w:rPr>
      </w:pPr>
      <w:bookmarkStart w:id="9" w:name="_Toc102423155"/>
      <w:r w:rsidRPr="00E231A2">
        <w:rPr>
          <w:rFonts w:ascii="Times New Roman" w:hAnsi="Times New Roman" w:cs="Times New Roman"/>
          <w:color w:val="000000" w:themeColor="text1"/>
        </w:rPr>
        <w:t>Recommendations</w:t>
      </w:r>
      <w:bookmarkEnd w:id="9"/>
    </w:p>
    <w:p w14:paraId="4D4EBA7F" w14:textId="77777777" w:rsidR="00E231A2" w:rsidRPr="00E231A2" w:rsidRDefault="00E231A2" w:rsidP="00E231A2"/>
    <w:p w14:paraId="713F6467" w14:textId="77777777" w:rsidR="008E40FC"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current report makes the following recommendations:</w:t>
      </w:r>
    </w:p>
    <w:p w14:paraId="27FBC7F8" w14:textId="77777777" w:rsidR="008E40FC" w:rsidRDefault="00E63196" w:rsidP="00820BF7">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VRU should prioritise </w:t>
      </w:r>
      <w:r w:rsidR="009644FD">
        <w:rPr>
          <w:rFonts w:ascii="Times New Roman" w:hAnsi="Times New Roman" w:cs="Times New Roman"/>
          <w:sz w:val="24"/>
          <w:szCs w:val="24"/>
        </w:rPr>
        <w:t xml:space="preserve">active community engagement that is inclusive and diverse to </w:t>
      </w:r>
      <w:r w:rsidR="00141EC2">
        <w:rPr>
          <w:rFonts w:ascii="Times New Roman" w:hAnsi="Times New Roman" w:cs="Times New Roman"/>
          <w:sz w:val="24"/>
          <w:szCs w:val="24"/>
        </w:rPr>
        <w:t>represent the different racial and ethnic groups found in London City.</w:t>
      </w:r>
    </w:p>
    <w:p w14:paraId="01333503" w14:textId="5AF7B7A1" w:rsidR="00141EC2" w:rsidRDefault="00E63196" w:rsidP="00820BF7">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community engagement practitioners should </w:t>
      </w:r>
      <w:r w:rsidR="004821BE">
        <w:rPr>
          <w:rFonts w:ascii="Times New Roman" w:hAnsi="Times New Roman" w:cs="Times New Roman"/>
          <w:sz w:val="24"/>
          <w:szCs w:val="24"/>
        </w:rPr>
        <w:t>collaborate</w:t>
      </w:r>
      <w:r>
        <w:rPr>
          <w:rFonts w:ascii="Times New Roman" w:hAnsi="Times New Roman" w:cs="Times New Roman"/>
          <w:sz w:val="24"/>
          <w:szCs w:val="24"/>
        </w:rPr>
        <w:t xml:space="preserve"> closely with the local community's opinion leaders, support groups, and </w:t>
      </w:r>
      <w:r w:rsidR="005D0FB5">
        <w:rPr>
          <w:rFonts w:ascii="Times New Roman" w:hAnsi="Times New Roman" w:cs="Times New Roman"/>
          <w:sz w:val="24"/>
          <w:szCs w:val="24"/>
        </w:rPr>
        <w:t>law enforcement officers to stem violence and criminal acts within the City of London.</w:t>
      </w:r>
    </w:p>
    <w:p w14:paraId="2485653F" w14:textId="77777777" w:rsidR="005D0FB5" w:rsidRDefault="00E63196" w:rsidP="00820BF7">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community engagement practitioners should also embrace evidence-based practice to understand the underlying internal and external factors that may </w:t>
      </w:r>
      <w:r w:rsidR="00E371F0">
        <w:rPr>
          <w:rFonts w:ascii="Times New Roman" w:hAnsi="Times New Roman" w:cs="Times New Roman"/>
          <w:sz w:val="24"/>
          <w:szCs w:val="24"/>
        </w:rPr>
        <w:t>influence violence and criminal acts in London.</w:t>
      </w:r>
    </w:p>
    <w:p w14:paraId="2ECCC746" w14:textId="5F657E10" w:rsidR="00F27ABA" w:rsidRDefault="00E63196" w:rsidP="00F27ABA">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The Mayor of London should con</w:t>
      </w:r>
      <w:r w:rsidR="0088766E">
        <w:rPr>
          <w:rFonts w:ascii="Times New Roman" w:hAnsi="Times New Roman" w:cs="Times New Roman"/>
          <w:sz w:val="24"/>
          <w:szCs w:val="24"/>
        </w:rPr>
        <w:t xml:space="preserve">sider persuading the local legislators to enact laws against carrying knives or </w:t>
      </w:r>
      <w:r w:rsidR="001502A4">
        <w:rPr>
          <w:rFonts w:ascii="Times New Roman" w:hAnsi="Times New Roman" w:cs="Times New Roman"/>
          <w:sz w:val="24"/>
          <w:szCs w:val="24"/>
        </w:rPr>
        <w:t xml:space="preserve">dangerous </w:t>
      </w:r>
      <w:r w:rsidR="00B15092">
        <w:rPr>
          <w:rFonts w:ascii="Times New Roman" w:hAnsi="Times New Roman" w:cs="Times New Roman"/>
          <w:sz w:val="24"/>
          <w:szCs w:val="24"/>
        </w:rPr>
        <w:t>objects that criminals may use to harm others on the street.</w:t>
      </w:r>
    </w:p>
    <w:p w14:paraId="57BDB8DB" w14:textId="5318D4D7" w:rsidR="00E231A2" w:rsidRPr="00E231A2" w:rsidRDefault="00E231A2" w:rsidP="00E231A2">
      <w:pPr>
        <w:rPr>
          <w:rFonts w:ascii="Times New Roman" w:hAnsi="Times New Roman" w:cs="Times New Roman"/>
          <w:sz w:val="24"/>
          <w:szCs w:val="24"/>
        </w:rPr>
      </w:pPr>
      <w:r>
        <w:rPr>
          <w:rFonts w:ascii="Times New Roman" w:hAnsi="Times New Roman" w:cs="Times New Roman"/>
          <w:sz w:val="24"/>
          <w:szCs w:val="24"/>
        </w:rPr>
        <w:br w:type="page"/>
      </w:r>
    </w:p>
    <w:p w14:paraId="1C28974D" w14:textId="3147DEFC" w:rsidR="008E40FC" w:rsidRDefault="00E63196" w:rsidP="00E231A2">
      <w:pPr>
        <w:pStyle w:val="Heading2"/>
        <w:jc w:val="center"/>
        <w:rPr>
          <w:rFonts w:ascii="Times New Roman" w:hAnsi="Times New Roman" w:cs="Times New Roman"/>
          <w:color w:val="000000" w:themeColor="text1"/>
        </w:rPr>
      </w:pPr>
      <w:bookmarkStart w:id="10" w:name="_Toc102423156"/>
      <w:r w:rsidRPr="00E231A2">
        <w:rPr>
          <w:rFonts w:ascii="Times New Roman" w:hAnsi="Times New Roman" w:cs="Times New Roman"/>
          <w:color w:val="000000" w:themeColor="text1"/>
        </w:rPr>
        <w:lastRenderedPageBreak/>
        <w:t>References</w:t>
      </w:r>
      <w:bookmarkEnd w:id="10"/>
    </w:p>
    <w:p w14:paraId="2D42312E" w14:textId="77777777" w:rsidR="00E231A2" w:rsidRPr="00E231A2" w:rsidRDefault="00E231A2" w:rsidP="00E231A2"/>
    <w:p w14:paraId="5C4138D1" w14:textId="77777777" w:rsidR="00DA04AA" w:rsidRDefault="00E63196" w:rsidP="001953FA">
      <w:pPr>
        <w:spacing w:after="0" w:line="480" w:lineRule="auto"/>
        <w:ind w:left="720" w:hanging="720"/>
        <w:rPr>
          <w:rFonts w:ascii="Times New Roman" w:hAnsi="Times New Roman" w:cs="Times New Roman"/>
          <w:sz w:val="24"/>
          <w:szCs w:val="24"/>
        </w:rPr>
      </w:pPr>
      <w:r w:rsidRPr="00337202">
        <w:rPr>
          <w:rFonts w:ascii="Times New Roman" w:hAnsi="Times New Roman" w:cs="Times New Roman"/>
          <w:sz w:val="24"/>
          <w:szCs w:val="24"/>
        </w:rPr>
        <w:t>Currie, E., 2020. Violence reduction and sustainable development: Challenging the violence divide. In </w:t>
      </w:r>
      <w:r w:rsidRPr="00337202">
        <w:rPr>
          <w:rFonts w:ascii="Times New Roman" w:hAnsi="Times New Roman" w:cs="Times New Roman"/>
          <w:i/>
          <w:iCs/>
          <w:sz w:val="24"/>
          <w:szCs w:val="24"/>
        </w:rPr>
        <w:t>The Emerald Handbook of Crime, Justice and Sustainable Development</w:t>
      </w:r>
      <w:r w:rsidRPr="00337202">
        <w:rPr>
          <w:rFonts w:ascii="Times New Roman" w:hAnsi="Times New Roman" w:cs="Times New Roman"/>
          <w:sz w:val="24"/>
          <w:szCs w:val="24"/>
        </w:rPr>
        <w:t>. Emerald Publishing Limited.</w:t>
      </w:r>
    </w:p>
    <w:p w14:paraId="4D2D8D94" w14:textId="216B28A5" w:rsidR="00DA04AA" w:rsidRDefault="00E63196" w:rsidP="001953FA">
      <w:pPr>
        <w:spacing w:after="0" w:line="480" w:lineRule="auto"/>
        <w:ind w:left="720" w:hanging="720"/>
        <w:rPr>
          <w:rFonts w:ascii="Times New Roman" w:hAnsi="Times New Roman" w:cs="Times New Roman"/>
          <w:sz w:val="24"/>
          <w:szCs w:val="24"/>
        </w:rPr>
      </w:pPr>
      <w:r w:rsidRPr="008134F3">
        <w:rPr>
          <w:rFonts w:ascii="Times New Roman" w:hAnsi="Times New Roman" w:cs="Times New Roman"/>
          <w:sz w:val="24"/>
          <w:szCs w:val="24"/>
        </w:rPr>
        <w:t xml:space="preserve">Fagan, A.A., Hawkins, </w:t>
      </w:r>
      <w:r w:rsidR="004821BE" w:rsidRPr="008134F3">
        <w:rPr>
          <w:rFonts w:ascii="Times New Roman" w:hAnsi="Times New Roman" w:cs="Times New Roman"/>
          <w:sz w:val="24"/>
          <w:szCs w:val="24"/>
        </w:rPr>
        <w:t>J.D.,</w:t>
      </w:r>
      <w:r w:rsidRPr="008134F3">
        <w:rPr>
          <w:rFonts w:ascii="Times New Roman" w:hAnsi="Times New Roman" w:cs="Times New Roman"/>
          <w:sz w:val="24"/>
          <w:szCs w:val="24"/>
        </w:rPr>
        <w:t xml:space="preserve"> and Catalano, R.F., 2018. </w:t>
      </w:r>
      <w:r w:rsidRPr="008134F3">
        <w:rPr>
          <w:rFonts w:ascii="Times New Roman" w:hAnsi="Times New Roman" w:cs="Times New Roman"/>
          <w:i/>
          <w:iCs/>
          <w:sz w:val="24"/>
          <w:szCs w:val="24"/>
        </w:rPr>
        <w:t>Communities that care: Building community engagement and capacity to prevent youth behaviour problems</w:t>
      </w:r>
      <w:r w:rsidRPr="008134F3">
        <w:rPr>
          <w:rFonts w:ascii="Times New Roman" w:hAnsi="Times New Roman" w:cs="Times New Roman"/>
          <w:sz w:val="24"/>
          <w:szCs w:val="24"/>
        </w:rPr>
        <w:t>. Oxford University Press, USA.</w:t>
      </w:r>
      <w:r>
        <w:rPr>
          <w:rFonts w:ascii="Times New Roman" w:hAnsi="Times New Roman" w:cs="Times New Roman"/>
          <w:sz w:val="24"/>
          <w:szCs w:val="24"/>
        </w:rPr>
        <w:t xml:space="preserve"> </w:t>
      </w:r>
    </w:p>
    <w:p w14:paraId="679D56EE" w14:textId="77777777" w:rsidR="00DA04AA" w:rsidRDefault="00E63196" w:rsidP="00DA04AA">
      <w:pPr>
        <w:spacing w:after="0" w:line="480" w:lineRule="auto"/>
        <w:ind w:left="720" w:hanging="720"/>
        <w:rPr>
          <w:rFonts w:ascii="Times New Roman" w:hAnsi="Times New Roman" w:cs="Times New Roman"/>
          <w:sz w:val="24"/>
          <w:szCs w:val="24"/>
        </w:rPr>
      </w:pPr>
      <w:r w:rsidRPr="008D4CD0">
        <w:rPr>
          <w:rFonts w:ascii="Times New Roman" w:hAnsi="Times New Roman" w:cs="Times New Roman"/>
          <w:sz w:val="24"/>
          <w:szCs w:val="24"/>
        </w:rPr>
        <w:t>Foster, G.K., 2018. Community Participation in Development. </w:t>
      </w:r>
      <w:r w:rsidRPr="008D4CD0">
        <w:rPr>
          <w:rFonts w:ascii="Times New Roman" w:hAnsi="Times New Roman" w:cs="Times New Roman"/>
          <w:i/>
          <w:iCs/>
          <w:sz w:val="24"/>
          <w:szCs w:val="24"/>
        </w:rPr>
        <w:t>Vand. J. Transnat'l L.</w:t>
      </w:r>
      <w:r w:rsidRPr="008D4CD0">
        <w:rPr>
          <w:rFonts w:ascii="Times New Roman" w:hAnsi="Times New Roman" w:cs="Times New Roman"/>
          <w:sz w:val="24"/>
          <w:szCs w:val="24"/>
        </w:rPr>
        <w:t>, </w:t>
      </w:r>
      <w:r w:rsidRPr="008D4CD0">
        <w:rPr>
          <w:rFonts w:ascii="Times New Roman" w:hAnsi="Times New Roman" w:cs="Times New Roman"/>
          <w:i/>
          <w:iCs/>
          <w:sz w:val="24"/>
          <w:szCs w:val="24"/>
        </w:rPr>
        <w:t>51</w:t>
      </w:r>
      <w:r w:rsidRPr="008D4CD0">
        <w:rPr>
          <w:rFonts w:ascii="Times New Roman" w:hAnsi="Times New Roman" w:cs="Times New Roman"/>
          <w:sz w:val="24"/>
          <w:szCs w:val="24"/>
        </w:rPr>
        <w:t>, p.39.</w:t>
      </w:r>
    </w:p>
    <w:p w14:paraId="1A1CE572" w14:textId="3EF78DCA" w:rsidR="00DA04AA" w:rsidRDefault="00E63196" w:rsidP="00DA04AA">
      <w:pPr>
        <w:spacing w:after="0" w:line="480" w:lineRule="auto"/>
        <w:ind w:left="720" w:hanging="720"/>
        <w:rPr>
          <w:rFonts w:ascii="Times New Roman" w:hAnsi="Times New Roman" w:cs="Times New Roman"/>
          <w:sz w:val="24"/>
          <w:szCs w:val="24"/>
        </w:rPr>
      </w:pPr>
      <w:r w:rsidRPr="009A7DE5">
        <w:rPr>
          <w:rFonts w:ascii="Times New Roman" w:hAnsi="Times New Roman" w:cs="Times New Roman"/>
          <w:sz w:val="24"/>
          <w:szCs w:val="24"/>
        </w:rPr>
        <w:t xml:space="preserve">Grimshaw, R. and Ford, M., 2018. Young people, </w:t>
      </w:r>
      <w:r w:rsidR="004821BE" w:rsidRPr="009A7DE5">
        <w:rPr>
          <w:rFonts w:ascii="Times New Roman" w:hAnsi="Times New Roman" w:cs="Times New Roman"/>
          <w:sz w:val="24"/>
          <w:szCs w:val="24"/>
        </w:rPr>
        <w:t>violence,</w:t>
      </w:r>
      <w:r w:rsidRPr="009A7DE5">
        <w:rPr>
          <w:rFonts w:ascii="Times New Roman" w:hAnsi="Times New Roman" w:cs="Times New Roman"/>
          <w:sz w:val="24"/>
          <w:szCs w:val="24"/>
        </w:rPr>
        <w:t xml:space="preserve"> and knives: Revisiting the evidence and policy discussions. </w:t>
      </w:r>
      <w:r w:rsidRPr="009A7DE5">
        <w:rPr>
          <w:rFonts w:ascii="Times New Roman" w:hAnsi="Times New Roman" w:cs="Times New Roman"/>
          <w:i/>
          <w:iCs/>
          <w:sz w:val="24"/>
          <w:szCs w:val="24"/>
        </w:rPr>
        <w:t>Centre for Crime and Justice Studies</w:t>
      </w:r>
      <w:r w:rsidRPr="009A7DE5">
        <w:rPr>
          <w:rFonts w:ascii="Times New Roman" w:hAnsi="Times New Roman" w:cs="Times New Roman"/>
          <w:sz w:val="24"/>
          <w:szCs w:val="24"/>
        </w:rPr>
        <w:t>, </w:t>
      </w:r>
      <w:r w:rsidRPr="009A7DE5">
        <w:rPr>
          <w:rFonts w:ascii="Times New Roman" w:hAnsi="Times New Roman" w:cs="Times New Roman"/>
          <w:i/>
          <w:iCs/>
          <w:sz w:val="24"/>
          <w:szCs w:val="24"/>
        </w:rPr>
        <w:t>3</w:t>
      </w:r>
      <w:r w:rsidRPr="009A7DE5">
        <w:rPr>
          <w:rFonts w:ascii="Times New Roman" w:hAnsi="Times New Roman" w:cs="Times New Roman"/>
          <w:sz w:val="24"/>
          <w:szCs w:val="24"/>
        </w:rPr>
        <w:t>, pp.1-29.</w:t>
      </w:r>
      <w:r>
        <w:rPr>
          <w:rFonts w:ascii="Times New Roman" w:hAnsi="Times New Roman" w:cs="Times New Roman"/>
          <w:sz w:val="24"/>
          <w:szCs w:val="24"/>
        </w:rPr>
        <w:t xml:space="preserve"> </w:t>
      </w:r>
    </w:p>
    <w:p w14:paraId="619AF8FD" w14:textId="77777777" w:rsidR="00DA04AA" w:rsidRDefault="00E63196" w:rsidP="00DA04AA">
      <w:pPr>
        <w:spacing w:after="0" w:line="480" w:lineRule="auto"/>
        <w:ind w:left="720" w:hanging="720"/>
        <w:rPr>
          <w:rFonts w:ascii="Times New Roman" w:hAnsi="Times New Roman" w:cs="Times New Roman"/>
          <w:sz w:val="24"/>
          <w:szCs w:val="24"/>
        </w:rPr>
      </w:pPr>
      <w:r w:rsidRPr="00512624">
        <w:rPr>
          <w:rFonts w:ascii="Times New Roman" w:hAnsi="Times New Roman" w:cs="Times New Roman"/>
          <w:sz w:val="24"/>
          <w:szCs w:val="24"/>
        </w:rPr>
        <w:t>Mayo, P., 2019. Higher education in a globalising world: Community engagement and lifelong learning. In </w:t>
      </w:r>
      <w:r w:rsidRPr="00512624">
        <w:rPr>
          <w:rFonts w:ascii="Times New Roman" w:hAnsi="Times New Roman" w:cs="Times New Roman"/>
          <w:i/>
          <w:iCs/>
          <w:sz w:val="24"/>
          <w:szCs w:val="24"/>
        </w:rPr>
        <w:t>Higher education in a globalising world</w:t>
      </w:r>
      <w:r w:rsidRPr="00512624">
        <w:rPr>
          <w:rFonts w:ascii="Times New Roman" w:hAnsi="Times New Roman" w:cs="Times New Roman"/>
          <w:sz w:val="24"/>
          <w:szCs w:val="24"/>
        </w:rPr>
        <w:t>. Manchester University Press.</w:t>
      </w:r>
    </w:p>
    <w:p w14:paraId="114EF30E" w14:textId="77777777" w:rsidR="00DA04AA" w:rsidRDefault="00E63196" w:rsidP="00DA04AA">
      <w:pPr>
        <w:spacing w:after="0" w:line="480" w:lineRule="auto"/>
        <w:ind w:left="720" w:hanging="720"/>
        <w:rPr>
          <w:rFonts w:ascii="Times New Roman" w:hAnsi="Times New Roman" w:cs="Times New Roman"/>
          <w:sz w:val="24"/>
          <w:szCs w:val="24"/>
        </w:rPr>
      </w:pPr>
      <w:r w:rsidRPr="00512624">
        <w:rPr>
          <w:rFonts w:ascii="Times New Roman" w:hAnsi="Times New Roman" w:cs="Times New Roman"/>
          <w:sz w:val="24"/>
          <w:szCs w:val="24"/>
        </w:rPr>
        <w:t>Medina, M.A., Cosby, G. and Grim, J., 2020. Community engagement through partnerships: Lessons learned from a decade of full-service community school implementation. In </w:t>
      </w:r>
      <w:r w:rsidRPr="00512624">
        <w:rPr>
          <w:rFonts w:ascii="Times New Roman" w:hAnsi="Times New Roman" w:cs="Times New Roman"/>
          <w:i/>
          <w:iCs/>
          <w:sz w:val="24"/>
          <w:szCs w:val="24"/>
        </w:rPr>
        <w:t>Reviewing the Success of Full-Service Community Schools in the US</w:t>
      </w:r>
      <w:r w:rsidRPr="00512624">
        <w:rPr>
          <w:rFonts w:ascii="Times New Roman" w:hAnsi="Times New Roman" w:cs="Times New Roman"/>
          <w:sz w:val="24"/>
          <w:szCs w:val="24"/>
        </w:rPr>
        <w:t> (pp. 128-146). Routledge.</w:t>
      </w:r>
      <w:r>
        <w:rPr>
          <w:rFonts w:ascii="Times New Roman" w:hAnsi="Times New Roman" w:cs="Times New Roman"/>
          <w:sz w:val="24"/>
          <w:szCs w:val="24"/>
        </w:rPr>
        <w:t xml:space="preserve"> </w:t>
      </w:r>
    </w:p>
    <w:p w14:paraId="1CCF1E34" w14:textId="77777777" w:rsidR="00DA04AA" w:rsidRPr="00512624" w:rsidRDefault="00E63196" w:rsidP="00DA04AA">
      <w:pPr>
        <w:spacing w:after="0" w:line="480" w:lineRule="auto"/>
        <w:ind w:left="720" w:hanging="720"/>
        <w:rPr>
          <w:rFonts w:ascii="Times New Roman" w:hAnsi="Times New Roman" w:cs="Times New Roman"/>
          <w:sz w:val="24"/>
          <w:szCs w:val="24"/>
        </w:rPr>
      </w:pPr>
      <w:r w:rsidRPr="00E9239F">
        <w:rPr>
          <w:rFonts w:ascii="Times New Roman" w:hAnsi="Times New Roman" w:cs="Times New Roman"/>
          <w:sz w:val="24"/>
          <w:szCs w:val="24"/>
        </w:rPr>
        <w:t>The London School of Economics and Political Science. (2018). </w:t>
      </w:r>
      <w:r w:rsidRPr="00E9239F">
        <w:rPr>
          <w:rFonts w:ascii="Times New Roman" w:hAnsi="Times New Roman" w:cs="Times New Roman"/>
          <w:i/>
          <w:iCs/>
          <w:sz w:val="24"/>
          <w:szCs w:val="24"/>
        </w:rPr>
        <w:t>Digital Communications: Social media platforms and demographics</w:t>
      </w:r>
      <w:r w:rsidRPr="00E9239F">
        <w:rPr>
          <w:rFonts w:ascii="Times New Roman" w:hAnsi="Times New Roman" w:cs="Times New Roman"/>
          <w:sz w:val="24"/>
          <w:szCs w:val="24"/>
        </w:rPr>
        <w:t>. https://info.lse.ac.uk/. </w:t>
      </w:r>
      <w:hyperlink r:id="rId8" w:history="1">
        <w:r w:rsidRPr="00E9239F">
          <w:rPr>
            <w:rStyle w:val="Hyperlink"/>
            <w:rFonts w:ascii="Times New Roman" w:hAnsi="Times New Roman" w:cs="Times New Roman"/>
            <w:sz w:val="24"/>
            <w:szCs w:val="24"/>
          </w:rPr>
          <w:t>https://A-Guide-To-Social-Media-Platforms-and-Demographics.pdf</w:t>
        </w:r>
      </w:hyperlink>
    </w:p>
    <w:p w14:paraId="50C67A9F" w14:textId="77777777" w:rsidR="00DA04AA" w:rsidRDefault="00E63196" w:rsidP="00DA04AA">
      <w:pPr>
        <w:spacing w:after="0" w:line="480" w:lineRule="auto"/>
        <w:ind w:left="720" w:hanging="720"/>
        <w:rPr>
          <w:rFonts w:ascii="Times New Roman" w:hAnsi="Times New Roman" w:cs="Times New Roman"/>
          <w:sz w:val="24"/>
          <w:szCs w:val="24"/>
        </w:rPr>
      </w:pPr>
      <w:r w:rsidRPr="00337202">
        <w:rPr>
          <w:rFonts w:ascii="Times New Roman" w:hAnsi="Times New Roman" w:cs="Times New Roman"/>
          <w:sz w:val="24"/>
          <w:szCs w:val="24"/>
        </w:rPr>
        <w:lastRenderedPageBreak/>
        <w:t>Wiechmann, H., Davies, M., S</w:t>
      </w:r>
      <w:r>
        <w:rPr>
          <w:rFonts w:ascii="Times New Roman" w:hAnsi="Times New Roman" w:cs="Times New Roman"/>
          <w:sz w:val="24"/>
          <w:szCs w:val="24"/>
        </w:rPr>
        <w:t>ugg, O., Davis, S., &amp; Ruda, S. 2020</w:t>
      </w:r>
      <w:r w:rsidRPr="00337202">
        <w:rPr>
          <w:rFonts w:ascii="Times New Roman" w:hAnsi="Times New Roman" w:cs="Times New Roman"/>
          <w:sz w:val="24"/>
          <w:szCs w:val="24"/>
        </w:rPr>
        <w:t>. </w:t>
      </w:r>
      <w:r w:rsidRPr="00337202">
        <w:rPr>
          <w:rFonts w:ascii="Times New Roman" w:hAnsi="Times New Roman" w:cs="Times New Roman"/>
          <w:i/>
          <w:iCs/>
          <w:sz w:val="24"/>
          <w:szCs w:val="24"/>
        </w:rPr>
        <w:t>Violence in London: What we know and how to respond</w:t>
      </w:r>
      <w:r w:rsidRPr="00337202">
        <w:rPr>
          <w:rFonts w:ascii="Times New Roman" w:hAnsi="Times New Roman" w:cs="Times New Roman"/>
          <w:sz w:val="24"/>
          <w:szCs w:val="24"/>
        </w:rPr>
        <w:t>. The Behavioural Insights Team. </w:t>
      </w:r>
      <w:hyperlink r:id="rId9" w:history="1">
        <w:r w:rsidRPr="00337202">
          <w:rPr>
            <w:rStyle w:val="Hyperlink"/>
            <w:rFonts w:ascii="Times New Roman" w:hAnsi="Times New Roman" w:cs="Times New Roman"/>
            <w:sz w:val="24"/>
            <w:szCs w:val="24"/>
          </w:rPr>
          <w:t>https://bi.team/wp-content/uploads/2020/02/BIT-London-Violence-Reduction.pdf</w:t>
        </w:r>
      </w:hyperlink>
    </w:p>
    <w:p w14:paraId="695AF569" w14:textId="77777777" w:rsidR="00DA04AA" w:rsidRDefault="00E63196" w:rsidP="00DA04AA">
      <w:pPr>
        <w:spacing w:after="0" w:line="480" w:lineRule="auto"/>
        <w:ind w:left="720" w:hanging="720"/>
        <w:rPr>
          <w:rFonts w:ascii="Times New Roman" w:hAnsi="Times New Roman" w:cs="Times New Roman"/>
          <w:sz w:val="24"/>
          <w:szCs w:val="24"/>
        </w:rPr>
      </w:pPr>
      <w:r w:rsidRPr="00512624">
        <w:rPr>
          <w:rFonts w:ascii="Times New Roman" w:hAnsi="Times New Roman" w:cs="Times New Roman"/>
          <w:sz w:val="24"/>
          <w:szCs w:val="24"/>
        </w:rPr>
        <w:t>Wood, L., 2019. PALAR: Participatory action learning and action research for community engagement. In </w:t>
      </w:r>
      <w:r w:rsidRPr="00512624">
        <w:rPr>
          <w:rFonts w:ascii="Times New Roman" w:hAnsi="Times New Roman" w:cs="Times New Roman"/>
          <w:i/>
          <w:iCs/>
          <w:sz w:val="24"/>
          <w:szCs w:val="24"/>
        </w:rPr>
        <w:t>Action learning and action research: Genres and approaches</w:t>
      </w:r>
      <w:r w:rsidRPr="00512624">
        <w:rPr>
          <w:rFonts w:ascii="Times New Roman" w:hAnsi="Times New Roman" w:cs="Times New Roman"/>
          <w:sz w:val="24"/>
          <w:szCs w:val="24"/>
        </w:rPr>
        <w:t>. Emerald Publishing Limited.</w:t>
      </w:r>
      <w:r>
        <w:rPr>
          <w:rFonts w:ascii="Times New Roman" w:hAnsi="Times New Roman" w:cs="Times New Roman"/>
          <w:sz w:val="24"/>
          <w:szCs w:val="24"/>
        </w:rPr>
        <w:t xml:space="preserve"> </w:t>
      </w:r>
      <w:hyperlink r:id="rId10" w:history="1">
        <w:r w:rsidRPr="002B48DD">
          <w:rPr>
            <w:rStyle w:val="Hyperlink"/>
            <w:rFonts w:ascii="Times New Roman" w:hAnsi="Times New Roman" w:cs="Times New Roman"/>
            <w:sz w:val="24"/>
            <w:szCs w:val="24"/>
          </w:rPr>
          <w:t>https://doi.org/10.1108/978-1-78769-537-520191017</w:t>
        </w:r>
      </w:hyperlink>
      <w:r>
        <w:rPr>
          <w:rFonts w:ascii="Times New Roman" w:hAnsi="Times New Roman" w:cs="Times New Roman"/>
          <w:sz w:val="24"/>
          <w:szCs w:val="24"/>
        </w:rPr>
        <w:t xml:space="preserve"> </w:t>
      </w:r>
    </w:p>
    <w:p w14:paraId="61859A34" w14:textId="77777777" w:rsidR="00DA04AA" w:rsidRDefault="00E63196" w:rsidP="00DA04AA">
      <w:pPr>
        <w:spacing w:after="0" w:line="480" w:lineRule="auto"/>
        <w:ind w:left="720" w:hanging="720"/>
        <w:rPr>
          <w:rFonts w:ascii="Times New Roman" w:hAnsi="Times New Roman" w:cs="Times New Roman"/>
          <w:sz w:val="24"/>
          <w:szCs w:val="24"/>
        </w:rPr>
      </w:pPr>
      <w:r w:rsidRPr="009976CB">
        <w:rPr>
          <w:rFonts w:ascii="Times New Roman" w:hAnsi="Times New Roman" w:cs="Times New Roman"/>
          <w:sz w:val="24"/>
          <w:szCs w:val="24"/>
        </w:rPr>
        <w:t xml:space="preserve">Wood, MA and Thompson, C., 2021. Crime prevention, swarm intelligence and stigmergy: Understanding the mechanisms of social media-facilitated community crime prevention. </w:t>
      </w:r>
      <w:r w:rsidRPr="009976CB">
        <w:rPr>
          <w:rFonts w:ascii="Times New Roman" w:hAnsi="Times New Roman" w:cs="Times New Roman"/>
          <w:i/>
          <w:iCs/>
          <w:sz w:val="24"/>
          <w:szCs w:val="24"/>
        </w:rPr>
        <w:t>The British journal of criminology</w:t>
      </w:r>
      <w:r w:rsidRPr="009976CB">
        <w:rPr>
          <w:rFonts w:ascii="Times New Roman" w:hAnsi="Times New Roman" w:cs="Times New Roman"/>
          <w:sz w:val="24"/>
          <w:szCs w:val="24"/>
        </w:rPr>
        <w:t>, </w:t>
      </w:r>
      <w:r w:rsidRPr="009976CB">
        <w:rPr>
          <w:rFonts w:ascii="Times New Roman" w:hAnsi="Times New Roman" w:cs="Times New Roman"/>
          <w:i/>
          <w:iCs/>
          <w:sz w:val="24"/>
          <w:szCs w:val="24"/>
        </w:rPr>
        <w:t>61</w:t>
      </w:r>
      <w:r w:rsidRPr="009976CB">
        <w:rPr>
          <w:rFonts w:ascii="Times New Roman" w:hAnsi="Times New Roman" w:cs="Times New Roman"/>
          <w:sz w:val="24"/>
          <w:szCs w:val="24"/>
        </w:rPr>
        <w:t>(2), pp.414-433.</w:t>
      </w:r>
      <w:r>
        <w:rPr>
          <w:rFonts w:ascii="Times New Roman" w:hAnsi="Times New Roman" w:cs="Times New Roman"/>
          <w:sz w:val="24"/>
          <w:szCs w:val="24"/>
        </w:rPr>
        <w:t xml:space="preserve"> </w:t>
      </w:r>
      <w:hyperlink r:id="rId11" w:history="1">
        <w:r w:rsidRPr="002B48DD">
          <w:rPr>
            <w:rStyle w:val="Hyperlink"/>
            <w:rFonts w:ascii="Times New Roman" w:hAnsi="Times New Roman" w:cs="Times New Roman"/>
            <w:sz w:val="24"/>
            <w:szCs w:val="24"/>
          </w:rPr>
          <w:t>https://doi.org/10.1093/bjc/azaa065</w:t>
        </w:r>
      </w:hyperlink>
      <w:r>
        <w:rPr>
          <w:rFonts w:ascii="Times New Roman" w:hAnsi="Times New Roman" w:cs="Times New Roman"/>
          <w:sz w:val="24"/>
          <w:szCs w:val="24"/>
        </w:rPr>
        <w:t xml:space="preserve"> </w:t>
      </w:r>
    </w:p>
    <w:p w14:paraId="5D79ADA8" w14:textId="77777777" w:rsidR="00DA04AA" w:rsidRPr="00DA04AA" w:rsidRDefault="00DA04AA" w:rsidP="00DA04AA">
      <w:pPr>
        <w:spacing w:after="0" w:line="240" w:lineRule="auto"/>
        <w:rPr>
          <w:rFonts w:ascii="Times New Roman" w:hAnsi="Times New Roman" w:cs="Times New Roman"/>
          <w:sz w:val="24"/>
          <w:szCs w:val="24"/>
        </w:rPr>
      </w:pPr>
    </w:p>
    <w:p w14:paraId="2007EE09" w14:textId="77777777" w:rsidR="00405116" w:rsidRDefault="00405116"/>
    <w:p w14:paraId="6B43873D" w14:textId="77777777" w:rsidR="00405116" w:rsidRDefault="00405116"/>
    <w:p w14:paraId="18A8234D" w14:textId="77777777" w:rsidR="00405116" w:rsidRDefault="00405116"/>
    <w:sectPr w:rsidR="00405116">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DEF73" w14:textId="77777777" w:rsidR="00850C0E" w:rsidRDefault="00850C0E">
      <w:pPr>
        <w:spacing w:after="0" w:line="240" w:lineRule="auto"/>
      </w:pPr>
      <w:r>
        <w:separator/>
      </w:r>
    </w:p>
  </w:endnote>
  <w:endnote w:type="continuationSeparator" w:id="0">
    <w:p w14:paraId="52EFC2EE" w14:textId="77777777" w:rsidR="00850C0E" w:rsidRDefault="00850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754342"/>
      <w:docPartObj>
        <w:docPartGallery w:val="Page Numbers (Bottom of Page)"/>
        <w:docPartUnique/>
      </w:docPartObj>
    </w:sdtPr>
    <w:sdtEndPr>
      <w:rPr>
        <w:noProof/>
      </w:rPr>
    </w:sdtEndPr>
    <w:sdtContent>
      <w:p w14:paraId="39C18680" w14:textId="0CB76755" w:rsidR="003F1FFE" w:rsidRDefault="003F1F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784931" w14:textId="77777777" w:rsidR="003F1FFE" w:rsidRDefault="003F1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1EB01" w14:textId="77777777" w:rsidR="00850C0E" w:rsidRDefault="00850C0E">
      <w:pPr>
        <w:spacing w:after="0" w:line="240" w:lineRule="auto"/>
      </w:pPr>
      <w:r>
        <w:separator/>
      </w:r>
    </w:p>
  </w:footnote>
  <w:footnote w:type="continuationSeparator" w:id="0">
    <w:p w14:paraId="4D41E363" w14:textId="77777777" w:rsidR="00850C0E" w:rsidRDefault="00850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6B3D9" w14:textId="58A96725" w:rsidR="000D4639" w:rsidRDefault="000D4639">
    <w:pPr>
      <w:pStyle w:val="Header"/>
    </w:pPr>
    <w:r>
      <w:rPr>
        <w:noProof/>
      </w:rPr>
      <w:drawing>
        <wp:inline distT="0" distB="0" distL="0" distR="0" wp14:anchorId="407E7054" wp14:editId="2DE35FB6">
          <wp:extent cx="1752600" cy="98302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8196" cy="997386"/>
                  </a:xfrm>
                  <a:prstGeom prst="rect">
                    <a:avLst/>
                  </a:prstGeom>
                  <a:noFill/>
                  <a:ln>
                    <a:noFill/>
                  </a:ln>
                </pic:spPr>
              </pic:pic>
            </a:graphicData>
          </a:graphic>
        </wp:inline>
      </w:drawing>
    </w:r>
  </w:p>
  <w:p w14:paraId="01CDAF7D" w14:textId="77777777" w:rsidR="00B32142" w:rsidRPr="00D76436" w:rsidRDefault="00B32142">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474FC"/>
    <w:multiLevelType w:val="hybridMultilevel"/>
    <w:tmpl w:val="8CDA1E44"/>
    <w:lvl w:ilvl="0" w:tplc="400A220C">
      <w:start w:val="1"/>
      <w:numFmt w:val="bullet"/>
      <w:lvlText w:val=""/>
      <w:lvlJc w:val="left"/>
      <w:pPr>
        <w:ind w:left="720" w:hanging="360"/>
      </w:pPr>
      <w:rPr>
        <w:rFonts w:ascii="Symbol" w:hAnsi="Symbol" w:hint="default"/>
      </w:rPr>
    </w:lvl>
    <w:lvl w:ilvl="1" w:tplc="A2EA5578" w:tentative="1">
      <w:start w:val="1"/>
      <w:numFmt w:val="bullet"/>
      <w:lvlText w:val="o"/>
      <w:lvlJc w:val="left"/>
      <w:pPr>
        <w:ind w:left="1440" w:hanging="360"/>
      </w:pPr>
      <w:rPr>
        <w:rFonts w:ascii="Courier New" w:hAnsi="Courier New" w:cs="Courier New" w:hint="default"/>
      </w:rPr>
    </w:lvl>
    <w:lvl w:ilvl="2" w:tplc="3BAED0E0" w:tentative="1">
      <w:start w:val="1"/>
      <w:numFmt w:val="bullet"/>
      <w:lvlText w:val=""/>
      <w:lvlJc w:val="left"/>
      <w:pPr>
        <w:ind w:left="2160" w:hanging="360"/>
      </w:pPr>
      <w:rPr>
        <w:rFonts w:ascii="Wingdings" w:hAnsi="Wingdings" w:hint="default"/>
      </w:rPr>
    </w:lvl>
    <w:lvl w:ilvl="3" w:tplc="C018138C" w:tentative="1">
      <w:start w:val="1"/>
      <w:numFmt w:val="bullet"/>
      <w:lvlText w:val=""/>
      <w:lvlJc w:val="left"/>
      <w:pPr>
        <w:ind w:left="2880" w:hanging="360"/>
      </w:pPr>
      <w:rPr>
        <w:rFonts w:ascii="Symbol" w:hAnsi="Symbol" w:hint="default"/>
      </w:rPr>
    </w:lvl>
    <w:lvl w:ilvl="4" w:tplc="3A647696" w:tentative="1">
      <w:start w:val="1"/>
      <w:numFmt w:val="bullet"/>
      <w:lvlText w:val="o"/>
      <w:lvlJc w:val="left"/>
      <w:pPr>
        <w:ind w:left="3600" w:hanging="360"/>
      </w:pPr>
      <w:rPr>
        <w:rFonts w:ascii="Courier New" w:hAnsi="Courier New" w:cs="Courier New" w:hint="default"/>
      </w:rPr>
    </w:lvl>
    <w:lvl w:ilvl="5" w:tplc="F9D89470" w:tentative="1">
      <w:start w:val="1"/>
      <w:numFmt w:val="bullet"/>
      <w:lvlText w:val=""/>
      <w:lvlJc w:val="left"/>
      <w:pPr>
        <w:ind w:left="4320" w:hanging="360"/>
      </w:pPr>
      <w:rPr>
        <w:rFonts w:ascii="Wingdings" w:hAnsi="Wingdings" w:hint="default"/>
      </w:rPr>
    </w:lvl>
    <w:lvl w:ilvl="6" w:tplc="1B084FE4" w:tentative="1">
      <w:start w:val="1"/>
      <w:numFmt w:val="bullet"/>
      <w:lvlText w:val=""/>
      <w:lvlJc w:val="left"/>
      <w:pPr>
        <w:ind w:left="5040" w:hanging="360"/>
      </w:pPr>
      <w:rPr>
        <w:rFonts w:ascii="Symbol" w:hAnsi="Symbol" w:hint="default"/>
      </w:rPr>
    </w:lvl>
    <w:lvl w:ilvl="7" w:tplc="4A4800C0" w:tentative="1">
      <w:start w:val="1"/>
      <w:numFmt w:val="bullet"/>
      <w:lvlText w:val="o"/>
      <w:lvlJc w:val="left"/>
      <w:pPr>
        <w:ind w:left="5760" w:hanging="360"/>
      </w:pPr>
      <w:rPr>
        <w:rFonts w:ascii="Courier New" w:hAnsi="Courier New" w:cs="Courier New" w:hint="default"/>
      </w:rPr>
    </w:lvl>
    <w:lvl w:ilvl="8" w:tplc="2FD20ECC" w:tentative="1">
      <w:start w:val="1"/>
      <w:numFmt w:val="bullet"/>
      <w:lvlText w:val=""/>
      <w:lvlJc w:val="left"/>
      <w:pPr>
        <w:ind w:left="6480" w:hanging="360"/>
      </w:pPr>
      <w:rPr>
        <w:rFonts w:ascii="Wingdings" w:hAnsi="Wingdings" w:hint="default"/>
      </w:rPr>
    </w:lvl>
  </w:abstractNum>
  <w:abstractNum w:abstractNumId="1" w15:restartNumberingAfterBreak="0">
    <w:nsid w:val="49D408BE"/>
    <w:multiLevelType w:val="hybridMultilevel"/>
    <w:tmpl w:val="1E7E3644"/>
    <w:lvl w:ilvl="0" w:tplc="2A1A77C2">
      <w:start w:val="1"/>
      <w:numFmt w:val="bullet"/>
      <w:lvlText w:val=""/>
      <w:lvlJc w:val="left"/>
      <w:pPr>
        <w:ind w:left="720" w:hanging="360"/>
      </w:pPr>
      <w:rPr>
        <w:rFonts w:ascii="Symbol" w:hAnsi="Symbol" w:hint="default"/>
      </w:rPr>
    </w:lvl>
    <w:lvl w:ilvl="1" w:tplc="E4481EEA" w:tentative="1">
      <w:start w:val="1"/>
      <w:numFmt w:val="bullet"/>
      <w:lvlText w:val="o"/>
      <w:lvlJc w:val="left"/>
      <w:pPr>
        <w:ind w:left="1440" w:hanging="360"/>
      </w:pPr>
      <w:rPr>
        <w:rFonts w:ascii="Courier New" w:hAnsi="Courier New" w:cs="Courier New" w:hint="default"/>
      </w:rPr>
    </w:lvl>
    <w:lvl w:ilvl="2" w:tplc="4EBC17F2" w:tentative="1">
      <w:start w:val="1"/>
      <w:numFmt w:val="bullet"/>
      <w:lvlText w:val=""/>
      <w:lvlJc w:val="left"/>
      <w:pPr>
        <w:ind w:left="2160" w:hanging="360"/>
      </w:pPr>
      <w:rPr>
        <w:rFonts w:ascii="Wingdings" w:hAnsi="Wingdings" w:hint="default"/>
      </w:rPr>
    </w:lvl>
    <w:lvl w:ilvl="3" w:tplc="EA764D34" w:tentative="1">
      <w:start w:val="1"/>
      <w:numFmt w:val="bullet"/>
      <w:lvlText w:val=""/>
      <w:lvlJc w:val="left"/>
      <w:pPr>
        <w:ind w:left="2880" w:hanging="360"/>
      </w:pPr>
      <w:rPr>
        <w:rFonts w:ascii="Symbol" w:hAnsi="Symbol" w:hint="default"/>
      </w:rPr>
    </w:lvl>
    <w:lvl w:ilvl="4" w:tplc="30244FD6" w:tentative="1">
      <w:start w:val="1"/>
      <w:numFmt w:val="bullet"/>
      <w:lvlText w:val="o"/>
      <w:lvlJc w:val="left"/>
      <w:pPr>
        <w:ind w:left="3600" w:hanging="360"/>
      </w:pPr>
      <w:rPr>
        <w:rFonts w:ascii="Courier New" w:hAnsi="Courier New" w:cs="Courier New" w:hint="default"/>
      </w:rPr>
    </w:lvl>
    <w:lvl w:ilvl="5" w:tplc="5680F938" w:tentative="1">
      <w:start w:val="1"/>
      <w:numFmt w:val="bullet"/>
      <w:lvlText w:val=""/>
      <w:lvlJc w:val="left"/>
      <w:pPr>
        <w:ind w:left="4320" w:hanging="360"/>
      </w:pPr>
      <w:rPr>
        <w:rFonts w:ascii="Wingdings" w:hAnsi="Wingdings" w:hint="default"/>
      </w:rPr>
    </w:lvl>
    <w:lvl w:ilvl="6" w:tplc="5F04A600" w:tentative="1">
      <w:start w:val="1"/>
      <w:numFmt w:val="bullet"/>
      <w:lvlText w:val=""/>
      <w:lvlJc w:val="left"/>
      <w:pPr>
        <w:ind w:left="5040" w:hanging="360"/>
      </w:pPr>
      <w:rPr>
        <w:rFonts w:ascii="Symbol" w:hAnsi="Symbol" w:hint="default"/>
      </w:rPr>
    </w:lvl>
    <w:lvl w:ilvl="7" w:tplc="CECACA70" w:tentative="1">
      <w:start w:val="1"/>
      <w:numFmt w:val="bullet"/>
      <w:lvlText w:val="o"/>
      <w:lvlJc w:val="left"/>
      <w:pPr>
        <w:ind w:left="5760" w:hanging="360"/>
      </w:pPr>
      <w:rPr>
        <w:rFonts w:ascii="Courier New" w:hAnsi="Courier New" w:cs="Courier New" w:hint="default"/>
      </w:rPr>
    </w:lvl>
    <w:lvl w:ilvl="8" w:tplc="ADA29162" w:tentative="1">
      <w:start w:val="1"/>
      <w:numFmt w:val="bullet"/>
      <w:lvlText w:val=""/>
      <w:lvlJc w:val="left"/>
      <w:pPr>
        <w:ind w:left="6480" w:hanging="360"/>
      </w:pPr>
      <w:rPr>
        <w:rFonts w:ascii="Wingdings" w:hAnsi="Wingdings" w:hint="default"/>
      </w:rPr>
    </w:lvl>
  </w:abstractNum>
  <w:abstractNum w:abstractNumId="2" w15:restartNumberingAfterBreak="0">
    <w:nsid w:val="61461272"/>
    <w:multiLevelType w:val="hybridMultilevel"/>
    <w:tmpl w:val="ADCE4BE0"/>
    <w:lvl w:ilvl="0" w:tplc="8EB63DD0">
      <w:start w:val="1"/>
      <w:numFmt w:val="bullet"/>
      <w:lvlText w:val=""/>
      <w:lvlJc w:val="left"/>
      <w:pPr>
        <w:ind w:left="720" w:hanging="360"/>
      </w:pPr>
      <w:rPr>
        <w:rFonts w:ascii="Symbol" w:hAnsi="Symbol" w:hint="default"/>
      </w:rPr>
    </w:lvl>
    <w:lvl w:ilvl="1" w:tplc="D22C8758" w:tentative="1">
      <w:start w:val="1"/>
      <w:numFmt w:val="bullet"/>
      <w:lvlText w:val="o"/>
      <w:lvlJc w:val="left"/>
      <w:pPr>
        <w:ind w:left="1440" w:hanging="360"/>
      </w:pPr>
      <w:rPr>
        <w:rFonts w:ascii="Courier New" w:hAnsi="Courier New" w:cs="Courier New" w:hint="default"/>
      </w:rPr>
    </w:lvl>
    <w:lvl w:ilvl="2" w:tplc="CD1E727E" w:tentative="1">
      <w:start w:val="1"/>
      <w:numFmt w:val="bullet"/>
      <w:lvlText w:val=""/>
      <w:lvlJc w:val="left"/>
      <w:pPr>
        <w:ind w:left="2160" w:hanging="360"/>
      </w:pPr>
      <w:rPr>
        <w:rFonts w:ascii="Wingdings" w:hAnsi="Wingdings" w:hint="default"/>
      </w:rPr>
    </w:lvl>
    <w:lvl w:ilvl="3" w:tplc="E3502670" w:tentative="1">
      <w:start w:val="1"/>
      <w:numFmt w:val="bullet"/>
      <w:lvlText w:val=""/>
      <w:lvlJc w:val="left"/>
      <w:pPr>
        <w:ind w:left="2880" w:hanging="360"/>
      </w:pPr>
      <w:rPr>
        <w:rFonts w:ascii="Symbol" w:hAnsi="Symbol" w:hint="default"/>
      </w:rPr>
    </w:lvl>
    <w:lvl w:ilvl="4" w:tplc="0C5C83D8" w:tentative="1">
      <w:start w:val="1"/>
      <w:numFmt w:val="bullet"/>
      <w:lvlText w:val="o"/>
      <w:lvlJc w:val="left"/>
      <w:pPr>
        <w:ind w:left="3600" w:hanging="360"/>
      </w:pPr>
      <w:rPr>
        <w:rFonts w:ascii="Courier New" w:hAnsi="Courier New" w:cs="Courier New" w:hint="default"/>
      </w:rPr>
    </w:lvl>
    <w:lvl w:ilvl="5" w:tplc="5460534C" w:tentative="1">
      <w:start w:val="1"/>
      <w:numFmt w:val="bullet"/>
      <w:lvlText w:val=""/>
      <w:lvlJc w:val="left"/>
      <w:pPr>
        <w:ind w:left="4320" w:hanging="360"/>
      </w:pPr>
      <w:rPr>
        <w:rFonts w:ascii="Wingdings" w:hAnsi="Wingdings" w:hint="default"/>
      </w:rPr>
    </w:lvl>
    <w:lvl w:ilvl="6" w:tplc="E864ED7A" w:tentative="1">
      <w:start w:val="1"/>
      <w:numFmt w:val="bullet"/>
      <w:lvlText w:val=""/>
      <w:lvlJc w:val="left"/>
      <w:pPr>
        <w:ind w:left="5040" w:hanging="360"/>
      </w:pPr>
      <w:rPr>
        <w:rFonts w:ascii="Symbol" w:hAnsi="Symbol" w:hint="default"/>
      </w:rPr>
    </w:lvl>
    <w:lvl w:ilvl="7" w:tplc="063ED40C" w:tentative="1">
      <w:start w:val="1"/>
      <w:numFmt w:val="bullet"/>
      <w:lvlText w:val="o"/>
      <w:lvlJc w:val="left"/>
      <w:pPr>
        <w:ind w:left="5760" w:hanging="360"/>
      </w:pPr>
      <w:rPr>
        <w:rFonts w:ascii="Courier New" w:hAnsi="Courier New" w:cs="Courier New" w:hint="default"/>
      </w:rPr>
    </w:lvl>
    <w:lvl w:ilvl="8" w:tplc="554CE01C" w:tentative="1">
      <w:start w:val="1"/>
      <w:numFmt w:val="bullet"/>
      <w:lvlText w:val=""/>
      <w:lvlJc w:val="left"/>
      <w:pPr>
        <w:ind w:left="6480" w:hanging="360"/>
      </w:pPr>
      <w:rPr>
        <w:rFonts w:ascii="Wingdings" w:hAnsi="Wingdings" w:hint="default"/>
      </w:rPr>
    </w:lvl>
  </w:abstractNum>
  <w:num w:numId="1" w16cid:durableId="918751150">
    <w:abstractNumId w:val="2"/>
  </w:num>
  <w:num w:numId="2" w16cid:durableId="1314605490">
    <w:abstractNumId w:val="0"/>
  </w:num>
  <w:num w:numId="3" w16cid:durableId="1052919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ytTA2MjGxNDIyNjVX0lEKTi0uzszPAykwrAUA8SzDrCwAAAA="/>
  </w:docVars>
  <w:rsids>
    <w:rsidRoot w:val="009420EB"/>
    <w:rsid w:val="00011AAE"/>
    <w:rsid w:val="000232A4"/>
    <w:rsid w:val="00081099"/>
    <w:rsid w:val="00082529"/>
    <w:rsid w:val="00095D53"/>
    <w:rsid w:val="000B2AA7"/>
    <w:rsid w:val="000B6070"/>
    <w:rsid w:val="000C308A"/>
    <w:rsid w:val="000D4639"/>
    <w:rsid w:val="000E7D47"/>
    <w:rsid w:val="001062C8"/>
    <w:rsid w:val="001208E4"/>
    <w:rsid w:val="00141EC2"/>
    <w:rsid w:val="001502A4"/>
    <w:rsid w:val="00163EFF"/>
    <w:rsid w:val="001713A5"/>
    <w:rsid w:val="00172EC6"/>
    <w:rsid w:val="001767B1"/>
    <w:rsid w:val="00193150"/>
    <w:rsid w:val="001953FA"/>
    <w:rsid w:val="00195A5D"/>
    <w:rsid w:val="001D5770"/>
    <w:rsid w:val="00221891"/>
    <w:rsid w:val="00225D55"/>
    <w:rsid w:val="00262B92"/>
    <w:rsid w:val="0028495D"/>
    <w:rsid w:val="00290E14"/>
    <w:rsid w:val="002A3416"/>
    <w:rsid w:val="002B1B84"/>
    <w:rsid w:val="002B40DA"/>
    <w:rsid w:val="002B48DD"/>
    <w:rsid w:val="002D6AFB"/>
    <w:rsid w:val="002E5BED"/>
    <w:rsid w:val="002F2275"/>
    <w:rsid w:val="002F7CA4"/>
    <w:rsid w:val="00300A64"/>
    <w:rsid w:val="00316E25"/>
    <w:rsid w:val="00317737"/>
    <w:rsid w:val="00321291"/>
    <w:rsid w:val="00337202"/>
    <w:rsid w:val="0034359D"/>
    <w:rsid w:val="00397249"/>
    <w:rsid w:val="003A541A"/>
    <w:rsid w:val="003A6388"/>
    <w:rsid w:val="003F1FFE"/>
    <w:rsid w:val="00405116"/>
    <w:rsid w:val="0041194E"/>
    <w:rsid w:val="0042065E"/>
    <w:rsid w:val="00450F99"/>
    <w:rsid w:val="0045408A"/>
    <w:rsid w:val="00465549"/>
    <w:rsid w:val="00473EB2"/>
    <w:rsid w:val="004742F8"/>
    <w:rsid w:val="004821BE"/>
    <w:rsid w:val="00494921"/>
    <w:rsid w:val="004D42BA"/>
    <w:rsid w:val="004E0452"/>
    <w:rsid w:val="004E3849"/>
    <w:rsid w:val="00512624"/>
    <w:rsid w:val="0051289B"/>
    <w:rsid w:val="0052339D"/>
    <w:rsid w:val="0055154B"/>
    <w:rsid w:val="00576047"/>
    <w:rsid w:val="00577BB6"/>
    <w:rsid w:val="005A6B58"/>
    <w:rsid w:val="005D0FB5"/>
    <w:rsid w:val="005E4355"/>
    <w:rsid w:val="006074F6"/>
    <w:rsid w:val="0063083E"/>
    <w:rsid w:val="00634039"/>
    <w:rsid w:val="00634AE2"/>
    <w:rsid w:val="00651616"/>
    <w:rsid w:val="00701959"/>
    <w:rsid w:val="00721B27"/>
    <w:rsid w:val="00755CC4"/>
    <w:rsid w:val="0075616D"/>
    <w:rsid w:val="00785BA3"/>
    <w:rsid w:val="007B2594"/>
    <w:rsid w:val="007B4C27"/>
    <w:rsid w:val="007C15D9"/>
    <w:rsid w:val="007D1B17"/>
    <w:rsid w:val="007F5FDE"/>
    <w:rsid w:val="00805AC9"/>
    <w:rsid w:val="008134F3"/>
    <w:rsid w:val="00814E4C"/>
    <w:rsid w:val="00820BF7"/>
    <w:rsid w:val="00826FF1"/>
    <w:rsid w:val="00831ABD"/>
    <w:rsid w:val="00842774"/>
    <w:rsid w:val="008448FE"/>
    <w:rsid w:val="00850C0E"/>
    <w:rsid w:val="00856E54"/>
    <w:rsid w:val="0088766E"/>
    <w:rsid w:val="008C0B9B"/>
    <w:rsid w:val="008C0FB3"/>
    <w:rsid w:val="008C2F4C"/>
    <w:rsid w:val="008D1990"/>
    <w:rsid w:val="008D4CD0"/>
    <w:rsid w:val="008E40FC"/>
    <w:rsid w:val="008E49F2"/>
    <w:rsid w:val="008E5C0C"/>
    <w:rsid w:val="008F3281"/>
    <w:rsid w:val="008F3F0F"/>
    <w:rsid w:val="009351DB"/>
    <w:rsid w:val="009420EB"/>
    <w:rsid w:val="00947536"/>
    <w:rsid w:val="009644FD"/>
    <w:rsid w:val="00974AE0"/>
    <w:rsid w:val="00981884"/>
    <w:rsid w:val="0098615E"/>
    <w:rsid w:val="00991348"/>
    <w:rsid w:val="009976CB"/>
    <w:rsid w:val="009A3555"/>
    <w:rsid w:val="009A693D"/>
    <w:rsid w:val="009A7DE5"/>
    <w:rsid w:val="009B0666"/>
    <w:rsid w:val="009C4F17"/>
    <w:rsid w:val="009D115F"/>
    <w:rsid w:val="00A2089C"/>
    <w:rsid w:val="00A46A60"/>
    <w:rsid w:val="00A46D4E"/>
    <w:rsid w:val="00A510DC"/>
    <w:rsid w:val="00A5236D"/>
    <w:rsid w:val="00A61E59"/>
    <w:rsid w:val="00A6673F"/>
    <w:rsid w:val="00A6730A"/>
    <w:rsid w:val="00A7287D"/>
    <w:rsid w:val="00A97DDB"/>
    <w:rsid w:val="00AA685E"/>
    <w:rsid w:val="00AB3F74"/>
    <w:rsid w:val="00AF1048"/>
    <w:rsid w:val="00B15092"/>
    <w:rsid w:val="00B21103"/>
    <w:rsid w:val="00B32142"/>
    <w:rsid w:val="00B4171B"/>
    <w:rsid w:val="00B8175F"/>
    <w:rsid w:val="00B81BDA"/>
    <w:rsid w:val="00BA1E28"/>
    <w:rsid w:val="00BD7498"/>
    <w:rsid w:val="00BF3B6C"/>
    <w:rsid w:val="00BF5B25"/>
    <w:rsid w:val="00C1264E"/>
    <w:rsid w:val="00C32110"/>
    <w:rsid w:val="00C519CA"/>
    <w:rsid w:val="00C7130C"/>
    <w:rsid w:val="00C812DC"/>
    <w:rsid w:val="00C92F74"/>
    <w:rsid w:val="00CA6856"/>
    <w:rsid w:val="00CB6041"/>
    <w:rsid w:val="00CB69E8"/>
    <w:rsid w:val="00CC3E5E"/>
    <w:rsid w:val="00CD24AF"/>
    <w:rsid w:val="00CE2674"/>
    <w:rsid w:val="00D15488"/>
    <w:rsid w:val="00D203ED"/>
    <w:rsid w:val="00D30D53"/>
    <w:rsid w:val="00D57760"/>
    <w:rsid w:val="00D76436"/>
    <w:rsid w:val="00D9787F"/>
    <w:rsid w:val="00DA04AA"/>
    <w:rsid w:val="00DA207E"/>
    <w:rsid w:val="00DB5855"/>
    <w:rsid w:val="00DB5EDD"/>
    <w:rsid w:val="00DC441A"/>
    <w:rsid w:val="00DD01F2"/>
    <w:rsid w:val="00DE2991"/>
    <w:rsid w:val="00E06E27"/>
    <w:rsid w:val="00E07796"/>
    <w:rsid w:val="00E14055"/>
    <w:rsid w:val="00E16A0B"/>
    <w:rsid w:val="00E200F3"/>
    <w:rsid w:val="00E231A2"/>
    <w:rsid w:val="00E25D24"/>
    <w:rsid w:val="00E261A6"/>
    <w:rsid w:val="00E371F0"/>
    <w:rsid w:val="00E53D13"/>
    <w:rsid w:val="00E63196"/>
    <w:rsid w:val="00E9239F"/>
    <w:rsid w:val="00ED1BB2"/>
    <w:rsid w:val="00EE23A7"/>
    <w:rsid w:val="00EE2665"/>
    <w:rsid w:val="00EF229D"/>
    <w:rsid w:val="00F27ABA"/>
    <w:rsid w:val="00F542D3"/>
    <w:rsid w:val="00F72E35"/>
    <w:rsid w:val="00F73B62"/>
    <w:rsid w:val="00F73D9B"/>
    <w:rsid w:val="00FA143E"/>
    <w:rsid w:val="00FB400B"/>
    <w:rsid w:val="00FD0501"/>
    <w:rsid w:val="00FE575B"/>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AC9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770"/>
    <w:rPr>
      <w:lang w:val="en-GB"/>
    </w:rPr>
  </w:style>
  <w:style w:type="paragraph" w:styleId="Heading1">
    <w:name w:val="heading 1"/>
    <w:basedOn w:val="Normal"/>
    <w:next w:val="Normal"/>
    <w:link w:val="Heading1Char"/>
    <w:uiPriority w:val="9"/>
    <w:qFormat/>
    <w:rsid w:val="00CD24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24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1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142"/>
    <w:rPr>
      <w:lang w:val="en-IE"/>
    </w:rPr>
  </w:style>
  <w:style w:type="paragraph" w:styleId="Footer">
    <w:name w:val="footer"/>
    <w:basedOn w:val="Normal"/>
    <w:link w:val="FooterChar"/>
    <w:uiPriority w:val="99"/>
    <w:unhideWhenUsed/>
    <w:rsid w:val="00B321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142"/>
    <w:rPr>
      <w:lang w:val="en-IE"/>
    </w:rPr>
  </w:style>
  <w:style w:type="paragraph" w:styleId="ListParagraph">
    <w:name w:val="List Paragraph"/>
    <w:basedOn w:val="Normal"/>
    <w:uiPriority w:val="34"/>
    <w:qFormat/>
    <w:rsid w:val="00856E54"/>
    <w:pPr>
      <w:ind w:left="720"/>
      <w:contextualSpacing/>
    </w:pPr>
  </w:style>
  <w:style w:type="character" w:styleId="Hyperlink">
    <w:name w:val="Hyperlink"/>
    <w:basedOn w:val="DefaultParagraphFont"/>
    <w:uiPriority w:val="99"/>
    <w:unhideWhenUsed/>
    <w:rsid w:val="00DA04AA"/>
    <w:rPr>
      <w:color w:val="0563C1" w:themeColor="hyperlink"/>
      <w:u w:val="single"/>
    </w:rPr>
  </w:style>
  <w:style w:type="character" w:customStyle="1" w:styleId="Heading1Char">
    <w:name w:val="Heading 1 Char"/>
    <w:basedOn w:val="DefaultParagraphFont"/>
    <w:link w:val="Heading1"/>
    <w:uiPriority w:val="9"/>
    <w:rsid w:val="00CD24AF"/>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CD24AF"/>
    <w:pPr>
      <w:outlineLvl w:val="9"/>
    </w:pPr>
    <w:rPr>
      <w:lang w:val="en-US"/>
    </w:rPr>
  </w:style>
  <w:style w:type="character" w:customStyle="1" w:styleId="Heading2Char">
    <w:name w:val="Heading 2 Char"/>
    <w:basedOn w:val="DefaultParagraphFont"/>
    <w:link w:val="Heading2"/>
    <w:uiPriority w:val="9"/>
    <w:rsid w:val="00CD24AF"/>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E231A2"/>
    <w:pPr>
      <w:spacing w:after="100"/>
    </w:pPr>
  </w:style>
  <w:style w:type="paragraph" w:styleId="TOC2">
    <w:name w:val="toc 2"/>
    <w:basedOn w:val="Normal"/>
    <w:next w:val="Normal"/>
    <w:autoRedefine/>
    <w:uiPriority w:val="39"/>
    <w:unhideWhenUsed/>
    <w:rsid w:val="00E231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uide-to-social-media-platforms-and-demographics.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bjc/azaa06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08/978-1-78769-537-520191017" TargetMode="External"/><Relationship Id="rId4" Type="http://schemas.openxmlformats.org/officeDocument/2006/relationships/settings" Target="settings.xml"/><Relationship Id="rId9" Type="http://schemas.openxmlformats.org/officeDocument/2006/relationships/hyperlink" Target="https://bi.team/wp-content/uploads/2020/02/BIT-London-Violence-Reduction.pdf"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C0354-5A7A-4E51-8051-A905CC010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2765</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2022-04-12T17:35:00Z</dcterms:created>
  <dcterms:modified xsi:type="dcterms:W3CDTF">2022-05-02T21:41:00Z</dcterms:modified>
</cp:coreProperties>
</file>