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AF163" w14:textId="77777777" w:rsidR="007C3777" w:rsidRDefault="007C3777" w:rsidP="007C3777">
      <w:pPr>
        <w:pStyle w:val="Title"/>
        <w:jc w:val="center"/>
        <w:rPr>
          <w:rFonts w:ascii="Times New Roman" w:hAnsi="Times New Roman" w:cs="Times New Roman"/>
          <w:b/>
          <w:sz w:val="36"/>
          <w:lang w:val="en-GB"/>
        </w:rPr>
      </w:pPr>
    </w:p>
    <w:p w14:paraId="5A806E14" w14:textId="77777777" w:rsidR="007C3777" w:rsidRDefault="007C3777" w:rsidP="007C3777">
      <w:pPr>
        <w:pStyle w:val="Title"/>
        <w:jc w:val="center"/>
        <w:rPr>
          <w:rFonts w:ascii="Times New Roman" w:hAnsi="Times New Roman" w:cs="Times New Roman"/>
          <w:b/>
          <w:sz w:val="36"/>
          <w:lang w:val="en-GB"/>
        </w:rPr>
      </w:pPr>
    </w:p>
    <w:p w14:paraId="3E84D46B" w14:textId="77777777" w:rsidR="007C3777" w:rsidRDefault="007C3777" w:rsidP="007C3777">
      <w:pPr>
        <w:pStyle w:val="Title"/>
        <w:jc w:val="center"/>
        <w:rPr>
          <w:rFonts w:ascii="Times New Roman" w:hAnsi="Times New Roman" w:cs="Times New Roman"/>
          <w:b/>
          <w:sz w:val="36"/>
          <w:lang w:val="en-GB"/>
        </w:rPr>
      </w:pPr>
    </w:p>
    <w:p w14:paraId="0F265B22" w14:textId="77777777" w:rsidR="007C3777" w:rsidRDefault="007C3777" w:rsidP="007C3777">
      <w:pPr>
        <w:pStyle w:val="Title"/>
        <w:jc w:val="center"/>
        <w:rPr>
          <w:rFonts w:ascii="Times New Roman" w:hAnsi="Times New Roman" w:cs="Times New Roman"/>
          <w:b/>
          <w:sz w:val="36"/>
          <w:lang w:val="en-GB"/>
        </w:rPr>
      </w:pPr>
    </w:p>
    <w:p w14:paraId="2E6B3BB3" w14:textId="77777777" w:rsidR="007C3777" w:rsidRDefault="007C3777" w:rsidP="007C3777">
      <w:pPr>
        <w:pStyle w:val="Title"/>
        <w:jc w:val="center"/>
        <w:rPr>
          <w:rFonts w:ascii="Times New Roman" w:hAnsi="Times New Roman" w:cs="Times New Roman"/>
          <w:b/>
          <w:sz w:val="36"/>
          <w:lang w:val="en-GB"/>
        </w:rPr>
      </w:pPr>
    </w:p>
    <w:p w14:paraId="7C9B13EE" w14:textId="77777777" w:rsidR="007C3777" w:rsidRDefault="007C3777" w:rsidP="007C3777">
      <w:pPr>
        <w:pStyle w:val="Title"/>
        <w:jc w:val="center"/>
        <w:rPr>
          <w:rFonts w:ascii="Times New Roman" w:hAnsi="Times New Roman" w:cs="Times New Roman"/>
          <w:b/>
          <w:sz w:val="36"/>
          <w:lang w:val="en-GB"/>
        </w:rPr>
      </w:pPr>
    </w:p>
    <w:p w14:paraId="3593D006" w14:textId="77777777" w:rsidR="007C3777" w:rsidRDefault="007C3777" w:rsidP="007C3777">
      <w:pPr>
        <w:pStyle w:val="Title"/>
        <w:jc w:val="center"/>
        <w:rPr>
          <w:rFonts w:ascii="Times New Roman" w:hAnsi="Times New Roman" w:cs="Times New Roman"/>
          <w:b/>
          <w:sz w:val="36"/>
          <w:lang w:val="en-GB"/>
        </w:rPr>
      </w:pPr>
    </w:p>
    <w:p w14:paraId="5B334119" w14:textId="77777777" w:rsidR="007C3777" w:rsidRDefault="007C3777" w:rsidP="007C3777">
      <w:pPr>
        <w:pStyle w:val="Title"/>
        <w:jc w:val="center"/>
        <w:rPr>
          <w:rFonts w:ascii="Times New Roman" w:hAnsi="Times New Roman" w:cs="Times New Roman"/>
          <w:b/>
          <w:sz w:val="36"/>
          <w:lang w:val="en-GB"/>
        </w:rPr>
      </w:pPr>
    </w:p>
    <w:p w14:paraId="1F38C0F6" w14:textId="02A0503F" w:rsidR="00787A6F" w:rsidRPr="007C3777" w:rsidRDefault="00000000" w:rsidP="007C3777">
      <w:pPr>
        <w:pStyle w:val="Title"/>
        <w:jc w:val="center"/>
        <w:rPr>
          <w:rFonts w:ascii="Times New Roman" w:hAnsi="Times New Roman" w:cs="Times New Roman"/>
          <w:b/>
          <w:sz w:val="36"/>
          <w:lang w:val="en-GB"/>
        </w:rPr>
      </w:pPr>
      <w:r w:rsidRPr="007C3777">
        <w:rPr>
          <w:rFonts w:ascii="Times New Roman" w:hAnsi="Times New Roman" w:cs="Times New Roman"/>
          <w:b/>
          <w:sz w:val="36"/>
          <w:lang w:val="en-GB"/>
        </w:rPr>
        <w:t>ADVANTAGES AND DISADVANTAGES OF MAGISTRATES IN THE EXERCISE OF JUSTICE</w:t>
      </w:r>
    </w:p>
    <w:p w14:paraId="4886CB02" w14:textId="77777777" w:rsidR="00787A6F" w:rsidRPr="007C3777" w:rsidRDefault="00000000">
      <w:pPr>
        <w:rPr>
          <w:rFonts w:ascii="Times New Roman" w:hAnsi="Times New Roman" w:cs="Times New Roman"/>
          <w:b/>
          <w:sz w:val="14"/>
          <w:szCs w:val="24"/>
          <w:lang w:val="en-GB"/>
        </w:rPr>
      </w:pPr>
      <w:r w:rsidRPr="007C3777">
        <w:rPr>
          <w:rFonts w:ascii="Times New Roman" w:hAnsi="Times New Roman" w:cs="Times New Roman"/>
          <w:b/>
          <w:sz w:val="14"/>
          <w:szCs w:val="24"/>
          <w:lang w:val="en-GB"/>
        </w:rPr>
        <w:br w:type="page"/>
      </w:r>
    </w:p>
    <w:p w14:paraId="1556FAA0" w14:textId="5A7607B1" w:rsidR="003A575E" w:rsidRPr="007C3777" w:rsidRDefault="00000000" w:rsidP="003708C2">
      <w:pPr>
        <w:spacing w:line="360" w:lineRule="auto"/>
        <w:jc w:val="center"/>
        <w:rPr>
          <w:rFonts w:ascii="Times New Roman" w:hAnsi="Times New Roman" w:cs="Times New Roman"/>
          <w:b/>
          <w:sz w:val="24"/>
          <w:szCs w:val="24"/>
          <w:lang w:val="en-GB"/>
        </w:rPr>
      </w:pPr>
      <w:r w:rsidRPr="007C3777">
        <w:rPr>
          <w:rFonts w:ascii="Times New Roman" w:hAnsi="Times New Roman" w:cs="Times New Roman"/>
          <w:b/>
          <w:sz w:val="24"/>
          <w:szCs w:val="24"/>
          <w:lang w:val="en-GB"/>
        </w:rPr>
        <w:lastRenderedPageBreak/>
        <w:t>T</w:t>
      </w:r>
      <w:r w:rsidR="00DE0300" w:rsidRPr="007C3777">
        <w:rPr>
          <w:rFonts w:ascii="Times New Roman" w:hAnsi="Times New Roman" w:cs="Times New Roman"/>
          <w:b/>
          <w:sz w:val="24"/>
          <w:szCs w:val="24"/>
          <w:lang w:val="en-GB"/>
        </w:rPr>
        <w:t>able of conten</w:t>
      </w:r>
      <w:r w:rsidR="00FB595B" w:rsidRPr="007C3777">
        <w:rPr>
          <w:rFonts w:ascii="Times New Roman" w:hAnsi="Times New Roman" w:cs="Times New Roman"/>
          <w:b/>
          <w:sz w:val="24"/>
          <w:szCs w:val="24"/>
          <w:lang w:val="en-GB"/>
        </w:rPr>
        <w:t>ts</w:t>
      </w:r>
    </w:p>
    <w:p w14:paraId="3E057DD7" w14:textId="1615DD79" w:rsidR="00B205BE" w:rsidRPr="007C3777" w:rsidRDefault="00000000" w:rsidP="00B205BE">
      <w:pPr>
        <w:pStyle w:val="TableofFigures"/>
        <w:tabs>
          <w:tab w:val="right" w:leader="dot" w:pos="9350"/>
        </w:tabs>
        <w:spacing w:line="360" w:lineRule="auto"/>
        <w:jc w:val="both"/>
        <w:rPr>
          <w:rFonts w:ascii="Times New Roman" w:hAnsi="Times New Roman" w:cs="Times New Roman"/>
          <w:noProof/>
          <w:sz w:val="24"/>
          <w:lang w:val="en-GB"/>
        </w:rPr>
      </w:pPr>
      <w:r w:rsidRPr="007C3777">
        <w:rPr>
          <w:rFonts w:ascii="Times New Roman" w:hAnsi="Times New Roman" w:cs="Times New Roman"/>
          <w:b/>
          <w:sz w:val="24"/>
          <w:szCs w:val="24"/>
          <w:lang w:val="en-GB"/>
        </w:rPr>
        <w:fldChar w:fldCharType="begin"/>
      </w:r>
      <w:r w:rsidRPr="007C3777">
        <w:rPr>
          <w:rFonts w:ascii="Times New Roman" w:hAnsi="Times New Roman" w:cs="Times New Roman"/>
          <w:b/>
          <w:sz w:val="24"/>
          <w:szCs w:val="24"/>
          <w:lang w:val="en-GB"/>
        </w:rPr>
        <w:instrText xml:space="preserve"> TOC \h \z \t "Heading 1" \c </w:instrText>
      </w:r>
      <w:r w:rsidRPr="007C3777">
        <w:rPr>
          <w:rFonts w:ascii="Times New Roman" w:hAnsi="Times New Roman" w:cs="Times New Roman"/>
          <w:b/>
          <w:sz w:val="24"/>
          <w:szCs w:val="24"/>
          <w:lang w:val="en-GB"/>
        </w:rPr>
        <w:fldChar w:fldCharType="separate"/>
      </w:r>
      <w:hyperlink w:anchor="_Toc133882959" w:history="1">
        <w:r w:rsidRPr="007C3777">
          <w:rPr>
            <w:rStyle w:val="Hyperlink"/>
            <w:rFonts w:ascii="Times New Roman" w:hAnsi="Times New Roman" w:cs="Times New Roman"/>
            <w:noProof/>
            <w:sz w:val="24"/>
            <w:lang w:val="en-GB"/>
          </w:rPr>
          <w:t>Introduction</w:t>
        </w:r>
        <w:r w:rsidRPr="007C3777">
          <w:rPr>
            <w:rFonts w:ascii="Times New Roman" w:hAnsi="Times New Roman" w:cs="Times New Roman"/>
            <w:noProof/>
            <w:webHidden/>
            <w:sz w:val="24"/>
            <w:lang w:val="en-GB"/>
          </w:rPr>
          <w:tab/>
        </w:r>
        <w:r w:rsidRPr="007C3777">
          <w:rPr>
            <w:rFonts w:ascii="Times New Roman" w:hAnsi="Times New Roman" w:cs="Times New Roman"/>
            <w:noProof/>
            <w:webHidden/>
            <w:sz w:val="24"/>
            <w:lang w:val="en-GB"/>
          </w:rPr>
          <w:fldChar w:fldCharType="begin"/>
        </w:r>
        <w:r w:rsidRPr="007C3777">
          <w:rPr>
            <w:rFonts w:ascii="Times New Roman" w:hAnsi="Times New Roman" w:cs="Times New Roman"/>
            <w:noProof/>
            <w:webHidden/>
            <w:sz w:val="24"/>
            <w:lang w:val="en-GB"/>
          </w:rPr>
          <w:instrText xml:space="preserve"> PAGEREF _Toc133882959 \h </w:instrText>
        </w:r>
        <w:r w:rsidRPr="007C3777">
          <w:rPr>
            <w:rFonts w:ascii="Times New Roman" w:hAnsi="Times New Roman" w:cs="Times New Roman"/>
            <w:noProof/>
            <w:webHidden/>
            <w:sz w:val="24"/>
            <w:lang w:val="en-GB"/>
          </w:rPr>
        </w:r>
        <w:r w:rsidRPr="007C3777">
          <w:rPr>
            <w:rFonts w:ascii="Times New Roman" w:hAnsi="Times New Roman" w:cs="Times New Roman"/>
            <w:noProof/>
            <w:webHidden/>
            <w:sz w:val="24"/>
            <w:lang w:val="en-GB"/>
          </w:rPr>
          <w:fldChar w:fldCharType="separate"/>
        </w:r>
        <w:r w:rsidRPr="007C3777">
          <w:rPr>
            <w:rFonts w:ascii="Times New Roman" w:hAnsi="Times New Roman" w:cs="Times New Roman"/>
            <w:noProof/>
            <w:webHidden/>
            <w:sz w:val="24"/>
            <w:lang w:val="en-GB"/>
          </w:rPr>
          <w:t>3</w:t>
        </w:r>
        <w:r w:rsidRPr="007C3777">
          <w:rPr>
            <w:rFonts w:ascii="Times New Roman" w:hAnsi="Times New Roman" w:cs="Times New Roman"/>
            <w:noProof/>
            <w:webHidden/>
            <w:sz w:val="24"/>
            <w:lang w:val="en-GB"/>
          </w:rPr>
          <w:fldChar w:fldCharType="end"/>
        </w:r>
      </w:hyperlink>
    </w:p>
    <w:p w14:paraId="73B98090" w14:textId="0FBD3BC5" w:rsidR="00B205BE" w:rsidRPr="007C3777" w:rsidRDefault="00000000" w:rsidP="00B205BE">
      <w:pPr>
        <w:pStyle w:val="TableofFigures"/>
        <w:tabs>
          <w:tab w:val="right" w:leader="dot" w:pos="9350"/>
        </w:tabs>
        <w:spacing w:line="360" w:lineRule="auto"/>
        <w:jc w:val="both"/>
        <w:rPr>
          <w:rFonts w:ascii="Times New Roman" w:hAnsi="Times New Roman" w:cs="Times New Roman"/>
          <w:noProof/>
          <w:sz w:val="24"/>
          <w:lang w:val="en-GB"/>
        </w:rPr>
      </w:pPr>
      <w:hyperlink w:anchor="_Toc133882960" w:history="1">
        <w:r w:rsidRPr="007C3777">
          <w:rPr>
            <w:rStyle w:val="Hyperlink"/>
            <w:rFonts w:ascii="Times New Roman" w:hAnsi="Times New Roman" w:cs="Times New Roman"/>
            <w:noProof/>
            <w:sz w:val="24"/>
            <w:lang w:val="en-GB"/>
          </w:rPr>
          <w:t>Body of discussion</w:t>
        </w:r>
        <w:r w:rsidRPr="007C3777">
          <w:rPr>
            <w:rFonts w:ascii="Times New Roman" w:hAnsi="Times New Roman" w:cs="Times New Roman"/>
            <w:noProof/>
            <w:webHidden/>
            <w:sz w:val="24"/>
            <w:lang w:val="en-GB"/>
          </w:rPr>
          <w:tab/>
        </w:r>
        <w:r w:rsidRPr="007C3777">
          <w:rPr>
            <w:rFonts w:ascii="Times New Roman" w:hAnsi="Times New Roman" w:cs="Times New Roman"/>
            <w:noProof/>
            <w:webHidden/>
            <w:sz w:val="24"/>
            <w:lang w:val="en-GB"/>
          </w:rPr>
          <w:fldChar w:fldCharType="begin"/>
        </w:r>
        <w:r w:rsidRPr="007C3777">
          <w:rPr>
            <w:rFonts w:ascii="Times New Roman" w:hAnsi="Times New Roman" w:cs="Times New Roman"/>
            <w:noProof/>
            <w:webHidden/>
            <w:sz w:val="24"/>
            <w:lang w:val="en-GB"/>
          </w:rPr>
          <w:instrText xml:space="preserve"> PAGEREF _Toc133882960 \h </w:instrText>
        </w:r>
        <w:r w:rsidRPr="007C3777">
          <w:rPr>
            <w:rFonts w:ascii="Times New Roman" w:hAnsi="Times New Roman" w:cs="Times New Roman"/>
            <w:noProof/>
            <w:webHidden/>
            <w:sz w:val="24"/>
            <w:lang w:val="en-GB"/>
          </w:rPr>
        </w:r>
        <w:r w:rsidRPr="007C3777">
          <w:rPr>
            <w:rFonts w:ascii="Times New Roman" w:hAnsi="Times New Roman" w:cs="Times New Roman"/>
            <w:noProof/>
            <w:webHidden/>
            <w:sz w:val="24"/>
            <w:lang w:val="en-GB"/>
          </w:rPr>
          <w:fldChar w:fldCharType="separate"/>
        </w:r>
        <w:r w:rsidRPr="007C3777">
          <w:rPr>
            <w:rFonts w:ascii="Times New Roman" w:hAnsi="Times New Roman" w:cs="Times New Roman"/>
            <w:noProof/>
            <w:webHidden/>
            <w:sz w:val="24"/>
            <w:lang w:val="en-GB"/>
          </w:rPr>
          <w:t>3</w:t>
        </w:r>
        <w:r w:rsidRPr="007C3777">
          <w:rPr>
            <w:rFonts w:ascii="Times New Roman" w:hAnsi="Times New Roman" w:cs="Times New Roman"/>
            <w:noProof/>
            <w:webHidden/>
            <w:sz w:val="24"/>
            <w:lang w:val="en-GB"/>
          </w:rPr>
          <w:fldChar w:fldCharType="end"/>
        </w:r>
      </w:hyperlink>
    </w:p>
    <w:p w14:paraId="2E85FDE3" w14:textId="688DFD47" w:rsidR="00B205BE" w:rsidRPr="007C3777" w:rsidRDefault="00000000" w:rsidP="00B205BE">
      <w:pPr>
        <w:pStyle w:val="TableofFigures"/>
        <w:tabs>
          <w:tab w:val="right" w:leader="dot" w:pos="9350"/>
        </w:tabs>
        <w:spacing w:line="360" w:lineRule="auto"/>
        <w:jc w:val="both"/>
        <w:rPr>
          <w:rFonts w:ascii="Times New Roman" w:hAnsi="Times New Roman" w:cs="Times New Roman"/>
          <w:noProof/>
          <w:sz w:val="24"/>
          <w:lang w:val="en-GB"/>
        </w:rPr>
      </w:pPr>
      <w:hyperlink w:anchor="_Toc133882961" w:history="1">
        <w:r w:rsidRPr="007C3777">
          <w:rPr>
            <w:rStyle w:val="Hyperlink"/>
            <w:rFonts w:ascii="Times New Roman" w:hAnsi="Times New Roman" w:cs="Times New Roman"/>
            <w:noProof/>
            <w:sz w:val="24"/>
            <w:lang w:val="en-GB"/>
          </w:rPr>
          <w:t>Summary/Conclusion</w:t>
        </w:r>
        <w:r w:rsidRPr="007C3777">
          <w:rPr>
            <w:rFonts w:ascii="Times New Roman" w:hAnsi="Times New Roman" w:cs="Times New Roman"/>
            <w:noProof/>
            <w:webHidden/>
            <w:sz w:val="24"/>
            <w:lang w:val="en-GB"/>
          </w:rPr>
          <w:tab/>
        </w:r>
        <w:r w:rsidRPr="007C3777">
          <w:rPr>
            <w:rFonts w:ascii="Times New Roman" w:hAnsi="Times New Roman" w:cs="Times New Roman"/>
            <w:noProof/>
            <w:webHidden/>
            <w:sz w:val="24"/>
            <w:lang w:val="en-GB"/>
          </w:rPr>
          <w:fldChar w:fldCharType="begin"/>
        </w:r>
        <w:r w:rsidRPr="007C3777">
          <w:rPr>
            <w:rFonts w:ascii="Times New Roman" w:hAnsi="Times New Roman" w:cs="Times New Roman"/>
            <w:noProof/>
            <w:webHidden/>
            <w:sz w:val="24"/>
            <w:lang w:val="en-GB"/>
          </w:rPr>
          <w:instrText xml:space="preserve"> PAGEREF _Toc133882961 \h </w:instrText>
        </w:r>
        <w:r w:rsidRPr="007C3777">
          <w:rPr>
            <w:rFonts w:ascii="Times New Roman" w:hAnsi="Times New Roman" w:cs="Times New Roman"/>
            <w:noProof/>
            <w:webHidden/>
            <w:sz w:val="24"/>
            <w:lang w:val="en-GB"/>
          </w:rPr>
        </w:r>
        <w:r w:rsidRPr="007C3777">
          <w:rPr>
            <w:rFonts w:ascii="Times New Roman" w:hAnsi="Times New Roman" w:cs="Times New Roman"/>
            <w:noProof/>
            <w:webHidden/>
            <w:sz w:val="24"/>
            <w:lang w:val="en-GB"/>
          </w:rPr>
          <w:fldChar w:fldCharType="separate"/>
        </w:r>
        <w:r w:rsidRPr="007C3777">
          <w:rPr>
            <w:rFonts w:ascii="Times New Roman" w:hAnsi="Times New Roman" w:cs="Times New Roman"/>
            <w:noProof/>
            <w:webHidden/>
            <w:sz w:val="24"/>
            <w:lang w:val="en-GB"/>
          </w:rPr>
          <w:t>6</w:t>
        </w:r>
        <w:r w:rsidRPr="007C3777">
          <w:rPr>
            <w:rFonts w:ascii="Times New Roman" w:hAnsi="Times New Roman" w:cs="Times New Roman"/>
            <w:noProof/>
            <w:webHidden/>
            <w:sz w:val="24"/>
            <w:lang w:val="en-GB"/>
          </w:rPr>
          <w:fldChar w:fldCharType="end"/>
        </w:r>
      </w:hyperlink>
    </w:p>
    <w:p w14:paraId="6569C4C1" w14:textId="5FAC5FA1" w:rsidR="00B205BE" w:rsidRPr="007C3777" w:rsidRDefault="00000000" w:rsidP="00B205BE">
      <w:pPr>
        <w:pStyle w:val="TableofFigures"/>
        <w:tabs>
          <w:tab w:val="right" w:leader="dot" w:pos="9350"/>
        </w:tabs>
        <w:spacing w:line="360" w:lineRule="auto"/>
        <w:jc w:val="both"/>
        <w:rPr>
          <w:rFonts w:ascii="Times New Roman" w:hAnsi="Times New Roman" w:cs="Times New Roman"/>
          <w:noProof/>
          <w:sz w:val="24"/>
          <w:lang w:val="en-GB"/>
        </w:rPr>
      </w:pPr>
      <w:hyperlink w:anchor="_Toc133882962" w:history="1">
        <w:r w:rsidRPr="007C3777">
          <w:rPr>
            <w:rStyle w:val="Hyperlink"/>
            <w:rFonts w:ascii="Times New Roman" w:hAnsi="Times New Roman" w:cs="Times New Roman"/>
            <w:noProof/>
            <w:sz w:val="24"/>
            <w:lang w:val="en-GB"/>
          </w:rPr>
          <w:t>References</w:t>
        </w:r>
        <w:r w:rsidRPr="007C3777">
          <w:rPr>
            <w:rFonts w:ascii="Times New Roman" w:hAnsi="Times New Roman" w:cs="Times New Roman"/>
            <w:noProof/>
            <w:webHidden/>
            <w:sz w:val="24"/>
            <w:lang w:val="en-GB"/>
          </w:rPr>
          <w:tab/>
        </w:r>
        <w:r w:rsidRPr="007C3777">
          <w:rPr>
            <w:rFonts w:ascii="Times New Roman" w:hAnsi="Times New Roman" w:cs="Times New Roman"/>
            <w:noProof/>
            <w:webHidden/>
            <w:sz w:val="24"/>
            <w:lang w:val="en-GB"/>
          </w:rPr>
          <w:fldChar w:fldCharType="begin"/>
        </w:r>
        <w:r w:rsidRPr="007C3777">
          <w:rPr>
            <w:rFonts w:ascii="Times New Roman" w:hAnsi="Times New Roman" w:cs="Times New Roman"/>
            <w:noProof/>
            <w:webHidden/>
            <w:sz w:val="24"/>
            <w:lang w:val="en-GB"/>
          </w:rPr>
          <w:instrText xml:space="preserve"> PAGEREF _Toc133882962 \h </w:instrText>
        </w:r>
        <w:r w:rsidRPr="007C3777">
          <w:rPr>
            <w:rFonts w:ascii="Times New Roman" w:hAnsi="Times New Roman" w:cs="Times New Roman"/>
            <w:noProof/>
            <w:webHidden/>
            <w:sz w:val="24"/>
            <w:lang w:val="en-GB"/>
          </w:rPr>
        </w:r>
        <w:r w:rsidRPr="007C3777">
          <w:rPr>
            <w:rFonts w:ascii="Times New Roman" w:hAnsi="Times New Roman" w:cs="Times New Roman"/>
            <w:noProof/>
            <w:webHidden/>
            <w:sz w:val="24"/>
            <w:lang w:val="en-GB"/>
          </w:rPr>
          <w:fldChar w:fldCharType="separate"/>
        </w:r>
        <w:r w:rsidRPr="007C3777">
          <w:rPr>
            <w:rFonts w:ascii="Times New Roman" w:hAnsi="Times New Roman" w:cs="Times New Roman"/>
            <w:noProof/>
            <w:webHidden/>
            <w:sz w:val="24"/>
            <w:lang w:val="en-GB"/>
          </w:rPr>
          <w:t>7</w:t>
        </w:r>
        <w:r w:rsidRPr="007C3777">
          <w:rPr>
            <w:rFonts w:ascii="Times New Roman" w:hAnsi="Times New Roman" w:cs="Times New Roman"/>
            <w:noProof/>
            <w:webHidden/>
            <w:sz w:val="24"/>
            <w:lang w:val="en-GB"/>
          </w:rPr>
          <w:fldChar w:fldCharType="end"/>
        </w:r>
      </w:hyperlink>
    </w:p>
    <w:p w14:paraId="7D12018B" w14:textId="1C99AE20" w:rsidR="003A575E" w:rsidRPr="007C3777" w:rsidRDefault="00000000">
      <w:pPr>
        <w:rPr>
          <w:rFonts w:ascii="Times New Roman" w:hAnsi="Times New Roman" w:cs="Times New Roman"/>
          <w:b/>
          <w:sz w:val="24"/>
          <w:szCs w:val="24"/>
          <w:lang w:val="en-GB"/>
        </w:rPr>
      </w:pPr>
      <w:r w:rsidRPr="007C3777">
        <w:rPr>
          <w:rFonts w:ascii="Times New Roman" w:hAnsi="Times New Roman" w:cs="Times New Roman"/>
          <w:b/>
          <w:sz w:val="24"/>
          <w:szCs w:val="24"/>
          <w:lang w:val="en-GB"/>
        </w:rPr>
        <w:fldChar w:fldCharType="end"/>
      </w:r>
      <w:r w:rsidRPr="007C3777">
        <w:rPr>
          <w:rFonts w:ascii="Times New Roman" w:hAnsi="Times New Roman" w:cs="Times New Roman"/>
          <w:b/>
          <w:sz w:val="24"/>
          <w:szCs w:val="24"/>
          <w:lang w:val="en-GB"/>
        </w:rPr>
        <w:br w:type="page"/>
      </w:r>
    </w:p>
    <w:p w14:paraId="5339E85A" w14:textId="1F9D7E30" w:rsidR="00904BAD" w:rsidRPr="007C3777" w:rsidRDefault="00000000" w:rsidP="003A575E">
      <w:pPr>
        <w:pStyle w:val="Heading1"/>
      </w:pPr>
      <w:bookmarkStart w:id="0" w:name="_Toc133882959"/>
      <w:r w:rsidRPr="007C3777">
        <w:lastRenderedPageBreak/>
        <w:t>Introduction</w:t>
      </w:r>
      <w:bookmarkEnd w:id="0"/>
      <w:r w:rsidR="00E4591C" w:rsidRPr="007C3777">
        <w:t xml:space="preserve"> </w:t>
      </w:r>
    </w:p>
    <w:p w14:paraId="7FD4EAB4" w14:textId="6381F6A6" w:rsidR="00647A2A"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The execution of the law coupled with upholding is dependent on multiple individuals or groups in the UK. </w:t>
      </w:r>
      <w:r w:rsidR="00E533B4" w:rsidRPr="007C3777">
        <w:rPr>
          <w:rFonts w:ascii="Times New Roman" w:hAnsi="Times New Roman" w:cs="Times New Roman"/>
          <w:sz w:val="24"/>
          <w:szCs w:val="24"/>
          <w:lang w:val="en-GB"/>
        </w:rPr>
        <w:t xml:space="preserve">This is because of the different types of laws in the UK that make up multiple legislations and different types of laws and frameworks for catering to the same. This study aims to understand the advantages and disadvantages of Magistrates in the exercise of Justice on a large scale. </w:t>
      </w:r>
      <w:r w:rsidR="003A1E2D" w:rsidRPr="007C3777">
        <w:rPr>
          <w:rFonts w:ascii="Times New Roman" w:hAnsi="Times New Roman" w:cs="Times New Roman"/>
          <w:sz w:val="24"/>
          <w:szCs w:val="24"/>
          <w:lang w:val="en-GB"/>
        </w:rPr>
        <w:t xml:space="preserve">For an effective analysis, a simplified structure has been incorporated. </w:t>
      </w:r>
    </w:p>
    <w:p w14:paraId="0BE02A81" w14:textId="6FDA3F5A" w:rsidR="00FB595B" w:rsidRPr="007C3777" w:rsidRDefault="00000000" w:rsidP="003A575E">
      <w:pPr>
        <w:pStyle w:val="Heading1"/>
      </w:pPr>
      <w:bookmarkStart w:id="1" w:name="_Toc133882960"/>
      <w:r w:rsidRPr="007C3777">
        <w:t>Body of discussion</w:t>
      </w:r>
      <w:bookmarkEnd w:id="1"/>
    </w:p>
    <w:p w14:paraId="442D950C" w14:textId="69478A5C"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What is a magistrate?</w:t>
      </w:r>
      <w:r w:rsidR="00E4591C" w:rsidRPr="007C3777">
        <w:rPr>
          <w:rFonts w:ascii="Times New Roman" w:hAnsi="Times New Roman" w:cs="Times New Roman"/>
          <w:b/>
          <w:sz w:val="24"/>
          <w:szCs w:val="24"/>
          <w:lang w:val="en-GB"/>
        </w:rPr>
        <w:t xml:space="preserve"> </w:t>
      </w:r>
    </w:p>
    <w:p w14:paraId="43DD24C5" w14:textId="0966764C" w:rsidR="003D3652"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In the UK, magistrates are volunteers that hear cases in the courts having jurisdictions in the local community (</w:t>
      </w:r>
      <w:r w:rsidR="00C839F4" w:rsidRPr="007C3777">
        <w:rPr>
          <w:rFonts w:ascii="Times New Roman" w:hAnsi="Times New Roman" w:cs="Times New Roman"/>
          <w:sz w:val="24"/>
          <w:szCs w:val="24"/>
          <w:lang w:val="en-GB"/>
        </w:rPr>
        <w:t>gov.uk, 2023</w:t>
      </w:r>
      <w:r w:rsidRPr="007C3777">
        <w:rPr>
          <w:rFonts w:ascii="Times New Roman" w:hAnsi="Times New Roman" w:cs="Times New Roman"/>
          <w:sz w:val="24"/>
          <w:szCs w:val="24"/>
          <w:lang w:val="en-GB"/>
        </w:rPr>
        <w:t xml:space="preserve">). Such individuals can hear cases in the family court, the criminal court or even both. In most scenarios, cases are heard by 3 magistrates that include a magistrate who is trained for acting as the chairperson. </w:t>
      </w:r>
      <w:r w:rsidR="004C5769" w:rsidRPr="007C3777">
        <w:rPr>
          <w:rFonts w:ascii="Times New Roman" w:hAnsi="Times New Roman" w:cs="Times New Roman"/>
          <w:sz w:val="24"/>
          <w:szCs w:val="24"/>
          <w:lang w:val="en-GB"/>
        </w:rPr>
        <w:t>In generic scenarios, magistrates are not paid</w:t>
      </w:r>
      <w:r w:rsidR="005421EB" w:rsidRPr="007C3777">
        <w:rPr>
          <w:rFonts w:ascii="Times New Roman" w:hAnsi="Times New Roman" w:cs="Times New Roman"/>
          <w:sz w:val="24"/>
          <w:szCs w:val="24"/>
          <w:lang w:val="en-GB"/>
        </w:rPr>
        <w:t xml:space="preserve">. </w:t>
      </w:r>
      <w:r w:rsidR="00BC6D8A" w:rsidRPr="007C3777">
        <w:rPr>
          <w:rFonts w:ascii="Times New Roman" w:hAnsi="Times New Roman" w:cs="Times New Roman"/>
          <w:sz w:val="24"/>
          <w:szCs w:val="24"/>
          <w:lang w:val="en-GB"/>
        </w:rPr>
        <w:t xml:space="preserve">However, many employers allow the employees time off </w:t>
      </w:r>
      <w:r w:rsidR="008B18FD" w:rsidRPr="007C3777">
        <w:rPr>
          <w:rFonts w:ascii="Times New Roman" w:hAnsi="Times New Roman" w:cs="Times New Roman"/>
          <w:sz w:val="24"/>
          <w:szCs w:val="24"/>
          <w:lang w:val="en-GB"/>
        </w:rPr>
        <w:t>along with associated pay (</w:t>
      </w:r>
      <w:r w:rsidR="00697604" w:rsidRPr="007C3777">
        <w:rPr>
          <w:rFonts w:ascii="Times New Roman" w:hAnsi="Times New Roman" w:cs="Times New Roman"/>
          <w:sz w:val="24"/>
          <w:szCs w:val="24"/>
          <w:lang w:val="en-GB"/>
        </w:rPr>
        <w:t>gov.uk</w:t>
      </w:r>
      <w:r w:rsidR="00916013" w:rsidRPr="007C3777">
        <w:rPr>
          <w:rFonts w:ascii="Times New Roman" w:hAnsi="Times New Roman" w:cs="Times New Roman"/>
          <w:sz w:val="24"/>
          <w:szCs w:val="24"/>
          <w:lang w:val="en-GB"/>
        </w:rPr>
        <w:t>,</w:t>
      </w:r>
      <w:r w:rsidR="00697604" w:rsidRPr="007C3777">
        <w:rPr>
          <w:rFonts w:ascii="Times New Roman" w:hAnsi="Times New Roman" w:cs="Times New Roman"/>
          <w:sz w:val="24"/>
          <w:szCs w:val="24"/>
          <w:lang w:val="en-GB"/>
        </w:rPr>
        <w:t xml:space="preserve"> 2023</w:t>
      </w:r>
      <w:r w:rsidR="008B18FD" w:rsidRPr="007C3777">
        <w:rPr>
          <w:rFonts w:ascii="Times New Roman" w:hAnsi="Times New Roman" w:cs="Times New Roman"/>
          <w:sz w:val="24"/>
          <w:szCs w:val="24"/>
          <w:lang w:val="en-GB"/>
        </w:rPr>
        <w:t xml:space="preserve">). </w:t>
      </w:r>
    </w:p>
    <w:p w14:paraId="23BBD1D7" w14:textId="4CFAF189"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A discussion about magistrates in the United Kingdom</w:t>
      </w:r>
    </w:p>
    <w:p w14:paraId="3FEA1047" w14:textId="3EAFD9A5" w:rsidR="000132FC"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Most of the legal decisions across the UK market are executed not by Judges but by people associated with multiple sorts of professions. The common </w:t>
      </w:r>
      <w:r w:rsidR="00404CCC" w:rsidRPr="007C3777">
        <w:rPr>
          <w:rFonts w:ascii="Times New Roman" w:hAnsi="Times New Roman" w:cs="Times New Roman"/>
          <w:sz w:val="24"/>
          <w:szCs w:val="24"/>
          <w:lang w:val="en-GB"/>
        </w:rPr>
        <w:t>criteria</w:t>
      </w:r>
      <w:r w:rsidRPr="007C3777">
        <w:rPr>
          <w:rFonts w:ascii="Times New Roman" w:hAnsi="Times New Roman" w:cs="Times New Roman"/>
          <w:sz w:val="24"/>
          <w:szCs w:val="24"/>
          <w:lang w:val="en-GB"/>
        </w:rPr>
        <w:t xml:space="preserve"> correspond to </w:t>
      </w:r>
      <w:r w:rsidR="00FD3397" w:rsidRPr="007C3777">
        <w:rPr>
          <w:rFonts w:ascii="Times New Roman" w:hAnsi="Times New Roman" w:cs="Times New Roman"/>
          <w:sz w:val="24"/>
          <w:szCs w:val="24"/>
          <w:lang w:val="en-GB"/>
        </w:rPr>
        <w:t xml:space="preserve">each individual having </w:t>
      </w:r>
      <w:r w:rsidR="00F162F9" w:rsidRPr="007C3777">
        <w:rPr>
          <w:rFonts w:ascii="Times New Roman" w:hAnsi="Times New Roman" w:cs="Times New Roman"/>
          <w:sz w:val="24"/>
          <w:szCs w:val="24"/>
          <w:lang w:val="en-GB"/>
        </w:rPr>
        <w:t xml:space="preserve">a sense of fairness coupled with </w:t>
      </w:r>
      <w:r w:rsidR="001B20CB" w:rsidRPr="007C3777">
        <w:rPr>
          <w:rFonts w:ascii="Times New Roman" w:hAnsi="Times New Roman" w:cs="Times New Roman"/>
          <w:sz w:val="24"/>
          <w:szCs w:val="24"/>
          <w:lang w:val="en-GB"/>
        </w:rPr>
        <w:t>being representative of the community. Also called Justices of the Peace, there are more than 12000 individuals across England and Wales (</w:t>
      </w:r>
      <w:r w:rsidR="001228C7" w:rsidRPr="007C3777">
        <w:rPr>
          <w:rFonts w:ascii="Times New Roman" w:hAnsi="Times New Roman" w:cs="Times New Roman"/>
          <w:sz w:val="24"/>
          <w:szCs w:val="24"/>
          <w:lang w:val="en-GB"/>
        </w:rPr>
        <w:t>judiciary.uk, 2023</w:t>
      </w:r>
      <w:r w:rsidR="001B20CB" w:rsidRPr="007C3777">
        <w:rPr>
          <w:rFonts w:ascii="Times New Roman" w:hAnsi="Times New Roman" w:cs="Times New Roman"/>
          <w:sz w:val="24"/>
          <w:szCs w:val="24"/>
          <w:lang w:val="en-GB"/>
        </w:rPr>
        <w:t xml:space="preserve">). Such individuals are required for volunteering for a minimum of 13 days per year including training to deal with criminal and civil laws. Each of the candidates is required to present the following characteristics </w:t>
      </w:r>
      <w:r w:rsidR="004C0F39" w:rsidRPr="007C3777">
        <w:rPr>
          <w:rFonts w:ascii="Times New Roman" w:hAnsi="Times New Roman" w:cs="Times New Roman"/>
          <w:sz w:val="24"/>
          <w:szCs w:val="24"/>
          <w:lang w:val="en-GB"/>
        </w:rPr>
        <w:t>as</w:t>
      </w:r>
    </w:p>
    <w:p w14:paraId="0BEB7E15" w14:textId="468EB982" w:rsidR="004C0F3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Making fair, transparent coupled with impartial decisions</w:t>
      </w:r>
    </w:p>
    <w:p w14:paraId="6C6F7FDF" w14:textId="109DDC0C" w:rsidR="004C0F3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Understanding including appreciating different perspectives</w:t>
      </w:r>
    </w:p>
    <w:p w14:paraId="130F805E" w14:textId="3C82089A" w:rsidR="004C0F3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Communicating to all stakeholders with respect and sensitivity by presenting an objectified approach </w:t>
      </w:r>
    </w:p>
    <w:p w14:paraId="6390D269" w14:textId="06CCE547" w:rsidR="004C0F3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Presentation of </w:t>
      </w:r>
      <w:r w:rsidR="00073338" w:rsidRPr="007C3777">
        <w:rPr>
          <w:rFonts w:ascii="Times New Roman" w:hAnsi="Times New Roman" w:cs="Times New Roman"/>
          <w:sz w:val="24"/>
          <w:szCs w:val="24"/>
          <w:lang w:val="en-GB"/>
        </w:rPr>
        <w:t>self-awareness</w:t>
      </w:r>
      <w:r w:rsidRPr="007C3777">
        <w:rPr>
          <w:rFonts w:ascii="Times New Roman" w:hAnsi="Times New Roman" w:cs="Times New Roman"/>
          <w:sz w:val="24"/>
          <w:szCs w:val="24"/>
          <w:lang w:val="en-GB"/>
        </w:rPr>
        <w:t xml:space="preserve"> coupled with being open to learning</w:t>
      </w:r>
    </w:p>
    <w:p w14:paraId="3A3C0606" w14:textId="2805CAD2" w:rsidR="004C0F3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Ensuring professional engagement with multiple types of people </w:t>
      </w:r>
    </w:p>
    <w:p w14:paraId="75825A8C" w14:textId="1E6A63FB" w:rsidR="00624F60"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lastRenderedPageBreak/>
        <w:t xml:space="preserve">In each case, the usual number of </w:t>
      </w:r>
      <w:r w:rsidR="00BF0BA9" w:rsidRPr="007C3777">
        <w:rPr>
          <w:rFonts w:ascii="Times New Roman" w:hAnsi="Times New Roman" w:cs="Times New Roman"/>
          <w:sz w:val="24"/>
          <w:szCs w:val="24"/>
          <w:lang w:val="en-GB"/>
        </w:rPr>
        <w:t>magistrates is 3 in num</w:t>
      </w:r>
      <w:r w:rsidR="001C5EEA" w:rsidRPr="007C3777">
        <w:rPr>
          <w:rFonts w:ascii="Times New Roman" w:hAnsi="Times New Roman" w:cs="Times New Roman"/>
          <w:sz w:val="24"/>
          <w:szCs w:val="24"/>
          <w:lang w:val="en-GB"/>
        </w:rPr>
        <w:t xml:space="preserve">ber that work with a legal adviser in the court. Such an advisor ensures that the magistrates are following all the right procedures </w:t>
      </w:r>
      <w:r w:rsidR="00B41C14" w:rsidRPr="007C3777">
        <w:rPr>
          <w:rFonts w:ascii="Times New Roman" w:hAnsi="Times New Roman" w:cs="Times New Roman"/>
          <w:sz w:val="24"/>
          <w:szCs w:val="24"/>
          <w:lang w:val="en-GB"/>
        </w:rPr>
        <w:t xml:space="preserve">during hearing any form of case and taking action on the same. </w:t>
      </w:r>
    </w:p>
    <w:p w14:paraId="776DEED5" w14:textId="206A7C4A"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What are their main responsibilities?</w:t>
      </w:r>
      <w:r w:rsidR="00E4591C" w:rsidRPr="007C3777">
        <w:rPr>
          <w:rFonts w:ascii="Times New Roman" w:hAnsi="Times New Roman" w:cs="Times New Roman"/>
          <w:b/>
          <w:sz w:val="24"/>
          <w:szCs w:val="24"/>
          <w:lang w:val="en-GB"/>
        </w:rPr>
        <w:t xml:space="preserve"> </w:t>
      </w:r>
    </w:p>
    <w:p w14:paraId="14B69868" w14:textId="7AFDA36E" w:rsidR="009F5DAC"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One of the core </w:t>
      </w:r>
      <w:r w:rsidR="00991D82" w:rsidRPr="007C3777">
        <w:rPr>
          <w:rFonts w:ascii="Times New Roman" w:hAnsi="Times New Roman" w:cs="Times New Roman"/>
          <w:sz w:val="24"/>
          <w:szCs w:val="24"/>
          <w:lang w:val="en-GB"/>
        </w:rPr>
        <w:t>responsibilities</w:t>
      </w:r>
      <w:r w:rsidRPr="007C3777">
        <w:rPr>
          <w:rFonts w:ascii="Times New Roman" w:hAnsi="Times New Roman" w:cs="Times New Roman"/>
          <w:sz w:val="24"/>
          <w:szCs w:val="24"/>
          <w:lang w:val="en-GB"/>
        </w:rPr>
        <w:t xml:space="preserve"> of the Magistrates corresponds to </w:t>
      </w:r>
      <w:r w:rsidR="00620C95" w:rsidRPr="007C3777">
        <w:rPr>
          <w:rFonts w:ascii="Times New Roman" w:hAnsi="Times New Roman" w:cs="Times New Roman"/>
          <w:sz w:val="24"/>
          <w:szCs w:val="24"/>
          <w:lang w:val="en-GB"/>
        </w:rPr>
        <w:t xml:space="preserve">the passing of the most serious crimes to the Crown Court. Examples of serious crimes correspond to murder, robbery and even rape cases. However, it is the responsibility of the magistrate to determine </w:t>
      </w:r>
      <w:r w:rsidR="00991D82" w:rsidRPr="007C3777">
        <w:rPr>
          <w:rFonts w:ascii="Times New Roman" w:hAnsi="Times New Roman" w:cs="Times New Roman"/>
          <w:sz w:val="24"/>
          <w:szCs w:val="24"/>
          <w:lang w:val="en-GB"/>
        </w:rPr>
        <w:t>whether</w:t>
      </w:r>
      <w:r w:rsidR="00620C95" w:rsidRPr="007C3777">
        <w:rPr>
          <w:rFonts w:ascii="Times New Roman" w:hAnsi="Times New Roman" w:cs="Times New Roman"/>
          <w:sz w:val="24"/>
          <w:szCs w:val="24"/>
          <w:lang w:val="en-GB"/>
        </w:rPr>
        <w:t xml:space="preserve"> a defendant </w:t>
      </w:r>
      <w:r w:rsidR="00860405" w:rsidRPr="007C3777">
        <w:rPr>
          <w:rFonts w:ascii="Times New Roman" w:hAnsi="Times New Roman" w:cs="Times New Roman"/>
          <w:sz w:val="24"/>
          <w:szCs w:val="24"/>
          <w:lang w:val="en-GB"/>
        </w:rPr>
        <w:t>should be kept in custody or let out on strict conditions. This reflects the ability to avail bail from the court or remain in the custody of the police (</w:t>
      </w:r>
      <w:r w:rsidR="00E9090F" w:rsidRPr="007C3777">
        <w:rPr>
          <w:rFonts w:ascii="Times New Roman" w:hAnsi="Times New Roman" w:cs="Times New Roman"/>
          <w:sz w:val="24"/>
          <w:szCs w:val="24"/>
          <w:lang w:val="en-GB"/>
        </w:rPr>
        <w:t>Seetahal and Ramgoolam, 2019</w:t>
      </w:r>
      <w:r w:rsidR="00860405" w:rsidRPr="007C3777">
        <w:rPr>
          <w:rFonts w:ascii="Times New Roman" w:hAnsi="Times New Roman" w:cs="Times New Roman"/>
          <w:sz w:val="24"/>
          <w:szCs w:val="24"/>
          <w:lang w:val="en-GB"/>
        </w:rPr>
        <w:t xml:space="preserve">). </w:t>
      </w:r>
      <w:r w:rsidR="00A87F32" w:rsidRPr="007C3777">
        <w:rPr>
          <w:rFonts w:ascii="Times New Roman" w:hAnsi="Times New Roman" w:cs="Times New Roman"/>
          <w:sz w:val="24"/>
          <w:szCs w:val="24"/>
          <w:lang w:val="en-GB"/>
        </w:rPr>
        <w:t xml:space="preserve">Additionally, magistrates are required to hear and deal with minor assaults, theft, motoring offence, handling of stolen goods, fines and unpaid work in the community among others. </w:t>
      </w:r>
      <w:r w:rsidR="00E22C90" w:rsidRPr="007C3777">
        <w:rPr>
          <w:rFonts w:ascii="Times New Roman" w:hAnsi="Times New Roman" w:cs="Times New Roman"/>
          <w:sz w:val="24"/>
          <w:szCs w:val="24"/>
          <w:lang w:val="en-GB"/>
        </w:rPr>
        <w:t xml:space="preserve">Family cases are also heard by magistrates including arrangements for children regarding adoption, aiding separated parents to </w:t>
      </w:r>
      <w:r w:rsidR="005A154E" w:rsidRPr="007C3777">
        <w:rPr>
          <w:rFonts w:ascii="Times New Roman" w:hAnsi="Times New Roman" w:cs="Times New Roman"/>
          <w:sz w:val="24"/>
          <w:szCs w:val="24"/>
          <w:lang w:val="en-GB"/>
        </w:rPr>
        <w:t>decide</w:t>
      </w:r>
      <w:r w:rsidR="00E22C90" w:rsidRPr="007C3777">
        <w:rPr>
          <w:rFonts w:ascii="Times New Roman" w:hAnsi="Times New Roman" w:cs="Times New Roman"/>
          <w:sz w:val="24"/>
          <w:szCs w:val="24"/>
          <w:lang w:val="en-GB"/>
        </w:rPr>
        <w:t xml:space="preserve"> for their children </w:t>
      </w:r>
      <w:r w:rsidR="00130AC1" w:rsidRPr="007C3777">
        <w:rPr>
          <w:rFonts w:ascii="Times New Roman" w:hAnsi="Times New Roman" w:cs="Times New Roman"/>
          <w:sz w:val="24"/>
          <w:szCs w:val="24"/>
          <w:lang w:val="en-GB"/>
        </w:rPr>
        <w:t>coupled with aiding of court orders to prevent domestic abuse (</w:t>
      </w:r>
      <w:r w:rsidR="00C17E52" w:rsidRPr="007C3777">
        <w:rPr>
          <w:rFonts w:ascii="Times New Roman" w:hAnsi="Times New Roman" w:cs="Times New Roman"/>
          <w:sz w:val="24"/>
          <w:szCs w:val="24"/>
          <w:lang w:val="en-GB"/>
        </w:rPr>
        <w:t>gov.uk</w:t>
      </w:r>
      <w:r w:rsidR="004B612E" w:rsidRPr="007C3777">
        <w:rPr>
          <w:rFonts w:ascii="Times New Roman" w:hAnsi="Times New Roman" w:cs="Times New Roman"/>
          <w:sz w:val="24"/>
          <w:szCs w:val="24"/>
          <w:lang w:val="en-GB"/>
        </w:rPr>
        <w:t>,</w:t>
      </w:r>
      <w:r w:rsidR="00C17E52" w:rsidRPr="007C3777">
        <w:rPr>
          <w:rFonts w:ascii="Times New Roman" w:hAnsi="Times New Roman" w:cs="Times New Roman"/>
          <w:sz w:val="24"/>
          <w:szCs w:val="24"/>
          <w:lang w:val="en-GB"/>
        </w:rPr>
        <w:t xml:space="preserve"> 2023</w:t>
      </w:r>
      <w:r w:rsidR="00130AC1" w:rsidRPr="007C3777">
        <w:rPr>
          <w:rFonts w:ascii="Times New Roman" w:hAnsi="Times New Roman" w:cs="Times New Roman"/>
          <w:sz w:val="24"/>
          <w:szCs w:val="24"/>
          <w:lang w:val="en-GB"/>
        </w:rPr>
        <w:t xml:space="preserve">). </w:t>
      </w:r>
    </w:p>
    <w:p w14:paraId="4F705764" w14:textId="62DAAD10"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Thesis</w:t>
      </w:r>
      <w:r w:rsidR="00E4591C" w:rsidRPr="007C3777">
        <w:rPr>
          <w:rFonts w:ascii="Times New Roman" w:hAnsi="Times New Roman" w:cs="Times New Roman"/>
          <w:b/>
          <w:sz w:val="24"/>
          <w:szCs w:val="24"/>
          <w:lang w:val="en-GB"/>
        </w:rPr>
        <w:t xml:space="preserve"> </w:t>
      </w:r>
    </w:p>
    <w:p w14:paraId="0C0C9C8C" w14:textId="5C13EF24" w:rsidR="00C17226"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The core advantage of having magistrates is </w:t>
      </w:r>
      <w:r w:rsidR="008E4821" w:rsidRPr="007C3777">
        <w:rPr>
          <w:rFonts w:ascii="Times New Roman" w:hAnsi="Times New Roman" w:cs="Times New Roman"/>
          <w:sz w:val="24"/>
          <w:szCs w:val="24"/>
          <w:lang w:val="en-GB"/>
        </w:rPr>
        <w:t xml:space="preserve">having a representative from the local community. This leads to an increased cross-section of the society. In legal matters that require an ethical approach, understanding the behaviour of the defendant </w:t>
      </w:r>
      <w:r w:rsidR="00243123" w:rsidRPr="007C3777">
        <w:rPr>
          <w:rFonts w:ascii="Times New Roman" w:hAnsi="Times New Roman" w:cs="Times New Roman"/>
          <w:sz w:val="24"/>
          <w:szCs w:val="24"/>
          <w:lang w:val="en-GB"/>
        </w:rPr>
        <w:t xml:space="preserve">is an essential aspect. This complements a magistrate to </w:t>
      </w:r>
      <w:r w:rsidR="00AA7CDB" w:rsidRPr="007C3777">
        <w:rPr>
          <w:rFonts w:ascii="Times New Roman" w:hAnsi="Times New Roman" w:cs="Times New Roman"/>
          <w:sz w:val="24"/>
          <w:szCs w:val="24"/>
          <w:lang w:val="en-GB"/>
        </w:rPr>
        <w:t xml:space="preserve">have detailed experience about the character of the defendant and the actions that may have led to the occurrence of a crime or a minor offence. </w:t>
      </w:r>
      <w:r w:rsidR="00E32801" w:rsidRPr="007C3777">
        <w:rPr>
          <w:rFonts w:ascii="Times New Roman" w:hAnsi="Times New Roman" w:cs="Times New Roman"/>
          <w:sz w:val="24"/>
          <w:szCs w:val="24"/>
          <w:lang w:val="en-GB"/>
        </w:rPr>
        <w:t xml:space="preserve">The additional advantage could be identified in terms of having extensive local knowledge. Considering that magistrate represent </w:t>
      </w:r>
      <w:r w:rsidR="002D2AB0" w:rsidRPr="007C3777">
        <w:rPr>
          <w:rFonts w:ascii="Times New Roman" w:hAnsi="Times New Roman" w:cs="Times New Roman"/>
          <w:sz w:val="24"/>
          <w:szCs w:val="24"/>
          <w:lang w:val="en-GB"/>
        </w:rPr>
        <w:t xml:space="preserve">the local community, and has extensive knowledge regarding </w:t>
      </w:r>
      <w:r w:rsidR="00763175" w:rsidRPr="007C3777">
        <w:rPr>
          <w:rFonts w:ascii="Times New Roman" w:hAnsi="Times New Roman" w:cs="Times New Roman"/>
          <w:sz w:val="24"/>
          <w:szCs w:val="24"/>
          <w:lang w:val="en-GB"/>
        </w:rPr>
        <w:t xml:space="preserve">the defendant and the accuser, potential conditions for the occurrence of the crime could be established. This would result in an effective determination of bail availability coupled with a determination of the bail amount being paid by the defendant. </w:t>
      </w:r>
    </w:p>
    <w:p w14:paraId="757DD6DD" w14:textId="23B13640" w:rsidR="00543505"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Another advantage could be identified in </w:t>
      </w:r>
      <w:r w:rsidR="00F04AA8" w:rsidRPr="007C3777">
        <w:rPr>
          <w:rFonts w:ascii="Times New Roman" w:hAnsi="Times New Roman" w:cs="Times New Roman"/>
          <w:sz w:val="24"/>
          <w:szCs w:val="24"/>
          <w:lang w:val="en-GB"/>
        </w:rPr>
        <w:t xml:space="preserve">terms of extensive savings of public money in an integrated and streamlined manner. This is because, volunteering to deal with minor criminal, civil and family cases, the workload on the superior courts would be </w:t>
      </w:r>
      <w:r w:rsidR="00921C4B" w:rsidRPr="007C3777">
        <w:rPr>
          <w:rFonts w:ascii="Times New Roman" w:hAnsi="Times New Roman" w:cs="Times New Roman"/>
          <w:sz w:val="24"/>
          <w:szCs w:val="24"/>
          <w:lang w:val="en-GB"/>
        </w:rPr>
        <w:t>diminished</w:t>
      </w:r>
      <w:r w:rsidR="00F04AA8" w:rsidRPr="007C3777">
        <w:rPr>
          <w:rFonts w:ascii="Times New Roman" w:hAnsi="Times New Roman" w:cs="Times New Roman"/>
          <w:sz w:val="24"/>
          <w:szCs w:val="24"/>
          <w:lang w:val="en-GB"/>
        </w:rPr>
        <w:t>. As such</w:t>
      </w:r>
      <w:r w:rsidR="00921C4B" w:rsidRPr="007C3777">
        <w:rPr>
          <w:rFonts w:ascii="Times New Roman" w:hAnsi="Times New Roman" w:cs="Times New Roman"/>
          <w:sz w:val="24"/>
          <w:szCs w:val="24"/>
          <w:lang w:val="en-GB"/>
        </w:rPr>
        <w:t xml:space="preserve">, public money spent on such courts could then be used to focus on more pertaining </w:t>
      </w:r>
      <w:r w:rsidR="003311E5" w:rsidRPr="007C3777">
        <w:rPr>
          <w:rFonts w:ascii="Times New Roman" w:hAnsi="Times New Roman" w:cs="Times New Roman"/>
          <w:sz w:val="24"/>
          <w:szCs w:val="24"/>
          <w:lang w:val="en-GB"/>
        </w:rPr>
        <w:t xml:space="preserve">cases. </w:t>
      </w:r>
      <w:r w:rsidR="007A1664" w:rsidRPr="007C3777">
        <w:rPr>
          <w:rFonts w:ascii="Times New Roman" w:hAnsi="Times New Roman" w:cs="Times New Roman"/>
          <w:sz w:val="24"/>
          <w:szCs w:val="24"/>
          <w:lang w:val="en-GB"/>
        </w:rPr>
        <w:t xml:space="preserve">For example, among </w:t>
      </w:r>
      <w:r w:rsidR="007A1664" w:rsidRPr="007C3777">
        <w:rPr>
          <w:rFonts w:ascii="Times New Roman" w:hAnsi="Times New Roman" w:cs="Times New Roman"/>
          <w:sz w:val="24"/>
          <w:szCs w:val="24"/>
          <w:lang w:val="en-GB"/>
        </w:rPr>
        <w:lastRenderedPageBreak/>
        <w:t>all of the criminal cases in the UK, 95% of the same start in the Magistrate's court. This includes 5 million cases per year (</w:t>
      </w:r>
      <w:r w:rsidR="00BF1905" w:rsidRPr="007C3777">
        <w:rPr>
          <w:rFonts w:ascii="Times New Roman" w:hAnsi="Times New Roman" w:cs="Times New Roman"/>
          <w:sz w:val="24"/>
          <w:szCs w:val="24"/>
          <w:lang w:val="en-GB"/>
        </w:rPr>
        <w:t>judiciary.uk, 2023</w:t>
      </w:r>
      <w:r w:rsidR="007A1664" w:rsidRPr="007C3777">
        <w:rPr>
          <w:rFonts w:ascii="Times New Roman" w:hAnsi="Times New Roman" w:cs="Times New Roman"/>
          <w:sz w:val="24"/>
          <w:szCs w:val="24"/>
          <w:lang w:val="en-GB"/>
        </w:rPr>
        <w:t>). This essentially provid</w:t>
      </w:r>
      <w:r w:rsidR="00CD57C8" w:rsidRPr="007C3777">
        <w:rPr>
          <w:rFonts w:ascii="Times New Roman" w:hAnsi="Times New Roman" w:cs="Times New Roman"/>
          <w:sz w:val="24"/>
          <w:szCs w:val="24"/>
          <w:lang w:val="en-GB"/>
        </w:rPr>
        <w:t xml:space="preserve">es the higher courts to focus on pertinent cases especially those associated with </w:t>
      </w:r>
      <w:r w:rsidR="00CD0103" w:rsidRPr="007C3777">
        <w:rPr>
          <w:rFonts w:ascii="Times New Roman" w:hAnsi="Times New Roman" w:cs="Times New Roman"/>
          <w:sz w:val="24"/>
          <w:szCs w:val="24"/>
          <w:lang w:val="en-GB"/>
        </w:rPr>
        <w:t xml:space="preserve">national or regional interests. </w:t>
      </w:r>
      <w:r w:rsidR="00E56269" w:rsidRPr="007C3777">
        <w:rPr>
          <w:rFonts w:ascii="Times New Roman" w:hAnsi="Times New Roman" w:cs="Times New Roman"/>
          <w:sz w:val="24"/>
          <w:szCs w:val="24"/>
          <w:lang w:val="en-GB"/>
        </w:rPr>
        <w:t xml:space="preserve">An example of such </w:t>
      </w:r>
      <w:r w:rsidR="002F541A" w:rsidRPr="007C3777">
        <w:rPr>
          <w:rFonts w:ascii="Times New Roman" w:hAnsi="Times New Roman" w:cs="Times New Roman"/>
          <w:sz w:val="24"/>
          <w:szCs w:val="24"/>
          <w:lang w:val="en-GB"/>
        </w:rPr>
        <w:t>pertinent</w:t>
      </w:r>
      <w:r w:rsidR="00E56269" w:rsidRPr="007C3777">
        <w:rPr>
          <w:rFonts w:ascii="Times New Roman" w:hAnsi="Times New Roman" w:cs="Times New Roman"/>
          <w:sz w:val="24"/>
          <w:szCs w:val="24"/>
          <w:lang w:val="en-GB"/>
        </w:rPr>
        <w:t xml:space="preserve"> cases </w:t>
      </w:r>
      <w:r w:rsidR="002F541A" w:rsidRPr="007C3777">
        <w:rPr>
          <w:rFonts w:ascii="Times New Roman" w:hAnsi="Times New Roman" w:cs="Times New Roman"/>
          <w:sz w:val="24"/>
          <w:szCs w:val="24"/>
          <w:lang w:val="en-GB"/>
        </w:rPr>
        <w:t>corresponds</w:t>
      </w:r>
      <w:r w:rsidR="00E56269" w:rsidRPr="007C3777">
        <w:rPr>
          <w:rFonts w:ascii="Times New Roman" w:hAnsi="Times New Roman" w:cs="Times New Roman"/>
          <w:sz w:val="24"/>
          <w:szCs w:val="24"/>
          <w:lang w:val="en-GB"/>
        </w:rPr>
        <w:t xml:space="preserve"> to</w:t>
      </w:r>
      <w:r w:rsidR="009A54EB" w:rsidRPr="007C3777">
        <w:rPr>
          <w:rFonts w:ascii="Times New Roman" w:hAnsi="Times New Roman" w:cs="Times New Roman"/>
          <w:sz w:val="24"/>
          <w:szCs w:val="24"/>
          <w:lang w:val="en-GB"/>
        </w:rPr>
        <w:t xml:space="preserve"> Purchase (Appellant) v Ahmed (Respondent)</w:t>
      </w:r>
      <w:r w:rsidR="00B52B34" w:rsidRPr="007C3777">
        <w:rPr>
          <w:rFonts w:ascii="Times New Roman" w:hAnsi="Times New Roman" w:cs="Times New Roman"/>
          <w:sz w:val="24"/>
          <w:szCs w:val="24"/>
          <w:lang w:val="en-GB"/>
        </w:rPr>
        <w:t xml:space="preserve"> vide case ID </w:t>
      </w:r>
      <w:r w:rsidR="00FC448C" w:rsidRPr="007C3777">
        <w:rPr>
          <w:rFonts w:ascii="Times New Roman" w:hAnsi="Times New Roman" w:cs="Times New Roman"/>
          <w:sz w:val="24"/>
          <w:szCs w:val="24"/>
          <w:lang w:val="en-GB"/>
        </w:rPr>
        <w:t>UKSC 2022/004</w:t>
      </w:r>
      <w:r w:rsidR="00090805" w:rsidRPr="007C3777">
        <w:rPr>
          <w:rFonts w:ascii="Times New Roman" w:hAnsi="Times New Roman" w:cs="Times New Roman"/>
          <w:sz w:val="24"/>
          <w:szCs w:val="24"/>
          <w:lang w:val="en-GB"/>
        </w:rPr>
        <w:t>9 (</w:t>
      </w:r>
      <w:r w:rsidR="00A969D7" w:rsidRPr="007C3777">
        <w:rPr>
          <w:rFonts w:ascii="Times New Roman" w:hAnsi="Times New Roman" w:cs="Times New Roman"/>
          <w:sz w:val="24"/>
          <w:szCs w:val="24"/>
          <w:lang w:val="en-GB"/>
        </w:rPr>
        <w:t>supreme court.uk</w:t>
      </w:r>
      <w:r w:rsidR="00441C15" w:rsidRPr="007C3777">
        <w:rPr>
          <w:rFonts w:ascii="Times New Roman" w:hAnsi="Times New Roman" w:cs="Times New Roman"/>
          <w:sz w:val="24"/>
          <w:szCs w:val="24"/>
          <w:lang w:val="en-GB"/>
        </w:rPr>
        <w:t>,</w:t>
      </w:r>
      <w:r w:rsidR="00A969D7" w:rsidRPr="007C3777">
        <w:rPr>
          <w:rFonts w:ascii="Times New Roman" w:hAnsi="Times New Roman" w:cs="Times New Roman"/>
          <w:sz w:val="24"/>
          <w:szCs w:val="24"/>
          <w:lang w:val="en-GB"/>
        </w:rPr>
        <w:t xml:space="preserve"> 2023</w:t>
      </w:r>
      <w:r w:rsidR="00090805" w:rsidRPr="007C3777">
        <w:rPr>
          <w:rFonts w:ascii="Times New Roman" w:hAnsi="Times New Roman" w:cs="Times New Roman"/>
          <w:sz w:val="24"/>
          <w:szCs w:val="24"/>
          <w:lang w:val="en-GB"/>
        </w:rPr>
        <w:t xml:space="preserve">). This case focuses on the viability of accepting </w:t>
      </w:r>
      <w:r w:rsidR="00AF464E" w:rsidRPr="007C3777">
        <w:rPr>
          <w:rFonts w:ascii="Times New Roman" w:hAnsi="Times New Roman" w:cs="Times New Roman"/>
          <w:sz w:val="24"/>
          <w:szCs w:val="24"/>
          <w:lang w:val="en-GB"/>
        </w:rPr>
        <w:t xml:space="preserve">compensation for psychiatric injury due to witnessing the death of a </w:t>
      </w:r>
      <w:r w:rsidR="00456682" w:rsidRPr="007C3777">
        <w:rPr>
          <w:rFonts w:ascii="Times New Roman" w:hAnsi="Times New Roman" w:cs="Times New Roman"/>
          <w:sz w:val="24"/>
          <w:szCs w:val="24"/>
          <w:lang w:val="en-GB"/>
        </w:rPr>
        <w:t>horrifying</w:t>
      </w:r>
      <w:r w:rsidR="00AF464E" w:rsidRPr="007C3777">
        <w:rPr>
          <w:rFonts w:ascii="Times New Roman" w:hAnsi="Times New Roman" w:cs="Times New Roman"/>
          <w:sz w:val="24"/>
          <w:szCs w:val="24"/>
          <w:lang w:val="en-GB"/>
        </w:rPr>
        <w:t xml:space="preserve"> event due to medical negligence. </w:t>
      </w:r>
    </w:p>
    <w:p w14:paraId="2CE75B7B" w14:textId="0D94B4FD" w:rsidR="005B4A5F"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An overall benefit of having magistrates in the UK justice system could be attributed to the common law nature of the UK. This means that decisions passed or made by higher courts are bound by lower courts (</w:t>
      </w:r>
      <w:r w:rsidR="003C725B" w:rsidRPr="007C3777">
        <w:rPr>
          <w:rFonts w:ascii="Times New Roman" w:hAnsi="Times New Roman" w:cs="Times New Roman"/>
          <w:sz w:val="24"/>
          <w:szCs w:val="24"/>
          <w:lang w:val="en-GB"/>
        </w:rPr>
        <w:t>iclr.co.uk, 2023</w:t>
      </w:r>
      <w:r w:rsidRPr="007C3777">
        <w:rPr>
          <w:rFonts w:ascii="Times New Roman" w:hAnsi="Times New Roman" w:cs="Times New Roman"/>
          <w:sz w:val="24"/>
          <w:szCs w:val="24"/>
          <w:lang w:val="en-GB"/>
        </w:rPr>
        <w:t xml:space="preserve">). This essentially provides a </w:t>
      </w:r>
      <w:r w:rsidR="009150E9" w:rsidRPr="007C3777">
        <w:rPr>
          <w:rFonts w:ascii="Times New Roman" w:hAnsi="Times New Roman" w:cs="Times New Roman"/>
          <w:sz w:val="24"/>
          <w:szCs w:val="24"/>
          <w:lang w:val="en-GB"/>
        </w:rPr>
        <w:t>definitive guideline</w:t>
      </w:r>
      <w:r w:rsidRPr="007C3777">
        <w:rPr>
          <w:rFonts w:ascii="Times New Roman" w:hAnsi="Times New Roman" w:cs="Times New Roman"/>
          <w:sz w:val="24"/>
          <w:szCs w:val="24"/>
          <w:lang w:val="en-GB"/>
        </w:rPr>
        <w:t xml:space="preserve"> for magistrates to work in a streamlined manner coupled with required legislation and actions. </w:t>
      </w:r>
      <w:r w:rsidR="00935811" w:rsidRPr="007C3777">
        <w:rPr>
          <w:rFonts w:ascii="Times New Roman" w:hAnsi="Times New Roman" w:cs="Times New Roman"/>
          <w:sz w:val="24"/>
          <w:szCs w:val="24"/>
          <w:lang w:val="en-GB"/>
        </w:rPr>
        <w:t xml:space="preserve">As magistrates sometimes have to deal with minor offenders, having local knowledge coupled with legal guidance would enable </w:t>
      </w:r>
      <w:r w:rsidR="005753B8" w:rsidRPr="007C3777">
        <w:rPr>
          <w:rFonts w:ascii="Times New Roman" w:hAnsi="Times New Roman" w:cs="Times New Roman"/>
          <w:sz w:val="24"/>
          <w:szCs w:val="24"/>
          <w:lang w:val="en-GB"/>
        </w:rPr>
        <w:t xml:space="preserve">providing </w:t>
      </w:r>
      <w:r w:rsidR="009150E9" w:rsidRPr="007C3777">
        <w:rPr>
          <w:rFonts w:ascii="Times New Roman" w:hAnsi="Times New Roman" w:cs="Times New Roman"/>
          <w:sz w:val="24"/>
          <w:szCs w:val="24"/>
          <w:lang w:val="en-GB"/>
        </w:rPr>
        <w:t>evidence-based</w:t>
      </w:r>
      <w:r w:rsidR="005753B8" w:rsidRPr="007C3777">
        <w:rPr>
          <w:rFonts w:ascii="Times New Roman" w:hAnsi="Times New Roman" w:cs="Times New Roman"/>
          <w:sz w:val="24"/>
          <w:szCs w:val="24"/>
          <w:lang w:val="en-GB"/>
        </w:rPr>
        <w:t xml:space="preserve"> judgements while also considering ethical and sympathetic approaches (</w:t>
      </w:r>
      <w:r w:rsidR="00176D1B" w:rsidRPr="007C3777">
        <w:rPr>
          <w:rFonts w:ascii="Times New Roman" w:hAnsi="Times New Roman" w:cs="Times New Roman"/>
          <w:sz w:val="24"/>
          <w:szCs w:val="24"/>
          <w:lang w:val="en-GB"/>
        </w:rPr>
        <w:t>Dhami and van den Brink, 2022</w:t>
      </w:r>
      <w:r w:rsidR="005753B8" w:rsidRPr="007C3777">
        <w:rPr>
          <w:rFonts w:ascii="Times New Roman" w:hAnsi="Times New Roman" w:cs="Times New Roman"/>
          <w:sz w:val="24"/>
          <w:szCs w:val="24"/>
          <w:lang w:val="en-GB"/>
        </w:rPr>
        <w:t xml:space="preserve">). </w:t>
      </w:r>
    </w:p>
    <w:p w14:paraId="03CA10DF" w14:textId="7850B9F0" w:rsidR="00E5723D"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However, </w:t>
      </w:r>
      <w:r w:rsidR="00DD6737" w:rsidRPr="007C3777">
        <w:rPr>
          <w:rFonts w:ascii="Times New Roman" w:hAnsi="Times New Roman" w:cs="Times New Roman"/>
          <w:sz w:val="24"/>
          <w:szCs w:val="24"/>
          <w:lang w:val="en-GB"/>
        </w:rPr>
        <w:t xml:space="preserve">one of the core </w:t>
      </w:r>
      <w:r w:rsidR="003234B4" w:rsidRPr="007C3777">
        <w:rPr>
          <w:rFonts w:ascii="Times New Roman" w:hAnsi="Times New Roman" w:cs="Times New Roman"/>
          <w:sz w:val="24"/>
          <w:szCs w:val="24"/>
          <w:lang w:val="en-GB"/>
        </w:rPr>
        <w:t>limitations</w:t>
      </w:r>
      <w:r w:rsidR="00DD6737" w:rsidRPr="007C3777">
        <w:rPr>
          <w:rFonts w:ascii="Times New Roman" w:hAnsi="Times New Roman" w:cs="Times New Roman"/>
          <w:sz w:val="24"/>
          <w:szCs w:val="24"/>
          <w:lang w:val="en-GB"/>
        </w:rPr>
        <w:t xml:space="preserve"> of using magistrates in the justice system could be </w:t>
      </w:r>
      <w:r w:rsidR="003234B4" w:rsidRPr="007C3777">
        <w:rPr>
          <w:rFonts w:ascii="Times New Roman" w:hAnsi="Times New Roman" w:cs="Times New Roman"/>
          <w:sz w:val="24"/>
          <w:szCs w:val="24"/>
          <w:lang w:val="en-GB"/>
        </w:rPr>
        <w:t>attributed to</w:t>
      </w:r>
      <w:r w:rsidR="00DD6737" w:rsidRPr="007C3777">
        <w:rPr>
          <w:rFonts w:ascii="Times New Roman" w:hAnsi="Times New Roman" w:cs="Times New Roman"/>
          <w:sz w:val="24"/>
          <w:szCs w:val="24"/>
          <w:lang w:val="en-GB"/>
        </w:rPr>
        <w:t xml:space="preserve"> the middle class, aged and middle-minded approach. This is because, magistrates are entirely </w:t>
      </w:r>
      <w:r w:rsidR="003234B4" w:rsidRPr="007C3777">
        <w:rPr>
          <w:rFonts w:ascii="Times New Roman" w:hAnsi="Times New Roman" w:cs="Times New Roman"/>
          <w:sz w:val="24"/>
          <w:szCs w:val="24"/>
          <w:lang w:val="en-GB"/>
        </w:rPr>
        <w:t>volunteering</w:t>
      </w:r>
      <w:r w:rsidR="00DD6737" w:rsidRPr="007C3777">
        <w:rPr>
          <w:rFonts w:ascii="Times New Roman" w:hAnsi="Times New Roman" w:cs="Times New Roman"/>
          <w:sz w:val="24"/>
          <w:szCs w:val="24"/>
          <w:lang w:val="en-GB"/>
        </w:rPr>
        <w:t xml:space="preserve"> and have no to limited legal background</w:t>
      </w:r>
      <w:r w:rsidR="002B3098" w:rsidRPr="007C3777">
        <w:rPr>
          <w:rFonts w:ascii="Times New Roman" w:hAnsi="Times New Roman" w:cs="Times New Roman"/>
          <w:sz w:val="24"/>
          <w:szCs w:val="24"/>
          <w:lang w:val="en-GB"/>
        </w:rPr>
        <w:t xml:space="preserve"> (quizlet.com, 2023)</w:t>
      </w:r>
      <w:r w:rsidR="00DD6737" w:rsidRPr="007C3777">
        <w:rPr>
          <w:rFonts w:ascii="Times New Roman" w:hAnsi="Times New Roman" w:cs="Times New Roman"/>
          <w:sz w:val="24"/>
          <w:szCs w:val="24"/>
          <w:lang w:val="en-GB"/>
        </w:rPr>
        <w:t xml:space="preserve">. In such a case, </w:t>
      </w:r>
      <w:r w:rsidR="003234B4" w:rsidRPr="007C3777">
        <w:rPr>
          <w:rFonts w:ascii="Times New Roman" w:hAnsi="Times New Roman" w:cs="Times New Roman"/>
          <w:sz w:val="24"/>
          <w:szCs w:val="24"/>
          <w:lang w:val="en-GB"/>
        </w:rPr>
        <w:t xml:space="preserve">it is possible that being objective in an effective manner is essentially limited. This is concerning the </w:t>
      </w:r>
      <w:r w:rsidR="00C737EF" w:rsidRPr="007C3777">
        <w:rPr>
          <w:rFonts w:ascii="Times New Roman" w:hAnsi="Times New Roman" w:cs="Times New Roman"/>
          <w:sz w:val="24"/>
          <w:szCs w:val="24"/>
          <w:lang w:val="en-GB"/>
        </w:rPr>
        <w:t xml:space="preserve">legal training and years of experience that judges have in Crown and higher courts. </w:t>
      </w:r>
      <w:r w:rsidR="009150E9" w:rsidRPr="007C3777">
        <w:rPr>
          <w:rFonts w:ascii="Times New Roman" w:hAnsi="Times New Roman" w:cs="Times New Roman"/>
          <w:sz w:val="24"/>
          <w:szCs w:val="24"/>
          <w:lang w:val="en-GB"/>
        </w:rPr>
        <w:t xml:space="preserve">Another disadvantage of the </w:t>
      </w:r>
      <w:r w:rsidR="004236B6" w:rsidRPr="007C3777">
        <w:rPr>
          <w:rFonts w:ascii="Times New Roman" w:hAnsi="Times New Roman" w:cs="Times New Roman"/>
          <w:sz w:val="24"/>
          <w:szCs w:val="24"/>
          <w:lang w:val="en-GB"/>
        </w:rPr>
        <w:t>magistrates in the justice system could be attributed to the inconsistencies in providing sentencing. This is because the judgements are not objective but subjective and different persons may face differential penalties</w:t>
      </w:r>
      <w:r w:rsidR="00A917EB">
        <w:rPr>
          <w:rFonts w:ascii="Times New Roman" w:hAnsi="Times New Roman" w:cs="Times New Roman"/>
          <w:sz w:val="24"/>
          <w:szCs w:val="24"/>
          <w:lang w:val="en-GB"/>
        </w:rPr>
        <w:t>,</w:t>
      </w:r>
      <w:r w:rsidR="004236B6" w:rsidRPr="007C3777">
        <w:rPr>
          <w:rFonts w:ascii="Times New Roman" w:hAnsi="Times New Roman" w:cs="Times New Roman"/>
          <w:sz w:val="24"/>
          <w:szCs w:val="24"/>
          <w:lang w:val="en-GB"/>
        </w:rPr>
        <w:t xml:space="preserve"> against the same offenses. For example, a traffic violation may carry different penalties for the same offence depending upon multiple factors as considered by the magistrate's panel. </w:t>
      </w:r>
      <w:r w:rsidR="00E3059B" w:rsidRPr="007C3777">
        <w:rPr>
          <w:rFonts w:ascii="Times New Roman" w:hAnsi="Times New Roman" w:cs="Times New Roman"/>
          <w:sz w:val="24"/>
          <w:szCs w:val="24"/>
          <w:lang w:val="en-GB"/>
        </w:rPr>
        <w:t xml:space="preserve">Additionally, such courts are considered police courts. This is because </w:t>
      </w:r>
      <w:r w:rsidR="00AD28C5" w:rsidRPr="007C3777">
        <w:rPr>
          <w:rFonts w:ascii="Times New Roman" w:hAnsi="Times New Roman" w:cs="Times New Roman"/>
          <w:sz w:val="24"/>
          <w:szCs w:val="24"/>
          <w:lang w:val="en-GB"/>
        </w:rPr>
        <w:t xml:space="preserve">evidence and recommendations regarding penalties are heavily influenced by the information by the police. Hence in situations such as </w:t>
      </w:r>
      <w:r w:rsidR="004C4E65" w:rsidRPr="007C3777">
        <w:rPr>
          <w:rFonts w:ascii="Times New Roman" w:hAnsi="Times New Roman" w:cs="Times New Roman"/>
          <w:sz w:val="24"/>
          <w:szCs w:val="24"/>
          <w:lang w:val="en-GB"/>
        </w:rPr>
        <w:t>accusations against the police in civil cases or minor criminal cases, the possibility of biased judgements could be ascertained.</w:t>
      </w:r>
    </w:p>
    <w:p w14:paraId="64C925E4" w14:textId="5F72B3D3" w:rsidR="004C4E65"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One of the additional </w:t>
      </w:r>
      <w:r w:rsidR="00D32C56" w:rsidRPr="007C3777">
        <w:rPr>
          <w:rFonts w:ascii="Times New Roman" w:hAnsi="Times New Roman" w:cs="Times New Roman"/>
          <w:sz w:val="24"/>
          <w:szCs w:val="24"/>
          <w:lang w:val="en-GB"/>
        </w:rPr>
        <w:t>limitations</w:t>
      </w:r>
      <w:r w:rsidR="00786F85" w:rsidRPr="007C3777">
        <w:rPr>
          <w:rFonts w:ascii="Times New Roman" w:hAnsi="Times New Roman" w:cs="Times New Roman"/>
          <w:sz w:val="24"/>
          <w:szCs w:val="24"/>
          <w:lang w:val="en-GB"/>
        </w:rPr>
        <w:t xml:space="preserve"> could be identified in the possible over-influence of the legal helper provided to such cases. This is because judgements </w:t>
      </w:r>
      <w:r w:rsidR="0076790B" w:rsidRPr="007C3777">
        <w:rPr>
          <w:rFonts w:ascii="Times New Roman" w:hAnsi="Times New Roman" w:cs="Times New Roman"/>
          <w:sz w:val="24"/>
          <w:szCs w:val="24"/>
          <w:lang w:val="en-GB"/>
        </w:rPr>
        <w:t>have</w:t>
      </w:r>
      <w:r w:rsidR="00786F85" w:rsidRPr="007C3777">
        <w:rPr>
          <w:rFonts w:ascii="Times New Roman" w:hAnsi="Times New Roman" w:cs="Times New Roman"/>
          <w:sz w:val="24"/>
          <w:szCs w:val="24"/>
          <w:lang w:val="en-GB"/>
        </w:rPr>
        <w:t xml:space="preserve"> the possibility of being influenced </w:t>
      </w:r>
      <w:r w:rsidR="008A2DAA" w:rsidRPr="007C3777">
        <w:rPr>
          <w:rFonts w:ascii="Times New Roman" w:hAnsi="Times New Roman" w:cs="Times New Roman"/>
          <w:sz w:val="24"/>
          <w:szCs w:val="24"/>
          <w:lang w:val="en-GB"/>
        </w:rPr>
        <w:t xml:space="preserve">based on the input provided by the legal expert which may or may not be adequate in certain cases. </w:t>
      </w:r>
      <w:r w:rsidR="008A2DAA" w:rsidRPr="007C3777">
        <w:rPr>
          <w:rFonts w:ascii="Times New Roman" w:hAnsi="Times New Roman" w:cs="Times New Roman"/>
          <w:sz w:val="24"/>
          <w:szCs w:val="24"/>
          <w:lang w:val="en-GB"/>
        </w:rPr>
        <w:lastRenderedPageBreak/>
        <w:t xml:space="preserve">This includes cases associated with racial abuse </w:t>
      </w:r>
      <w:r w:rsidR="00A66628" w:rsidRPr="007C3777">
        <w:rPr>
          <w:rFonts w:ascii="Times New Roman" w:hAnsi="Times New Roman" w:cs="Times New Roman"/>
          <w:sz w:val="24"/>
          <w:szCs w:val="24"/>
          <w:lang w:val="en-GB"/>
        </w:rPr>
        <w:t xml:space="preserve">that requires extensive legal guidance due to the complexity of the issue in the local area and its impact on the international area. </w:t>
      </w:r>
    </w:p>
    <w:p w14:paraId="23D57477" w14:textId="1F8E43A1"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Court closures</w:t>
      </w:r>
      <w:r w:rsidR="00E4591C" w:rsidRPr="007C3777">
        <w:rPr>
          <w:rFonts w:ascii="Times New Roman" w:hAnsi="Times New Roman" w:cs="Times New Roman"/>
          <w:b/>
          <w:sz w:val="24"/>
          <w:szCs w:val="24"/>
          <w:lang w:val="en-GB"/>
        </w:rPr>
        <w:t xml:space="preserve"> </w:t>
      </w:r>
      <w:r w:rsidR="00FF1A56" w:rsidRPr="007C3777">
        <w:rPr>
          <w:rFonts w:ascii="Times New Roman" w:hAnsi="Times New Roman" w:cs="Times New Roman"/>
          <w:b/>
          <w:sz w:val="24"/>
          <w:szCs w:val="24"/>
          <w:lang w:val="en-GB"/>
        </w:rPr>
        <w:t xml:space="preserve">and characteristics </w:t>
      </w:r>
    </w:p>
    <w:p w14:paraId="472659D3" w14:textId="1CA21E1D" w:rsidR="008F6842"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In recent years, there has been an increase in the number of magistrate court closures, especially after 2010. For example, between 2010 to 2020, 164 magistrate courts closed out of 320. This presents a staggering 51% closure</w:t>
      </w:r>
      <w:r w:rsidR="00741622" w:rsidRPr="007C3777">
        <w:rPr>
          <w:rFonts w:ascii="Times New Roman" w:hAnsi="Times New Roman" w:cs="Times New Roman"/>
          <w:sz w:val="24"/>
          <w:szCs w:val="24"/>
          <w:lang w:val="en-GB"/>
        </w:rPr>
        <w:t xml:space="preserve"> (</w:t>
      </w:r>
      <w:r w:rsidR="00005601" w:rsidRPr="007C3777">
        <w:rPr>
          <w:rFonts w:ascii="Times New Roman" w:hAnsi="Times New Roman" w:cs="Times New Roman"/>
          <w:sz w:val="24"/>
          <w:szCs w:val="24"/>
          <w:lang w:val="en-GB"/>
        </w:rPr>
        <w:t>commonslibrary.parliament.uk, 2020</w:t>
      </w:r>
      <w:r w:rsidR="00741622" w:rsidRPr="007C3777">
        <w:rPr>
          <w:rFonts w:ascii="Times New Roman" w:hAnsi="Times New Roman" w:cs="Times New Roman"/>
          <w:sz w:val="24"/>
          <w:szCs w:val="24"/>
          <w:lang w:val="en-GB"/>
        </w:rPr>
        <w:t xml:space="preserve">). A possible reason for the same could be identified in altering the characteristics of such courts as decisions by those individuals in a volunteering capacity with no legal background would not be acceptable in the current and future market. Since the complete exercise is </w:t>
      </w:r>
      <w:r w:rsidR="00570FE0" w:rsidRPr="007C3777">
        <w:rPr>
          <w:rFonts w:ascii="Times New Roman" w:hAnsi="Times New Roman" w:cs="Times New Roman"/>
          <w:sz w:val="24"/>
          <w:szCs w:val="24"/>
          <w:lang w:val="en-GB"/>
        </w:rPr>
        <w:t>non-paid</w:t>
      </w:r>
      <w:r w:rsidR="00741622" w:rsidRPr="007C3777">
        <w:rPr>
          <w:rFonts w:ascii="Times New Roman" w:hAnsi="Times New Roman" w:cs="Times New Roman"/>
          <w:sz w:val="24"/>
          <w:szCs w:val="24"/>
          <w:lang w:val="en-GB"/>
        </w:rPr>
        <w:t xml:space="preserve">, the possibility of attracting fair and competent volunteers would hence be limited in nature. </w:t>
      </w:r>
    </w:p>
    <w:p w14:paraId="2550D25D" w14:textId="79166878" w:rsidR="008F6842" w:rsidRPr="007C3777" w:rsidRDefault="00000000" w:rsidP="00126989">
      <w:pPr>
        <w:spacing w:line="360" w:lineRule="auto"/>
        <w:jc w:val="both"/>
        <w:rPr>
          <w:rFonts w:ascii="Times New Roman" w:hAnsi="Times New Roman" w:cs="Times New Roman"/>
          <w:b/>
          <w:sz w:val="24"/>
          <w:szCs w:val="24"/>
          <w:lang w:val="en-GB"/>
        </w:rPr>
      </w:pPr>
      <w:r w:rsidRPr="007C3777">
        <w:rPr>
          <w:rFonts w:ascii="Times New Roman" w:hAnsi="Times New Roman" w:cs="Times New Roman"/>
          <w:b/>
          <w:sz w:val="24"/>
          <w:szCs w:val="24"/>
          <w:lang w:val="en-GB"/>
        </w:rPr>
        <w:t xml:space="preserve">Reform </w:t>
      </w:r>
    </w:p>
    <w:p w14:paraId="0EDCCEA4" w14:textId="4B34A8A5" w:rsidR="0072059B"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Reforming the magistrate </w:t>
      </w:r>
      <w:r w:rsidR="00E03B5E" w:rsidRPr="007C3777">
        <w:rPr>
          <w:rFonts w:ascii="Times New Roman" w:hAnsi="Times New Roman" w:cs="Times New Roman"/>
          <w:sz w:val="24"/>
          <w:szCs w:val="24"/>
          <w:lang w:val="en-GB"/>
        </w:rPr>
        <w:t>courts</w:t>
      </w:r>
      <w:r w:rsidRPr="007C3777">
        <w:rPr>
          <w:rFonts w:ascii="Times New Roman" w:hAnsi="Times New Roman" w:cs="Times New Roman"/>
          <w:sz w:val="24"/>
          <w:szCs w:val="24"/>
          <w:lang w:val="en-GB"/>
        </w:rPr>
        <w:t xml:space="preserve"> has come with demands of expanding the </w:t>
      </w:r>
      <w:r w:rsidR="00E03B5E" w:rsidRPr="007C3777">
        <w:rPr>
          <w:rFonts w:ascii="Times New Roman" w:hAnsi="Times New Roman" w:cs="Times New Roman"/>
          <w:sz w:val="24"/>
          <w:szCs w:val="24"/>
          <w:lang w:val="en-GB"/>
        </w:rPr>
        <w:t>powers the same (</w:t>
      </w:r>
      <w:r w:rsidR="002266D0" w:rsidRPr="007C3777">
        <w:rPr>
          <w:rFonts w:ascii="Times New Roman" w:hAnsi="Times New Roman" w:cs="Times New Roman"/>
          <w:sz w:val="24"/>
          <w:szCs w:val="24"/>
          <w:lang w:val="en-GB"/>
        </w:rPr>
        <w:t>theguardian.com, 2021</w:t>
      </w:r>
      <w:r w:rsidR="00E03B5E" w:rsidRPr="007C3777">
        <w:rPr>
          <w:rFonts w:ascii="Times New Roman" w:hAnsi="Times New Roman" w:cs="Times New Roman"/>
          <w:sz w:val="24"/>
          <w:szCs w:val="24"/>
          <w:lang w:val="en-GB"/>
        </w:rPr>
        <w:t xml:space="preserve">). This is because of the limited ability of the court in providing sentencing to the offender with only powers vested in dealing with small and minor cases including fines regarding traffic violations. However, such demanded reforms </w:t>
      </w:r>
      <w:r w:rsidR="005F153A" w:rsidRPr="007C3777">
        <w:rPr>
          <w:rFonts w:ascii="Times New Roman" w:hAnsi="Times New Roman" w:cs="Times New Roman"/>
          <w:sz w:val="24"/>
          <w:szCs w:val="24"/>
          <w:lang w:val="en-GB"/>
        </w:rPr>
        <w:t>have</w:t>
      </w:r>
      <w:r w:rsidR="00E03B5E" w:rsidRPr="007C3777">
        <w:rPr>
          <w:rFonts w:ascii="Times New Roman" w:hAnsi="Times New Roman" w:cs="Times New Roman"/>
          <w:sz w:val="24"/>
          <w:szCs w:val="24"/>
          <w:lang w:val="en-GB"/>
        </w:rPr>
        <w:t xml:space="preserve"> been rejected with alternating recommendations being provided regarding setting up of the intermediate court with the power to sentence offenders with </w:t>
      </w:r>
      <w:r w:rsidR="005F153A" w:rsidRPr="007C3777">
        <w:rPr>
          <w:rFonts w:ascii="Times New Roman" w:hAnsi="Times New Roman" w:cs="Times New Roman"/>
          <w:sz w:val="24"/>
          <w:szCs w:val="24"/>
          <w:lang w:val="en-GB"/>
        </w:rPr>
        <w:t>up to</w:t>
      </w:r>
      <w:r w:rsidR="00E03B5E" w:rsidRPr="007C3777">
        <w:rPr>
          <w:rFonts w:ascii="Times New Roman" w:hAnsi="Times New Roman" w:cs="Times New Roman"/>
          <w:sz w:val="24"/>
          <w:szCs w:val="24"/>
          <w:lang w:val="en-GB"/>
        </w:rPr>
        <w:t xml:space="preserve"> two years of </w:t>
      </w:r>
      <w:r w:rsidR="005F153A" w:rsidRPr="007C3777">
        <w:rPr>
          <w:rFonts w:ascii="Times New Roman" w:hAnsi="Times New Roman" w:cs="Times New Roman"/>
          <w:sz w:val="24"/>
          <w:szCs w:val="24"/>
          <w:lang w:val="en-GB"/>
        </w:rPr>
        <w:t>imprisonment</w:t>
      </w:r>
      <w:r w:rsidR="00E03B5E" w:rsidRPr="007C3777">
        <w:rPr>
          <w:rFonts w:ascii="Times New Roman" w:hAnsi="Times New Roman" w:cs="Times New Roman"/>
          <w:sz w:val="24"/>
          <w:szCs w:val="24"/>
          <w:lang w:val="en-GB"/>
        </w:rPr>
        <w:t xml:space="preserve">. </w:t>
      </w:r>
      <w:r w:rsidR="00DF1BAC" w:rsidRPr="007C3777">
        <w:rPr>
          <w:rFonts w:ascii="Times New Roman" w:hAnsi="Times New Roman" w:cs="Times New Roman"/>
          <w:sz w:val="24"/>
          <w:szCs w:val="24"/>
          <w:lang w:val="en-GB"/>
        </w:rPr>
        <w:t>Hence, it is recommended that reforms in the magistrate court should be focused on implementing a uniform policy by using a centralised database to provide sentencing regarding offences</w:t>
      </w:r>
      <w:r w:rsidR="004D483E" w:rsidRPr="007C3777">
        <w:rPr>
          <w:rFonts w:ascii="Times New Roman" w:hAnsi="Times New Roman" w:cs="Times New Roman"/>
          <w:sz w:val="24"/>
          <w:szCs w:val="24"/>
          <w:lang w:val="en-GB"/>
        </w:rPr>
        <w:t xml:space="preserve"> rather than giving the magistrates a range or extension of judiciary powers. </w:t>
      </w:r>
    </w:p>
    <w:p w14:paraId="0BC33934" w14:textId="18B96AE7" w:rsidR="008F6842" w:rsidRPr="007C3777" w:rsidRDefault="00000000" w:rsidP="00FB595B">
      <w:pPr>
        <w:pStyle w:val="Heading1"/>
      </w:pPr>
      <w:bookmarkStart w:id="2" w:name="_Toc133882961"/>
      <w:r w:rsidRPr="007C3777">
        <w:t>Summary/Conclusion</w:t>
      </w:r>
      <w:bookmarkEnd w:id="2"/>
      <w:r w:rsidR="00E4591C" w:rsidRPr="007C3777">
        <w:t xml:space="preserve"> </w:t>
      </w:r>
    </w:p>
    <w:p w14:paraId="0228AEDE" w14:textId="7EB7F616" w:rsidR="00570FE0"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Overall, it could be summarised that </w:t>
      </w:r>
      <w:r w:rsidR="00C76666" w:rsidRPr="007C3777">
        <w:rPr>
          <w:rFonts w:ascii="Times New Roman" w:hAnsi="Times New Roman" w:cs="Times New Roman"/>
          <w:sz w:val="24"/>
          <w:szCs w:val="24"/>
          <w:lang w:val="en-GB"/>
        </w:rPr>
        <w:t xml:space="preserve">having magistrates within the UK justice system has both its benefits and limitations. However, such concept of such benefits </w:t>
      </w:r>
      <w:r w:rsidR="00C84052" w:rsidRPr="007C3777">
        <w:rPr>
          <w:rFonts w:ascii="Times New Roman" w:hAnsi="Times New Roman" w:cs="Times New Roman"/>
          <w:sz w:val="24"/>
          <w:szCs w:val="24"/>
          <w:lang w:val="en-GB"/>
        </w:rPr>
        <w:t>is</w:t>
      </w:r>
      <w:r w:rsidR="00C76666" w:rsidRPr="007C3777">
        <w:rPr>
          <w:rFonts w:ascii="Times New Roman" w:hAnsi="Times New Roman" w:cs="Times New Roman"/>
          <w:sz w:val="24"/>
          <w:szCs w:val="24"/>
          <w:lang w:val="en-GB"/>
        </w:rPr>
        <w:t xml:space="preserve"> subjective and depends on the local area and the individual or group ability of the magistrates. </w:t>
      </w:r>
      <w:r w:rsidR="00C84052" w:rsidRPr="007C3777">
        <w:rPr>
          <w:rFonts w:ascii="Times New Roman" w:hAnsi="Times New Roman" w:cs="Times New Roman"/>
          <w:sz w:val="24"/>
          <w:szCs w:val="24"/>
          <w:lang w:val="en-GB"/>
        </w:rPr>
        <w:t>Generally, having magistrates improves legal efficiency as a structured approach to offences in the minor category could be conducted and guided b</w:t>
      </w:r>
      <w:r w:rsidR="00BE477F" w:rsidRPr="007C3777">
        <w:rPr>
          <w:rFonts w:ascii="Times New Roman" w:hAnsi="Times New Roman" w:cs="Times New Roman"/>
          <w:sz w:val="24"/>
          <w:szCs w:val="24"/>
          <w:lang w:val="en-GB"/>
        </w:rPr>
        <w:t xml:space="preserve">y </w:t>
      </w:r>
      <w:r w:rsidR="001938E4" w:rsidRPr="007C3777">
        <w:rPr>
          <w:rFonts w:ascii="Times New Roman" w:hAnsi="Times New Roman" w:cs="Times New Roman"/>
          <w:sz w:val="24"/>
          <w:szCs w:val="24"/>
          <w:lang w:val="en-GB"/>
        </w:rPr>
        <w:t xml:space="preserve">experienced legal representatives as it is the norm in such courts. </w:t>
      </w:r>
      <w:r w:rsidR="00313933" w:rsidRPr="007C3777">
        <w:rPr>
          <w:rFonts w:ascii="Times New Roman" w:hAnsi="Times New Roman" w:cs="Times New Roman"/>
          <w:sz w:val="24"/>
          <w:szCs w:val="24"/>
          <w:lang w:val="en-GB"/>
        </w:rPr>
        <w:t xml:space="preserve">This would reduce the burden on the higher courts including the financial burden in hearing cases in the higher courts with the use of taxpayer money. Overall, it could be identified that the advantages </w:t>
      </w:r>
      <w:r w:rsidR="00FB595B" w:rsidRPr="007C3777">
        <w:rPr>
          <w:rFonts w:ascii="Times New Roman" w:hAnsi="Times New Roman" w:cs="Times New Roman"/>
          <w:sz w:val="24"/>
          <w:szCs w:val="24"/>
          <w:lang w:val="en-GB"/>
        </w:rPr>
        <w:t>exceed</w:t>
      </w:r>
      <w:r w:rsidR="00313933" w:rsidRPr="007C3777">
        <w:rPr>
          <w:rFonts w:ascii="Times New Roman" w:hAnsi="Times New Roman" w:cs="Times New Roman"/>
          <w:sz w:val="24"/>
          <w:szCs w:val="24"/>
          <w:lang w:val="en-GB"/>
        </w:rPr>
        <w:t xml:space="preserve"> the disadvantages from a personal point of view. </w:t>
      </w:r>
    </w:p>
    <w:p w14:paraId="5AED79FA" w14:textId="577CDEAD" w:rsidR="00DE0300" w:rsidRPr="007C3777" w:rsidRDefault="00000000" w:rsidP="00FB595B">
      <w:pPr>
        <w:pStyle w:val="Heading1"/>
      </w:pPr>
      <w:bookmarkStart w:id="3" w:name="_Toc133882962"/>
      <w:r w:rsidRPr="007C3777">
        <w:lastRenderedPageBreak/>
        <w:t>References</w:t>
      </w:r>
      <w:bookmarkEnd w:id="3"/>
    </w:p>
    <w:p w14:paraId="4C3369C1"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commonslibrary.parliament.uk 2020. Constituency data: Magistrates’ court closures. Available at: </w:t>
      </w:r>
      <w:hyperlink r:id="rId8" w:history="1">
        <w:r w:rsidRPr="007C3777">
          <w:rPr>
            <w:rStyle w:val="Hyperlink"/>
            <w:rFonts w:ascii="Times New Roman" w:hAnsi="Times New Roman" w:cs="Times New Roman"/>
            <w:color w:val="auto"/>
            <w:sz w:val="24"/>
            <w:szCs w:val="24"/>
            <w:u w:val="none"/>
            <w:lang w:val="en-GB"/>
          </w:rPr>
          <w:t>https://commonslibrary.parliament.uk/constituency-data-magistrates-court-closures/</w:t>
        </w:r>
      </w:hyperlink>
      <w:r w:rsidRPr="007C3777">
        <w:rPr>
          <w:rFonts w:ascii="Times New Roman" w:hAnsi="Times New Roman" w:cs="Times New Roman"/>
          <w:sz w:val="24"/>
          <w:szCs w:val="24"/>
          <w:lang w:val="en-GB"/>
        </w:rPr>
        <w:t xml:space="preserve"> (Accessed: 1 May 2023).</w:t>
      </w:r>
    </w:p>
    <w:p w14:paraId="6B6CDF6A" w14:textId="77777777" w:rsidR="00126989" w:rsidRPr="007C3777" w:rsidRDefault="00000000" w:rsidP="00126989">
      <w:pPr>
        <w:spacing w:line="360" w:lineRule="auto"/>
        <w:jc w:val="both"/>
        <w:rPr>
          <w:rFonts w:ascii="Times New Roman" w:hAnsi="Times New Roman" w:cs="Times New Roman"/>
          <w:sz w:val="24"/>
          <w:szCs w:val="24"/>
          <w:shd w:val="clear" w:color="auto" w:fill="FFFFFF"/>
          <w:lang w:val="en-GB"/>
        </w:rPr>
      </w:pPr>
      <w:bookmarkStart w:id="4" w:name="_Hlk133881784"/>
      <w:r w:rsidRPr="007C3777">
        <w:rPr>
          <w:rFonts w:ascii="Times New Roman" w:hAnsi="Times New Roman" w:cs="Times New Roman"/>
          <w:sz w:val="24"/>
          <w:szCs w:val="24"/>
          <w:shd w:val="clear" w:color="auto" w:fill="FFFFFF"/>
          <w:lang w:val="en-GB"/>
        </w:rPr>
        <w:t>Dhami, M.K. and van den Brink, Y.N., 2022</w:t>
      </w:r>
      <w:bookmarkEnd w:id="4"/>
      <w:r w:rsidRPr="007C3777">
        <w:rPr>
          <w:rFonts w:ascii="Times New Roman" w:hAnsi="Times New Roman" w:cs="Times New Roman"/>
          <w:sz w:val="24"/>
          <w:szCs w:val="24"/>
          <w:shd w:val="clear" w:color="auto" w:fill="FFFFFF"/>
          <w:lang w:val="en-GB"/>
        </w:rPr>
        <w:t>. A multi-disciplinary and comparative approach to evaluating pre-trial detention decisions: towards evidence-based reform. </w:t>
      </w:r>
      <w:r w:rsidRPr="007C3777">
        <w:rPr>
          <w:rFonts w:ascii="Times New Roman" w:hAnsi="Times New Roman" w:cs="Times New Roman"/>
          <w:i/>
          <w:iCs/>
          <w:sz w:val="24"/>
          <w:szCs w:val="24"/>
          <w:shd w:val="clear" w:color="auto" w:fill="FFFFFF"/>
          <w:lang w:val="en-GB"/>
        </w:rPr>
        <w:t>European Journal on Criminal Policy and Research</w:t>
      </w:r>
      <w:r w:rsidRPr="007C3777">
        <w:rPr>
          <w:rFonts w:ascii="Times New Roman" w:hAnsi="Times New Roman" w:cs="Times New Roman"/>
          <w:sz w:val="24"/>
          <w:szCs w:val="24"/>
          <w:shd w:val="clear" w:color="auto" w:fill="FFFFFF"/>
          <w:lang w:val="en-GB"/>
        </w:rPr>
        <w:t>, </w:t>
      </w:r>
      <w:r w:rsidRPr="007C3777">
        <w:rPr>
          <w:rFonts w:ascii="Times New Roman" w:hAnsi="Times New Roman" w:cs="Times New Roman"/>
          <w:i/>
          <w:iCs/>
          <w:sz w:val="24"/>
          <w:szCs w:val="24"/>
          <w:shd w:val="clear" w:color="auto" w:fill="FFFFFF"/>
          <w:lang w:val="en-GB"/>
        </w:rPr>
        <w:t>28</w:t>
      </w:r>
      <w:r w:rsidRPr="007C3777">
        <w:rPr>
          <w:rFonts w:ascii="Times New Roman" w:hAnsi="Times New Roman" w:cs="Times New Roman"/>
          <w:sz w:val="24"/>
          <w:szCs w:val="24"/>
          <w:shd w:val="clear" w:color="auto" w:fill="FFFFFF"/>
          <w:lang w:val="en-GB"/>
        </w:rPr>
        <w:t>(3), pp.381-395.</w:t>
      </w:r>
    </w:p>
    <w:p w14:paraId="4AC3C3B1" w14:textId="77777777" w:rsidR="00126989" w:rsidRPr="007C3777" w:rsidRDefault="00000000" w:rsidP="00126989">
      <w:pPr>
        <w:spacing w:line="360" w:lineRule="auto"/>
        <w:jc w:val="both"/>
        <w:rPr>
          <w:rFonts w:ascii="Times New Roman" w:hAnsi="Times New Roman" w:cs="Times New Roman"/>
          <w:sz w:val="24"/>
          <w:szCs w:val="24"/>
          <w:lang w:val="en-GB"/>
        </w:rPr>
      </w:pPr>
      <w:bookmarkStart w:id="5" w:name="_Hlk133881208"/>
      <w:r w:rsidRPr="007C3777">
        <w:rPr>
          <w:rFonts w:ascii="Times New Roman" w:hAnsi="Times New Roman" w:cs="Times New Roman"/>
          <w:sz w:val="24"/>
          <w:szCs w:val="24"/>
          <w:lang w:val="en-GB"/>
        </w:rPr>
        <w:t>gov. uk</w:t>
      </w:r>
      <w:r w:rsidRPr="007C3777">
        <w:rPr>
          <w:rFonts w:ascii="Times New Roman" w:hAnsi="Times New Roman" w:cs="Times New Roman"/>
          <w:i/>
          <w:iCs/>
          <w:sz w:val="24"/>
          <w:szCs w:val="24"/>
          <w:lang w:val="en-GB"/>
        </w:rPr>
        <w:t xml:space="preserve"> </w:t>
      </w:r>
      <w:r w:rsidRPr="007C3777">
        <w:rPr>
          <w:rFonts w:ascii="Times New Roman" w:hAnsi="Times New Roman" w:cs="Times New Roman"/>
          <w:iCs/>
          <w:sz w:val="24"/>
          <w:szCs w:val="24"/>
          <w:lang w:val="en-GB"/>
        </w:rPr>
        <w:t>2023</w:t>
      </w:r>
      <w:bookmarkEnd w:id="5"/>
      <w:r w:rsidRPr="007C3777">
        <w:rPr>
          <w:rFonts w:ascii="Times New Roman" w:hAnsi="Times New Roman" w:cs="Times New Roman"/>
          <w:iCs/>
          <w:sz w:val="24"/>
          <w:szCs w:val="24"/>
          <w:lang w:val="en-GB"/>
        </w:rPr>
        <w:t xml:space="preserve">. </w:t>
      </w:r>
      <w:r w:rsidRPr="007C3777">
        <w:rPr>
          <w:rFonts w:ascii="Times New Roman" w:hAnsi="Times New Roman" w:cs="Times New Roman"/>
          <w:i/>
          <w:iCs/>
          <w:sz w:val="24"/>
          <w:szCs w:val="24"/>
          <w:lang w:val="en-GB"/>
        </w:rPr>
        <w:t>Become a magistrate</w:t>
      </w:r>
      <w:r w:rsidRPr="007C3777">
        <w:rPr>
          <w:rFonts w:ascii="Times New Roman" w:hAnsi="Times New Roman" w:cs="Times New Roman"/>
          <w:sz w:val="24"/>
          <w:szCs w:val="24"/>
          <w:lang w:val="en-GB"/>
        </w:rPr>
        <w:t>. Available at: https://www.gov.uk/become-magistrate#:~:text=Magistrates%20are%20volunteers%20who%20hear,to%20act%20as%20a%20chairperson. (Accessed: 1 May 2023).</w:t>
      </w:r>
    </w:p>
    <w:p w14:paraId="53374394"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gov. uk</w:t>
      </w:r>
      <w:r w:rsidRPr="007C3777">
        <w:rPr>
          <w:rFonts w:ascii="Times New Roman" w:hAnsi="Times New Roman" w:cs="Times New Roman"/>
          <w:i/>
          <w:iCs/>
          <w:sz w:val="24"/>
          <w:szCs w:val="24"/>
          <w:lang w:val="en-GB"/>
        </w:rPr>
        <w:t xml:space="preserve"> </w:t>
      </w:r>
      <w:r w:rsidRPr="007C3777">
        <w:rPr>
          <w:rFonts w:ascii="Times New Roman" w:hAnsi="Times New Roman" w:cs="Times New Roman"/>
          <w:iCs/>
          <w:sz w:val="24"/>
          <w:szCs w:val="24"/>
          <w:lang w:val="en-GB"/>
        </w:rPr>
        <w:t xml:space="preserve">2023. </w:t>
      </w:r>
      <w:r w:rsidRPr="007C3777">
        <w:rPr>
          <w:rFonts w:ascii="Times New Roman" w:hAnsi="Times New Roman" w:cs="Times New Roman"/>
          <w:i/>
          <w:iCs/>
          <w:sz w:val="24"/>
          <w:szCs w:val="24"/>
          <w:lang w:val="en-GB"/>
        </w:rPr>
        <w:t>Become a magistrate</w:t>
      </w:r>
      <w:r w:rsidRPr="007C3777">
        <w:rPr>
          <w:rFonts w:ascii="Times New Roman" w:hAnsi="Times New Roman" w:cs="Times New Roman"/>
          <w:sz w:val="24"/>
          <w:szCs w:val="24"/>
          <w:lang w:val="en-GB"/>
        </w:rPr>
        <w:t>. Available at: https://www.gov.uk/become-magistrate/can-you-be-a-magistrate#:~:text=Magistrates%20are%20not%20paid%2C%20but,out%20more%20about%20magistrates'%20allowances. (Accessed: 1 May 2023).</w:t>
      </w:r>
    </w:p>
    <w:p w14:paraId="0A285C49"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gov. uk</w:t>
      </w:r>
      <w:r w:rsidRPr="007C3777">
        <w:rPr>
          <w:rFonts w:ascii="Times New Roman" w:hAnsi="Times New Roman" w:cs="Times New Roman"/>
          <w:i/>
          <w:iCs/>
          <w:sz w:val="24"/>
          <w:szCs w:val="24"/>
          <w:lang w:val="en-GB"/>
        </w:rPr>
        <w:t xml:space="preserve"> </w:t>
      </w:r>
      <w:r w:rsidRPr="007C3777">
        <w:rPr>
          <w:rFonts w:ascii="Times New Roman" w:hAnsi="Times New Roman" w:cs="Times New Roman"/>
          <w:iCs/>
          <w:sz w:val="24"/>
          <w:szCs w:val="24"/>
          <w:lang w:val="en-GB"/>
        </w:rPr>
        <w:t xml:space="preserve">2023. </w:t>
      </w:r>
      <w:r w:rsidRPr="007C3777">
        <w:rPr>
          <w:rFonts w:ascii="Times New Roman" w:hAnsi="Times New Roman" w:cs="Times New Roman"/>
          <w:i/>
          <w:iCs/>
          <w:sz w:val="24"/>
          <w:szCs w:val="24"/>
          <w:lang w:val="en-GB"/>
        </w:rPr>
        <w:t>Become a magistrate</w:t>
      </w:r>
      <w:r w:rsidRPr="007C3777">
        <w:rPr>
          <w:rFonts w:ascii="Times New Roman" w:hAnsi="Times New Roman" w:cs="Times New Roman"/>
          <w:sz w:val="24"/>
          <w:szCs w:val="24"/>
          <w:lang w:val="en-GB"/>
        </w:rPr>
        <w:t>. Available at: https://www.gov.uk/become-magistrate (Accessed: 1 May 2023).</w:t>
      </w:r>
    </w:p>
    <w:p w14:paraId="496915FD"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iclr.co.uk 2023.  </w:t>
      </w:r>
      <w:r w:rsidRPr="007C3777">
        <w:rPr>
          <w:rFonts w:ascii="Times New Roman" w:hAnsi="Times New Roman" w:cs="Times New Roman"/>
          <w:i/>
          <w:iCs/>
          <w:sz w:val="24"/>
          <w:szCs w:val="24"/>
          <w:lang w:val="en-GB"/>
        </w:rPr>
        <w:t>The English legal system - ICLR</w:t>
      </w:r>
      <w:r w:rsidRPr="007C3777">
        <w:rPr>
          <w:rFonts w:ascii="Times New Roman" w:hAnsi="Times New Roman" w:cs="Times New Roman"/>
          <w:sz w:val="24"/>
          <w:szCs w:val="24"/>
          <w:lang w:val="en-GB"/>
        </w:rPr>
        <w:t>, </w:t>
      </w:r>
      <w:r w:rsidRPr="007C3777">
        <w:rPr>
          <w:rFonts w:ascii="Times New Roman" w:hAnsi="Times New Roman" w:cs="Times New Roman"/>
          <w:i/>
          <w:iCs/>
          <w:sz w:val="24"/>
          <w:szCs w:val="24"/>
          <w:lang w:val="en-GB"/>
        </w:rPr>
        <w:t>ICLR</w:t>
      </w:r>
      <w:r w:rsidRPr="007C3777">
        <w:rPr>
          <w:rFonts w:ascii="Times New Roman" w:hAnsi="Times New Roman" w:cs="Times New Roman"/>
          <w:sz w:val="24"/>
          <w:szCs w:val="24"/>
          <w:lang w:val="en-GB"/>
        </w:rPr>
        <w:t>. Available at: https://www.iclr.co.uk/knowledge/topics/the-english-legal-system/#:~:text=The%20common%20law%20is%20the,equally%20across%20the%20whole%20country. (Accessed: 1 May 2023).</w:t>
      </w:r>
    </w:p>
    <w:p w14:paraId="5F7D70F6"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judiciary.uk (2023). About Magistrates' court. Available at: https://www.judiciary.uk/courts-and-tribunals/magistrates-courts/magistrates-court/ (Accessed: 1 May 2023).</w:t>
      </w:r>
    </w:p>
    <w:p w14:paraId="6A637657" w14:textId="77777777" w:rsidR="00126989" w:rsidRPr="007C3777" w:rsidRDefault="00000000" w:rsidP="00126989">
      <w:pPr>
        <w:spacing w:line="360" w:lineRule="auto"/>
        <w:jc w:val="both"/>
        <w:rPr>
          <w:rFonts w:ascii="Times New Roman" w:hAnsi="Times New Roman" w:cs="Times New Roman"/>
          <w:sz w:val="24"/>
          <w:szCs w:val="24"/>
          <w:lang w:val="en-GB"/>
        </w:rPr>
      </w:pPr>
      <w:bookmarkStart w:id="6" w:name="_Hlk133881399"/>
      <w:r w:rsidRPr="007C3777">
        <w:rPr>
          <w:rFonts w:ascii="Times New Roman" w:hAnsi="Times New Roman" w:cs="Times New Roman"/>
          <w:sz w:val="24"/>
          <w:szCs w:val="24"/>
          <w:lang w:val="en-GB"/>
        </w:rPr>
        <w:t>judiciary.uk (2023</w:t>
      </w:r>
      <w:bookmarkEnd w:id="6"/>
      <w:r w:rsidRPr="007C3777">
        <w:rPr>
          <w:rFonts w:ascii="Times New Roman" w:hAnsi="Times New Roman" w:cs="Times New Roman"/>
          <w:sz w:val="24"/>
          <w:szCs w:val="24"/>
          <w:lang w:val="en-GB"/>
        </w:rPr>
        <w:t>). Magistrates. Available at:  https://www.judiciary.uk/about-the-judiciary/who-are-the-judiciary/magistrates/ (Accessed: 1 May 2023).</w:t>
      </w:r>
    </w:p>
    <w:p w14:paraId="04BFD3CE"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quizlet.com 2023. Advantages / Disadvantages Magistrates. Available at: https://quizlet.com/gb/567436171/advantages-disadvantages-magistrates-flash-cards/ (Accessed: 1 May 2023).</w:t>
      </w:r>
    </w:p>
    <w:p w14:paraId="4E2D4467" w14:textId="77777777" w:rsidR="00126989" w:rsidRPr="007C3777" w:rsidRDefault="00000000" w:rsidP="00126989">
      <w:pPr>
        <w:spacing w:line="360" w:lineRule="auto"/>
        <w:jc w:val="both"/>
        <w:rPr>
          <w:rFonts w:ascii="Times New Roman" w:hAnsi="Times New Roman" w:cs="Times New Roman"/>
          <w:sz w:val="24"/>
          <w:szCs w:val="24"/>
          <w:shd w:val="clear" w:color="auto" w:fill="FFFFFF"/>
          <w:lang w:val="en-GB"/>
        </w:rPr>
      </w:pPr>
      <w:bookmarkStart w:id="7" w:name="_Hlk133881452"/>
      <w:r w:rsidRPr="007C3777">
        <w:rPr>
          <w:rFonts w:ascii="Times New Roman" w:hAnsi="Times New Roman" w:cs="Times New Roman"/>
          <w:sz w:val="24"/>
          <w:szCs w:val="24"/>
          <w:shd w:val="clear" w:color="auto" w:fill="FFFFFF"/>
          <w:lang w:val="en-GB"/>
        </w:rPr>
        <w:lastRenderedPageBreak/>
        <w:t>Seetahal, D.S. and Ramgoolam, R., 2019</w:t>
      </w:r>
      <w:bookmarkEnd w:id="7"/>
      <w:r w:rsidRPr="007C3777">
        <w:rPr>
          <w:rFonts w:ascii="Times New Roman" w:hAnsi="Times New Roman" w:cs="Times New Roman"/>
          <w:sz w:val="24"/>
          <w:szCs w:val="24"/>
          <w:shd w:val="clear" w:color="auto" w:fill="FFFFFF"/>
          <w:lang w:val="en-GB"/>
        </w:rPr>
        <w:t>. Prosecution and bail. In </w:t>
      </w:r>
      <w:r w:rsidRPr="007C3777">
        <w:rPr>
          <w:rFonts w:ascii="Times New Roman" w:hAnsi="Times New Roman" w:cs="Times New Roman"/>
          <w:i/>
          <w:iCs/>
          <w:sz w:val="24"/>
          <w:szCs w:val="24"/>
          <w:shd w:val="clear" w:color="auto" w:fill="FFFFFF"/>
          <w:lang w:val="en-GB"/>
        </w:rPr>
        <w:t>Commonwealth Caribbean Criminal Practice and Procedure</w:t>
      </w:r>
      <w:r w:rsidRPr="007C3777">
        <w:rPr>
          <w:rFonts w:ascii="Times New Roman" w:hAnsi="Times New Roman" w:cs="Times New Roman"/>
          <w:sz w:val="24"/>
          <w:szCs w:val="24"/>
          <w:shd w:val="clear" w:color="auto" w:fill="FFFFFF"/>
          <w:lang w:val="en-GB"/>
        </w:rPr>
        <w:t> (pp. 52-70). Routledge.</w:t>
      </w:r>
    </w:p>
    <w:p w14:paraId="39A5F098"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 xml:space="preserve">supreme court.uk 2023. </w:t>
      </w:r>
      <w:r w:rsidRPr="007C3777">
        <w:rPr>
          <w:rFonts w:ascii="Times New Roman" w:hAnsi="Times New Roman" w:cs="Times New Roman"/>
          <w:i/>
          <w:iCs/>
          <w:sz w:val="24"/>
          <w:szCs w:val="24"/>
          <w:lang w:val="en-GB"/>
        </w:rPr>
        <w:t>Current cases - The Supreme Court</w:t>
      </w:r>
      <w:r w:rsidRPr="007C3777">
        <w:rPr>
          <w:rFonts w:ascii="Times New Roman" w:hAnsi="Times New Roman" w:cs="Times New Roman"/>
          <w:sz w:val="24"/>
          <w:szCs w:val="24"/>
          <w:lang w:val="en-GB"/>
        </w:rPr>
        <w:t>, </w:t>
      </w:r>
      <w:r w:rsidRPr="007C3777">
        <w:rPr>
          <w:rFonts w:ascii="Times New Roman" w:hAnsi="Times New Roman" w:cs="Times New Roman"/>
          <w:i/>
          <w:iCs/>
          <w:sz w:val="24"/>
          <w:szCs w:val="24"/>
          <w:lang w:val="en-GB"/>
        </w:rPr>
        <w:t>Supreme court. uk</w:t>
      </w:r>
      <w:r w:rsidRPr="007C3777">
        <w:rPr>
          <w:rFonts w:ascii="Times New Roman" w:hAnsi="Times New Roman" w:cs="Times New Roman"/>
          <w:sz w:val="24"/>
          <w:szCs w:val="24"/>
          <w:lang w:val="en-GB"/>
        </w:rPr>
        <w:t>. Available at: https://www.supremecourt.uk/current-cases/ (Accessed: 1 May 2023).</w:t>
      </w:r>
    </w:p>
    <w:p w14:paraId="2E0BD482" w14:textId="77777777" w:rsidR="00126989" w:rsidRPr="007C3777" w:rsidRDefault="00000000" w:rsidP="00126989">
      <w:pPr>
        <w:spacing w:line="360" w:lineRule="auto"/>
        <w:jc w:val="both"/>
        <w:rPr>
          <w:rFonts w:ascii="Times New Roman" w:hAnsi="Times New Roman" w:cs="Times New Roman"/>
          <w:sz w:val="24"/>
          <w:szCs w:val="24"/>
          <w:lang w:val="en-GB"/>
        </w:rPr>
      </w:pPr>
      <w:r w:rsidRPr="007C3777">
        <w:rPr>
          <w:rFonts w:ascii="Times New Roman" w:hAnsi="Times New Roman" w:cs="Times New Roman"/>
          <w:sz w:val="24"/>
          <w:szCs w:val="24"/>
          <w:lang w:val="en-GB"/>
        </w:rPr>
        <w:t>theguardian.com</w:t>
      </w:r>
      <w:r w:rsidRPr="007C3777">
        <w:rPr>
          <w:rFonts w:ascii="Times New Roman" w:hAnsi="Times New Roman" w:cs="Times New Roman"/>
          <w:i/>
          <w:iCs/>
          <w:sz w:val="24"/>
          <w:szCs w:val="24"/>
          <w:lang w:val="en-GB"/>
        </w:rPr>
        <w:t xml:space="preserve"> </w:t>
      </w:r>
      <w:r w:rsidRPr="007C3777">
        <w:rPr>
          <w:rFonts w:ascii="Times New Roman" w:hAnsi="Times New Roman" w:cs="Times New Roman"/>
          <w:iCs/>
          <w:sz w:val="24"/>
          <w:szCs w:val="24"/>
          <w:lang w:val="en-GB"/>
        </w:rPr>
        <w:t xml:space="preserve">2021. </w:t>
      </w:r>
      <w:r w:rsidRPr="007C3777">
        <w:rPr>
          <w:rFonts w:ascii="Times New Roman" w:hAnsi="Times New Roman" w:cs="Times New Roman"/>
          <w:i/>
          <w:iCs/>
          <w:sz w:val="24"/>
          <w:szCs w:val="24"/>
          <w:lang w:val="en-GB"/>
        </w:rPr>
        <w:t>Don’t extend magistrates’ powers – there’s a better way to reform the court system | Letters</w:t>
      </w:r>
      <w:r w:rsidRPr="007C3777">
        <w:rPr>
          <w:rFonts w:ascii="Times New Roman" w:hAnsi="Times New Roman" w:cs="Times New Roman"/>
          <w:sz w:val="24"/>
          <w:szCs w:val="24"/>
          <w:lang w:val="en-GB"/>
        </w:rPr>
        <w:t>. Available at: https://www.theguardian.com/law/2021/oct/10/dont-extend-magistrates-powers-theres-a-better-way-to-reform-the-court-system (Accessed: 1 May 2023).</w:t>
      </w:r>
    </w:p>
    <w:p w14:paraId="524E574E" w14:textId="77777777" w:rsidR="00126989" w:rsidRPr="007C3777" w:rsidRDefault="00126989" w:rsidP="00126989">
      <w:pPr>
        <w:spacing w:line="360" w:lineRule="auto"/>
        <w:jc w:val="both"/>
        <w:rPr>
          <w:rFonts w:ascii="Times New Roman" w:hAnsi="Times New Roman" w:cs="Times New Roman"/>
          <w:sz w:val="24"/>
          <w:szCs w:val="24"/>
          <w:lang w:val="en-GB"/>
        </w:rPr>
      </w:pPr>
    </w:p>
    <w:p w14:paraId="5AA05CED" w14:textId="77777777" w:rsidR="00126989" w:rsidRPr="007C3777" w:rsidRDefault="00126989" w:rsidP="00126989">
      <w:pPr>
        <w:spacing w:line="360" w:lineRule="auto"/>
        <w:jc w:val="both"/>
        <w:rPr>
          <w:rFonts w:ascii="Times New Roman" w:hAnsi="Times New Roman" w:cs="Times New Roman"/>
          <w:sz w:val="24"/>
          <w:szCs w:val="24"/>
          <w:lang w:val="en-GB"/>
        </w:rPr>
      </w:pPr>
    </w:p>
    <w:sectPr w:rsidR="00126989" w:rsidRPr="007C377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5CED7" w14:textId="77777777" w:rsidR="006E7CE2" w:rsidRDefault="006E7CE2">
      <w:pPr>
        <w:spacing w:after="0" w:line="240" w:lineRule="auto"/>
      </w:pPr>
      <w:r>
        <w:separator/>
      </w:r>
    </w:p>
  </w:endnote>
  <w:endnote w:type="continuationSeparator" w:id="0">
    <w:p w14:paraId="649B42CD" w14:textId="77777777" w:rsidR="006E7CE2" w:rsidRDefault="006E7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327955"/>
      <w:docPartObj>
        <w:docPartGallery w:val="Page Numbers (Bottom of Page)"/>
        <w:docPartUnique/>
      </w:docPartObj>
    </w:sdtPr>
    <w:sdtEndPr>
      <w:rPr>
        <w:noProof/>
      </w:rPr>
    </w:sdtEndPr>
    <w:sdtContent>
      <w:p w14:paraId="39CC3EB4" w14:textId="501031F3" w:rsidR="0063353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E0ED1F" w14:textId="77777777" w:rsidR="0063353F" w:rsidRDefault="00633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B4C89" w14:textId="77777777" w:rsidR="006E7CE2" w:rsidRDefault="006E7CE2">
      <w:pPr>
        <w:spacing w:after="0" w:line="240" w:lineRule="auto"/>
      </w:pPr>
      <w:r>
        <w:separator/>
      </w:r>
    </w:p>
  </w:footnote>
  <w:footnote w:type="continuationSeparator" w:id="0">
    <w:p w14:paraId="58F99BDC" w14:textId="77777777" w:rsidR="006E7CE2" w:rsidRDefault="006E7C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82745"/>
    <w:multiLevelType w:val="hybridMultilevel"/>
    <w:tmpl w:val="8C88E69A"/>
    <w:lvl w:ilvl="0" w:tplc="CD4EDE9E">
      <w:start w:val="1"/>
      <w:numFmt w:val="bullet"/>
      <w:lvlText w:val=""/>
      <w:lvlJc w:val="left"/>
      <w:pPr>
        <w:ind w:left="720" w:hanging="360"/>
      </w:pPr>
      <w:rPr>
        <w:rFonts w:ascii="Symbol" w:hAnsi="Symbol" w:hint="default"/>
      </w:rPr>
    </w:lvl>
    <w:lvl w:ilvl="1" w:tplc="E5AA6242" w:tentative="1">
      <w:start w:val="1"/>
      <w:numFmt w:val="bullet"/>
      <w:lvlText w:val="o"/>
      <w:lvlJc w:val="left"/>
      <w:pPr>
        <w:ind w:left="1440" w:hanging="360"/>
      </w:pPr>
      <w:rPr>
        <w:rFonts w:ascii="Courier New" w:hAnsi="Courier New" w:cs="Courier New" w:hint="default"/>
      </w:rPr>
    </w:lvl>
    <w:lvl w:ilvl="2" w:tplc="F800CE92" w:tentative="1">
      <w:start w:val="1"/>
      <w:numFmt w:val="bullet"/>
      <w:lvlText w:val=""/>
      <w:lvlJc w:val="left"/>
      <w:pPr>
        <w:ind w:left="2160" w:hanging="360"/>
      </w:pPr>
      <w:rPr>
        <w:rFonts w:ascii="Wingdings" w:hAnsi="Wingdings" w:hint="default"/>
      </w:rPr>
    </w:lvl>
    <w:lvl w:ilvl="3" w:tplc="6D3873DC" w:tentative="1">
      <w:start w:val="1"/>
      <w:numFmt w:val="bullet"/>
      <w:lvlText w:val=""/>
      <w:lvlJc w:val="left"/>
      <w:pPr>
        <w:ind w:left="2880" w:hanging="360"/>
      </w:pPr>
      <w:rPr>
        <w:rFonts w:ascii="Symbol" w:hAnsi="Symbol" w:hint="default"/>
      </w:rPr>
    </w:lvl>
    <w:lvl w:ilvl="4" w:tplc="2A765D00" w:tentative="1">
      <w:start w:val="1"/>
      <w:numFmt w:val="bullet"/>
      <w:lvlText w:val="o"/>
      <w:lvlJc w:val="left"/>
      <w:pPr>
        <w:ind w:left="3600" w:hanging="360"/>
      </w:pPr>
      <w:rPr>
        <w:rFonts w:ascii="Courier New" w:hAnsi="Courier New" w:cs="Courier New" w:hint="default"/>
      </w:rPr>
    </w:lvl>
    <w:lvl w:ilvl="5" w:tplc="3F7E4BDC" w:tentative="1">
      <w:start w:val="1"/>
      <w:numFmt w:val="bullet"/>
      <w:lvlText w:val=""/>
      <w:lvlJc w:val="left"/>
      <w:pPr>
        <w:ind w:left="4320" w:hanging="360"/>
      </w:pPr>
      <w:rPr>
        <w:rFonts w:ascii="Wingdings" w:hAnsi="Wingdings" w:hint="default"/>
      </w:rPr>
    </w:lvl>
    <w:lvl w:ilvl="6" w:tplc="C44AFC48" w:tentative="1">
      <w:start w:val="1"/>
      <w:numFmt w:val="bullet"/>
      <w:lvlText w:val=""/>
      <w:lvlJc w:val="left"/>
      <w:pPr>
        <w:ind w:left="5040" w:hanging="360"/>
      </w:pPr>
      <w:rPr>
        <w:rFonts w:ascii="Symbol" w:hAnsi="Symbol" w:hint="default"/>
      </w:rPr>
    </w:lvl>
    <w:lvl w:ilvl="7" w:tplc="E9F61634" w:tentative="1">
      <w:start w:val="1"/>
      <w:numFmt w:val="bullet"/>
      <w:lvlText w:val="o"/>
      <w:lvlJc w:val="left"/>
      <w:pPr>
        <w:ind w:left="5760" w:hanging="360"/>
      </w:pPr>
      <w:rPr>
        <w:rFonts w:ascii="Courier New" w:hAnsi="Courier New" w:cs="Courier New" w:hint="default"/>
      </w:rPr>
    </w:lvl>
    <w:lvl w:ilvl="8" w:tplc="1EF61852" w:tentative="1">
      <w:start w:val="1"/>
      <w:numFmt w:val="bullet"/>
      <w:lvlText w:val=""/>
      <w:lvlJc w:val="left"/>
      <w:pPr>
        <w:ind w:left="6480" w:hanging="360"/>
      </w:pPr>
      <w:rPr>
        <w:rFonts w:ascii="Wingdings" w:hAnsi="Wingdings" w:hint="default"/>
      </w:rPr>
    </w:lvl>
  </w:abstractNum>
  <w:num w:numId="1" w16cid:durableId="1108088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0F1"/>
    <w:rsid w:val="00005601"/>
    <w:rsid w:val="000132FC"/>
    <w:rsid w:val="000473E0"/>
    <w:rsid w:val="00073338"/>
    <w:rsid w:val="00080009"/>
    <w:rsid w:val="00087FE2"/>
    <w:rsid w:val="00090805"/>
    <w:rsid w:val="000A323C"/>
    <w:rsid w:val="001228C7"/>
    <w:rsid w:val="00126989"/>
    <w:rsid w:val="00130AC1"/>
    <w:rsid w:val="001447DA"/>
    <w:rsid w:val="00176D1B"/>
    <w:rsid w:val="001938E4"/>
    <w:rsid w:val="001B20CB"/>
    <w:rsid w:val="001C5EEA"/>
    <w:rsid w:val="00207CF4"/>
    <w:rsid w:val="002266D0"/>
    <w:rsid w:val="00243123"/>
    <w:rsid w:val="00265657"/>
    <w:rsid w:val="002B3098"/>
    <w:rsid w:val="002D2AB0"/>
    <w:rsid w:val="002F541A"/>
    <w:rsid w:val="00313933"/>
    <w:rsid w:val="003234B4"/>
    <w:rsid w:val="003311E5"/>
    <w:rsid w:val="0036019A"/>
    <w:rsid w:val="003708C2"/>
    <w:rsid w:val="003712F0"/>
    <w:rsid w:val="003A1E2D"/>
    <w:rsid w:val="003A575E"/>
    <w:rsid w:val="003C725B"/>
    <w:rsid w:val="003D3652"/>
    <w:rsid w:val="00404CCC"/>
    <w:rsid w:val="004236B6"/>
    <w:rsid w:val="004274B9"/>
    <w:rsid w:val="00441C15"/>
    <w:rsid w:val="00456682"/>
    <w:rsid w:val="004B612E"/>
    <w:rsid w:val="004C0F39"/>
    <w:rsid w:val="004C4E65"/>
    <w:rsid w:val="004C5769"/>
    <w:rsid w:val="004D483E"/>
    <w:rsid w:val="004E00F1"/>
    <w:rsid w:val="005421EB"/>
    <w:rsid w:val="00543505"/>
    <w:rsid w:val="00570FE0"/>
    <w:rsid w:val="0057127C"/>
    <w:rsid w:val="005753B8"/>
    <w:rsid w:val="005A154E"/>
    <w:rsid w:val="005A43F7"/>
    <w:rsid w:val="005B4A5F"/>
    <w:rsid w:val="005F153A"/>
    <w:rsid w:val="00620C95"/>
    <w:rsid w:val="00624F60"/>
    <w:rsid w:val="0063353F"/>
    <w:rsid w:val="00647A2A"/>
    <w:rsid w:val="00697604"/>
    <w:rsid w:val="006E7CE2"/>
    <w:rsid w:val="006F5097"/>
    <w:rsid w:val="0072059B"/>
    <w:rsid w:val="00741622"/>
    <w:rsid w:val="00763175"/>
    <w:rsid w:val="0076790B"/>
    <w:rsid w:val="00786F85"/>
    <w:rsid w:val="00787A6F"/>
    <w:rsid w:val="007A024B"/>
    <w:rsid w:val="007A1664"/>
    <w:rsid w:val="007C3777"/>
    <w:rsid w:val="007E4645"/>
    <w:rsid w:val="00834C98"/>
    <w:rsid w:val="00860405"/>
    <w:rsid w:val="008A2DAA"/>
    <w:rsid w:val="008B18FD"/>
    <w:rsid w:val="008E4279"/>
    <w:rsid w:val="008E4821"/>
    <w:rsid w:val="008F6842"/>
    <w:rsid w:val="009016E3"/>
    <w:rsid w:val="00904BAD"/>
    <w:rsid w:val="009150E9"/>
    <w:rsid w:val="00916013"/>
    <w:rsid w:val="00921C4B"/>
    <w:rsid w:val="00935811"/>
    <w:rsid w:val="00991D82"/>
    <w:rsid w:val="009A54EB"/>
    <w:rsid w:val="009D2AB4"/>
    <w:rsid w:val="009F5DAC"/>
    <w:rsid w:val="00A66628"/>
    <w:rsid w:val="00A801D8"/>
    <w:rsid w:val="00A87F32"/>
    <w:rsid w:val="00A917EB"/>
    <w:rsid w:val="00A969D7"/>
    <w:rsid w:val="00AA7CDB"/>
    <w:rsid w:val="00AD28C5"/>
    <w:rsid w:val="00AF464E"/>
    <w:rsid w:val="00B205BE"/>
    <w:rsid w:val="00B41C14"/>
    <w:rsid w:val="00B52B34"/>
    <w:rsid w:val="00BC6D8A"/>
    <w:rsid w:val="00BE477F"/>
    <w:rsid w:val="00BF0BA9"/>
    <w:rsid w:val="00BF1905"/>
    <w:rsid w:val="00C17226"/>
    <w:rsid w:val="00C17E52"/>
    <w:rsid w:val="00C737EF"/>
    <w:rsid w:val="00C76666"/>
    <w:rsid w:val="00C77A78"/>
    <w:rsid w:val="00C839F4"/>
    <w:rsid w:val="00C84052"/>
    <w:rsid w:val="00CC61BB"/>
    <w:rsid w:val="00CD0103"/>
    <w:rsid w:val="00CD57C8"/>
    <w:rsid w:val="00D32C56"/>
    <w:rsid w:val="00DD6737"/>
    <w:rsid w:val="00DE0300"/>
    <w:rsid w:val="00DF1BAC"/>
    <w:rsid w:val="00E03B5E"/>
    <w:rsid w:val="00E06739"/>
    <w:rsid w:val="00E22C90"/>
    <w:rsid w:val="00E3059B"/>
    <w:rsid w:val="00E32801"/>
    <w:rsid w:val="00E4591C"/>
    <w:rsid w:val="00E533B4"/>
    <w:rsid w:val="00E56269"/>
    <w:rsid w:val="00E5723D"/>
    <w:rsid w:val="00E9090F"/>
    <w:rsid w:val="00F04AA8"/>
    <w:rsid w:val="00F162F9"/>
    <w:rsid w:val="00FB3E70"/>
    <w:rsid w:val="00FB595B"/>
    <w:rsid w:val="00FC448C"/>
    <w:rsid w:val="00FD3397"/>
    <w:rsid w:val="00FF1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60DC1"/>
  <w15:chartTrackingRefBased/>
  <w15:docId w15:val="{42A3FD67-D8EB-4488-9C08-2AAD4FDE9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95B"/>
    <w:pPr>
      <w:spacing w:line="360" w:lineRule="auto"/>
      <w:jc w:val="both"/>
      <w:outlineLvl w:val="0"/>
    </w:pPr>
    <w:rPr>
      <w:rFonts w:ascii="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F60"/>
    <w:pPr>
      <w:ind w:left="720"/>
      <w:contextualSpacing/>
    </w:pPr>
  </w:style>
  <w:style w:type="character" w:styleId="Hyperlink">
    <w:name w:val="Hyperlink"/>
    <w:basedOn w:val="DefaultParagraphFont"/>
    <w:uiPriority w:val="99"/>
    <w:unhideWhenUsed/>
    <w:rsid w:val="00126989"/>
    <w:rPr>
      <w:color w:val="0563C1" w:themeColor="hyperlink"/>
      <w:u w:val="single"/>
    </w:rPr>
  </w:style>
  <w:style w:type="character" w:customStyle="1" w:styleId="Heading1Char">
    <w:name w:val="Heading 1 Char"/>
    <w:basedOn w:val="DefaultParagraphFont"/>
    <w:link w:val="Heading1"/>
    <w:uiPriority w:val="9"/>
    <w:rsid w:val="00FB595B"/>
    <w:rPr>
      <w:rFonts w:ascii="Times New Roman" w:hAnsi="Times New Roman" w:cs="Times New Roman"/>
      <w:b/>
      <w:sz w:val="24"/>
      <w:szCs w:val="24"/>
      <w:lang w:val="en-GB"/>
    </w:rPr>
  </w:style>
  <w:style w:type="paragraph" w:styleId="TableofFigures">
    <w:name w:val="table of figures"/>
    <w:basedOn w:val="Normal"/>
    <w:next w:val="Normal"/>
    <w:uiPriority w:val="99"/>
    <w:unhideWhenUsed/>
    <w:rsid w:val="00B205BE"/>
    <w:pPr>
      <w:spacing w:after="0"/>
    </w:pPr>
  </w:style>
  <w:style w:type="paragraph" w:styleId="Title">
    <w:name w:val="Title"/>
    <w:basedOn w:val="Normal"/>
    <w:next w:val="Normal"/>
    <w:link w:val="TitleChar"/>
    <w:uiPriority w:val="10"/>
    <w:qFormat/>
    <w:rsid w:val="007C37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77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335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53F"/>
  </w:style>
  <w:style w:type="paragraph" w:styleId="Footer">
    <w:name w:val="footer"/>
    <w:basedOn w:val="Normal"/>
    <w:link w:val="FooterChar"/>
    <w:uiPriority w:val="99"/>
    <w:unhideWhenUsed/>
    <w:rsid w:val="006335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constituency-data-magistrates-court-closur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6D872-EBDA-4614-A5DC-4BC276F84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8</Pages>
  <Words>1866</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 Dochiu (2214589)</cp:lastModifiedBy>
  <cp:revision>3</cp:revision>
  <dcterms:created xsi:type="dcterms:W3CDTF">2023-05-01T08:09:00Z</dcterms:created>
  <dcterms:modified xsi:type="dcterms:W3CDTF">2023-05-04T21:43:00Z</dcterms:modified>
</cp:coreProperties>
</file>