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F4EF8" w14:textId="2DA1754B" w:rsidR="003A66BB" w:rsidRDefault="001E5B5E" w:rsidP="001E5B5E">
      <w:pPr>
        <w:jc w:val="center"/>
        <w:rPr>
          <w:rFonts w:ascii="ADLaM Display" w:hAnsi="ADLaM Display" w:cs="ADLaM Display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86396EE" wp14:editId="3E91D33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820795"/>
            <wp:effectExtent l="0" t="0" r="2540" b="8255"/>
            <wp:wrapTight wrapText="bothSides">
              <wp:wrapPolygon edited="0">
                <wp:start x="0" y="0"/>
                <wp:lineTo x="0" y="21539"/>
                <wp:lineTo x="21538" y="21539"/>
                <wp:lineTo x="21538" y="0"/>
                <wp:lineTo x="0" y="0"/>
              </wp:wrapPolygon>
            </wp:wrapTight>
            <wp:docPr id="2070959082" name="Picture 1" descr="A logo with black and yellow strip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0959082" name="Picture 1" descr="A logo with black and yellow stripes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DLaM Display" w:hAnsi="ADLaM Display" w:cs="ADLaM Display"/>
          <w:sz w:val="36"/>
          <w:szCs w:val="36"/>
        </w:rPr>
        <w:t>BSc (Hons) Health and Social Care</w:t>
      </w:r>
    </w:p>
    <w:p w14:paraId="589F92D1" w14:textId="26882BF9" w:rsidR="001E5B5E" w:rsidRDefault="001E5B5E" w:rsidP="001E5B5E">
      <w:pPr>
        <w:jc w:val="center"/>
        <w:rPr>
          <w:rFonts w:ascii="ADLaM Display" w:hAnsi="ADLaM Display" w:cs="ADLaM Display"/>
          <w:sz w:val="36"/>
          <w:szCs w:val="36"/>
        </w:rPr>
      </w:pPr>
      <w:r>
        <w:rPr>
          <w:rFonts w:ascii="ADLaM Display" w:hAnsi="ADLaM Display" w:cs="ADLaM Display"/>
          <w:sz w:val="36"/>
          <w:szCs w:val="36"/>
        </w:rPr>
        <w:t>Empowering the Older Person</w:t>
      </w:r>
    </w:p>
    <w:p w14:paraId="472E7438" w14:textId="794953B0" w:rsidR="001E5B5E" w:rsidRDefault="001E5B5E" w:rsidP="001E5B5E">
      <w:pPr>
        <w:jc w:val="center"/>
        <w:rPr>
          <w:rFonts w:ascii="ADLaM Display" w:hAnsi="ADLaM Display" w:cs="ADLaM Display"/>
          <w:sz w:val="36"/>
          <w:szCs w:val="36"/>
        </w:rPr>
      </w:pPr>
      <w:r>
        <w:rPr>
          <w:rFonts w:ascii="ADLaM Display" w:hAnsi="ADLaM Display" w:cs="ADLaM Display"/>
          <w:sz w:val="36"/>
          <w:szCs w:val="36"/>
        </w:rPr>
        <w:t>BMHP6027</w:t>
      </w:r>
    </w:p>
    <w:p w14:paraId="1B4558B8" w14:textId="03798D47" w:rsidR="001E5B5E" w:rsidRDefault="001E5B5E" w:rsidP="001E5B5E">
      <w:pPr>
        <w:jc w:val="center"/>
        <w:rPr>
          <w:rFonts w:ascii="ADLaM Display" w:hAnsi="ADLaM Display" w:cs="ADLaM Display"/>
          <w:sz w:val="36"/>
          <w:szCs w:val="36"/>
        </w:rPr>
      </w:pPr>
      <w:r>
        <w:rPr>
          <w:rFonts w:ascii="ADLaM Display" w:hAnsi="ADLaM Display" w:cs="ADLaM Display"/>
          <w:sz w:val="36"/>
          <w:szCs w:val="36"/>
        </w:rPr>
        <w:t>Component 2: Debate/Discussion</w:t>
      </w:r>
    </w:p>
    <w:p w14:paraId="4B7105F8" w14:textId="17F92997" w:rsidR="001B2D15" w:rsidRDefault="004D21A8" w:rsidP="001E5B5E">
      <w:pPr>
        <w:jc w:val="center"/>
        <w:rPr>
          <w:rFonts w:ascii="ADLaM Display" w:hAnsi="ADLaM Display" w:cs="ADLaM Display"/>
          <w:sz w:val="36"/>
          <w:szCs w:val="36"/>
        </w:rPr>
      </w:pPr>
      <w:r>
        <w:rPr>
          <w:rFonts w:ascii="ADLaM Display" w:hAnsi="ADLaM Display" w:cs="ADLaM Display"/>
          <w:sz w:val="36"/>
          <w:szCs w:val="36"/>
        </w:rPr>
        <w:t xml:space="preserve">Assistive Technology: </w:t>
      </w:r>
      <w:r w:rsidR="00B777F9">
        <w:rPr>
          <w:rFonts w:ascii="ADLaM Display" w:hAnsi="ADLaM Display" w:cs="ADLaM Display"/>
          <w:sz w:val="36"/>
          <w:szCs w:val="36"/>
        </w:rPr>
        <w:t>How it Enhances Autonomy in Elderly Care</w:t>
      </w:r>
    </w:p>
    <w:p w14:paraId="12A5C885" w14:textId="77777777" w:rsidR="001E5B5E" w:rsidRDefault="001E5B5E" w:rsidP="001E5B5E">
      <w:pPr>
        <w:jc w:val="center"/>
        <w:rPr>
          <w:rFonts w:ascii="ADLaM Display" w:hAnsi="ADLaM Display" w:cs="ADLaM Display"/>
          <w:sz w:val="36"/>
          <w:szCs w:val="36"/>
        </w:rPr>
      </w:pPr>
    </w:p>
    <w:p w14:paraId="0F47BC37" w14:textId="596F7BF0" w:rsidR="001E5B5E" w:rsidRDefault="001E5B5E" w:rsidP="001E5B5E">
      <w:pPr>
        <w:jc w:val="center"/>
        <w:rPr>
          <w:rFonts w:ascii="ADLaM Display" w:hAnsi="ADLaM Display" w:cs="ADLaM Display"/>
          <w:sz w:val="36"/>
          <w:szCs w:val="36"/>
        </w:rPr>
      </w:pPr>
      <w:r>
        <w:rPr>
          <w:rFonts w:ascii="ADLaM Display" w:hAnsi="ADLaM Display" w:cs="ADLaM Display"/>
          <w:sz w:val="36"/>
          <w:szCs w:val="36"/>
        </w:rPr>
        <w:t>Lecturer: Tomy Adattu Chacko</w:t>
      </w:r>
    </w:p>
    <w:p w14:paraId="097C17CF" w14:textId="77777777" w:rsidR="001E5B5E" w:rsidRDefault="001E5B5E" w:rsidP="001E5B5E">
      <w:pPr>
        <w:jc w:val="center"/>
        <w:rPr>
          <w:rFonts w:ascii="ADLaM Display" w:hAnsi="ADLaM Display" w:cs="ADLaM Display"/>
          <w:sz w:val="36"/>
          <w:szCs w:val="36"/>
        </w:rPr>
      </w:pPr>
    </w:p>
    <w:p w14:paraId="303D3FF6" w14:textId="17CD41D7" w:rsidR="001E5B5E" w:rsidRDefault="001E5B5E" w:rsidP="001E5B5E">
      <w:pPr>
        <w:jc w:val="center"/>
        <w:rPr>
          <w:rFonts w:ascii="ADLaM Display" w:hAnsi="ADLaM Display" w:cs="ADLaM Display"/>
          <w:sz w:val="36"/>
          <w:szCs w:val="36"/>
        </w:rPr>
      </w:pPr>
      <w:r>
        <w:rPr>
          <w:rFonts w:ascii="ADLaM Display" w:hAnsi="ADLaM Display" w:cs="ADLaM Display"/>
          <w:sz w:val="36"/>
          <w:szCs w:val="36"/>
        </w:rPr>
        <w:t>Student name: Ghuzala Begum</w:t>
      </w:r>
    </w:p>
    <w:p w14:paraId="5E110713" w14:textId="3F9B6809" w:rsidR="001E5B5E" w:rsidRDefault="001E5B5E" w:rsidP="001E5B5E">
      <w:pPr>
        <w:jc w:val="center"/>
        <w:rPr>
          <w:rFonts w:ascii="ADLaM Display" w:hAnsi="ADLaM Display" w:cs="ADLaM Display"/>
          <w:sz w:val="36"/>
          <w:szCs w:val="36"/>
        </w:rPr>
      </w:pPr>
      <w:r>
        <w:rPr>
          <w:rFonts w:ascii="ADLaM Display" w:hAnsi="ADLaM Display" w:cs="ADLaM Display"/>
          <w:sz w:val="36"/>
          <w:szCs w:val="36"/>
        </w:rPr>
        <w:t>Student number: 2244713</w:t>
      </w:r>
    </w:p>
    <w:p w14:paraId="0A32FB74" w14:textId="77777777" w:rsidR="001E5B5E" w:rsidRDefault="001E5B5E" w:rsidP="001E5B5E">
      <w:pPr>
        <w:rPr>
          <w:rFonts w:ascii="Arial" w:hAnsi="Arial" w:cs="Arial"/>
        </w:rPr>
      </w:pPr>
    </w:p>
    <w:p w14:paraId="7545548C" w14:textId="05545643" w:rsidR="001E5B5E" w:rsidRDefault="001E5B5E" w:rsidP="001E5B5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References </w:t>
      </w:r>
    </w:p>
    <w:p w14:paraId="5506C8A8" w14:textId="719E21C3" w:rsidR="00FF138C" w:rsidRDefault="00FF138C" w:rsidP="007B4116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Age UK. (2024) </w:t>
      </w:r>
      <w:r>
        <w:rPr>
          <w:rFonts w:ascii="Arial" w:hAnsi="Arial" w:cs="Arial"/>
          <w:i/>
          <w:iCs/>
        </w:rPr>
        <w:t xml:space="preserve">Briefing; Facts and Figures about Digital Inclusion and Older People. </w:t>
      </w:r>
      <w:r>
        <w:rPr>
          <w:rFonts w:ascii="Arial" w:hAnsi="Arial" w:cs="Arial"/>
        </w:rPr>
        <w:t xml:space="preserve">Available at: </w:t>
      </w:r>
      <w:hyperlink r:id="rId7" w:history="1">
        <w:r w:rsidRPr="009D3972">
          <w:rPr>
            <w:rStyle w:val="Hyperlink"/>
            <w:rFonts w:ascii="Arial" w:hAnsi="Arial" w:cs="Arial"/>
          </w:rPr>
          <w:t>https://www.ageuk.org.uk/siteassets/documents/reports-and-publications/reports-and-briefings/active-communities/internet-use-statistics-june-2024.pdf</w:t>
        </w:r>
      </w:hyperlink>
      <w:r>
        <w:rPr>
          <w:rFonts w:ascii="Arial" w:hAnsi="Arial" w:cs="Arial"/>
        </w:rPr>
        <w:t xml:space="preserve"> (Accessed: 27</w:t>
      </w:r>
      <w:r w:rsidRPr="00FF138C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October 2025).</w:t>
      </w:r>
    </w:p>
    <w:p w14:paraId="60A92CD7" w14:textId="5B8BB0BB" w:rsidR="00C63F91" w:rsidRDefault="00C63F91" w:rsidP="007B4116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Age UK. (2019) </w:t>
      </w:r>
      <w:r w:rsidR="0091279E" w:rsidRPr="0091279E">
        <w:rPr>
          <w:rFonts w:ascii="Arial" w:hAnsi="Arial" w:cs="Arial"/>
          <w:i/>
          <w:iCs/>
        </w:rPr>
        <w:t>Digital Assistive Technology</w:t>
      </w:r>
      <w:r w:rsidR="0091279E">
        <w:rPr>
          <w:rFonts w:ascii="Arial" w:hAnsi="Arial" w:cs="Arial"/>
          <w:i/>
          <w:iCs/>
        </w:rPr>
        <w:t xml:space="preserve">. </w:t>
      </w:r>
      <w:r w:rsidR="0091279E">
        <w:rPr>
          <w:rFonts w:ascii="Arial" w:hAnsi="Arial" w:cs="Arial"/>
        </w:rPr>
        <w:t xml:space="preserve">Available at: </w:t>
      </w:r>
      <w:hyperlink r:id="rId8" w:history="1">
        <w:r w:rsidR="00A75B50" w:rsidRPr="00A81654">
          <w:rPr>
            <w:rStyle w:val="Hyperlink"/>
            <w:rFonts w:ascii="Arial" w:hAnsi="Arial" w:cs="Arial"/>
          </w:rPr>
          <w:t>https://www.ageuk.org.uk/siteassets/documents/policy-positions/care-and-support/ppp_telehealth_and_telecare_uk.pdf</w:t>
        </w:r>
      </w:hyperlink>
      <w:r w:rsidR="00A75B50">
        <w:rPr>
          <w:rFonts w:ascii="Arial" w:hAnsi="Arial" w:cs="Arial"/>
        </w:rPr>
        <w:t xml:space="preserve"> (Accessed: 31</w:t>
      </w:r>
      <w:r w:rsidR="00A75B50" w:rsidRPr="00A75B50">
        <w:rPr>
          <w:rFonts w:ascii="Arial" w:hAnsi="Arial" w:cs="Arial"/>
          <w:vertAlign w:val="superscript"/>
        </w:rPr>
        <w:t>st</w:t>
      </w:r>
      <w:r w:rsidR="00A75B50">
        <w:rPr>
          <w:rFonts w:ascii="Arial" w:hAnsi="Arial" w:cs="Arial"/>
        </w:rPr>
        <w:t xml:space="preserve"> October 2025).</w:t>
      </w:r>
    </w:p>
    <w:p w14:paraId="0DA18FB1" w14:textId="00F735E3" w:rsidR="00E9231C" w:rsidRPr="002D4CCB" w:rsidRDefault="00E9231C" w:rsidP="007B4116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Age UK. (2025) </w:t>
      </w:r>
      <w:r>
        <w:rPr>
          <w:rFonts w:ascii="Arial" w:hAnsi="Arial" w:cs="Arial"/>
          <w:i/>
          <w:iCs/>
        </w:rPr>
        <w:t xml:space="preserve">Protection </w:t>
      </w:r>
      <w:r w:rsidR="002D4CCB">
        <w:rPr>
          <w:rFonts w:ascii="Arial" w:hAnsi="Arial" w:cs="Arial"/>
          <w:i/>
          <w:iCs/>
        </w:rPr>
        <w:t xml:space="preserve">from Abuse and Neglect. </w:t>
      </w:r>
      <w:r w:rsidR="002D4CCB">
        <w:rPr>
          <w:rFonts w:ascii="Arial" w:hAnsi="Arial" w:cs="Arial"/>
        </w:rPr>
        <w:t xml:space="preserve">Available at: </w:t>
      </w:r>
      <w:hyperlink r:id="rId9" w:history="1">
        <w:r w:rsidR="0088096A" w:rsidRPr="00D912EB">
          <w:rPr>
            <w:rStyle w:val="Hyperlink"/>
            <w:rFonts w:ascii="Arial" w:hAnsi="Arial" w:cs="Arial"/>
          </w:rPr>
          <w:t>https://www.ageuk.org.uk/information-advice/health-wellbeing/relationships-family/protection-from-abuse/</w:t>
        </w:r>
      </w:hyperlink>
      <w:r w:rsidR="0088096A">
        <w:rPr>
          <w:rFonts w:ascii="Arial" w:hAnsi="Arial" w:cs="Arial"/>
        </w:rPr>
        <w:t xml:space="preserve"> (Accessed: </w:t>
      </w:r>
      <w:r w:rsidR="004A1E68">
        <w:rPr>
          <w:rFonts w:ascii="Arial" w:hAnsi="Arial" w:cs="Arial"/>
        </w:rPr>
        <w:t>8</w:t>
      </w:r>
      <w:r w:rsidR="004A1E68" w:rsidRPr="004A1E68">
        <w:rPr>
          <w:rFonts w:ascii="Arial" w:hAnsi="Arial" w:cs="Arial"/>
          <w:vertAlign w:val="superscript"/>
        </w:rPr>
        <w:t>th</w:t>
      </w:r>
      <w:r w:rsidR="004A1E68">
        <w:rPr>
          <w:rFonts w:ascii="Arial" w:hAnsi="Arial" w:cs="Arial"/>
        </w:rPr>
        <w:t xml:space="preserve"> November 2025).</w:t>
      </w:r>
    </w:p>
    <w:p w14:paraId="07EF34DD" w14:textId="31A27202" w:rsidR="00513F19" w:rsidRDefault="002F67EB" w:rsidP="007B4116">
      <w:pPr>
        <w:spacing w:line="240" w:lineRule="auto"/>
        <w:rPr>
          <w:rFonts w:ascii="Arial" w:hAnsi="Arial" w:cs="Arial"/>
          <w:iCs/>
        </w:rPr>
      </w:pPr>
      <w:r>
        <w:rPr>
          <w:rFonts w:ascii="Arial" w:hAnsi="Arial" w:cs="Arial"/>
        </w:rPr>
        <w:t xml:space="preserve">Alzheimer’s Society. (2025) </w:t>
      </w:r>
      <w:r>
        <w:rPr>
          <w:rFonts w:ascii="Arial" w:hAnsi="Arial" w:cs="Arial"/>
          <w:i/>
          <w:iCs/>
        </w:rPr>
        <w:t>Using Technology to Help with Everyday Life</w:t>
      </w:r>
      <w:r w:rsidR="002569CD">
        <w:rPr>
          <w:rFonts w:ascii="Arial" w:hAnsi="Arial" w:cs="Arial"/>
          <w:i/>
          <w:iCs/>
        </w:rPr>
        <w:t xml:space="preserve">. </w:t>
      </w:r>
      <w:r w:rsidR="002569CD">
        <w:rPr>
          <w:rFonts w:ascii="Arial" w:hAnsi="Arial" w:cs="Arial"/>
          <w:iCs/>
        </w:rPr>
        <w:t xml:space="preserve">Available at: </w:t>
      </w:r>
      <w:hyperlink r:id="rId10" w:anchor=":~:text=Using%20technology%20in%20your%20everyday,new%20types%20of%20technology%20too" w:history="1">
        <w:r w:rsidR="00C85724" w:rsidRPr="00DA75A6">
          <w:rPr>
            <w:rStyle w:val="Hyperlink"/>
            <w:rFonts w:ascii="Arial" w:hAnsi="Arial" w:cs="Arial"/>
            <w:iCs/>
          </w:rPr>
          <w:t>https://www.alzheimers.org.uk/get-support/living-with-dementia/using-technology-everyday-life#:~:text=Using%20technology%20in%20your%20everyday,new%20types%20of%20technology%20too</w:t>
        </w:r>
      </w:hyperlink>
      <w:r w:rsidR="00C85724" w:rsidRPr="00C85724">
        <w:rPr>
          <w:rFonts w:ascii="Arial" w:hAnsi="Arial" w:cs="Arial"/>
          <w:iCs/>
        </w:rPr>
        <w:t>.</w:t>
      </w:r>
      <w:r w:rsidR="00C85724">
        <w:rPr>
          <w:rFonts w:ascii="Arial" w:hAnsi="Arial" w:cs="Arial"/>
          <w:iCs/>
        </w:rPr>
        <w:t xml:space="preserve"> (Accessed: 2</w:t>
      </w:r>
      <w:r w:rsidR="00C85724" w:rsidRPr="00C85724">
        <w:rPr>
          <w:rFonts w:ascii="Arial" w:hAnsi="Arial" w:cs="Arial"/>
          <w:iCs/>
          <w:vertAlign w:val="superscript"/>
        </w:rPr>
        <w:t>nd</w:t>
      </w:r>
      <w:r w:rsidR="00C85724">
        <w:rPr>
          <w:rFonts w:ascii="Arial" w:hAnsi="Arial" w:cs="Arial"/>
          <w:iCs/>
        </w:rPr>
        <w:t xml:space="preserve"> </w:t>
      </w:r>
      <w:r w:rsidR="00BF5A05">
        <w:rPr>
          <w:rFonts w:ascii="Arial" w:hAnsi="Arial" w:cs="Arial"/>
          <w:iCs/>
        </w:rPr>
        <w:t>November</w:t>
      </w:r>
      <w:r w:rsidR="00C85724">
        <w:rPr>
          <w:rFonts w:ascii="Arial" w:hAnsi="Arial" w:cs="Arial"/>
          <w:iCs/>
        </w:rPr>
        <w:t xml:space="preserve"> 2025).</w:t>
      </w:r>
    </w:p>
    <w:p w14:paraId="74C82B02" w14:textId="7489C984" w:rsidR="00814F5F" w:rsidRDefault="00814F5F" w:rsidP="007B4116">
      <w:pPr>
        <w:spacing w:line="240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Alzheimer’s Society. (2025)</w:t>
      </w:r>
      <w:r w:rsidR="00293020">
        <w:rPr>
          <w:rFonts w:ascii="Arial" w:hAnsi="Arial" w:cs="Arial"/>
          <w:iCs/>
        </w:rPr>
        <w:t xml:space="preserve"> </w:t>
      </w:r>
      <w:r w:rsidR="00293020">
        <w:rPr>
          <w:rFonts w:ascii="Arial" w:hAnsi="Arial" w:cs="Arial"/>
          <w:i/>
        </w:rPr>
        <w:t>What Equipment can Improve</w:t>
      </w:r>
      <w:r w:rsidR="007C6182">
        <w:rPr>
          <w:rFonts w:ascii="Arial" w:hAnsi="Arial" w:cs="Arial"/>
          <w:i/>
        </w:rPr>
        <w:t xml:space="preserve"> the Home of a Person with Dementia? </w:t>
      </w:r>
      <w:r w:rsidR="007C6182">
        <w:rPr>
          <w:rFonts w:ascii="Arial" w:hAnsi="Arial" w:cs="Arial"/>
          <w:iCs/>
        </w:rPr>
        <w:t xml:space="preserve">Available at: </w:t>
      </w:r>
      <w:hyperlink r:id="rId11" w:history="1">
        <w:r w:rsidR="006C4D8E" w:rsidRPr="00E517C1">
          <w:rPr>
            <w:rStyle w:val="Hyperlink"/>
            <w:rFonts w:ascii="Arial" w:hAnsi="Arial" w:cs="Arial"/>
            <w:iCs/>
          </w:rPr>
          <w:t>https://www.alzheimers.org.uk/get-support/living-with-dementia/what-equipment-improve-adapt-home-person-dementia</w:t>
        </w:r>
      </w:hyperlink>
      <w:r w:rsidR="006C4D8E">
        <w:rPr>
          <w:rFonts w:ascii="Arial" w:hAnsi="Arial" w:cs="Arial"/>
          <w:iCs/>
        </w:rPr>
        <w:t xml:space="preserve"> </w:t>
      </w:r>
      <w:r w:rsidR="000634FA">
        <w:rPr>
          <w:rFonts w:ascii="Arial" w:hAnsi="Arial" w:cs="Arial"/>
          <w:iCs/>
        </w:rPr>
        <w:t>(Accessed: 2</w:t>
      </w:r>
      <w:r w:rsidR="000634FA" w:rsidRPr="000634FA">
        <w:rPr>
          <w:rFonts w:ascii="Arial" w:hAnsi="Arial" w:cs="Arial"/>
          <w:iCs/>
          <w:vertAlign w:val="superscript"/>
        </w:rPr>
        <w:t>nd</w:t>
      </w:r>
      <w:r w:rsidR="000634FA">
        <w:rPr>
          <w:rFonts w:ascii="Arial" w:hAnsi="Arial" w:cs="Arial"/>
          <w:iCs/>
        </w:rPr>
        <w:t xml:space="preserve"> </w:t>
      </w:r>
      <w:r w:rsidR="00D90A33">
        <w:rPr>
          <w:rFonts w:ascii="Arial" w:hAnsi="Arial" w:cs="Arial"/>
          <w:iCs/>
        </w:rPr>
        <w:t xml:space="preserve">November </w:t>
      </w:r>
      <w:r w:rsidR="000634FA">
        <w:rPr>
          <w:rFonts w:ascii="Arial" w:hAnsi="Arial" w:cs="Arial"/>
          <w:iCs/>
        </w:rPr>
        <w:t xml:space="preserve">2025). </w:t>
      </w:r>
    </w:p>
    <w:p w14:paraId="63AFEB8C" w14:textId="28A97C93" w:rsidR="00352809" w:rsidRPr="001D25C4" w:rsidRDefault="00C44A02" w:rsidP="003934E0">
      <w:pPr>
        <w:spacing w:line="240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C</w:t>
      </w:r>
      <w:r w:rsidR="0003172A">
        <w:rPr>
          <w:rFonts w:ascii="Arial" w:hAnsi="Arial" w:cs="Arial"/>
          <w:iCs/>
        </w:rPr>
        <w:t>hoi</w:t>
      </w:r>
      <w:r>
        <w:rPr>
          <w:rFonts w:ascii="Arial" w:hAnsi="Arial" w:cs="Arial"/>
          <w:iCs/>
        </w:rPr>
        <w:t xml:space="preserve">, U, Y., Patterson, P. and </w:t>
      </w:r>
      <w:r w:rsidR="00AC5FE7">
        <w:rPr>
          <w:rFonts w:ascii="Arial" w:hAnsi="Arial" w:cs="Arial"/>
          <w:iCs/>
        </w:rPr>
        <w:t xml:space="preserve">Chino, </w:t>
      </w:r>
      <w:r w:rsidR="00AC4C85">
        <w:rPr>
          <w:rFonts w:ascii="Arial" w:hAnsi="Arial" w:cs="Arial"/>
          <w:iCs/>
        </w:rPr>
        <w:t>N. (2024) ‘Reducing the Burden</w:t>
      </w:r>
      <w:r w:rsidR="003212D0">
        <w:rPr>
          <w:rFonts w:ascii="Arial" w:hAnsi="Arial" w:cs="Arial"/>
          <w:iCs/>
        </w:rPr>
        <w:t xml:space="preserve"> of Paid Caregivers of Older Adults by Using Assistive Technology</w:t>
      </w:r>
      <w:r w:rsidR="003628F1">
        <w:rPr>
          <w:rFonts w:ascii="Arial" w:hAnsi="Arial" w:cs="Arial"/>
          <w:iCs/>
        </w:rPr>
        <w:t xml:space="preserve">: A Scoping Review’, </w:t>
      </w:r>
      <w:r w:rsidR="003628F1">
        <w:rPr>
          <w:rFonts w:ascii="Arial" w:hAnsi="Arial" w:cs="Arial"/>
          <w:i/>
          <w:iCs/>
        </w:rPr>
        <w:t xml:space="preserve">Western Journal Of Nursing </w:t>
      </w:r>
      <w:r w:rsidR="001D25C4">
        <w:rPr>
          <w:rFonts w:ascii="Arial" w:hAnsi="Arial" w:cs="Arial"/>
          <w:i/>
          <w:iCs/>
        </w:rPr>
        <w:t>Research.</w:t>
      </w:r>
      <w:r w:rsidR="00410B65">
        <w:rPr>
          <w:rFonts w:ascii="Arial" w:hAnsi="Arial" w:cs="Arial"/>
          <w:i/>
          <w:iCs/>
        </w:rPr>
        <w:t xml:space="preserve"> </w:t>
      </w:r>
      <w:r w:rsidR="00430002">
        <w:rPr>
          <w:rFonts w:ascii="Arial" w:hAnsi="Arial" w:cs="Arial"/>
        </w:rPr>
        <w:t>46, (4, February)</w:t>
      </w:r>
      <w:r w:rsidR="00BF5A05">
        <w:rPr>
          <w:rFonts w:ascii="Arial" w:hAnsi="Arial" w:cs="Arial"/>
        </w:rPr>
        <w:t>.</w:t>
      </w:r>
      <w:r w:rsidR="001D25C4">
        <w:rPr>
          <w:rFonts w:ascii="Arial" w:hAnsi="Arial" w:cs="Arial"/>
          <w:i/>
          <w:iCs/>
        </w:rPr>
        <w:t xml:space="preserve"> </w:t>
      </w:r>
      <w:r w:rsidR="001D25C4">
        <w:rPr>
          <w:rFonts w:ascii="Arial" w:hAnsi="Arial" w:cs="Arial"/>
          <w:iCs/>
        </w:rPr>
        <w:t xml:space="preserve">Available at: </w:t>
      </w:r>
      <w:hyperlink r:id="rId12" w:history="1">
        <w:r w:rsidR="007956F0" w:rsidRPr="00F11123">
          <w:rPr>
            <w:rStyle w:val="Hyperlink"/>
            <w:rFonts w:ascii="Arial" w:hAnsi="Arial" w:cs="Arial"/>
            <w:iCs/>
          </w:rPr>
          <w:t>https://doi.org/10.1177/01939459241234233</w:t>
        </w:r>
      </w:hyperlink>
      <w:r w:rsidR="007956F0">
        <w:rPr>
          <w:rFonts w:ascii="Arial" w:hAnsi="Arial" w:cs="Arial"/>
          <w:iCs/>
        </w:rPr>
        <w:t xml:space="preserve"> (Accessed: 5</w:t>
      </w:r>
      <w:r w:rsidR="007956F0" w:rsidRPr="007956F0">
        <w:rPr>
          <w:rFonts w:ascii="Arial" w:hAnsi="Arial" w:cs="Arial"/>
          <w:iCs/>
          <w:vertAlign w:val="superscript"/>
        </w:rPr>
        <w:t>th</w:t>
      </w:r>
      <w:r w:rsidR="007956F0">
        <w:rPr>
          <w:rFonts w:ascii="Arial" w:hAnsi="Arial" w:cs="Arial"/>
          <w:iCs/>
        </w:rPr>
        <w:t xml:space="preserve"> November</w:t>
      </w:r>
      <w:r w:rsidR="00410B65">
        <w:rPr>
          <w:rFonts w:ascii="Arial" w:hAnsi="Arial" w:cs="Arial"/>
          <w:iCs/>
        </w:rPr>
        <w:t xml:space="preserve"> 2025).</w:t>
      </w:r>
    </w:p>
    <w:p w14:paraId="324FE9CB" w14:textId="77777777" w:rsidR="00762F94" w:rsidRDefault="00CC124B" w:rsidP="003934E0">
      <w:pPr>
        <w:spacing w:line="240" w:lineRule="auto"/>
        <w:rPr>
          <w:rFonts w:ascii="Gill Sans MT" w:eastAsia="Calibri" w:hAnsi="Gill Sans MT" w:cs="Times New Roman"/>
          <w:color w:val="000000"/>
          <w:kern w:val="24"/>
          <w:sz w:val="36"/>
          <w:szCs w:val="36"/>
          <w:lang w:eastAsia="en-GB"/>
          <w14:ligatures w14:val="none"/>
        </w:rPr>
      </w:pPr>
      <w:r>
        <w:rPr>
          <w:rFonts w:ascii="Arial" w:hAnsi="Arial" w:cs="Arial"/>
        </w:rPr>
        <w:t xml:space="preserve">Ferry, S. and Knight, L. (2024) ‘The Darzi Investigation: What you need to know’, </w:t>
      </w:r>
      <w:r>
        <w:rPr>
          <w:rFonts w:ascii="Arial" w:hAnsi="Arial" w:cs="Arial"/>
          <w:i/>
        </w:rPr>
        <w:t xml:space="preserve">NHS Confederation. </w:t>
      </w:r>
      <w:r>
        <w:rPr>
          <w:rFonts w:ascii="Arial" w:hAnsi="Arial" w:cs="Arial"/>
        </w:rPr>
        <w:t xml:space="preserve">Available at: </w:t>
      </w:r>
      <w:hyperlink r:id="rId13" w:history="1">
        <w:r w:rsidRPr="00734FDF">
          <w:rPr>
            <w:rStyle w:val="Hyperlink"/>
            <w:rFonts w:ascii="Arial" w:hAnsi="Arial" w:cs="Arial"/>
          </w:rPr>
          <w:t>https://www.nhsconfed.org/publications/darzi-investigation</w:t>
        </w:r>
      </w:hyperlink>
      <w:r>
        <w:rPr>
          <w:rFonts w:ascii="Arial" w:hAnsi="Arial" w:cs="Arial"/>
        </w:rPr>
        <w:t xml:space="preserve"> (Accessed: 31</w:t>
      </w:r>
      <w:r w:rsidRPr="00662F0B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October 2025).</w:t>
      </w:r>
      <w:r w:rsidR="00561E20" w:rsidRPr="00561E20">
        <w:rPr>
          <w:rFonts w:ascii="Gill Sans MT" w:eastAsia="Calibri" w:hAnsi="Gill Sans MT" w:cs="Times New Roman"/>
          <w:color w:val="000000"/>
          <w:kern w:val="24"/>
          <w:sz w:val="36"/>
          <w:szCs w:val="36"/>
          <w:lang w:eastAsia="en-GB"/>
          <w14:ligatures w14:val="none"/>
        </w:rPr>
        <w:t xml:space="preserve"> </w:t>
      </w:r>
    </w:p>
    <w:p w14:paraId="59A7ACEA" w14:textId="77777777" w:rsidR="00393C0F" w:rsidRDefault="00561E20" w:rsidP="00393C0F">
      <w:pPr>
        <w:spacing w:line="240" w:lineRule="auto"/>
        <w:rPr>
          <w:rFonts w:ascii="Gill Sans MT" w:eastAsia="Calibri" w:hAnsi="Gill Sans MT" w:cs="Times New Roman"/>
          <w:color w:val="000000"/>
          <w:kern w:val="24"/>
          <w:sz w:val="36"/>
          <w:szCs w:val="36"/>
          <w:lang w:eastAsia="en-GB"/>
          <w14:ligatures w14:val="none"/>
        </w:rPr>
      </w:pPr>
      <w:r w:rsidRPr="00561E20">
        <w:rPr>
          <w:rFonts w:ascii="Arial" w:hAnsi="Arial" w:cs="Arial"/>
        </w:rPr>
        <w:t xml:space="preserve">Fokkert, M, J., Dijk, R van, P., Edens, M, A., Abbes, S., Jong, D, de., Slingerland, R, J. and Bilo, H, J, G. (2017) ‘Performance of the FreeStyle Libre Flash Glucose Monitoring System in Patients with Type 1 and 2 Diabetes Mellitus’, </w:t>
      </w:r>
      <w:r w:rsidRPr="00561E20">
        <w:rPr>
          <w:rFonts w:ascii="Arial" w:hAnsi="Arial" w:cs="Arial"/>
          <w:i/>
          <w:iCs/>
        </w:rPr>
        <w:t xml:space="preserve">BMJ Open Diabetes Research and Care. </w:t>
      </w:r>
      <w:r w:rsidRPr="00561E20">
        <w:rPr>
          <w:rFonts w:ascii="Arial" w:hAnsi="Arial" w:cs="Arial"/>
        </w:rPr>
        <w:t xml:space="preserve">5, (February). Available at: </w:t>
      </w:r>
      <w:hyperlink r:id="rId14" w:history="1">
        <w:r w:rsidRPr="00561E20">
          <w:rPr>
            <w:rStyle w:val="Hyperlink"/>
            <w:rFonts w:ascii="Arial" w:hAnsi="Arial" w:cs="Arial"/>
          </w:rPr>
          <w:t>https://drc.bmj.com/contents/5/1/e000320</w:t>
        </w:r>
      </w:hyperlink>
      <w:r w:rsidRPr="00561E20">
        <w:rPr>
          <w:rFonts w:ascii="Arial" w:hAnsi="Arial" w:cs="Arial"/>
        </w:rPr>
        <w:t xml:space="preserve"> (Accessed: </w:t>
      </w:r>
      <w:r w:rsidR="004F0669">
        <w:rPr>
          <w:rFonts w:ascii="Arial" w:hAnsi="Arial" w:cs="Arial"/>
        </w:rPr>
        <w:t>30</w:t>
      </w:r>
      <w:r w:rsidR="004F0669" w:rsidRPr="004F0669">
        <w:rPr>
          <w:rFonts w:ascii="Arial" w:hAnsi="Arial" w:cs="Arial"/>
          <w:vertAlign w:val="superscript"/>
        </w:rPr>
        <w:t>th</w:t>
      </w:r>
      <w:r w:rsidR="004F0669">
        <w:rPr>
          <w:rFonts w:ascii="Arial" w:hAnsi="Arial" w:cs="Arial"/>
        </w:rPr>
        <w:t xml:space="preserve"> October</w:t>
      </w:r>
      <w:r w:rsidRPr="00561E20">
        <w:rPr>
          <w:rFonts w:ascii="Arial" w:hAnsi="Arial" w:cs="Arial"/>
        </w:rPr>
        <w:t xml:space="preserve"> 2025).</w:t>
      </w:r>
      <w:r w:rsidR="00393C0F" w:rsidRPr="00393C0F">
        <w:rPr>
          <w:rFonts w:ascii="Gill Sans MT" w:eastAsia="Calibri" w:hAnsi="Gill Sans MT" w:cs="Times New Roman"/>
          <w:color w:val="000000"/>
          <w:kern w:val="24"/>
          <w:sz w:val="36"/>
          <w:szCs w:val="36"/>
          <w:lang w:eastAsia="en-GB"/>
          <w14:ligatures w14:val="none"/>
        </w:rPr>
        <w:t xml:space="preserve"> </w:t>
      </w:r>
    </w:p>
    <w:p w14:paraId="3723CEE9" w14:textId="77777777" w:rsidR="00B8260B" w:rsidRDefault="00393C0F" w:rsidP="00B8260B">
      <w:pPr>
        <w:spacing w:line="240" w:lineRule="auto"/>
        <w:rPr>
          <w:rFonts w:ascii="Gill Sans MT" w:eastAsia="Calibri" w:hAnsi="Gill Sans MT" w:cs="Times New Roman"/>
          <w:color w:val="000000"/>
          <w:kern w:val="24"/>
          <w:sz w:val="36"/>
          <w:szCs w:val="36"/>
          <w:lang w:eastAsia="en-GB"/>
          <w14:ligatures w14:val="none"/>
        </w:rPr>
      </w:pPr>
      <w:r w:rsidRPr="00393C0F">
        <w:rPr>
          <w:rFonts w:ascii="Arial" w:hAnsi="Arial" w:cs="Arial"/>
        </w:rPr>
        <w:t xml:space="preserve">Glennie, J, L., Berard, L. and Levrat-Guillen, F. (2022) ‘Sensor Based Technology: Bringing Value to People with Diabetes and the Healthcare System in an Evolving World’, </w:t>
      </w:r>
      <w:r w:rsidRPr="00393C0F">
        <w:rPr>
          <w:rFonts w:ascii="Arial" w:hAnsi="Arial" w:cs="Arial"/>
          <w:i/>
          <w:iCs/>
        </w:rPr>
        <w:t xml:space="preserve">ClinicoEconomics and Outcomes Research. </w:t>
      </w:r>
      <w:r w:rsidRPr="00393C0F">
        <w:rPr>
          <w:rFonts w:ascii="Arial" w:hAnsi="Arial" w:cs="Arial"/>
        </w:rPr>
        <w:t xml:space="preserve">2022, (14, February), pp75-90. Available at: </w:t>
      </w:r>
      <w:hyperlink r:id="rId15" w:history="1">
        <w:r w:rsidRPr="00393C0F">
          <w:rPr>
            <w:rStyle w:val="Hyperlink"/>
            <w:rFonts w:ascii="Arial" w:hAnsi="Arial" w:cs="Arial"/>
          </w:rPr>
          <w:t>https://doi.org/10.2147/CEOR.S346736</w:t>
        </w:r>
      </w:hyperlink>
      <w:r w:rsidRPr="00393C0F">
        <w:rPr>
          <w:rFonts w:ascii="Arial" w:hAnsi="Arial" w:cs="Arial"/>
        </w:rPr>
        <w:t xml:space="preserve"> (Accessed: </w:t>
      </w:r>
      <w:r w:rsidR="004677F4">
        <w:rPr>
          <w:rFonts w:ascii="Arial" w:hAnsi="Arial" w:cs="Arial"/>
        </w:rPr>
        <w:t>31</w:t>
      </w:r>
      <w:r w:rsidR="004677F4" w:rsidRPr="004677F4">
        <w:rPr>
          <w:rFonts w:ascii="Arial" w:hAnsi="Arial" w:cs="Arial"/>
          <w:vertAlign w:val="superscript"/>
        </w:rPr>
        <w:t>st</w:t>
      </w:r>
      <w:r w:rsidR="004677F4">
        <w:rPr>
          <w:rFonts w:ascii="Arial" w:hAnsi="Arial" w:cs="Arial"/>
        </w:rPr>
        <w:t xml:space="preserve"> October</w:t>
      </w:r>
      <w:r w:rsidRPr="00393C0F">
        <w:rPr>
          <w:rFonts w:ascii="Arial" w:hAnsi="Arial" w:cs="Arial"/>
        </w:rPr>
        <w:t xml:space="preserve"> 2025).</w:t>
      </w:r>
      <w:r w:rsidR="00B8260B" w:rsidRPr="00B8260B">
        <w:rPr>
          <w:rFonts w:ascii="Gill Sans MT" w:eastAsia="Calibri" w:hAnsi="Gill Sans MT" w:cs="Times New Roman"/>
          <w:color w:val="000000"/>
          <w:kern w:val="24"/>
          <w:sz w:val="36"/>
          <w:szCs w:val="36"/>
          <w:lang w:eastAsia="en-GB"/>
          <w14:ligatures w14:val="none"/>
        </w:rPr>
        <w:t xml:space="preserve"> </w:t>
      </w:r>
    </w:p>
    <w:p w14:paraId="1656A17A" w14:textId="56FAC3F2" w:rsidR="001C1E1A" w:rsidRDefault="00B8260B" w:rsidP="001C1E1A">
      <w:pPr>
        <w:spacing w:line="240" w:lineRule="auto"/>
        <w:rPr>
          <w:rFonts w:ascii="Arial" w:hAnsi="Arial" w:cs="Arial"/>
        </w:rPr>
      </w:pPr>
      <w:r w:rsidRPr="00B8260B">
        <w:rPr>
          <w:rFonts w:ascii="Arial" w:hAnsi="Arial" w:cs="Arial"/>
        </w:rPr>
        <w:t xml:space="preserve">GOV.UK (2022). ‘Policy Paper: A Plan for Digital Health and Social Care’, </w:t>
      </w:r>
      <w:r w:rsidRPr="00B8260B">
        <w:rPr>
          <w:rFonts w:ascii="Arial" w:hAnsi="Arial" w:cs="Arial"/>
          <w:i/>
          <w:iCs/>
        </w:rPr>
        <w:t xml:space="preserve">Department of Health and Social Care. </w:t>
      </w:r>
      <w:r w:rsidRPr="00B8260B">
        <w:rPr>
          <w:rFonts w:ascii="Arial" w:hAnsi="Arial" w:cs="Arial"/>
        </w:rPr>
        <w:t xml:space="preserve">Available at: </w:t>
      </w:r>
      <w:hyperlink r:id="rId16" w:history="1">
        <w:r w:rsidRPr="00B8260B">
          <w:rPr>
            <w:rStyle w:val="Hyperlink"/>
            <w:rFonts w:ascii="Arial" w:hAnsi="Arial" w:cs="Arial"/>
          </w:rPr>
          <w:t>https://www.gov.uk/government/publications/a-plan-for-digital-health-and-social-care/a-plan-for-digital-health-and-social-care?utm_source=chatgpt.com</w:t>
        </w:r>
      </w:hyperlink>
      <w:r w:rsidRPr="00B8260B">
        <w:rPr>
          <w:rFonts w:ascii="Arial" w:hAnsi="Arial" w:cs="Arial"/>
        </w:rPr>
        <w:t xml:space="preserve"> (Accessed: 2</w:t>
      </w:r>
      <w:r w:rsidR="00F90E34" w:rsidRPr="00F90E34">
        <w:rPr>
          <w:rFonts w:ascii="Arial" w:hAnsi="Arial" w:cs="Arial"/>
          <w:vertAlign w:val="superscript"/>
        </w:rPr>
        <w:t>nd</w:t>
      </w:r>
      <w:r w:rsidR="00F90E34">
        <w:rPr>
          <w:rFonts w:ascii="Arial" w:hAnsi="Arial" w:cs="Arial"/>
        </w:rPr>
        <w:t xml:space="preserve"> November</w:t>
      </w:r>
      <w:r w:rsidRPr="00B8260B">
        <w:rPr>
          <w:rFonts w:ascii="Arial" w:hAnsi="Arial" w:cs="Arial"/>
        </w:rPr>
        <w:t xml:space="preserve"> 2025).</w:t>
      </w:r>
      <w:r w:rsidR="001C1E1A" w:rsidRPr="001C1E1A">
        <w:rPr>
          <w:rFonts w:ascii="Arial" w:hAnsi="Arial" w:cs="Arial"/>
        </w:rPr>
        <w:t xml:space="preserve"> </w:t>
      </w:r>
    </w:p>
    <w:p w14:paraId="5766524D" w14:textId="2F35C255" w:rsidR="001C1E1A" w:rsidRPr="001C1E1A" w:rsidRDefault="001C1E1A" w:rsidP="001C1E1A">
      <w:pPr>
        <w:spacing w:line="240" w:lineRule="auto"/>
        <w:rPr>
          <w:rFonts w:ascii="Arial" w:hAnsi="Arial" w:cs="Arial"/>
        </w:rPr>
      </w:pPr>
      <w:r w:rsidRPr="001C1E1A">
        <w:rPr>
          <w:rFonts w:ascii="Arial" w:hAnsi="Arial" w:cs="Arial"/>
        </w:rPr>
        <w:t xml:space="preserve">GOV.UK (2023). ‘Guidance: Digital Working in Adult Social Care: What Good Looks Like’, </w:t>
      </w:r>
      <w:r w:rsidRPr="001C1E1A">
        <w:rPr>
          <w:rFonts w:ascii="Arial" w:hAnsi="Arial" w:cs="Arial"/>
          <w:i/>
          <w:iCs/>
        </w:rPr>
        <w:t xml:space="preserve">Department of Health and Social Care. </w:t>
      </w:r>
      <w:r w:rsidRPr="001C1E1A">
        <w:rPr>
          <w:rFonts w:ascii="Arial" w:hAnsi="Arial" w:cs="Arial"/>
        </w:rPr>
        <w:t xml:space="preserve">Available at: </w:t>
      </w:r>
      <w:r w:rsidRPr="001C1E1A">
        <w:rPr>
          <w:rFonts w:ascii="Arial" w:hAnsi="Arial" w:cs="Arial"/>
          <w:i/>
          <w:iCs/>
        </w:rPr>
        <w:t xml:space="preserve"> </w:t>
      </w:r>
      <w:hyperlink r:id="rId17" w:history="1">
        <w:r w:rsidRPr="001C1E1A">
          <w:rPr>
            <w:rStyle w:val="Hyperlink"/>
            <w:rFonts w:ascii="Arial" w:hAnsi="Arial" w:cs="Arial"/>
          </w:rPr>
          <w:t>https://www.gov.uk/government/publications/digital-working-in-adult-social-care-what-good-looks-like/digital-working-in-adult-social-care-what-good-looks-like-for-local-authorities-and-care-providers</w:t>
        </w:r>
      </w:hyperlink>
      <w:r w:rsidRPr="001C1E1A">
        <w:rPr>
          <w:rFonts w:ascii="Arial" w:hAnsi="Arial" w:cs="Arial"/>
        </w:rPr>
        <w:t xml:space="preserve"> (Accessed: </w:t>
      </w:r>
      <w:r w:rsidR="005E38F7">
        <w:rPr>
          <w:rFonts w:ascii="Arial" w:hAnsi="Arial" w:cs="Arial"/>
        </w:rPr>
        <w:t>7</w:t>
      </w:r>
      <w:r w:rsidR="005E38F7" w:rsidRPr="005E38F7">
        <w:rPr>
          <w:rFonts w:ascii="Arial" w:hAnsi="Arial" w:cs="Arial"/>
          <w:vertAlign w:val="superscript"/>
        </w:rPr>
        <w:t>th</w:t>
      </w:r>
      <w:r w:rsidR="005E38F7">
        <w:rPr>
          <w:rFonts w:ascii="Arial" w:hAnsi="Arial" w:cs="Arial"/>
        </w:rPr>
        <w:t xml:space="preserve"> November</w:t>
      </w:r>
      <w:r w:rsidRPr="001C1E1A">
        <w:rPr>
          <w:rFonts w:ascii="Arial" w:hAnsi="Arial" w:cs="Arial"/>
        </w:rPr>
        <w:t xml:space="preserve"> 2025).</w:t>
      </w:r>
    </w:p>
    <w:p w14:paraId="16B348DC" w14:textId="506BCE6A" w:rsidR="00291FD6" w:rsidRDefault="00291FD6" w:rsidP="003934E0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GOV.UK (</w:t>
      </w:r>
      <w:r w:rsidR="00B86936">
        <w:rPr>
          <w:rFonts w:ascii="Arial" w:hAnsi="Arial" w:cs="Arial"/>
        </w:rPr>
        <w:t>2025</w:t>
      </w:r>
      <w:r w:rsidR="00B86936" w:rsidRPr="003A3984">
        <w:rPr>
          <w:rFonts w:ascii="Arial" w:hAnsi="Arial" w:cs="Arial"/>
        </w:rPr>
        <w:t>)</w:t>
      </w:r>
      <w:r w:rsidR="00B86936" w:rsidRPr="0028222E">
        <w:rPr>
          <w:rFonts w:ascii="Arial" w:hAnsi="Arial" w:cs="Arial"/>
          <w:i/>
          <w:iCs/>
        </w:rPr>
        <w:t xml:space="preserve">. </w:t>
      </w:r>
      <w:r w:rsidR="0028222E" w:rsidRPr="0028222E">
        <w:rPr>
          <w:rFonts w:ascii="Arial" w:hAnsi="Arial" w:cs="Arial"/>
          <w:i/>
          <w:iCs/>
        </w:rPr>
        <w:t>Fit</w:t>
      </w:r>
      <w:r w:rsidR="0028222E" w:rsidRPr="0028222E">
        <w:rPr>
          <w:rFonts w:ascii="Arial" w:hAnsi="Arial" w:cs="Arial"/>
        </w:rPr>
        <w:t xml:space="preserve"> </w:t>
      </w:r>
      <w:r w:rsidR="0028222E" w:rsidRPr="0028222E">
        <w:rPr>
          <w:rFonts w:ascii="Arial" w:hAnsi="Arial" w:cs="Arial"/>
          <w:i/>
          <w:iCs/>
        </w:rPr>
        <w:t>for the future: the 10 Year Health Plan for England</w:t>
      </w:r>
      <w:r w:rsidR="00C825EF">
        <w:rPr>
          <w:rFonts w:ascii="Arial" w:hAnsi="Arial" w:cs="Arial"/>
        </w:rPr>
        <w:t xml:space="preserve">. Available at: </w:t>
      </w:r>
      <w:hyperlink r:id="rId18" w:history="1">
        <w:r w:rsidR="00D9414C" w:rsidRPr="000916E0">
          <w:rPr>
            <w:rStyle w:val="Hyperlink"/>
            <w:rFonts w:ascii="Arial" w:hAnsi="Arial" w:cs="Arial"/>
          </w:rPr>
          <w:t>https://www.gov.uk/government/publications/10-year-health-plan-for-england-fit-for-the-</w:t>
        </w:r>
        <w:r w:rsidR="00D9414C" w:rsidRPr="000916E0">
          <w:rPr>
            <w:rStyle w:val="Hyperlink"/>
            <w:rFonts w:ascii="Arial" w:hAnsi="Arial" w:cs="Arial"/>
          </w:rPr>
          <w:lastRenderedPageBreak/>
          <w:t>future-easy-read/fit-for-the-future-the-10-year-health-plan-for-england-easy-read</w:t>
        </w:r>
      </w:hyperlink>
      <w:r w:rsidR="00D9414C">
        <w:rPr>
          <w:rFonts w:ascii="Arial" w:hAnsi="Arial" w:cs="Arial"/>
        </w:rPr>
        <w:t xml:space="preserve"> (Accessed: 28</w:t>
      </w:r>
      <w:r w:rsidR="00D9414C" w:rsidRPr="00D9414C">
        <w:rPr>
          <w:rFonts w:ascii="Arial" w:hAnsi="Arial" w:cs="Arial"/>
          <w:vertAlign w:val="superscript"/>
        </w:rPr>
        <w:t>th</w:t>
      </w:r>
      <w:r w:rsidR="00D9414C">
        <w:rPr>
          <w:rFonts w:ascii="Arial" w:hAnsi="Arial" w:cs="Arial"/>
        </w:rPr>
        <w:t xml:space="preserve"> October 2025).</w:t>
      </w:r>
    </w:p>
    <w:p w14:paraId="5544F78B" w14:textId="26F0C734" w:rsidR="00ED2526" w:rsidRDefault="001C0319" w:rsidP="003934E0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="00ED2526">
        <w:rPr>
          <w:rFonts w:ascii="Arial" w:hAnsi="Arial" w:cs="Arial"/>
        </w:rPr>
        <w:t>ov</w:t>
      </w:r>
      <w:r>
        <w:rPr>
          <w:rFonts w:ascii="Arial" w:hAnsi="Arial" w:cs="Arial"/>
        </w:rPr>
        <w:t xml:space="preserve">.UK. (2021). </w:t>
      </w:r>
      <w:r>
        <w:rPr>
          <w:rFonts w:ascii="Arial" w:hAnsi="Arial" w:cs="Arial"/>
          <w:i/>
          <w:iCs/>
        </w:rPr>
        <w:t>Harnessing Technology for the Long-Term</w:t>
      </w:r>
      <w:r w:rsidR="0073220F">
        <w:rPr>
          <w:rFonts w:ascii="Arial" w:hAnsi="Arial" w:cs="Arial"/>
          <w:i/>
          <w:iCs/>
        </w:rPr>
        <w:t xml:space="preserve"> Sustainability of the UK’s Healthcare System: Report. </w:t>
      </w:r>
      <w:r w:rsidR="0073220F">
        <w:rPr>
          <w:rFonts w:ascii="Arial" w:hAnsi="Arial" w:cs="Arial"/>
        </w:rPr>
        <w:t xml:space="preserve">Available at: </w:t>
      </w:r>
      <w:hyperlink r:id="rId19" w:history="1">
        <w:r w:rsidR="00A74EFD" w:rsidRPr="00D66710">
          <w:rPr>
            <w:rStyle w:val="Hyperlink"/>
            <w:rFonts w:ascii="Arial" w:hAnsi="Arial" w:cs="Arial"/>
          </w:rPr>
          <w:t>https://www.gov.uk/government/publications/harnessing-technology-for-the-long-term-sustainability-of-the-uks-healthcare-system/harnessing-technology-for-the-long-term-sustainability-of-the-uks-healthcare-system-report</w:t>
        </w:r>
      </w:hyperlink>
      <w:r w:rsidR="00A74EFD">
        <w:rPr>
          <w:rFonts w:ascii="Arial" w:hAnsi="Arial" w:cs="Arial"/>
        </w:rPr>
        <w:t xml:space="preserve"> (Accessed:</w:t>
      </w:r>
      <w:r w:rsidR="00442B93">
        <w:rPr>
          <w:rFonts w:ascii="Arial" w:hAnsi="Arial" w:cs="Arial"/>
        </w:rPr>
        <w:t xml:space="preserve"> 4</w:t>
      </w:r>
      <w:r w:rsidR="00442B93" w:rsidRPr="00442B93">
        <w:rPr>
          <w:rFonts w:ascii="Arial" w:hAnsi="Arial" w:cs="Arial"/>
          <w:vertAlign w:val="superscript"/>
        </w:rPr>
        <w:t>th</w:t>
      </w:r>
      <w:r w:rsidR="00442B93">
        <w:rPr>
          <w:rFonts w:ascii="Arial" w:hAnsi="Arial" w:cs="Arial"/>
        </w:rPr>
        <w:t xml:space="preserve"> </w:t>
      </w:r>
      <w:r w:rsidR="00D90A33">
        <w:rPr>
          <w:rFonts w:ascii="Arial" w:hAnsi="Arial" w:cs="Arial"/>
        </w:rPr>
        <w:t>Novem</w:t>
      </w:r>
      <w:r w:rsidR="00442B93">
        <w:rPr>
          <w:rFonts w:ascii="Arial" w:hAnsi="Arial" w:cs="Arial"/>
        </w:rPr>
        <w:t>ber 2025).</w:t>
      </w:r>
    </w:p>
    <w:p w14:paraId="4BC5FFB7" w14:textId="45902DA6" w:rsidR="0030765A" w:rsidRPr="007554D3" w:rsidRDefault="00CB724D" w:rsidP="003934E0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Khan, H, T, A., Addo, K, M. and Findlay</w:t>
      </w:r>
      <w:r w:rsidR="00215B9B">
        <w:rPr>
          <w:rFonts w:ascii="Arial" w:hAnsi="Arial" w:cs="Arial"/>
        </w:rPr>
        <w:t xml:space="preserve">, H. (2024) </w:t>
      </w:r>
      <w:r w:rsidR="00F74C1E">
        <w:rPr>
          <w:rFonts w:ascii="Arial" w:hAnsi="Arial" w:cs="Arial"/>
        </w:rPr>
        <w:t>‘Public Health Challenges and Responses</w:t>
      </w:r>
      <w:r w:rsidR="007554D3">
        <w:rPr>
          <w:rFonts w:ascii="Arial" w:hAnsi="Arial" w:cs="Arial"/>
        </w:rPr>
        <w:t xml:space="preserve"> to the Growing Ageing Populations’, </w:t>
      </w:r>
      <w:r w:rsidR="007554D3">
        <w:rPr>
          <w:rFonts w:ascii="Arial" w:hAnsi="Arial" w:cs="Arial"/>
          <w:i/>
          <w:iCs/>
        </w:rPr>
        <w:t xml:space="preserve">Public Health Challenges. </w:t>
      </w:r>
      <w:r w:rsidR="007554D3">
        <w:rPr>
          <w:rFonts w:ascii="Arial" w:hAnsi="Arial" w:cs="Arial"/>
        </w:rPr>
        <w:t xml:space="preserve">Available at: </w:t>
      </w:r>
      <w:hyperlink r:id="rId20" w:history="1">
        <w:r w:rsidR="00535649" w:rsidRPr="00F24B48">
          <w:rPr>
            <w:rStyle w:val="Hyperlink"/>
            <w:rFonts w:ascii="Arial" w:hAnsi="Arial" w:cs="Arial"/>
          </w:rPr>
          <w:t>https://doi.org/10.1002/puh2.213</w:t>
        </w:r>
      </w:hyperlink>
      <w:r w:rsidR="00535649">
        <w:rPr>
          <w:rFonts w:ascii="Arial" w:hAnsi="Arial" w:cs="Arial"/>
        </w:rPr>
        <w:t xml:space="preserve"> (</w:t>
      </w:r>
      <w:r w:rsidR="0093706A">
        <w:rPr>
          <w:rFonts w:ascii="Arial" w:hAnsi="Arial" w:cs="Arial"/>
        </w:rPr>
        <w:t>A</w:t>
      </w:r>
      <w:r w:rsidR="00535649">
        <w:rPr>
          <w:rFonts w:ascii="Arial" w:hAnsi="Arial" w:cs="Arial"/>
        </w:rPr>
        <w:t>ccessed</w:t>
      </w:r>
      <w:r w:rsidR="0093706A">
        <w:rPr>
          <w:rFonts w:ascii="Arial" w:hAnsi="Arial" w:cs="Arial"/>
        </w:rPr>
        <w:t>: 5</w:t>
      </w:r>
      <w:r w:rsidR="0093706A" w:rsidRPr="0093706A">
        <w:rPr>
          <w:rFonts w:ascii="Arial" w:hAnsi="Arial" w:cs="Arial"/>
          <w:vertAlign w:val="superscript"/>
        </w:rPr>
        <w:t>th</w:t>
      </w:r>
      <w:r w:rsidR="0093706A">
        <w:rPr>
          <w:rFonts w:ascii="Arial" w:hAnsi="Arial" w:cs="Arial"/>
        </w:rPr>
        <w:t xml:space="preserve"> October 2025).</w:t>
      </w:r>
    </w:p>
    <w:p w14:paraId="0E6695FA" w14:textId="5077AC6D" w:rsidR="0049238E" w:rsidRDefault="000C6F12" w:rsidP="003934E0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="0049238E">
        <w:rPr>
          <w:rFonts w:ascii="Arial" w:hAnsi="Arial" w:cs="Arial"/>
        </w:rPr>
        <w:t>egislation</w:t>
      </w:r>
      <w:r>
        <w:rPr>
          <w:rFonts w:ascii="Arial" w:hAnsi="Arial" w:cs="Arial"/>
        </w:rPr>
        <w:t xml:space="preserve">.gov.uk </w:t>
      </w:r>
      <w:r>
        <w:rPr>
          <w:rFonts w:ascii="Arial" w:hAnsi="Arial" w:cs="Arial"/>
          <w:i/>
          <w:iCs/>
        </w:rPr>
        <w:t xml:space="preserve">The Care Act 2014. </w:t>
      </w:r>
      <w:r>
        <w:rPr>
          <w:rFonts w:ascii="Arial" w:hAnsi="Arial" w:cs="Arial"/>
        </w:rPr>
        <w:t xml:space="preserve">Available at: </w:t>
      </w:r>
      <w:hyperlink r:id="rId21" w:history="1">
        <w:r w:rsidR="00A36FE9" w:rsidRPr="00685F19">
          <w:rPr>
            <w:rStyle w:val="Hyperlink"/>
            <w:rFonts w:ascii="Arial" w:hAnsi="Arial" w:cs="Arial"/>
          </w:rPr>
          <w:t>https://www.legislation.gov.uk/ukpga/2014/23</w:t>
        </w:r>
      </w:hyperlink>
      <w:r w:rsidR="00A36FE9">
        <w:rPr>
          <w:rFonts w:ascii="Arial" w:hAnsi="Arial" w:cs="Arial"/>
        </w:rPr>
        <w:t xml:space="preserve"> (Accessed: 8</w:t>
      </w:r>
      <w:r w:rsidR="00A36FE9" w:rsidRPr="00A36FE9">
        <w:rPr>
          <w:rFonts w:ascii="Arial" w:hAnsi="Arial" w:cs="Arial"/>
          <w:vertAlign w:val="superscript"/>
        </w:rPr>
        <w:t>th</w:t>
      </w:r>
      <w:r w:rsidR="00A36FE9">
        <w:rPr>
          <w:rFonts w:ascii="Arial" w:hAnsi="Arial" w:cs="Arial"/>
        </w:rPr>
        <w:t xml:space="preserve"> November 2025).</w:t>
      </w:r>
    </w:p>
    <w:p w14:paraId="599EF610" w14:textId="06297292" w:rsidR="007759BA" w:rsidRPr="00350279" w:rsidRDefault="007759BA" w:rsidP="003934E0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Legislation.gov.uk</w:t>
      </w:r>
      <w:r w:rsidR="00350279">
        <w:rPr>
          <w:rFonts w:ascii="Arial" w:hAnsi="Arial" w:cs="Arial"/>
        </w:rPr>
        <w:t xml:space="preserve"> </w:t>
      </w:r>
      <w:r w:rsidR="00350279">
        <w:rPr>
          <w:rFonts w:ascii="Arial" w:hAnsi="Arial" w:cs="Arial"/>
          <w:i/>
          <w:iCs/>
        </w:rPr>
        <w:t xml:space="preserve">Data Protection Act 2018. </w:t>
      </w:r>
      <w:r w:rsidR="00350279">
        <w:rPr>
          <w:rFonts w:ascii="Arial" w:hAnsi="Arial" w:cs="Arial"/>
        </w:rPr>
        <w:t xml:space="preserve">Available at: </w:t>
      </w:r>
      <w:hyperlink r:id="rId22" w:history="1">
        <w:r w:rsidR="00885C2E" w:rsidRPr="00685F19">
          <w:rPr>
            <w:rStyle w:val="Hyperlink"/>
            <w:rFonts w:ascii="Arial" w:hAnsi="Arial" w:cs="Arial"/>
          </w:rPr>
          <w:t>https://www.legislation.gov.uk/ukpga/2018/12/contents/enacted</w:t>
        </w:r>
      </w:hyperlink>
      <w:r w:rsidR="00885C2E">
        <w:rPr>
          <w:rFonts w:ascii="Arial" w:hAnsi="Arial" w:cs="Arial"/>
        </w:rPr>
        <w:t xml:space="preserve"> (Accessed: </w:t>
      </w:r>
      <w:r w:rsidR="006C4581">
        <w:rPr>
          <w:rFonts w:ascii="Arial" w:hAnsi="Arial" w:cs="Arial"/>
        </w:rPr>
        <w:t>8</w:t>
      </w:r>
      <w:r w:rsidR="006C4581" w:rsidRPr="006C4581">
        <w:rPr>
          <w:rFonts w:ascii="Arial" w:hAnsi="Arial" w:cs="Arial"/>
          <w:vertAlign w:val="superscript"/>
        </w:rPr>
        <w:t>th</w:t>
      </w:r>
      <w:r w:rsidR="006C4581">
        <w:rPr>
          <w:rFonts w:ascii="Arial" w:hAnsi="Arial" w:cs="Arial"/>
        </w:rPr>
        <w:t xml:space="preserve"> November 2025).</w:t>
      </w:r>
    </w:p>
    <w:p w14:paraId="4D155794" w14:textId="1FB5131D" w:rsidR="00063BFE" w:rsidRPr="00ED3E99" w:rsidRDefault="00063BFE" w:rsidP="003934E0">
      <w:pPr>
        <w:spacing w:line="240" w:lineRule="auto"/>
        <w:rPr>
          <w:rFonts w:ascii="Arial" w:hAnsi="Arial" w:cs="Arial"/>
        </w:rPr>
      </w:pPr>
      <w:r w:rsidRPr="00ED3E99">
        <w:rPr>
          <w:rFonts w:ascii="Arial" w:hAnsi="Arial" w:cs="Arial"/>
        </w:rPr>
        <w:t xml:space="preserve">Li, Y-H., Li, Y-L., Wei, M-Y. and Li, G-Y. (2024) ‘Innovations and Challenges of Artificial Intelligence Technology in Personalised Healthacare’, </w:t>
      </w:r>
      <w:r w:rsidRPr="00ED3E99">
        <w:rPr>
          <w:rFonts w:ascii="Arial" w:hAnsi="Arial" w:cs="Arial"/>
          <w:i/>
          <w:iCs/>
        </w:rPr>
        <w:t xml:space="preserve">Scientific Reports. </w:t>
      </w:r>
      <w:r w:rsidRPr="00ED3E99">
        <w:rPr>
          <w:rFonts w:ascii="Arial" w:hAnsi="Arial" w:cs="Arial"/>
        </w:rPr>
        <w:t xml:space="preserve">14, (August). Available at: </w:t>
      </w:r>
      <w:hyperlink r:id="rId23" w:history="1">
        <w:r w:rsidRPr="00ED3E99">
          <w:rPr>
            <w:rStyle w:val="Hyperlink"/>
            <w:rFonts w:ascii="Arial" w:hAnsi="Arial" w:cs="Arial"/>
          </w:rPr>
          <w:t>https://doi.org/10.1038/s41598.024-70073-7</w:t>
        </w:r>
      </w:hyperlink>
      <w:r w:rsidRPr="00ED3E99">
        <w:rPr>
          <w:rFonts w:ascii="Arial" w:hAnsi="Arial" w:cs="Arial"/>
        </w:rPr>
        <w:t xml:space="preserve"> (Accessed: </w:t>
      </w:r>
      <w:r w:rsidR="000967F4">
        <w:rPr>
          <w:rFonts w:ascii="Arial" w:hAnsi="Arial" w:cs="Arial"/>
        </w:rPr>
        <w:t>3</w:t>
      </w:r>
      <w:r w:rsidRPr="00ED3E99">
        <w:rPr>
          <w:rFonts w:ascii="Arial" w:hAnsi="Arial" w:cs="Arial"/>
        </w:rPr>
        <w:t>1</w:t>
      </w:r>
      <w:r w:rsidRPr="00ED3E99">
        <w:rPr>
          <w:rFonts w:ascii="Arial" w:hAnsi="Arial" w:cs="Arial"/>
          <w:vertAlign w:val="superscript"/>
        </w:rPr>
        <w:t>st</w:t>
      </w:r>
      <w:r w:rsidRPr="00ED3E99">
        <w:rPr>
          <w:rFonts w:ascii="Arial" w:hAnsi="Arial" w:cs="Arial"/>
        </w:rPr>
        <w:t xml:space="preserve"> October 2025).</w:t>
      </w:r>
    </w:p>
    <w:p w14:paraId="46CDB87C" w14:textId="03305FEE" w:rsidR="00063BFE" w:rsidRPr="00ED3E99" w:rsidRDefault="00063BFE" w:rsidP="003934E0">
      <w:pPr>
        <w:spacing w:line="240" w:lineRule="auto"/>
        <w:rPr>
          <w:rFonts w:ascii="Arial" w:hAnsi="Arial" w:cs="Arial"/>
        </w:rPr>
      </w:pPr>
      <w:r w:rsidRPr="00ED3E99">
        <w:rPr>
          <w:rFonts w:ascii="Arial" w:hAnsi="Arial" w:cs="Arial"/>
        </w:rPr>
        <w:t xml:space="preserve">Lipsky, M, S, MD. and King, M, MD. (2015) ‘Biological Theories of Aging’, </w:t>
      </w:r>
      <w:r w:rsidRPr="00ED3E99">
        <w:rPr>
          <w:rFonts w:ascii="Arial" w:hAnsi="Arial" w:cs="Arial"/>
          <w:i/>
          <w:iCs/>
        </w:rPr>
        <w:t xml:space="preserve">Disease a Month. </w:t>
      </w:r>
      <w:r w:rsidRPr="00ED3E99">
        <w:rPr>
          <w:rFonts w:ascii="Arial" w:hAnsi="Arial" w:cs="Arial"/>
        </w:rPr>
        <w:t xml:space="preserve">61, (11, November), pp460-466. Available at: </w:t>
      </w:r>
      <w:hyperlink r:id="rId24" w:history="1">
        <w:r w:rsidRPr="00ED3E99">
          <w:rPr>
            <w:rStyle w:val="Hyperlink"/>
            <w:rFonts w:ascii="Arial" w:hAnsi="Arial" w:cs="Arial"/>
          </w:rPr>
          <w:t>https://doi.org/10.1016/j.disamonth.2015.09.005</w:t>
        </w:r>
      </w:hyperlink>
      <w:r w:rsidRPr="00ED3E99">
        <w:rPr>
          <w:rFonts w:ascii="Arial" w:hAnsi="Arial" w:cs="Arial"/>
        </w:rPr>
        <w:t xml:space="preserve"> (Accessed: </w:t>
      </w:r>
      <w:r w:rsidR="00DB3573">
        <w:rPr>
          <w:rFonts w:ascii="Arial" w:hAnsi="Arial" w:cs="Arial"/>
        </w:rPr>
        <w:t>30</w:t>
      </w:r>
      <w:r w:rsidR="00DB3573" w:rsidRPr="00DB3573">
        <w:rPr>
          <w:rFonts w:ascii="Arial" w:hAnsi="Arial" w:cs="Arial"/>
          <w:vertAlign w:val="superscript"/>
        </w:rPr>
        <w:t>th</w:t>
      </w:r>
      <w:r w:rsidR="00DB3573">
        <w:rPr>
          <w:rFonts w:ascii="Arial" w:hAnsi="Arial" w:cs="Arial"/>
        </w:rPr>
        <w:t xml:space="preserve"> Octobe</w:t>
      </w:r>
      <w:r w:rsidRPr="00ED3E99">
        <w:rPr>
          <w:rFonts w:ascii="Arial" w:hAnsi="Arial" w:cs="Arial"/>
        </w:rPr>
        <w:t>r 2025).</w:t>
      </w:r>
    </w:p>
    <w:p w14:paraId="5D2B4037" w14:textId="4635A7B9" w:rsidR="00063BFE" w:rsidRDefault="00063BFE" w:rsidP="003934E0">
      <w:pPr>
        <w:spacing w:line="240" w:lineRule="auto"/>
        <w:rPr>
          <w:rFonts w:ascii="Arial" w:hAnsi="Arial" w:cs="Arial"/>
          <w:i/>
          <w:iCs/>
        </w:rPr>
      </w:pPr>
      <w:r w:rsidRPr="00ED3E99">
        <w:rPr>
          <w:rFonts w:ascii="Arial" w:hAnsi="Arial" w:cs="Arial"/>
        </w:rPr>
        <w:t xml:space="preserve">Malwade, S., Abdul, S, S., Uddin, M., Nursetyo, A, A., Fernandez-Luque, L., Zhu, X., Cilliers, L., Wong, C-P., Bamadis, P. and Li, Y-C. (2018) ‘Mobile and Wearable Technologies in Healthcare for the Ageing Population’, </w:t>
      </w:r>
      <w:r w:rsidRPr="00ED3E99">
        <w:rPr>
          <w:rFonts w:ascii="Arial" w:hAnsi="Arial" w:cs="Arial"/>
          <w:i/>
          <w:iCs/>
        </w:rPr>
        <w:t xml:space="preserve">Computer Methods and Programs in Biomedicine. </w:t>
      </w:r>
      <w:r w:rsidRPr="00ED3E99">
        <w:rPr>
          <w:rFonts w:ascii="Arial" w:hAnsi="Arial" w:cs="Arial"/>
        </w:rPr>
        <w:t xml:space="preserve">161, pp233-237. Available at: </w:t>
      </w:r>
      <w:hyperlink r:id="rId25" w:history="1">
        <w:r w:rsidRPr="00ED3E99">
          <w:rPr>
            <w:rStyle w:val="Hyperlink"/>
            <w:rFonts w:ascii="Arial" w:hAnsi="Arial" w:cs="Arial"/>
          </w:rPr>
          <w:t>https://doi.org/10.1016/j.cmpb.2018.04.026</w:t>
        </w:r>
      </w:hyperlink>
      <w:r w:rsidRPr="00ED3E99">
        <w:rPr>
          <w:rFonts w:ascii="Arial" w:hAnsi="Arial" w:cs="Arial"/>
        </w:rPr>
        <w:t xml:space="preserve"> (Accessed: </w:t>
      </w:r>
      <w:r w:rsidR="005E1168">
        <w:rPr>
          <w:rFonts w:ascii="Arial" w:hAnsi="Arial" w:cs="Arial"/>
        </w:rPr>
        <w:t>3</w:t>
      </w:r>
      <w:r w:rsidRPr="00ED3E99">
        <w:rPr>
          <w:rFonts w:ascii="Arial" w:hAnsi="Arial" w:cs="Arial"/>
        </w:rPr>
        <w:t>1</w:t>
      </w:r>
      <w:r w:rsidRPr="00ED3E99">
        <w:rPr>
          <w:rFonts w:ascii="Arial" w:hAnsi="Arial" w:cs="Arial"/>
          <w:vertAlign w:val="superscript"/>
        </w:rPr>
        <w:t>st</w:t>
      </w:r>
      <w:r w:rsidRPr="00ED3E99">
        <w:rPr>
          <w:rFonts w:ascii="Arial" w:hAnsi="Arial" w:cs="Arial"/>
        </w:rPr>
        <w:t xml:space="preserve"> October 2025).</w:t>
      </w:r>
      <w:r w:rsidRPr="00ED3E99">
        <w:rPr>
          <w:rFonts w:ascii="Arial" w:hAnsi="Arial" w:cs="Arial"/>
          <w:i/>
          <w:iCs/>
        </w:rPr>
        <w:t xml:space="preserve"> </w:t>
      </w:r>
    </w:p>
    <w:p w14:paraId="77CE8F96" w14:textId="77777777" w:rsidR="006733C7" w:rsidRDefault="003905FF" w:rsidP="006733C7">
      <w:pPr>
        <w:spacing w:line="240" w:lineRule="auto"/>
        <w:rPr>
          <w:rFonts w:ascii="Gill Sans MT" w:eastAsia="Calibri" w:hAnsi="Gill Sans MT" w:cs="Times New Roman"/>
          <w:color w:val="000000"/>
          <w:kern w:val="24"/>
          <w:sz w:val="36"/>
          <w:szCs w:val="36"/>
          <w:lang w:eastAsia="en-GB"/>
          <w14:ligatures w14:val="none"/>
        </w:rPr>
      </w:pPr>
      <w:r>
        <w:rPr>
          <w:rFonts w:ascii="Arial" w:hAnsi="Arial" w:cs="Arial"/>
        </w:rPr>
        <w:t>Mikula,</w:t>
      </w:r>
      <w:r w:rsidR="003967A7">
        <w:rPr>
          <w:rFonts w:ascii="Arial" w:hAnsi="Arial" w:cs="Arial"/>
        </w:rPr>
        <w:t xml:space="preserve"> C, M., Perry, C., Boone, A, E., </w:t>
      </w:r>
      <w:r w:rsidR="00C46B84">
        <w:rPr>
          <w:rFonts w:ascii="Arial" w:hAnsi="Arial" w:cs="Arial"/>
        </w:rPr>
        <w:t>Benge, J, F., Scullin, M, K. and</w:t>
      </w:r>
      <w:r w:rsidR="002714D4">
        <w:rPr>
          <w:rFonts w:ascii="Arial" w:hAnsi="Arial" w:cs="Arial"/>
        </w:rPr>
        <w:t xml:space="preserve"> Kiselica, A, M. (2024) ‘Dementia Caregiver Insights</w:t>
      </w:r>
      <w:r w:rsidR="00DD5122">
        <w:rPr>
          <w:rFonts w:ascii="Arial" w:hAnsi="Arial" w:cs="Arial"/>
        </w:rPr>
        <w:t xml:space="preserve"> on Use of Assistive Technologies’, </w:t>
      </w:r>
      <w:r w:rsidR="00DD5122">
        <w:rPr>
          <w:rFonts w:ascii="Arial" w:hAnsi="Arial" w:cs="Arial"/>
          <w:i/>
          <w:iCs/>
        </w:rPr>
        <w:t>Working, Aging and Retirement</w:t>
      </w:r>
      <w:r w:rsidR="00BB24DC">
        <w:rPr>
          <w:rFonts w:ascii="Arial" w:hAnsi="Arial" w:cs="Arial"/>
          <w:i/>
          <w:iCs/>
        </w:rPr>
        <w:t xml:space="preserve">. </w:t>
      </w:r>
      <w:r w:rsidR="00BB24DC">
        <w:rPr>
          <w:rFonts w:ascii="Arial" w:hAnsi="Arial" w:cs="Arial"/>
        </w:rPr>
        <w:t xml:space="preserve">10, (1, January), pp14-24. Available at: </w:t>
      </w:r>
      <w:hyperlink r:id="rId26" w:history="1">
        <w:r w:rsidR="00202069" w:rsidRPr="003F363E">
          <w:rPr>
            <w:rStyle w:val="Hyperlink"/>
            <w:rFonts w:ascii="Arial" w:hAnsi="Arial" w:cs="Arial"/>
          </w:rPr>
          <w:t>https://doi.org/10.1093/workar/waac027</w:t>
        </w:r>
      </w:hyperlink>
      <w:r w:rsidR="00202069">
        <w:rPr>
          <w:rFonts w:ascii="Arial" w:hAnsi="Arial" w:cs="Arial"/>
        </w:rPr>
        <w:t xml:space="preserve"> (Accessed: </w:t>
      </w:r>
      <w:r w:rsidR="007C4F12">
        <w:rPr>
          <w:rFonts w:ascii="Arial" w:hAnsi="Arial" w:cs="Arial"/>
        </w:rPr>
        <w:t>7</w:t>
      </w:r>
      <w:r w:rsidR="007C4F12" w:rsidRPr="007C4F12">
        <w:rPr>
          <w:rFonts w:ascii="Arial" w:hAnsi="Arial" w:cs="Arial"/>
          <w:vertAlign w:val="superscript"/>
        </w:rPr>
        <w:t>th</w:t>
      </w:r>
      <w:r w:rsidR="007C4F12">
        <w:rPr>
          <w:rFonts w:ascii="Arial" w:hAnsi="Arial" w:cs="Arial"/>
        </w:rPr>
        <w:t xml:space="preserve"> November 2025).</w:t>
      </w:r>
      <w:r w:rsidR="006733C7" w:rsidRPr="006733C7">
        <w:rPr>
          <w:rFonts w:ascii="Gill Sans MT" w:eastAsia="Calibri" w:hAnsi="Gill Sans MT" w:cs="Times New Roman"/>
          <w:color w:val="000000"/>
          <w:kern w:val="24"/>
          <w:sz w:val="36"/>
          <w:szCs w:val="36"/>
          <w:lang w:eastAsia="en-GB"/>
          <w14:ligatures w14:val="none"/>
        </w:rPr>
        <w:t xml:space="preserve"> </w:t>
      </w:r>
    </w:p>
    <w:p w14:paraId="0AC90B6B" w14:textId="1A797410" w:rsidR="006733C7" w:rsidRPr="006733C7" w:rsidRDefault="006733C7" w:rsidP="006733C7">
      <w:pPr>
        <w:spacing w:line="240" w:lineRule="auto"/>
        <w:rPr>
          <w:rFonts w:ascii="Arial" w:hAnsi="Arial" w:cs="Arial"/>
        </w:rPr>
      </w:pPr>
      <w:r w:rsidRPr="006733C7">
        <w:rPr>
          <w:rFonts w:ascii="Arial" w:hAnsi="Arial" w:cs="Arial"/>
        </w:rPr>
        <w:t>NHS England (2022). ‘</w:t>
      </w:r>
      <w:r w:rsidRPr="006733C7">
        <w:rPr>
          <w:rFonts w:ascii="Arial" w:hAnsi="Arial" w:cs="Arial"/>
          <w:i/>
          <w:iCs/>
        </w:rPr>
        <w:t xml:space="preserve">Transparency Notice: How we use your Personal Data’. </w:t>
      </w:r>
      <w:r w:rsidRPr="006733C7">
        <w:rPr>
          <w:rFonts w:ascii="Arial" w:hAnsi="Arial" w:cs="Arial"/>
        </w:rPr>
        <w:t xml:space="preserve">Available at: </w:t>
      </w:r>
      <w:hyperlink r:id="rId27" w:history="1">
        <w:r w:rsidRPr="006733C7">
          <w:rPr>
            <w:rStyle w:val="Hyperlink"/>
            <w:rFonts w:ascii="Arial" w:hAnsi="Arial" w:cs="Arial"/>
          </w:rPr>
          <w:t>https://digital.nhs.uk/data-and-information/keeping-data-safe-and-benefitting-the-public/gdpr/gdpr-register</w:t>
        </w:r>
      </w:hyperlink>
      <w:r w:rsidRPr="006733C7">
        <w:rPr>
          <w:rFonts w:ascii="Arial" w:hAnsi="Arial" w:cs="Arial"/>
        </w:rPr>
        <w:t xml:space="preserve"> (Accessed: </w:t>
      </w:r>
      <w:r w:rsidR="00A23DDE">
        <w:rPr>
          <w:rFonts w:ascii="Arial" w:hAnsi="Arial" w:cs="Arial"/>
        </w:rPr>
        <w:t>3</w:t>
      </w:r>
      <w:r w:rsidRPr="006733C7">
        <w:rPr>
          <w:rFonts w:ascii="Arial" w:hAnsi="Arial" w:cs="Arial"/>
        </w:rPr>
        <w:t>1</w:t>
      </w:r>
      <w:r w:rsidRPr="006733C7">
        <w:rPr>
          <w:rFonts w:ascii="Arial" w:hAnsi="Arial" w:cs="Arial"/>
          <w:vertAlign w:val="superscript"/>
        </w:rPr>
        <w:t>st</w:t>
      </w:r>
      <w:r w:rsidRPr="006733C7">
        <w:rPr>
          <w:rFonts w:ascii="Arial" w:hAnsi="Arial" w:cs="Arial"/>
        </w:rPr>
        <w:t xml:space="preserve"> </w:t>
      </w:r>
      <w:r w:rsidR="00A23DDE">
        <w:rPr>
          <w:rFonts w:ascii="Arial" w:hAnsi="Arial" w:cs="Arial"/>
        </w:rPr>
        <w:t>October</w:t>
      </w:r>
      <w:r w:rsidRPr="006733C7">
        <w:rPr>
          <w:rFonts w:ascii="Arial" w:hAnsi="Arial" w:cs="Arial"/>
        </w:rPr>
        <w:t xml:space="preserve"> 2025).</w:t>
      </w:r>
    </w:p>
    <w:p w14:paraId="639FD1C5" w14:textId="55720674" w:rsidR="003050D4" w:rsidRPr="00E513D0" w:rsidRDefault="00DA3FFF" w:rsidP="003934E0">
      <w:pPr>
        <w:spacing w:line="240" w:lineRule="auto"/>
        <w:rPr>
          <w:rFonts w:ascii="Arial" w:hAnsi="Arial" w:cs="Arial"/>
          <w:iCs/>
        </w:rPr>
      </w:pPr>
      <w:r>
        <w:rPr>
          <w:rFonts w:ascii="Arial" w:hAnsi="Arial" w:cs="Arial"/>
        </w:rPr>
        <w:t xml:space="preserve">NHS England. (2016) </w:t>
      </w:r>
      <w:r>
        <w:rPr>
          <w:rFonts w:ascii="Arial" w:hAnsi="Arial" w:cs="Arial"/>
          <w:i/>
          <w:iCs/>
        </w:rPr>
        <w:t>Personalised Care and Support Planning Handbook</w:t>
      </w:r>
      <w:r w:rsidR="00E513D0">
        <w:rPr>
          <w:rFonts w:ascii="Arial" w:hAnsi="Arial" w:cs="Arial"/>
          <w:i/>
          <w:iCs/>
        </w:rPr>
        <w:t xml:space="preserve">: The Journey to Person Centred Care. </w:t>
      </w:r>
      <w:r w:rsidR="00E513D0">
        <w:rPr>
          <w:rFonts w:ascii="Arial" w:hAnsi="Arial" w:cs="Arial"/>
          <w:iCs/>
        </w:rPr>
        <w:t xml:space="preserve">Available at: </w:t>
      </w:r>
      <w:hyperlink r:id="rId28" w:history="1">
        <w:r w:rsidR="00067AF2" w:rsidRPr="00781238">
          <w:rPr>
            <w:rStyle w:val="Hyperlink"/>
            <w:rFonts w:ascii="Arial" w:hAnsi="Arial" w:cs="Arial"/>
            <w:iCs/>
          </w:rPr>
          <w:t>https://www.england.nhs.uk/wp-content/uploads/2016/04/care-info-care-support-planning-1.pdf</w:t>
        </w:r>
      </w:hyperlink>
      <w:r w:rsidR="00067AF2">
        <w:rPr>
          <w:rFonts w:ascii="Arial" w:hAnsi="Arial" w:cs="Arial"/>
          <w:iCs/>
        </w:rPr>
        <w:t xml:space="preserve"> (Accessed: </w:t>
      </w:r>
      <w:r w:rsidR="003F50A7">
        <w:rPr>
          <w:rFonts w:ascii="Arial" w:hAnsi="Arial" w:cs="Arial"/>
          <w:iCs/>
        </w:rPr>
        <w:t>7</w:t>
      </w:r>
      <w:r w:rsidR="003F50A7" w:rsidRPr="003F50A7">
        <w:rPr>
          <w:rFonts w:ascii="Arial" w:hAnsi="Arial" w:cs="Arial"/>
          <w:iCs/>
          <w:vertAlign w:val="superscript"/>
        </w:rPr>
        <w:t>th</w:t>
      </w:r>
      <w:r w:rsidR="003F50A7">
        <w:rPr>
          <w:rFonts w:ascii="Arial" w:hAnsi="Arial" w:cs="Arial"/>
          <w:iCs/>
        </w:rPr>
        <w:t xml:space="preserve"> November 2025).</w:t>
      </w:r>
    </w:p>
    <w:p w14:paraId="34665F70" w14:textId="77777777" w:rsidR="00B6375A" w:rsidRDefault="00E2167F" w:rsidP="009F4B3B">
      <w:pPr>
        <w:spacing w:line="240" w:lineRule="auto"/>
        <w:rPr>
          <w:rFonts w:ascii="Arial" w:eastAsia="Times New Roman" w:hAnsi="Arial" w:cs="Arial"/>
          <w:color w:val="000000"/>
          <w:kern w:val="24"/>
          <w:sz w:val="32"/>
          <w:szCs w:val="32"/>
          <w:lang w:eastAsia="en-GB"/>
          <w14:ligatures w14:val="none"/>
        </w:rPr>
      </w:pPr>
      <w:r>
        <w:rPr>
          <w:rFonts w:ascii="Arial" w:hAnsi="Arial" w:cs="Arial"/>
        </w:rPr>
        <w:t xml:space="preserve">NHS England. (2025) </w:t>
      </w:r>
      <w:r w:rsidR="00050AAB">
        <w:rPr>
          <w:rFonts w:ascii="Arial" w:hAnsi="Arial" w:cs="Arial"/>
          <w:i/>
          <w:iCs/>
        </w:rPr>
        <w:t>2025/26 Priorities and Operational Planning Guidance</w:t>
      </w:r>
      <w:r w:rsidR="00CE578F">
        <w:rPr>
          <w:rFonts w:ascii="Arial" w:hAnsi="Arial" w:cs="Arial"/>
          <w:i/>
          <w:iCs/>
        </w:rPr>
        <w:t xml:space="preserve">. </w:t>
      </w:r>
      <w:r w:rsidR="00CE578F">
        <w:rPr>
          <w:rFonts w:ascii="Arial" w:hAnsi="Arial" w:cs="Arial"/>
        </w:rPr>
        <w:t xml:space="preserve">Available at: </w:t>
      </w:r>
      <w:hyperlink r:id="rId29" w:history="1">
        <w:r w:rsidR="003249B5" w:rsidRPr="00734FDF">
          <w:rPr>
            <w:rStyle w:val="Hyperlink"/>
            <w:rFonts w:ascii="Arial" w:hAnsi="Arial" w:cs="Arial"/>
          </w:rPr>
          <w:t>https://www.england.nhs.uk/long-read/2025-26-priorities-and-operational-planning-guidance/</w:t>
        </w:r>
      </w:hyperlink>
      <w:r w:rsidR="003249B5">
        <w:rPr>
          <w:rFonts w:ascii="Arial" w:hAnsi="Arial" w:cs="Arial"/>
        </w:rPr>
        <w:t xml:space="preserve"> (Accessed: 31</w:t>
      </w:r>
      <w:r w:rsidR="003249B5" w:rsidRPr="003249B5">
        <w:rPr>
          <w:rFonts w:ascii="Arial" w:hAnsi="Arial" w:cs="Arial"/>
          <w:vertAlign w:val="superscript"/>
        </w:rPr>
        <w:t>st</w:t>
      </w:r>
      <w:r w:rsidR="003249B5">
        <w:rPr>
          <w:rFonts w:ascii="Arial" w:hAnsi="Arial" w:cs="Arial"/>
        </w:rPr>
        <w:t xml:space="preserve"> October 2025).</w:t>
      </w:r>
      <w:r w:rsidR="009F4B3B" w:rsidRPr="009F4B3B">
        <w:rPr>
          <w:rFonts w:ascii="Arial" w:eastAsia="Times New Roman" w:hAnsi="Arial" w:cs="Arial"/>
          <w:color w:val="000000"/>
          <w:kern w:val="24"/>
          <w:sz w:val="32"/>
          <w:szCs w:val="32"/>
          <w:lang w:eastAsia="en-GB"/>
          <w14:ligatures w14:val="none"/>
        </w:rPr>
        <w:t xml:space="preserve"> </w:t>
      </w:r>
    </w:p>
    <w:p w14:paraId="1FF4FE17" w14:textId="38DE432C" w:rsidR="009F4B3B" w:rsidRPr="009F4B3B" w:rsidRDefault="009F4B3B" w:rsidP="009F4B3B">
      <w:pPr>
        <w:spacing w:line="240" w:lineRule="auto"/>
        <w:rPr>
          <w:rFonts w:ascii="Arial" w:hAnsi="Arial" w:cs="Arial"/>
        </w:rPr>
      </w:pPr>
      <w:r w:rsidRPr="009F4B3B">
        <w:rPr>
          <w:rFonts w:ascii="Arial" w:hAnsi="Arial" w:cs="Arial"/>
        </w:rPr>
        <w:t xml:space="preserve">Ostman, </w:t>
      </w:r>
      <w:r w:rsidR="001C2D83" w:rsidRPr="009F4B3B">
        <w:rPr>
          <w:rFonts w:ascii="Arial" w:hAnsi="Arial" w:cs="Arial"/>
        </w:rPr>
        <w:t>M.</w:t>
      </w:r>
      <w:r w:rsidR="001C2D83">
        <w:rPr>
          <w:rFonts w:ascii="Arial" w:hAnsi="Arial" w:cs="Arial"/>
        </w:rPr>
        <w:t>,</w:t>
      </w:r>
      <w:r w:rsidRPr="009F4B3B">
        <w:rPr>
          <w:rFonts w:ascii="Arial" w:hAnsi="Arial" w:cs="Arial"/>
        </w:rPr>
        <w:t xml:space="preserve"> Ung, E, J. and Falk, K. (2015) ‘Continuity means “Preserving a Consistent Whole”- A Grounded Theory Study’, </w:t>
      </w:r>
      <w:r w:rsidRPr="009F4B3B">
        <w:rPr>
          <w:rFonts w:ascii="Arial" w:hAnsi="Arial" w:cs="Arial"/>
          <w:i/>
          <w:iCs/>
        </w:rPr>
        <w:t xml:space="preserve">International Journal of Qualitative Studies on Health and Well-Being. </w:t>
      </w:r>
      <w:r w:rsidRPr="009F4B3B">
        <w:rPr>
          <w:rFonts w:ascii="Arial" w:hAnsi="Arial" w:cs="Arial"/>
        </w:rPr>
        <w:t xml:space="preserve">10, (1, November). Available at: </w:t>
      </w:r>
      <w:hyperlink r:id="rId30" w:history="1">
        <w:r w:rsidRPr="009F4B3B">
          <w:rPr>
            <w:rStyle w:val="Hyperlink"/>
            <w:rFonts w:ascii="Arial" w:hAnsi="Arial" w:cs="Arial"/>
          </w:rPr>
          <w:t>https://doi.org/10.3402/qhw.v10.29872</w:t>
        </w:r>
      </w:hyperlink>
      <w:r w:rsidRPr="009F4B3B">
        <w:rPr>
          <w:rFonts w:ascii="Arial" w:hAnsi="Arial" w:cs="Arial"/>
        </w:rPr>
        <w:t xml:space="preserve"> (Accessed: 7</w:t>
      </w:r>
      <w:r w:rsidRPr="009F4B3B">
        <w:rPr>
          <w:rFonts w:ascii="Arial" w:hAnsi="Arial" w:cs="Arial"/>
          <w:vertAlign w:val="superscript"/>
        </w:rPr>
        <w:t>th</w:t>
      </w:r>
      <w:r w:rsidR="00B6375A">
        <w:rPr>
          <w:rFonts w:ascii="Arial" w:hAnsi="Arial" w:cs="Arial"/>
        </w:rPr>
        <w:t xml:space="preserve"> November</w:t>
      </w:r>
      <w:r w:rsidRPr="009F4B3B">
        <w:rPr>
          <w:rFonts w:ascii="Arial" w:hAnsi="Arial" w:cs="Arial"/>
        </w:rPr>
        <w:t xml:space="preserve"> 2025).</w:t>
      </w:r>
    </w:p>
    <w:p w14:paraId="3FDF0C5C" w14:textId="59974246" w:rsidR="007A02A7" w:rsidRDefault="007A02A7" w:rsidP="003934E0">
      <w:pPr>
        <w:spacing w:line="240" w:lineRule="auto"/>
        <w:rPr>
          <w:rFonts w:ascii="Arial" w:hAnsi="Arial" w:cs="Arial"/>
          <w:iCs/>
        </w:rPr>
      </w:pPr>
      <w:r>
        <w:rPr>
          <w:rFonts w:ascii="Arial" w:hAnsi="Arial" w:cs="Arial"/>
        </w:rPr>
        <w:t>WHO</w:t>
      </w:r>
      <w:r w:rsidR="00387BD1">
        <w:rPr>
          <w:rFonts w:ascii="Arial" w:hAnsi="Arial" w:cs="Arial"/>
        </w:rPr>
        <w:t xml:space="preserve">. (2024) </w:t>
      </w:r>
      <w:r w:rsidR="00387BD1">
        <w:rPr>
          <w:rFonts w:ascii="Arial" w:hAnsi="Arial" w:cs="Arial"/>
          <w:i/>
          <w:iCs/>
        </w:rPr>
        <w:t xml:space="preserve">Assistive Technology. </w:t>
      </w:r>
      <w:r w:rsidR="00387BD1">
        <w:rPr>
          <w:rFonts w:ascii="Arial" w:hAnsi="Arial" w:cs="Arial"/>
          <w:iCs/>
        </w:rPr>
        <w:t>Available at</w:t>
      </w:r>
      <w:r w:rsidR="00D24066">
        <w:rPr>
          <w:rFonts w:ascii="Arial" w:hAnsi="Arial" w:cs="Arial"/>
          <w:iCs/>
        </w:rPr>
        <w:t xml:space="preserve">: </w:t>
      </w:r>
      <w:hyperlink r:id="rId31" w:history="1">
        <w:r w:rsidR="00D24066" w:rsidRPr="00E517C1">
          <w:rPr>
            <w:rStyle w:val="Hyperlink"/>
            <w:rFonts w:ascii="Arial" w:hAnsi="Arial" w:cs="Arial"/>
            <w:iCs/>
          </w:rPr>
          <w:t>https://www.who.int/news-room/fact-sheets/detail/assistive-technology</w:t>
        </w:r>
      </w:hyperlink>
      <w:r w:rsidR="00D24066">
        <w:rPr>
          <w:rFonts w:ascii="Arial" w:hAnsi="Arial" w:cs="Arial"/>
          <w:iCs/>
        </w:rPr>
        <w:t xml:space="preserve"> (Accessed: 3</w:t>
      </w:r>
      <w:r w:rsidR="00D24066" w:rsidRPr="00D24066">
        <w:rPr>
          <w:rFonts w:ascii="Arial" w:hAnsi="Arial" w:cs="Arial"/>
          <w:iCs/>
          <w:vertAlign w:val="superscript"/>
        </w:rPr>
        <w:t>rd</w:t>
      </w:r>
      <w:r w:rsidR="00D24066">
        <w:rPr>
          <w:rFonts w:ascii="Arial" w:hAnsi="Arial" w:cs="Arial"/>
          <w:iCs/>
        </w:rPr>
        <w:t xml:space="preserve"> </w:t>
      </w:r>
      <w:r w:rsidR="005E1168">
        <w:rPr>
          <w:rFonts w:ascii="Arial" w:hAnsi="Arial" w:cs="Arial"/>
          <w:iCs/>
        </w:rPr>
        <w:t>Novem</w:t>
      </w:r>
      <w:r w:rsidR="00D24066">
        <w:rPr>
          <w:rFonts w:ascii="Arial" w:hAnsi="Arial" w:cs="Arial"/>
          <w:iCs/>
        </w:rPr>
        <w:t>ber 2025).</w:t>
      </w:r>
    </w:p>
    <w:p w14:paraId="4BCD95E5" w14:textId="60F7CABD" w:rsidR="00CB6A77" w:rsidRDefault="00932B7E" w:rsidP="003934E0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  <w:iCs/>
        </w:rPr>
        <w:lastRenderedPageBreak/>
        <w:t>W</w:t>
      </w:r>
      <w:r w:rsidR="00090003">
        <w:rPr>
          <w:rFonts w:ascii="Arial" w:hAnsi="Arial" w:cs="Arial"/>
          <w:iCs/>
        </w:rPr>
        <w:t>offi</w:t>
      </w:r>
      <w:r>
        <w:rPr>
          <w:rFonts w:ascii="Arial" w:hAnsi="Arial" w:cs="Arial"/>
          <w:iCs/>
        </w:rPr>
        <w:t>ndin, L. (2024). ‘Assistive Technology in Health and Social Care</w:t>
      </w:r>
      <w:r w:rsidR="00D44D19">
        <w:rPr>
          <w:rFonts w:ascii="Arial" w:hAnsi="Arial" w:cs="Arial"/>
          <w:iCs/>
        </w:rPr>
        <w:t xml:space="preserve">’. </w:t>
      </w:r>
      <w:r w:rsidR="00D44D19">
        <w:rPr>
          <w:rFonts w:ascii="Arial" w:hAnsi="Arial" w:cs="Arial"/>
          <w:i/>
        </w:rPr>
        <w:t xml:space="preserve">CPD Online College Always Learning. </w:t>
      </w:r>
      <w:r w:rsidR="00D44D19">
        <w:rPr>
          <w:rFonts w:ascii="Arial" w:hAnsi="Arial" w:cs="Arial"/>
        </w:rPr>
        <w:t xml:space="preserve">Available at: </w:t>
      </w:r>
      <w:hyperlink r:id="rId32" w:history="1">
        <w:r w:rsidR="00035BD8" w:rsidRPr="00F11123">
          <w:rPr>
            <w:rStyle w:val="Hyperlink"/>
            <w:rFonts w:ascii="Arial" w:hAnsi="Arial" w:cs="Arial"/>
          </w:rPr>
          <w:t>https://cpdonline.co.uk/knowledge-base/care/assistive-technology/</w:t>
        </w:r>
      </w:hyperlink>
      <w:r w:rsidR="00035BD8">
        <w:rPr>
          <w:rFonts w:ascii="Arial" w:hAnsi="Arial" w:cs="Arial"/>
        </w:rPr>
        <w:t xml:space="preserve"> (Accessed: </w:t>
      </w:r>
      <w:r w:rsidR="00AB23E2">
        <w:rPr>
          <w:rFonts w:ascii="Arial" w:hAnsi="Arial" w:cs="Arial"/>
        </w:rPr>
        <w:t>4</w:t>
      </w:r>
      <w:r w:rsidR="00AB23E2" w:rsidRPr="00AB23E2">
        <w:rPr>
          <w:rFonts w:ascii="Arial" w:hAnsi="Arial" w:cs="Arial"/>
          <w:vertAlign w:val="superscript"/>
        </w:rPr>
        <w:t>th</w:t>
      </w:r>
      <w:r w:rsidR="00AB23E2">
        <w:rPr>
          <w:rFonts w:ascii="Arial" w:hAnsi="Arial" w:cs="Arial"/>
        </w:rPr>
        <w:t xml:space="preserve"> </w:t>
      </w:r>
      <w:r w:rsidR="005E1168">
        <w:rPr>
          <w:rFonts w:ascii="Arial" w:hAnsi="Arial" w:cs="Arial"/>
        </w:rPr>
        <w:t>Novem</w:t>
      </w:r>
      <w:r w:rsidR="00AB23E2">
        <w:rPr>
          <w:rFonts w:ascii="Arial" w:hAnsi="Arial" w:cs="Arial"/>
        </w:rPr>
        <w:t xml:space="preserve">ber 2025). </w:t>
      </w:r>
    </w:p>
    <w:p w14:paraId="41F22554" w14:textId="7A2BC69F" w:rsidR="00DD67F9" w:rsidRPr="000519D4" w:rsidRDefault="00DD67F9" w:rsidP="003934E0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World Economic Forum</w:t>
      </w:r>
      <w:r w:rsidR="003E145A">
        <w:rPr>
          <w:rFonts w:ascii="Arial" w:hAnsi="Arial" w:cs="Arial"/>
        </w:rPr>
        <w:t xml:space="preserve">. (2025) </w:t>
      </w:r>
      <w:r w:rsidR="003E145A">
        <w:rPr>
          <w:rFonts w:ascii="Arial" w:hAnsi="Arial" w:cs="Arial"/>
          <w:i/>
          <w:iCs/>
        </w:rPr>
        <w:t xml:space="preserve">6 Ways that Robotics are Transforming Healthcare. </w:t>
      </w:r>
      <w:r w:rsidR="000519D4">
        <w:rPr>
          <w:rFonts w:ascii="Arial" w:hAnsi="Arial" w:cs="Arial"/>
        </w:rPr>
        <w:t xml:space="preserve">Available at: </w:t>
      </w:r>
      <w:hyperlink r:id="rId33" w:history="1">
        <w:r w:rsidR="00F26F2E" w:rsidRPr="00F11123">
          <w:rPr>
            <w:rStyle w:val="Hyperlink"/>
            <w:rFonts w:ascii="Arial" w:hAnsi="Arial" w:cs="Arial"/>
          </w:rPr>
          <w:t>https://www.weforum.org/stories/2025/06/robots-medical-industry-healthcare/</w:t>
        </w:r>
      </w:hyperlink>
      <w:r w:rsidR="00F26F2E">
        <w:rPr>
          <w:rFonts w:ascii="Arial" w:hAnsi="Arial" w:cs="Arial"/>
        </w:rPr>
        <w:t xml:space="preserve"> (Accessed: </w:t>
      </w:r>
      <w:r w:rsidR="00437191">
        <w:rPr>
          <w:rFonts w:ascii="Arial" w:hAnsi="Arial" w:cs="Arial"/>
        </w:rPr>
        <w:t>5</w:t>
      </w:r>
      <w:r w:rsidR="00437191" w:rsidRPr="00437191">
        <w:rPr>
          <w:rFonts w:ascii="Arial" w:hAnsi="Arial" w:cs="Arial"/>
          <w:vertAlign w:val="superscript"/>
        </w:rPr>
        <w:t>th</w:t>
      </w:r>
      <w:r w:rsidR="00437191">
        <w:rPr>
          <w:rFonts w:ascii="Arial" w:hAnsi="Arial" w:cs="Arial"/>
        </w:rPr>
        <w:t xml:space="preserve"> November 2025).</w:t>
      </w:r>
    </w:p>
    <w:p w14:paraId="3E8DC9D4" w14:textId="4A4FB33A" w:rsidR="0031331B" w:rsidRPr="0031331B" w:rsidRDefault="0031331B" w:rsidP="003934E0">
      <w:pPr>
        <w:spacing w:line="240" w:lineRule="auto"/>
        <w:rPr>
          <w:rFonts w:ascii="Arial" w:hAnsi="Arial" w:cs="Arial"/>
        </w:rPr>
      </w:pPr>
      <w:r w:rsidRPr="0031331B">
        <w:rPr>
          <w:rFonts w:ascii="Arial" w:hAnsi="Arial" w:cs="Arial"/>
        </w:rPr>
        <w:t xml:space="preserve">Xu, H., Xie, B. and Chang, C, H. (2024) ‘Empowering the Care of Older Adults Through the use of Technology’, </w:t>
      </w:r>
      <w:r w:rsidRPr="0031331B">
        <w:rPr>
          <w:rFonts w:ascii="Arial" w:hAnsi="Arial" w:cs="Arial"/>
          <w:i/>
          <w:iCs/>
        </w:rPr>
        <w:t xml:space="preserve">Work, Aging and Retirement. </w:t>
      </w:r>
      <w:r w:rsidRPr="0031331B">
        <w:rPr>
          <w:rFonts w:ascii="Arial" w:hAnsi="Arial" w:cs="Arial"/>
        </w:rPr>
        <w:t xml:space="preserve">10, (1, January), pp1-5. Available at: </w:t>
      </w:r>
      <w:hyperlink r:id="rId34" w:history="1">
        <w:r w:rsidRPr="0031331B">
          <w:rPr>
            <w:rStyle w:val="Hyperlink"/>
            <w:rFonts w:ascii="Arial" w:hAnsi="Arial" w:cs="Arial"/>
          </w:rPr>
          <w:t>https://doi.org/10/1093/worker/waad030</w:t>
        </w:r>
      </w:hyperlink>
      <w:r w:rsidRPr="0031331B">
        <w:rPr>
          <w:rFonts w:ascii="Arial" w:hAnsi="Arial" w:cs="Arial"/>
        </w:rPr>
        <w:t xml:space="preserve"> (Accessed: 3</w:t>
      </w:r>
      <w:r w:rsidRPr="0031331B">
        <w:rPr>
          <w:rFonts w:ascii="Arial" w:hAnsi="Arial" w:cs="Arial"/>
          <w:vertAlign w:val="superscript"/>
        </w:rPr>
        <w:t>rd</w:t>
      </w:r>
      <w:r w:rsidRPr="0031331B">
        <w:rPr>
          <w:rFonts w:ascii="Arial" w:hAnsi="Arial" w:cs="Arial"/>
        </w:rPr>
        <w:t xml:space="preserve"> </w:t>
      </w:r>
      <w:r w:rsidR="005E1168">
        <w:rPr>
          <w:rFonts w:ascii="Arial" w:hAnsi="Arial" w:cs="Arial"/>
        </w:rPr>
        <w:t>Novem</w:t>
      </w:r>
      <w:r w:rsidRPr="0031331B">
        <w:rPr>
          <w:rFonts w:ascii="Arial" w:hAnsi="Arial" w:cs="Arial"/>
        </w:rPr>
        <w:t>ber 2025).</w:t>
      </w:r>
      <w:r w:rsidR="005E4AD3">
        <w:rPr>
          <w:rFonts w:ascii="Arial" w:hAnsi="Arial" w:cs="Arial"/>
        </w:rPr>
        <w:t xml:space="preserve"> </w:t>
      </w:r>
    </w:p>
    <w:p w14:paraId="2C736105" w14:textId="440FC2CB" w:rsidR="00090003" w:rsidRDefault="002A45EC" w:rsidP="003934E0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76F0EB4" w14:textId="77777777" w:rsidR="009D6746" w:rsidRPr="00D44D19" w:rsidRDefault="009D6746" w:rsidP="003934E0">
      <w:pPr>
        <w:spacing w:line="240" w:lineRule="auto"/>
        <w:rPr>
          <w:rFonts w:ascii="Arial" w:hAnsi="Arial" w:cs="Arial"/>
        </w:rPr>
      </w:pPr>
    </w:p>
    <w:sectPr w:rsidR="009D6746" w:rsidRPr="00D44D19">
      <w:headerReference w:type="default" r:id="rId3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880DFA" w14:textId="77777777" w:rsidR="00866066" w:rsidRDefault="00866066" w:rsidP="001E5B5E">
      <w:pPr>
        <w:spacing w:after="0" w:line="240" w:lineRule="auto"/>
      </w:pPr>
      <w:r>
        <w:separator/>
      </w:r>
    </w:p>
  </w:endnote>
  <w:endnote w:type="continuationSeparator" w:id="0">
    <w:p w14:paraId="593CCFA0" w14:textId="77777777" w:rsidR="00866066" w:rsidRDefault="00866066" w:rsidP="001E5B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61D3D" w14:textId="77777777" w:rsidR="00866066" w:rsidRDefault="00866066" w:rsidP="001E5B5E">
      <w:pPr>
        <w:spacing w:after="0" w:line="240" w:lineRule="auto"/>
      </w:pPr>
      <w:r>
        <w:separator/>
      </w:r>
    </w:p>
  </w:footnote>
  <w:footnote w:type="continuationSeparator" w:id="0">
    <w:p w14:paraId="1E0DE105" w14:textId="77777777" w:rsidR="00866066" w:rsidRDefault="00866066" w:rsidP="001E5B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61313013"/>
      <w:docPartObj>
        <w:docPartGallery w:val="Page Numbers (Top of Page)"/>
        <w:docPartUnique/>
      </w:docPartObj>
    </w:sdtPr>
    <w:sdtContent>
      <w:p w14:paraId="0A6425A0" w14:textId="19E08519" w:rsidR="001E5B5E" w:rsidRDefault="001E5B5E">
        <w:pPr>
          <w:pStyle w:val="Head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68308D7" w14:textId="77777777" w:rsidR="001E5B5E" w:rsidRDefault="001E5B5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B5E"/>
    <w:rsid w:val="0003172A"/>
    <w:rsid w:val="00035BD8"/>
    <w:rsid w:val="00050AAB"/>
    <w:rsid w:val="000519D4"/>
    <w:rsid w:val="000634FA"/>
    <w:rsid w:val="00063BFE"/>
    <w:rsid w:val="00067AF2"/>
    <w:rsid w:val="00084054"/>
    <w:rsid w:val="00090003"/>
    <w:rsid w:val="000967F4"/>
    <w:rsid w:val="000C6F12"/>
    <w:rsid w:val="000E1B4A"/>
    <w:rsid w:val="00124FAF"/>
    <w:rsid w:val="00176996"/>
    <w:rsid w:val="001B2D15"/>
    <w:rsid w:val="001C0319"/>
    <w:rsid w:val="001C1267"/>
    <w:rsid w:val="001C1E1A"/>
    <w:rsid w:val="001C2D83"/>
    <w:rsid w:val="001D25C4"/>
    <w:rsid w:val="001E5B5E"/>
    <w:rsid w:val="00202069"/>
    <w:rsid w:val="00215B9B"/>
    <w:rsid w:val="002569CD"/>
    <w:rsid w:val="002714D4"/>
    <w:rsid w:val="0028222E"/>
    <w:rsid w:val="00283192"/>
    <w:rsid w:val="00291FD6"/>
    <w:rsid w:val="00293020"/>
    <w:rsid w:val="002A16DE"/>
    <w:rsid w:val="002A45EC"/>
    <w:rsid w:val="002D4CCB"/>
    <w:rsid w:val="002F67EB"/>
    <w:rsid w:val="003050D4"/>
    <w:rsid w:val="0030765A"/>
    <w:rsid w:val="0031331B"/>
    <w:rsid w:val="003212D0"/>
    <w:rsid w:val="003249B5"/>
    <w:rsid w:val="00350279"/>
    <w:rsid w:val="00352809"/>
    <w:rsid w:val="003628F1"/>
    <w:rsid w:val="00365683"/>
    <w:rsid w:val="00387BD1"/>
    <w:rsid w:val="003905FF"/>
    <w:rsid w:val="003934E0"/>
    <w:rsid w:val="00393C0F"/>
    <w:rsid w:val="003967A7"/>
    <w:rsid w:val="003A3984"/>
    <w:rsid w:val="003A66BB"/>
    <w:rsid w:val="003D06C4"/>
    <w:rsid w:val="003E145A"/>
    <w:rsid w:val="003F50A7"/>
    <w:rsid w:val="00410B65"/>
    <w:rsid w:val="00430002"/>
    <w:rsid w:val="00437191"/>
    <w:rsid w:val="00442B93"/>
    <w:rsid w:val="004677F4"/>
    <w:rsid w:val="0049238E"/>
    <w:rsid w:val="004A18D7"/>
    <w:rsid w:val="004A1E68"/>
    <w:rsid w:val="004D21A8"/>
    <w:rsid w:val="004F0669"/>
    <w:rsid w:val="0051339E"/>
    <w:rsid w:val="00513F19"/>
    <w:rsid w:val="0051690D"/>
    <w:rsid w:val="005329B9"/>
    <w:rsid w:val="00535649"/>
    <w:rsid w:val="00561E20"/>
    <w:rsid w:val="005D7168"/>
    <w:rsid w:val="005E1168"/>
    <w:rsid w:val="005E2CB0"/>
    <w:rsid w:val="005E38F7"/>
    <w:rsid w:val="005E4AD3"/>
    <w:rsid w:val="00662F0B"/>
    <w:rsid w:val="006733C7"/>
    <w:rsid w:val="006C4581"/>
    <w:rsid w:val="006C4D8E"/>
    <w:rsid w:val="006C642A"/>
    <w:rsid w:val="006D6F9F"/>
    <w:rsid w:val="007238A6"/>
    <w:rsid w:val="00725170"/>
    <w:rsid w:val="0073220F"/>
    <w:rsid w:val="007554D3"/>
    <w:rsid w:val="00762F94"/>
    <w:rsid w:val="007759BA"/>
    <w:rsid w:val="007956F0"/>
    <w:rsid w:val="007A02A7"/>
    <w:rsid w:val="007B4116"/>
    <w:rsid w:val="007C4F12"/>
    <w:rsid w:val="007C6182"/>
    <w:rsid w:val="007F6C0F"/>
    <w:rsid w:val="00814F5F"/>
    <w:rsid w:val="0083304D"/>
    <w:rsid w:val="00866066"/>
    <w:rsid w:val="0088096A"/>
    <w:rsid w:val="00885C2E"/>
    <w:rsid w:val="0091279E"/>
    <w:rsid w:val="00932B7E"/>
    <w:rsid w:val="0093706A"/>
    <w:rsid w:val="009444A8"/>
    <w:rsid w:val="00944B59"/>
    <w:rsid w:val="009C414F"/>
    <w:rsid w:val="009D6746"/>
    <w:rsid w:val="009F4B3B"/>
    <w:rsid w:val="00A020AA"/>
    <w:rsid w:val="00A23DDE"/>
    <w:rsid w:val="00A36FE9"/>
    <w:rsid w:val="00A74EFD"/>
    <w:rsid w:val="00A75B50"/>
    <w:rsid w:val="00AB23E2"/>
    <w:rsid w:val="00AC4C85"/>
    <w:rsid w:val="00AC5FE7"/>
    <w:rsid w:val="00B60A5D"/>
    <w:rsid w:val="00B6375A"/>
    <w:rsid w:val="00B663B3"/>
    <w:rsid w:val="00B67338"/>
    <w:rsid w:val="00B71678"/>
    <w:rsid w:val="00B777F9"/>
    <w:rsid w:val="00B8260B"/>
    <w:rsid w:val="00B86936"/>
    <w:rsid w:val="00BB24DC"/>
    <w:rsid w:val="00BD4339"/>
    <w:rsid w:val="00BF457F"/>
    <w:rsid w:val="00BF5A05"/>
    <w:rsid w:val="00C37C0F"/>
    <w:rsid w:val="00C44A02"/>
    <w:rsid w:val="00C46B84"/>
    <w:rsid w:val="00C63F91"/>
    <w:rsid w:val="00C825EF"/>
    <w:rsid w:val="00C85724"/>
    <w:rsid w:val="00CB6A77"/>
    <w:rsid w:val="00CB724D"/>
    <w:rsid w:val="00CC124B"/>
    <w:rsid w:val="00CE578F"/>
    <w:rsid w:val="00D213BD"/>
    <w:rsid w:val="00D24066"/>
    <w:rsid w:val="00D44D19"/>
    <w:rsid w:val="00D7052A"/>
    <w:rsid w:val="00D90A33"/>
    <w:rsid w:val="00D9414C"/>
    <w:rsid w:val="00DA3FFF"/>
    <w:rsid w:val="00DB3573"/>
    <w:rsid w:val="00DD5122"/>
    <w:rsid w:val="00DD67F9"/>
    <w:rsid w:val="00E1315B"/>
    <w:rsid w:val="00E2167F"/>
    <w:rsid w:val="00E513D0"/>
    <w:rsid w:val="00E9231C"/>
    <w:rsid w:val="00E977D7"/>
    <w:rsid w:val="00ED2526"/>
    <w:rsid w:val="00ED3E99"/>
    <w:rsid w:val="00F26F2E"/>
    <w:rsid w:val="00F74C1E"/>
    <w:rsid w:val="00F90E34"/>
    <w:rsid w:val="00F91E9D"/>
    <w:rsid w:val="00FF1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057D0"/>
  <w15:chartTrackingRefBased/>
  <w15:docId w15:val="{2B92EC53-ECB9-45E0-8DC6-D09CCA24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5B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5B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5B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5B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5B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5B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5B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5B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5B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5B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5B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5B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5B5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5B5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5B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5B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5B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5B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5B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5B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5B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5B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5B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5B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5B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5B5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5B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5B5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5B5E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E5B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5B5E"/>
  </w:style>
  <w:style w:type="paragraph" w:styleId="Footer">
    <w:name w:val="footer"/>
    <w:basedOn w:val="Normal"/>
    <w:link w:val="FooterChar"/>
    <w:uiPriority w:val="99"/>
    <w:unhideWhenUsed/>
    <w:rsid w:val="001E5B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5B5E"/>
  </w:style>
  <w:style w:type="character" w:styleId="Hyperlink">
    <w:name w:val="Hyperlink"/>
    <w:basedOn w:val="DefaultParagraphFont"/>
    <w:uiPriority w:val="99"/>
    <w:unhideWhenUsed/>
    <w:rsid w:val="00FF138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138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C414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D3E9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nhsconfed.org/publications/darzi-investigation" TargetMode="External"/><Relationship Id="rId18" Type="http://schemas.openxmlformats.org/officeDocument/2006/relationships/hyperlink" Target="https://www.gov.uk/government/publications/10-year-health-plan-for-england-fit-for-the-future-easy-read/fit-for-the-future-the-10-year-health-plan-for-england-easy-read" TargetMode="External"/><Relationship Id="rId26" Type="http://schemas.openxmlformats.org/officeDocument/2006/relationships/hyperlink" Target="https://doi.org/10.1093/workar/waac027" TargetMode="External"/><Relationship Id="rId21" Type="http://schemas.openxmlformats.org/officeDocument/2006/relationships/hyperlink" Target="https://www.legislation.gov.uk/ukpga/2014/23" TargetMode="External"/><Relationship Id="rId34" Type="http://schemas.openxmlformats.org/officeDocument/2006/relationships/hyperlink" Target="https://doi.org/10/1093/worker/waad030" TargetMode="External"/><Relationship Id="rId7" Type="http://schemas.openxmlformats.org/officeDocument/2006/relationships/hyperlink" Target="https://www.ageuk.org.uk/siteassets/documents/reports-and-publications/reports-and-briefings/active-communities/internet-use-statistics-june-2024.pdf" TargetMode="External"/><Relationship Id="rId12" Type="http://schemas.openxmlformats.org/officeDocument/2006/relationships/hyperlink" Target="https://doi.org/10.1177/01939459241234233" TargetMode="External"/><Relationship Id="rId17" Type="http://schemas.openxmlformats.org/officeDocument/2006/relationships/hyperlink" Target="https://www.gov.uk/government/publications/digital-working-in-adult-social-care-what-good-looks-like/digital-working-in-adult-social-care-what-good-looks-like-for-local-authorities-and-care-providers" TargetMode="External"/><Relationship Id="rId25" Type="http://schemas.openxmlformats.org/officeDocument/2006/relationships/hyperlink" Target="https://doi.org/10.1016/j.cmpb.2018.04.026" TargetMode="External"/><Relationship Id="rId33" Type="http://schemas.openxmlformats.org/officeDocument/2006/relationships/hyperlink" Target="https://www.weforum.org/stories/2025/06/robots-medical-industry-healthcare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uk/government/publications/a-plan-for-digital-health-and-social-care/a-plan-for-digital-health-and-social-care?utm_source=chatgpt.com" TargetMode="External"/><Relationship Id="rId20" Type="http://schemas.openxmlformats.org/officeDocument/2006/relationships/hyperlink" Target="https://doi.org/10.1002/puh2.213" TargetMode="External"/><Relationship Id="rId29" Type="http://schemas.openxmlformats.org/officeDocument/2006/relationships/hyperlink" Target="https://www.england.nhs.uk/long-read/2025-26-priorities-and-operational-planning-guidance/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alzheimers.org.uk/get-support/living-with-dementia/what-equipment-improve-adapt-home-person-dementia" TargetMode="External"/><Relationship Id="rId24" Type="http://schemas.openxmlformats.org/officeDocument/2006/relationships/hyperlink" Target="https://doi.org/10.1016/j.disamonth.2015.09.005" TargetMode="External"/><Relationship Id="rId32" Type="http://schemas.openxmlformats.org/officeDocument/2006/relationships/hyperlink" Target="https://cpdonline.co.uk/knowledge-base/care/assistive-technology/" TargetMode="External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doi.org/10.2147/CEOR.S346736" TargetMode="External"/><Relationship Id="rId23" Type="http://schemas.openxmlformats.org/officeDocument/2006/relationships/hyperlink" Target="https://doi.org/10.1038/s41598.024-70073-7" TargetMode="External"/><Relationship Id="rId28" Type="http://schemas.openxmlformats.org/officeDocument/2006/relationships/hyperlink" Target="https://www.england.nhs.uk/wp-content/uploads/2016/04/care-info-care-support-planning-1.pdf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www.alzheimers.org.uk/get-support/living-with-dementia/using-technology-everyday-life" TargetMode="External"/><Relationship Id="rId19" Type="http://schemas.openxmlformats.org/officeDocument/2006/relationships/hyperlink" Target="https://www.gov.uk/government/publications/harnessing-technology-for-the-long-term-sustainability-of-the-uks-healthcare-system/harnessing-technology-for-the-long-term-sustainability-of-the-uks-healthcare-system-report" TargetMode="External"/><Relationship Id="rId31" Type="http://schemas.openxmlformats.org/officeDocument/2006/relationships/hyperlink" Target="https://www.who.int/news-room/fact-sheets/detail/assistive-technology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ageuk.org.uk/information-advice/health-wellbeing/relationships-family/protection-from-abuse/" TargetMode="External"/><Relationship Id="rId14" Type="http://schemas.openxmlformats.org/officeDocument/2006/relationships/hyperlink" Target="https://drc.bmj.com/contents/5/1/e000320" TargetMode="External"/><Relationship Id="rId22" Type="http://schemas.openxmlformats.org/officeDocument/2006/relationships/hyperlink" Target="https://www.legislation.gov.uk/ukpga/2018/12/contents/enacted" TargetMode="External"/><Relationship Id="rId27" Type="http://schemas.openxmlformats.org/officeDocument/2006/relationships/hyperlink" Target="https://digital.nhs.uk/data-and-information/keeping-data-safe-and-benefitting-the-public/gdpr/gdpr-register" TargetMode="External"/><Relationship Id="rId30" Type="http://schemas.openxmlformats.org/officeDocument/2006/relationships/hyperlink" Target="https://doi.org/10.3402/qhw.v10.29872" TargetMode="External"/><Relationship Id="rId35" Type="http://schemas.openxmlformats.org/officeDocument/2006/relationships/header" Target="header1.xml"/><Relationship Id="rId8" Type="http://schemas.openxmlformats.org/officeDocument/2006/relationships/hyperlink" Target="https://www.ageuk.org.uk/siteassets/documents/policy-positions/care-and-support/ppp_telehealth_and_telecare_uk.pdf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1256</TotalTime>
  <Pages>4</Pages>
  <Words>1550</Words>
  <Characters>8839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Ghuzala Begum</dc:creator>
  <cp:keywords/>
  <dc:description/>
  <cp:lastModifiedBy>Ghuzala Begum</cp:lastModifiedBy>
  <cp:revision>135</cp:revision>
  <dcterms:created xsi:type="dcterms:W3CDTF">2025-10-27T22:00:00Z</dcterms:created>
  <dcterms:modified xsi:type="dcterms:W3CDTF">2025-11-09T15:28:00Z</dcterms:modified>
</cp:coreProperties>
</file>