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3DBE" w:rsidRPr="008447AC" w:rsidRDefault="00903DBE" w:rsidP="00903DBE">
      <w:pPr>
        <w:spacing w:after="0" w:line="360" w:lineRule="auto"/>
        <w:jc w:val="center"/>
        <w:rPr>
          <w:rFonts w:ascii="Times New Roman" w:eastAsia="Times New Roman" w:hAnsi="Times New Roman" w:cs="Times New Roman"/>
          <w:b/>
          <w:sz w:val="44"/>
          <w:szCs w:val="44"/>
          <w:lang w:eastAsia="en-GB"/>
        </w:rPr>
      </w:pPr>
    </w:p>
    <w:p w:rsidR="00903DBE" w:rsidRPr="008447AC" w:rsidRDefault="00903DBE" w:rsidP="00903DBE">
      <w:pPr>
        <w:spacing w:after="0" w:line="360" w:lineRule="auto"/>
        <w:jc w:val="center"/>
        <w:rPr>
          <w:rFonts w:ascii="Times New Roman" w:eastAsia="Times New Roman" w:hAnsi="Times New Roman" w:cs="Times New Roman"/>
          <w:b/>
          <w:sz w:val="44"/>
          <w:szCs w:val="44"/>
          <w:lang w:eastAsia="en-GB"/>
        </w:rPr>
      </w:pPr>
    </w:p>
    <w:p w:rsidR="00903DBE" w:rsidRPr="008447AC" w:rsidRDefault="00903DBE" w:rsidP="00903DBE">
      <w:pPr>
        <w:spacing w:after="0" w:line="360" w:lineRule="auto"/>
        <w:jc w:val="center"/>
        <w:rPr>
          <w:rFonts w:ascii="Times New Roman" w:eastAsia="Times New Roman" w:hAnsi="Times New Roman" w:cs="Times New Roman"/>
          <w:b/>
          <w:sz w:val="44"/>
          <w:szCs w:val="44"/>
          <w:lang w:eastAsia="en-GB"/>
        </w:rPr>
      </w:pPr>
    </w:p>
    <w:p w:rsidR="00903DBE" w:rsidRPr="008447AC" w:rsidRDefault="00903DBE" w:rsidP="00903DBE">
      <w:pPr>
        <w:spacing w:after="0" w:line="360" w:lineRule="auto"/>
        <w:jc w:val="center"/>
        <w:rPr>
          <w:rFonts w:ascii="Times New Roman" w:eastAsia="Times New Roman" w:hAnsi="Times New Roman" w:cs="Times New Roman"/>
          <w:b/>
          <w:sz w:val="44"/>
          <w:szCs w:val="44"/>
          <w:lang w:eastAsia="en-GB"/>
        </w:rPr>
      </w:pPr>
      <w:r>
        <w:rPr>
          <w:rFonts w:ascii="Times New Roman" w:eastAsia="Times New Roman" w:hAnsi="Times New Roman" w:cs="Times New Roman"/>
          <w:b/>
          <w:sz w:val="44"/>
          <w:szCs w:val="44"/>
          <w:lang w:eastAsia="en-GB"/>
        </w:rPr>
        <w:t xml:space="preserve">How can Youth Work Support young people with </w:t>
      </w:r>
      <w:proofErr w:type="gramStart"/>
      <w:r>
        <w:rPr>
          <w:rFonts w:ascii="Times New Roman" w:eastAsia="Times New Roman" w:hAnsi="Times New Roman" w:cs="Times New Roman"/>
          <w:b/>
          <w:sz w:val="44"/>
          <w:szCs w:val="44"/>
          <w:lang w:eastAsia="en-GB"/>
        </w:rPr>
        <w:t>Anxiety.</w:t>
      </w:r>
      <w:proofErr w:type="gramEnd"/>
    </w:p>
    <w:p w:rsidR="00903DBE" w:rsidRPr="008447AC" w:rsidRDefault="00903DBE" w:rsidP="00903DBE">
      <w:pPr>
        <w:spacing w:after="0" w:line="360" w:lineRule="auto"/>
        <w:jc w:val="right"/>
        <w:rPr>
          <w:rFonts w:ascii="Times New Roman" w:eastAsia="Times New Roman" w:hAnsi="Times New Roman" w:cs="Times New Roman"/>
          <w:b/>
          <w:sz w:val="44"/>
          <w:szCs w:val="44"/>
          <w:lang w:eastAsia="en-GB"/>
        </w:rPr>
      </w:pPr>
    </w:p>
    <w:p w:rsidR="00903DBE" w:rsidRPr="008447AC" w:rsidRDefault="00903DBE" w:rsidP="00903DBE">
      <w:pPr>
        <w:spacing w:after="0" w:line="240" w:lineRule="auto"/>
        <w:jc w:val="right"/>
        <w:rPr>
          <w:rFonts w:ascii="Times New Roman" w:eastAsia="Times New Roman" w:hAnsi="Times New Roman" w:cs="Times New Roman"/>
          <w:b/>
          <w:i/>
          <w:iCs/>
          <w:sz w:val="56"/>
          <w:szCs w:val="48"/>
          <w:lang w:eastAsia="en-GB"/>
        </w:rPr>
      </w:pPr>
    </w:p>
    <w:p w:rsidR="00903DBE" w:rsidRPr="008447AC" w:rsidRDefault="00903DBE" w:rsidP="00903DBE">
      <w:pPr>
        <w:spacing w:after="0" w:line="240" w:lineRule="auto"/>
        <w:jc w:val="right"/>
        <w:rPr>
          <w:rFonts w:ascii="Times New Roman" w:eastAsia="Times New Roman" w:hAnsi="Times New Roman" w:cs="Times New Roman"/>
          <w:b/>
          <w:i/>
          <w:iCs/>
          <w:sz w:val="56"/>
          <w:szCs w:val="48"/>
          <w:lang w:eastAsia="en-GB"/>
        </w:rPr>
      </w:pPr>
      <w:r>
        <w:rPr>
          <w:rFonts w:ascii="Times New Roman" w:eastAsia="Times New Roman" w:hAnsi="Times New Roman" w:cs="Times New Roman"/>
          <w:b/>
          <w:i/>
          <w:iCs/>
          <w:sz w:val="56"/>
          <w:szCs w:val="48"/>
          <w:lang w:eastAsia="en-GB"/>
        </w:rPr>
        <w:t>Tracy Webb</w:t>
      </w:r>
    </w:p>
    <w:p w:rsidR="00903DBE" w:rsidRPr="008447AC" w:rsidRDefault="00903DBE" w:rsidP="00903DBE">
      <w:pPr>
        <w:spacing w:after="0" w:line="240" w:lineRule="auto"/>
        <w:jc w:val="right"/>
        <w:rPr>
          <w:rFonts w:ascii="Times New Roman" w:eastAsia="Times New Roman" w:hAnsi="Times New Roman" w:cs="Times New Roman"/>
          <w:b/>
          <w:sz w:val="56"/>
          <w:szCs w:val="48"/>
          <w:lang w:eastAsia="en-GB"/>
        </w:rPr>
      </w:pPr>
      <w:r w:rsidRPr="008447AC">
        <w:rPr>
          <w:rFonts w:ascii="Times New Roman" w:eastAsia="Times New Roman" w:hAnsi="Times New Roman" w:cs="Times New Roman"/>
          <w:b/>
          <w:iCs/>
          <w:sz w:val="56"/>
          <w:szCs w:val="48"/>
          <w:lang w:eastAsia="en-GB"/>
        </w:rPr>
        <w:t xml:space="preserve"> </w:t>
      </w:r>
      <w:r>
        <w:rPr>
          <w:rFonts w:ascii="Times New Roman" w:eastAsia="Times New Roman" w:hAnsi="Times New Roman" w:cs="Times New Roman"/>
          <w:b/>
          <w:i/>
          <w:iCs/>
          <w:sz w:val="56"/>
          <w:szCs w:val="48"/>
          <w:lang w:eastAsia="en-GB"/>
        </w:rPr>
        <w:t>1706861</w:t>
      </w:r>
    </w:p>
    <w:p w:rsidR="00903DBE" w:rsidRPr="008447AC" w:rsidRDefault="00903DBE" w:rsidP="00903DBE">
      <w:pPr>
        <w:spacing w:after="0" w:line="480" w:lineRule="auto"/>
        <w:jc w:val="right"/>
        <w:rPr>
          <w:rFonts w:ascii="Times New Roman" w:eastAsia="Times New Roman" w:hAnsi="Times New Roman" w:cs="Times New Roman"/>
          <w:i/>
          <w:sz w:val="24"/>
          <w:szCs w:val="24"/>
          <w:lang w:eastAsia="en-GB"/>
        </w:rPr>
      </w:pPr>
    </w:p>
    <w:p w:rsidR="00903DBE" w:rsidRPr="008447AC" w:rsidRDefault="00903DBE" w:rsidP="00903DBE">
      <w:pPr>
        <w:spacing w:after="0" w:line="480" w:lineRule="auto"/>
        <w:jc w:val="right"/>
        <w:rPr>
          <w:rFonts w:ascii="Times New Roman" w:eastAsia="Times New Roman" w:hAnsi="Times New Roman" w:cs="Times New Roman"/>
          <w:i/>
          <w:sz w:val="24"/>
          <w:szCs w:val="24"/>
          <w:lang w:eastAsia="en-GB"/>
        </w:rPr>
      </w:pPr>
    </w:p>
    <w:p w:rsidR="00903DBE" w:rsidRPr="008447AC" w:rsidRDefault="00903DBE" w:rsidP="00903DBE">
      <w:pPr>
        <w:spacing w:after="0" w:line="480" w:lineRule="auto"/>
        <w:jc w:val="right"/>
        <w:rPr>
          <w:rFonts w:ascii="Times New Roman" w:eastAsia="Times New Roman" w:hAnsi="Times New Roman" w:cs="Times New Roman"/>
          <w:i/>
          <w:sz w:val="24"/>
          <w:szCs w:val="24"/>
          <w:lang w:eastAsia="en-GB"/>
        </w:rPr>
      </w:pPr>
    </w:p>
    <w:p w:rsidR="00903DBE" w:rsidRPr="008447AC" w:rsidRDefault="00903DBE" w:rsidP="00903DBE">
      <w:pPr>
        <w:spacing w:after="0" w:line="480" w:lineRule="auto"/>
        <w:jc w:val="right"/>
        <w:rPr>
          <w:rFonts w:ascii="Times New Roman" w:eastAsia="Times New Roman" w:hAnsi="Times New Roman" w:cs="Times New Roman"/>
          <w:i/>
          <w:sz w:val="24"/>
          <w:szCs w:val="24"/>
          <w:lang w:eastAsia="en-GB"/>
        </w:rPr>
      </w:pPr>
    </w:p>
    <w:p w:rsidR="00903DBE" w:rsidRPr="008447AC" w:rsidRDefault="00903DBE" w:rsidP="00903DBE">
      <w:pPr>
        <w:spacing w:after="0" w:line="480" w:lineRule="auto"/>
        <w:jc w:val="right"/>
        <w:rPr>
          <w:rFonts w:ascii="Times New Roman" w:eastAsia="Times New Roman" w:hAnsi="Times New Roman" w:cs="Times New Roman"/>
          <w:i/>
          <w:sz w:val="52"/>
          <w:szCs w:val="52"/>
          <w:lang w:eastAsia="en-GB"/>
        </w:rPr>
      </w:pPr>
      <w:r>
        <w:rPr>
          <w:rFonts w:ascii="Times New Roman" w:eastAsia="Times New Roman" w:hAnsi="Times New Roman" w:cs="Times New Roman"/>
          <w:i/>
          <w:sz w:val="52"/>
          <w:szCs w:val="52"/>
          <w:lang w:eastAsia="en-GB"/>
        </w:rPr>
        <w:t>12</w:t>
      </w:r>
      <w:r w:rsidRPr="00C4677F">
        <w:rPr>
          <w:rFonts w:ascii="Times New Roman" w:eastAsia="Times New Roman" w:hAnsi="Times New Roman" w:cs="Times New Roman"/>
          <w:i/>
          <w:sz w:val="52"/>
          <w:szCs w:val="52"/>
          <w:vertAlign w:val="superscript"/>
          <w:lang w:eastAsia="en-GB"/>
        </w:rPr>
        <w:t>th</w:t>
      </w:r>
      <w:r>
        <w:rPr>
          <w:rFonts w:ascii="Times New Roman" w:eastAsia="Times New Roman" w:hAnsi="Times New Roman" w:cs="Times New Roman"/>
          <w:i/>
          <w:sz w:val="52"/>
          <w:szCs w:val="52"/>
          <w:lang w:eastAsia="en-GB"/>
        </w:rPr>
        <w:t xml:space="preserve"> July, 2021</w:t>
      </w:r>
    </w:p>
    <w:p w:rsidR="00903DBE" w:rsidRPr="008447AC" w:rsidRDefault="00903DBE" w:rsidP="00903DBE">
      <w:pPr>
        <w:spacing w:after="0" w:line="480" w:lineRule="auto"/>
        <w:jc w:val="right"/>
        <w:rPr>
          <w:rFonts w:ascii="Times New Roman" w:eastAsia="Times New Roman" w:hAnsi="Times New Roman" w:cs="Times New Roman"/>
          <w:i/>
          <w:sz w:val="24"/>
          <w:szCs w:val="24"/>
          <w:lang w:eastAsia="en-GB"/>
        </w:rPr>
      </w:pPr>
    </w:p>
    <w:p w:rsidR="00903DBE" w:rsidRPr="008447AC" w:rsidRDefault="00903DBE" w:rsidP="00903DBE">
      <w:pPr>
        <w:spacing w:after="0" w:line="480" w:lineRule="auto"/>
        <w:jc w:val="right"/>
        <w:rPr>
          <w:rFonts w:ascii="Times New Roman" w:eastAsia="Times New Roman" w:hAnsi="Times New Roman" w:cs="Times New Roman"/>
          <w:b/>
          <w:i/>
          <w:sz w:val="48"/>
          <w:szCs w:val="48"/>
          <w:lang w:eastAsia="en-GB"/>
        </w:rPr>
      </w:pPr>
      <w:r w:rsidRPr="008447AC">
        <w:rPr>
          <w:rFonts w:ascii="Times New Roman" w:eastAsia="Times New Roman" w:hAnsi="Times New Roman" w:cs="Times New Roman"/>
          <w:b/>
          <w:i/>
          <w:sz w:val="48"/>
          <w:szCs w:val="48"/>
          <w:lang w:eastAsia="en-GB"/>
        </w:rPr>
        <w:t>ECYW6001</w:t>
      </w:r>
    </w:p>
    <w:p w:rsidR="00903DBE" w:rsidRPr="008447AC" w:rsidRDefault="00903DBE" w:rsidP="00903DBE">
      <w:pPr>
        <w:spacing w:after="0" w:line="360" w:lineRule="auto"/>
        <w:jc w:val="right"/>
        <w:rPr>
          <w:rFonts w:ascii="Times New Roman" w:eastAsia="Times New Roman" w:hAnsi="Times New Roman" w:cs="Times New Roman"/>
          <w:i/>
          <w:sz w:val="40"/>
          <w:szCs w:val="40"/>
          <w:lang w:eastAsia="en-GB"/>
        </w:rPr>
      </w:pPr>
      <w:proofErr w:type="spellStart"/>
      <w:r w:rsidRPr="008447AC">
        <w:rPr>
          <w:rFonts w:ascii="Times New Roman" w:eastAsia="Times New Roman" w:hAnsi="Times New Roman" w:cs="Times New Roman"/>
          <w:i/>
          <w:sz w:val="40"/>
          <w:szCs w:val="40"/>
          <w:lang w:eastAsia="en-GB"/>
        </w:rPr>
        <w:t>Yr</w:t>
      </w:r>
      <w:proofErr w:type="spellEnd"/>
      <w:r w:rsidRPr="008447AC">
        <w:rPr>
          <w:rFonts w:ascii="Times New Roman" w:eastAsia="Times New Roman" w:hAnsi="Times New Roman" w:cs="Times New Roman"/>
          <w:i/>
          <w:sz w:val="40"/>
          <w:szCs w:val="40"/>
          <w:lang w:eastAsia="en-GB"/>
        </w:rPr>
        <w:t xml:space="preserve"> </w:t>
      </w:r>
      <w:proofErr w:type="spellStart"/>
      <w:r w:rsidRPr="008447AC">
        <w:rPr>
          <w:rFonts w:ascii="Times New Roman" w:eastAsia="Times New Roman" w:hAnsi="Times New Roman" w:cs="Times New Roman"/>
          <w:i/>
          <w:sz w:val="40"/>
          <w:szCs w:val="40"/>
          <w:lang w:eastAsia="en-GB"/>
        </w:rPr>
        <w:t>Athrofa</w:t>
      </w:r>
      <w:proofErr w:type="spellEnd"/>
      <w:r w:rsidRPr="008447AC">
        <w:rPr>
          <w:rFonts w:ascii="Times New Roman" w:eastAsia="Times New Roman" w:hAnsi="Times New Roman" w:cs="Times New Roman"/>
          <w:i/>
          <w:sz w:val="40"/>
          <w:szCs w:val="40"/>
          <w:lang w:eastAsia="en-GB"/>
        </w:rPr>
        <w:t xml:space="preserve">: Education and Humanities </w:t>
      </w:r>
    </w:p>
    <w:p w:rsidR="00903DBE" w:rsidRPr="008447AC" w:rsidRDefault="00903DBE" w:rsidP="00903DBE">
      <w:pPr>
        <w:spacing w:after="0" w:line="240" w:lineRule="auto"/>
        <w:ind w:left="720"/>
        <w:rPr>
          <w:rFonts w:ascii="Times New Roman" w:eastAsia="Times New Roman" w:hAnsi="Times New Roman" w:cs="Times New Roman"/>
          <w:b/>
          <w:sz w:val="24"/>
          <w:szCs w:val="24"/>
          <w:lang w:eastAsia="en-GB"/>
        </w:rPr>
      </w:pPr>
    </w:p>
    <w:p w:rsidR="00903DBE" w:rsidRPr="008447AC" w:rsidRDefault="00903DBE" w:rsidP="00903DBE">
      <w:pPr>
        <w:spacing w:after="0" w:line="480" w:lineRule="auto"/>
        <w:outlineLvl w:val="0"/>
        <w:rPr>
          <w:rFonts w:ascii="Times New Roman" w:eastAsia="Times New Roman" w:hAnsi="Times New Roman" w:cs="Times New Roman"/>
          <w:b/>
          <w:sz w:val="24"/>
          <w:szCs w:val="24"/>
          <w:lang w:eastAsia="en-GB"/>
        </w:rPr>
      </w:pPr>
      <w:bookmarkStart w:id="0" w:name="_Toc45110155"/>
      <w:r w:rsidRPr="008447AC">
        <w:rPr>
          <w:rFonts w:ascii="Times New Roman" w:eastAsia="Times New Roman" w:hAnsi="Times New Roman" w:cs="Times New Roman"/>
          <w:b/>
          <w:sz w:val="24"/>
          <w:szCs w:val="24"/>
          <w:lang w:eastAsia="en-GB"/>
        </w:rPr>
        <w:t>DECLARATION FORM</w:t>
      </w:r>
      <w:bookmarkEnd w:id="0"/>
    </w:p>
    <w:p w:rsidR="00903DBE" w:rsidRPr="008447AC" w:rsidRDefault="00903DBE" w:rsidP="00903DBE">
      <w:pPr>
        <w:spacing w:after="0" w:line="240" w:lineRule="auto"/>
        <w:rPr>
          <w:rFonts w:ascii="Times New Roman" w:eastAsia="Times New Roman" w:hAnsi="Times New Roman" w:cs="Times New Roman"/>
          <w:sz w:val="24"/>
          <w:szCs w:val="24"/>
          <w:lang w:eastAsia="en-GB"/>
        </w:rPr>
      </w:pPr>
      <w:r w:rsidRPr="008447AC">
        <w:rPr>
          <w:rFonts w:ascii="Times New Roman" w:eastAsia="Times New Roman" w:hAnsi="Times New Roman" w:cs="Times New Roman"/>
          <w:noProof/>
          <w:sz w:val="24"/>
          <w:szCs w:val="24"/>
          <w:lang w:eastAsia="en-GB"/>
        </w:rPr>
        <w:lastRenderedPageBreak/>
        <w:drawing>
          <wp:inline distT="0" distB="0" distL="0" distR="0" wp14:anchorId="05D04B2B" wp14:editId="22E05723">
            <wp:extent cx="2859405" cy="1180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59405" cy="1180465"/>
                    </a:xfrm>
                    <a:prstGeom prst="rect">
                      <a:avLst/>
                    </a:prstGeom>
                    <a:noFill/>
                    <a:ln>
                      <a:noFill/>
                    </a:ln>
                  </pic:spPr>
                </pic:pic>
              </a:graphicData>
            </a:graphic>
          </wp:inline>
        </w:drawing>
      </w:r>
    </w:p>
    <w:p w:rsidR="00903DBE" w:rsidRPr="008447AC" w:rsidRDefault="00903DBE" w:rsidP="00903DBE">
      <w:pPr>
        <w:spacing w:after="0" w:line="240" w:lineRule="auto"/>
        <w:jc w:val="center"/>
        <w:rPr>
          <w:rFonts w:ascii="Times New Roman" w:eastAsia="Times New Roman" w:hAnsi="Times New Roman" w:cs="Times New Roman"/>
          <w:sz w:val="24"/>
          <w:szCs w:val="24"/>
          <w:lang w:eastAsia="en-GB"/>
        </w:rPr>
      </w:pPr>
    </w:p>
    <w:p w:rsidR="00903DBE" w:rsidRPr="008447AC" w:rsidRDefault="00903DBE" w:rsidP="00903DBE">
      <w:pPr>
        <w:spacing w:after="0" w:line="240" w:lineRule="auto"/>
        <w:jc w:val="center"/>
        <w:rPr>
          <w:rFonts w:ascii="Times New Roman" w:eastAsia="Times New Roman" w:hAnsi="Times New Roman" w:cs="Times New Roman"/>
          <w:sz w:val="24"/>
          <w:szCs w:val="24"/>
          <w:lang w:eastAsia="en-GB"/>
        </w:rPr>
      </w:pP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r w:rsidRPr="008447AC">
        <w:rPr>
          <w:rFonts w:ascii="Times New Roman" w:eastAsia="Times New Roman" w:hAnsi="Times New Roman" w:cs="Times New Roman"/>
          <w:b/>
          <w:bCs/>
          <w:sz w:val="24"/>
          <w:szCs w:val="24"/>
          <w:lang w:eastAsia="en-GB"/>
        </w:rPr>
        <w:t>Name of the Programme of Study:</w:t>
      </w:r>
      <w:r>
        <w:rPr>
          <w:rFonts w:ascii="Times New Roman" w:eastAsia="Times New Roman" w:hAnsi="Times New Roman" w:cs="Times New Roman"/>
          <w:b/>
          <w:bCs/>
          <w:sz w:val="24"/>
          <w:szCs w:val="24"/>
          <w:lang w:eastAsia="en-GB"/>
        </w:rPr>
        <w:t xml:space="preserve"> BA HONS YOUTH &amp; EDUCATION</w:t>
      </w: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r w:rsidRPr="008447AC">
        <w:rPr>
          <w:rFonts w:ascii="Times New Roman" w:eastAsia="Times New Roman" w:hAnsi="Times New Roman" w:cs="Times New Roman"/>
          <w:b/>
          <w:bCs/>
          <w:sz w:val="24"/>
          <w:szCs w:val="24"/>
          <w:lang w:eastAsia="en-GB"/>
        </w:rPr>
        <w:t>Name of Student (Capital Letters):</w:t>
      </w:r>
      <w:r>
        <w:rPr>
          <w:rFonts w:ascii="Times New Roman" w:eastAsia="Times New Roman" w:hAnsi="Times New Roman" w:cs="Times New Roman"/>
          <w:b/>
          <w:bCs/>
          <w:sz w:val="24"/>
          <w:szCs w:val="24"/>
          <w:lang w:eastAsia="en-GB"/>
        </w:rPr>
        <w:t xml:space="preserve"> TRACY WEBB</w:t>
      </w: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r w:rsidRPr="008447AC">
        <w:rPr>
          <w:rFonts w:ascii="Times New Roman" w:eastAsia="Times New Roman" w:hAnsi="Times New Roman" w:cs="Times New Roman"/>
          <w:b/>
          <w:bCs/>
          <w:sz w:val="24"/>
          <w:szCs w:val="24"/>
          <w:lang w:eastAsia="en-GB"/>
        </w:rPr>
        <w:t>DECLARATION</w:t>
      </w: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r w:rsidRPr="008447AC">
        <w:rPr>
          <w:rFonts w:ascii="Times New Roman" w:eastAsia="Times New Roman" w:hAnsi="Times New Roman" w:cs="Times New Roman"/>
          <w:b/>
          <w:bCs/>
          <w:sz w:val="24"/>
          <w:szCs w:val="24"/>
          <w:lang w:eastAsia="en-GB"/>
        </w:rPr>
        <w:t>I certify that the whole of this work is the result of my individual effort, and that all sources have been acknowledged.</w:t>
      </w: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r w:rsidRPr="008447AC">
        <w:rPr>
          <w:rFonts w:ascii="Times New Roman" w:eastAsia="Times New Roman" w:hAnsi="Times New Roman" w:cs="Times New Roman"/>
          <w:b/>
          <w:bCs/>
          <w:sz w:val="24"/>
          <w:szCs w:val="24"/>
          <w:lang w:eastAsia="en-GB"/>
        </w:rPr>
        <w:t>Signed ..............................Tracy Webb................................. (Student)</w:t>
      </w: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r w:rsidRPr="008447AC">
        <w:rPr>
          <w:rFonts w:ascii="Times New Roman" w:eastAsia="Times New Roman" w:hAnsi="Times New Roman" w:cs="Times New Roman"/>
          <w:b/>
          <w:bCs/>
          <w:sz w:val="24"/>
          <w:szCs w:val="24"/>
          <w:lang w:eastAsia="en-GB"/>
        </w:rPr>
        <w:t>Date     .....................................</w:t>
      </w:r>
      <w:r>
        <w:rPr>
          <w:rFonts w:ascii="Times New Roman" w:eastAsia="Times New Roman" w:hAnsi="Times New Roman" w:cs="Times New Roman"/>
          <w:b/>
          <w:bCs/>
          <w:sz w:val="24"/>
          <w:szCs w:val="24"/>
          <w:lang w:eastAsia="en-GB"/>
        </w:rPr>
        <w:t>8</w:t>
      </w:r>
      <w:r>
        <w:rPr>
          <w:rFonts w:ascii="Times New Roman" w:eastAsia="Times New Roman" w:hAnsi="Times New Roman" w:cs="Times New Roman"/>
          <w:b/>
          <w:bCs/>
          <w:sz w:val="24"/>
          <w:szCs w:val="24"/>
          <w:vertAlign w:val="superscript"/>
          <w:lang w:eastAsia="en-GB"/>
        </w:rPr>
        <w:t xml:space="preserve">th </w:t>
      </w:r>
      <w:r>
        <w:rPr>
          <w:rFonts w:ascii="Times New Roman" w:eastAsia="Times New Roman" w:hAnsi="Times New Roman" w:cs="Times New Roman"/>
          <w:b/>
          <w:bCs/>
          <w:sz w:val="24"/>
          <w:szCs w:val="24"/>
          <w:lang w:eastAsia="en-GB"/>
        </w:rPr>
        <w:t>July, 2021</w:t>
      </w:r>
      <w:r w:rsidRPr="008447AC">
        <w:rPr>
          <w:rFonts w:ascii="Times New Roman" w:eastAsia="Times New Roman" w:hAnsi="Times New Roman" w:cs="Times New Roman"/>
          <w:b/>
          <w:bCs/>
          <w:sz w:val="24"/>
          <w:szCs w:val="24"/>
          <w:lang w:eastAsia="en-GB"/>
        </w:rPr>
        <w:t>..........................</w:t>
      </w: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r w:rsidRPr="008447AC">
        <w:rPr>
          <w:rFonts w:ascii="Times New Roman" w:eastAsia="Times New Roman" w:hAnsi="Times New Roman" w:cs="Times New Roman"/>
          <w:b/>
          <w:bCs/>
          <w:sz w:val="24"/>
          <w:szCs w:val="24"/>
          <w:lang w:eastAsia="en-GB"/>
        </w:rPr>
        <w:t>DECLARATION</w:t>
      </w: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r w:rsidRPr="008447AC">
        <w:rPr>
          <w:rFonts w:ascii="Times New Roman" w:eastAsia="Times New Roman" w:hAnsi="Times New Roman" w:cs="Times New Roman"/>
          <w:b/>
          <w:bCs/>
          <w:sz w:val="24"/>
          <w:szCs w:val="24"/>
          <w:lang w:eastAsia="en-GB"/>
        </w:rPr>
        <w:t>I am satisfied that this work is the result of the Student’s effort.</w:t>
      </w: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r w:rsidRPr="008447AC">
        <w:rPr>
          <w:rFonts w:ascii="Times New Roman" w:eastAsia="Times New Roman" w:hAnsi="Times New Roman" w:cs="Times New Roman"/>
          <w:b/>
          <w:bCs/>
          <w:sz w:val="24"/>
          <w:szCs w:val="24"/>
          <w:lang w:eastAsia="en-GB"/>
        </w:rPr>
        <w:t>Signed .............................................................. (Lecturer)</w:t>
      </w: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r w:rsidRPr="008447AC">
        <w:rPr>
          <w:rFonts w:ascii="Times New Roman" w:eastAsia="Times New Roman" w:hAnsi="Times New Roman" w:cs="Times New Roman"/>
          <w:b/>
          <w:bCs/>
          <w:sz w:val="24"/>
          <w:szCs w:val="24"/>
          <w:lang w:eastAsia="en-GB"/>
        </w:rPr>
        <w:t>Date     ..............................................................</w:t>
      </w: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p>
    <w:p w:rsidR="00903DBE" w:rsidRPr="008447AC" w:rsidRDefault="00903DBE" w:rsidP="00903DBE">
      <w:pPr>
        <w:spacing w:after="0" w:line="240" w:lineRule="auto"/>
        <w:rPr>
          <w:rFonts w:ascii="Times New Roman" w:eastAsia="Times New Roman" w:hAnsi="Times New Roman" w:cs="Times New Roman"/>
          <w:b/>
          <w:bCs/>
          <w:sz w:val="24"/>
          <w:szCs w:val="24"/>
          <w:lang w:eastAsia="en-GB"/>
        </w:rPr>
      </w:pPr>
    </w:p>
    <w:p w:rsidR="00A5041F" w:rsidRDefault="00A5041F" w:rsidP="00903DBE">
      <w:pPr>
        <w:spacing w:after="0" w:line="240" w:lineRule="auto"/>
        <w:rPr>
          <w:rFonts w:ascii="Arial" w:eastAsia="Times New Roman" w:hAnsi="Arial" w:cs="Arial"/>
          <w:b/>
          <w:sz w:val="24"/>
          <w:szCs w:val="24"/>
          <w:lang w:eastAsia="en-GB"/>
        </w:rPr>
      </w:pPr>
    </w:p>
    <w:p w:rsidR="00A5041F" w:rsidRDefault="00A5041F" w:rsidP="00903DBE">
      <w:pPr>
        <w:spacing w:after="0" w:line="240" w:lineRule="auto"/>
        <w:rPr>
          <w:rFonts w:ascii="Arial" w:eastAsia="Times New Roman" w:hAnsi="Arial" w:cs="Arial"/>
          <w:b/>
          <w:sz w:val="24"/>
          <w:szCs w:val="24"/>
          <w:lang w:eastAsia="en-GB"/>
        </w:rPr>
      </w:pPr>
    </w:p>
    <w:p w:rsidR="00A5041F" w:rsidRDefault="00A5041F" w:rsidP="00903DBE">
      <w:pPr>
        <w:spacing w:after="0" w:line="240" w:lineRule="auto"/>
        <w:rPr>
          <w:rFonts w:ascii="Arial" w:eastAsia="Times New Roman" w:hAnsi="Arial" w:cs="Arial"/>
          <w:b/>
          <w:sz w:val="24"/>
          <w:szCs w:val="24"/>
          <w:lang w:eastAsia="en-GB"/>
        </w:rPr>
      </w:pPr>
    </w:p>
    <w:p w:rsidR="00A5041F" w:rsidRDefault="00A5041F" w:rsidP="00903DBE">
      <w:pPr>
        <w:spacing w:after="0" w:line="240" w:lineRule="auto"/>
        <w:rPr>
          <w:rFonts w:ascii="Arial" w:eastAsia="Times New Roman" w:hAnsi="Arial" w:cs="Arial"/>
          <w:b/>
          <w:sz w:val="24"/>
          <w:szCs w:val="24"/>
          <w:lang w:eastAsia="en-GB"/>
        </w:rPr>
      </w:pPr>
    </w:p>
    <w:p w:rsidR="00A5041F" w:rsidRDefault="00A5041F" w:rsidP="00903DBE">
      <w:pPr>
        <w:spacing w:after="0" w:line="240" w:lineRule="auto"/>
        <w:rPr>
          <w:rFonts w:ascii="Arial" w:eastAsia="Times New Roman" w:hAnsi="Arial" w:cs="Arial"/>
          <w:b/>
          <w:sz w:val="24"/>
          <w:szCs w:val="24"/>
          <w:lang w:eastAsia="en-GB"/>
        </w:rPr>
      </w:pPr>
    </w:p>
    <w:p w:rsidR="00903DBE" w:rsidRPr="008447AC" w:rsidRDefault="00903DBE" w:rsidP="00903DBE">
      <w:pPr>
        <w:spacing w:after="0" w:line="240" w:lineRule="auto"/>
        <w:rPr>
          <w:rFonts w:ascii="Arial" w:eastAsia="Times New Roman" w:hAnsi="Arial" w:cs="Arial"/>
          <w:b/>
          <w:sz w:val="24"/>
          <w:szCs w:val="24"/>
          <w:lang w:eastAsia="en-GB"/>
        </w:rPr>
      </w:pPr>
      <w:r w:rsidRPr="008447AC">
        <w:rPr>
          <w:rFonts w:ascii="Arial" w:eastAsia="Times New Roman" w:hAnsi="Arial" w:cs="Arial"/>
          <w:b/>
          <w:sz w:val="24"/>
          <w:szCs w:val="24"/>
          <w:lang w:eastAsia="en-GB"/>
        </w:rPr>
        <w:t xml:space="preserve">Contents </w:t>
      </w:r>
    </w:p>
    <w:p w:rsidR="00903DBE" w:rsidRPr="008447AC" w:rsidRDefault="00903DBE" w:rsidP="00903DBE">
      <w:pPr>
        <w:spacing w:after="0" w:line="240" w:lineRule="auto"/>
        <w:rPr>
          <w:rFonts w:ascii="Arial" w:eastAsia="Times New Roman" w:hAnsi="Arial" w:cs="Arial"/>
          <w:sz w:val="24"/>
          <w:szCs w:val="24"/>
          <w:lang w:eastAsia="en-GB"/>
        </w:rPr>
      </w:pPr>
    </w:p>
    <w:p w:rsidR="00903DBE" w:rsidRPr="008447AC" w:rsidRDefault="00903DBE" w:rsidP="00903DBE">
      <w:pPr>
        <w:spacing w:after="0" w:line="240" w:lineRule="auto"/>
        <w:rPr>
          <w:rFonts w:ascii="Arial" w:eastAsia="Times New Roman" w:hAnsi="Arial" w:cs="Arial"/>
          <w:sz w:val="24"/>
          <w:szCs w:val="24"/>
          <w:lang w:eastAsia="en-GB"/>
        </w:rPr>
      </w:pPr>
    </w:p>
    <w:tbl>
      <w:tblPr>
        <w:tblStyle w:val="TableGrid"/>
        <w:tblW w:w="0" w:type="auto"/>
        <w:tblLook w:val="04A0" w:firstRow="1" w:lastRow="0" w:firstColumn="1" w:lastColumn="0" w:noHBand="0" w:noVBand="1"/>
      </w:tblPr>
      <w:tblGrid>
        <w:gridCol w:w="1555"/>
        <w:gridCol w:w="5244"/>
        <w:gridCol w:w="993"/>
      </w:tblGrid>
      <w:tr w:rsidR="00903DBE" w:rsidRPr="008447AC" w:rsidTr="001F234E">
        <w:tc>
          <w:tcPr>
            <w:tcW w:w="1555" w:type="dxa"/>
          </w:tcPr>
          <w:p w:rsidR="00903DBE" w:rsidRPr="008447AC" w:rsidRDefault="00903DBE" w:rsidP="001F234E">
            <w:pPr>
              <w:rPr>
                <w:rFonts w:ascii="Arial" w:eastAsia="Times New Roman" w:hAnsi="Arial" w:cs="Arial"/>
                <w:sz w:val="20"/>
                <w:szCs w:val="24"/>
                <w:lang w:eastAsia="en-GB"/>
              </w:rPr>
            </w:pPr>
            <w:r w:rsidRPr="008447AC">
              <w:rPr>
                <w:rFonts w:ascii="Arial" w:eastAsia="Times New Roman" w:hAnsi="Arial" w:cs="Arial"/>
                <w:sz w:val="24"/>
                <w:szCs w:val="24"/>
                <w:lang w:eastAsia="en-GB"/>
              </w:rPr>
              <w:t xml:space="preserve">Chapter 1                    </w:t>
            </w:r>
          </w:p>
        </w:tc>
        <w:tc>
          <w:tcPr>
            <w:tcW w:w="5244" w:type="dxa"/>
          </w:tcPr>
          <w:p w:rsidR="00903DBE" w:rsidRPr="008447AC" w:rsidRDefault="00903DBE" w:rsidP="001F234E">
            <w:pPr>
              <w:rPr>
                <w:rFonts w:ascii="Arial" w:eastAsia="Times New Roman" w:hAnsi="Arial" w:cs="Arial"/>
                <w:sz w:val="24"/>
                <w:szCs w:val="24"/>
                <w:lang w:eastAsia="en-GB"/>
              </w:rPr>
            </w:pPr>
            <w:r w:rsidRPr="008447AC">
              <w:rPr>
                <w:rFonts w:ascii="Arial" w:eastAsia="Times New Roman" w:hAnsi="Arial" w:cs="Arial"/>
                <w:sz w:val="24"/>
                <w:szCs w:val="24"/>
                <w:lang w:eastAsia="en-GB"/>
              </w:rPr>
              <w:t>Introduction</w:t>
            </w:r>
          </w:p>
        </w:tc>
        <w:tc>
          <w:tcPr>
            <w:tcW w:w="993" w:type="dxa"/>
          </w:tcPr>
          <w:p w:rsidR="00903DBE" w:rsidRPr="008447AC" w:rsidRDefault="00903DBE" w:rsidP="001F234E">
            <w:pPr>
              <w:rPr>
                <w:rFonts w:ascii="Arial" w:eastAsia="Times New Roman" w:hAnsi="Arial" w:cs="Arial"/>
                <w:sz w:val="24"/>
                <w:szCs w:val="24"/>
                <w:lang w:eastAsia="en-GB"/>
              </w:rPr>
            </w:pPr>
          </w:p>
        </w:tc>
      </w:tr>
      <w:tr w:rsidR="00903DBE" w:rsidRPr="008447AC" w:rsidTr="001F234E">
        <w:trPr>
          <w:trHeight w:val="1932"/>
        </w:trPr>
        <w:tc>
          <w:tcPr>
            <w:tcW w:w="1555" w:type="dxa"/>
          </w:tcPr>
          <w:p w:rsidR="00903DBE" w:rsidRPr="008447AC" w:rsidRDefault="00903DBE" w:rsidP="001F234E">
            <w:pPr>
              <w:rPr>
                <w:rFonts w:ascii="Arial" w:eastAsia="Times New Roman" w:hAnsi="Arial" w:cs="Arial"/>
                <w:sz w:val="24"/>
                <w:szCs w:val="24"/>
                <w:lang w:eastAsia="en-GB"/>
              </w:rPr>
            </w:pPr>
            <w:r w:rsidRPr="008447AC">
              <w:rPr>
                <w:rFonts w:ascii="Arial" w:eastAsia="Times New Roman" w:hAnsi="Arial" w:cs="Arial"/>
                <w:sz w:val="24"/>
                <w:szCs w:val="24"/>
                <w:lang w:eastAsia="en-GB"/>
              </w:rPr>
              <w:t>Chapter 2</w:t>
            </w:r>
          </w:p>
        </w:tc>
        <w:tc>
          <w:tcPr>
            <w:tcW w:w="5244" w:type="dxa"/>
          </w:tcPr>
          <w:p w:rsidR="00903DBE" w:rsidRPr="008447AC" w:rsidRDefault="00903DBE" w:rsidP="001F234E">
            <w:pPr>
              <w:rPr>
                <w:rFonts w:ascii="Arial" w:eastAsia="Times New Roman" w:hAnsi="Arial" w:cs="Arial"/>
                <w:sz w:val="24"/>
                <w:szCs w:val="24"/>
                <w:lang w:eastAsia="en-GB"/>
              </w:rPr>
            </w:pPr>
            <w:r w:rsidRPr="008447AC">
              <w:rPr>
                <w:rFonts w:ascii="Arial" w:eastAsia="Times New Roman" w:hAnsi="Arial" w:cs="Arial"/>
                <w:sz w:val="24"/>
                <w:szCs w:val="24"/>
                <w:lang w:eastAsia="en-GB"/>
              </w:rPr>
              <w:t xml:space="preserve">Literature Review   </w:t>
            </w:r>
          </w:p>
          <w:p w:rsidR="00903DBE" w:rsidRPr="008447AC" w:rsidRDefault="00903DBE" w:rsidP="001F234E">
            <w:pPr>
              <w:ind w:left="283"/>
              <w:rPr>
                <w:rFonts w:ascii="Arial" w:eastAsia="Times New Roman" w:hAnsi="Arial" w:cs="Arial"/>
                <w:sz w:val="24"/>
                <w:szCs w:val="24"/>
                <w:lang w:eastAsia="en-GB"/>
              </w:rPr>
            </w:pPr>
            <w:r w:rsidRPr="008447AC">
              <w:rPr>
                <w:rFonts w:ascii="Arial" w:eastAsia="Times New Roman" w:hAnsi="Arial" w:cs="Arial"/>
                <w:sz w:val="24"/>
                <w:szCs w:val="24"/>
                <w:lang w:eastAsia="en-GB"/>
              </w:rPr>
              <w:t>2.1 Introduction</w:t>
            </w:r>
          </w:p>
          <w:p w:rsidR="00903DBE" w:rsidRPr="008447AC" w:rsidRDefault="00903DBE" w:rsidP="001F234E">
            <w:pPr>
              <w:ind w:left="283"/>
              <w:rPr>
                <w:rFonts w:ascii="Arial" w:eastAsia="Times New Roman" w:hAnsi="Arial" w:cs="Arial"/>
                <w:sz w:val="24"/>
                <w:szCs w:val="24"/>
                <w:lang w:eastAsia="en-GB"/>
              </w:rPr>
            </w:pPr>
            <w:r w:rsidRPr="008447AC">
              <w:rPr>
                <w:rFonts w:ascii="Arial" w:eastAsia="Times New Roman" w:hAnsi="Arial" w:cs="Arial"/>
                <w:sz w:val="24"/>
                <w:szCs w:val="24"/>
                <w:lang w:eastAsia="en-GB"/>
              </w:rPr>
              <w:t>2.2 Literature Review Theme 1</w:t>
            </w:r>
          </w:p>
          <w:p w:rsidR="00903DBE" w:rsidRPr="008447AC" w:rsidRDefault="00903DBE" w:rsidP="001F234E">
            <w:pPr>
              <w:ind w:left="283"/>
              <w:rPr>
                <w:rFonts w:ascii="Arial" w:eastAsia="Times New Roman" w:hAnsi="Arial" w:cs="Arial"/>
                <w:sz w:val="24"/>
                <w:szCs w:val="24"/>
                <w:lang w:eastAsia="en-GB"/>
              </w:rPr>
            </w:pPr>
            <w:r w:rsidRPr="008447AC">
              <w:rPr>
                <w:rFonts w:ascii="Arial" w:eastAsia="Times New Roman" w:hAnsi="Arial" w:cs="Arial"/>
                <w:sz w:val="24"/>
                <w:szCs w:val="24"/>
                <w:lang w:eastAsia="en-GB"/>
              </w:rPr>
              <w:t>2.3 Literature Review Theme 1</w:t>
            </w:r>
          </w:p>
          <w:p w:rsidR="00903DBE" w:rsidRPr="008447AC" w:rsidRDefault="00903DBE" w:rsidP="001F234E">
            <w:pPr>
              <w:ind w:left="283"/>
              <w:rPr>
                <w:rFonts w:ascii="Arial" w:eastAsia="Times New Roman" w:hAnsi="Arial" w:cs="Arial"/>
                <w:sz w:val="24"/>
                <w:szCs w:val="24"/>
                <w:lang w:eastAsia="en-GB"/>
              </w:rPr>
            </w:pPr>
            <w:r w:rsidRPr="008447AC">
              <w:rPr>
                <w:rFonts w:ascii="Arial" w:eastAsia="Times New Roman" w:hAnsi="Arial" w:cs="Arial"/>
                <w:sz w:val="24"/>
                <w:szCs w:val="24"/>
                <w:lang w:eastAsia="en-GB"/>
              </w:rPr>
              <w:t>2.4 Literature Review Theme 1</w:t>
            </w:r>
          </w:p>
          <w:p w:rsidR="00903DBE" w:rsidRPr="008447AC" w:rsidRDefault="00903DBE" w:rsidP="001F234E">
            <w:pPr>
              <w:ind w:left="283"/>
              <w:rPr>
                <w:rFonts w:ascii="Arial" w:eastAsia="Times New Roman" w:hAnsi="Arial" w:cs="Arial"/>
                <w:sz w:val="24"/>
                <w:szCs w:val="24"/>
                <w:lang w:eastAsia="en-GB"/>
              </w:rPr>
            </w:pPr>
            <w:r w:rsidRPr="008447AC">
              <w:rPr>
                <w:rFonts w:ascii="Arial" w:eastAsia="Times New Roman" w:hAnsi="Arial" w:cs="Arial"/>
                <w:sz w:val="24"/>
                <w:szCs w:val="24"/>
                <w:lang w:eastAsia="en-GB"/>
              </w:rPr>
              <w:t xml:space="preserve">2.5 Conclusion        </w:t>
            </w:r>
          </w:p>
        </w:tc>
        <w:tc>
          <w:tcPr>
            <w:tcW w:w="993" w:type="dxa"/>
          </w:tcPr>
          <w:p w:rsidR="00903DBE" w:rsidRPr="008447AC" w:rsidRDefault="00903DBE" w:rsidP="001F234E">
            <w:pPr>
              <w:rPr>
                <w:rFonts w:ascii="Arial" w:eastAsia="Times New Roman" w:hAnsi="Arial" w:cs="Arial"/>
                <w:sz w:val="24"/>
                <w:szCs w:val="24"/>
                <w:lang w:eastAsia="en-GB"/>
              </w:rPr>
            </w:pPr>
          </w:p>
        </w:tc>
      </w:tr>
      <w:tr w:rsidR="00903DBE" w:rsidRPr="008447AC" w:rsidTr="001F234E">
        <w:trPr>
          <w:trHeight w:val="253"/>
        </w:trPr>
        <w:tc>
          <w:tcPr>
            <w:tcW w:w="1555" w:type="dxa"/>
          </w:tcPr>
          <w:p w:rsidR="00903DBE" w:rsidRPr="008447AC" w:rsidRDefault="00903DBE" w:rsidP="001F234E">
            <w:pPr>
              <w:rPr>
                <w:rFonts w:ascii="Arial" w:eastAsia="Times New Roman" w:hAnsi="Arial" w:cs="Arial"/>
                <w:sz w:val="20"/>
                <w:szCs w:val="24"/>
                <w:lang w:eastAsia="en-GB"/>
              </w:rPr>
            </w:pPr>
            <w:r w:rsidRPr="008447AC">
              <w:rPr>
                <w:rFonts w:ascii="Arial" w:eastAsia="Times New Roman" w:hAnsi="Arial" w:cs="Arial"/>
                <w:sz w:val="24"/>
                <w:szCs w:val="24"/>
                <w:lang w:eastAsia="en-GB"/>
              </w:rPr>
              <w:t xml:space="preserve">Chapter 3 </w:t>
            </w:r>
            <w:r w:rsidRPr="008447AC">
              <w:rPr>
                <w:rFonts w:ascii="Arial" w:eastAsia="Times New Roman" w:hAnsi="Arial" w:cs="Arial"/>
                <w:sz w:val="24"/>
                <w:szCs w:val="24"/>
                <w:lang w:eastAsia="en-GB"/>
              </w:rPr>
              <w:tab/>
            </w:r>
            <w:r w:rsidRPr="008447AC">
              <w:rPr>
                <w:rFonts w:ascii="Arial" w:eastAsia="Times New Roman" w:hAnsi="Arial" w:cs="Arial"/>
                <w:sz w:val="24"/>
                <w:szCs w:val="24"/>
                <w:lang w:eastAsia="en-GB"/>
              </w:rPr>
              <w:tab/>
            </w:r>
            <w:r w:rsidRPr="008447AC">
              <w:rPr>
                <w:rFonts w:ascii="Arial" w:eastAsia="Times New Roman" w:hAnsi="Arial" w:cs="Arial"/>
                <w:sz w:val="24"/>
                <w:szCs w:val="24"/>
                <w:lang w:eastAsia="en-GB"/>
              </w:rPr>
              <w:tab/>
              <w:t xml:space="preserve">                          </w:t>
            </w:r>
          </w:p>
        </w:tc>
        <w:tc>
          <w:tcPr>
            <w:tcW w:w="5244" w:type="dxa"/>
          </w:tcPr>
          <w:p w:rsidR="00903DBE" w:rsidRPr="008447AC" w:rsidRDefault="00903DBE" w:rsidP="001F234E">
            <w:pPr>
              <w:rPr>
                <w:rFonts w:ascii="Arial" w:eastAsia="Times New Roman" w:hAnsi="Arial" w:cs="Arial"/>
                <w:sz w:val="24"/>
                <w:szCs w:val="24"/>
                <w:lang w:eastAsia="en-GB"/>
              </w:rPr>
            </w:pPr>
            <w:r w:rsidRPr="008447AC">
              <w:rPr>
                <w:rFonts w:ascii="Arial" w:eastAsia="Times New Roman" w:hAnsi="Arial" w:cs="Arial"/>
                <w:sz w:val="24"/>
                <w:szCs w:val="24"/>
                <w:lang w:eastAsia="en-GB"/>
              </w:rPr>
              <w:t>Discussion</w:t>
            </w:r>
          </w:p>
          <w:p w:rsidR="00903DBE" w:rsidRPr="008447AC" w:rsidRDefault="00903DBE" w:rsidP="001F234E">
            <w:pPr>
              <w:ind w:left="283"/>
              <w:rPr>
                <w:rFonts w:ascii="Arial" w:eastAsia="Times New Roman" w:hAnsi="Arial" w:cs="Arial"/>
                <w:sz w:val="24"/>
                <w:szCs w:val="24"/>
                <w:lang w:eastAsia="en-GB"/>
              </w:rPr>
            </w:pPr>
            <w:r w:rsidRPr="008447AC">
              <w:rPr>
                <w:rFonts w:ascii="Arial" w:eastAsia="Times New Roman" w:hAnsi="Arial" w:cs="Arial"/>
                <w:sz w:val="24"/>
                <w:szCs w:val="24"/>
                <w:lang w:eastAsia="en-GB"/>
              </w:rPr>
              <w:t>3.1 Introduction</w:t>
            </w:r>
          </w:p>
          <w:p w:rsidR="00903DBE" w:rsidRPr="008447AC" w:rsidRDefault="00903DBE" w:rsidP="001F234E">
            <w:pPr>
              <w:ind w:left="283"/>
              <w:rPr>
                <w:rFonts w:ascii="Arial" w:eastAsia="Times New Roman" w:hAnsi="Arial" w:cs="Arial"/>
                <w:sz w:val="24"/>
                <w:szCs w:val="24"/>
                <w:lang w:eastAsia="en-GB"/>
              </w:rPr>
            </w:pPr>
            <w:r w:rsidRPr="008447AC">
              <w:rPr>
                <w:rFonts w:ascii="Arial" w:eastAsia="Times New Roman" w:hAnsi="Arial" w:cs="Arial"/>
                <w:sz w:val="24"/>
                <w:szCs w:val="24"/>
                <w:lang w:eastAsia="en-GB"/>
              </w:rPr>
              <w:t>3.2 Discussion of Themes and key findings</w:t>
            </w:r>
          </w:p>
          <w:p w:rsidR="00903DBE" w:rsidRPr="008447AC" w:rsidRDefault="00903DBE" w:rsidP="001F234E">
            <w:pPr>
              <w:ind w:left="283"/>
              <w:rPr>
                <w:rFonts w:ascii="Arial" w:eastAsia="Times New Roman" w:hAnsi="Arial" w:cs="Arial"/>
                <w:sz w:val="24"/>
                <w:szCs w:val="24"/>
                <w:lang w:eastAsia="en-GB"/>
              </w:rPr>
            </w:pPr>
            <w:r w:rsidRPr="008447AC">
              <w:rPr>
                <w:rFonts w:ascii="Arial" w:eastAsia="Times New Roman" w:hAnsi="Arial" w:cs="Arial"/>
                <w:sz w:val="24"/>
                <w:szCs w:val="24"/>
                <w:lang w:eastAsia="en-GB"/>
              </w:rPr>
              <w:t>3.3 Conclusion</w:t>
            </w:r>
          </w:p>
          <w:p w:rsidR="00903DBE" w:rsidRPr="008447AC" w:rsidRDefault="00903DBE" w:rsidP="001F234E">
            <w:pPr>
              <w:ind w:left="283"/>
              <w:rPr>
                <w:rFonts w:ascii="Arial" w:eastAsia="Times New Roman" w:hAnsi="Arial" w:cs="Arial"/>
                <w:sz w:val="24"/>
                <w:szCs w:val="24"/>
                <w:lang w:eastAsia="en-GB"/>
              </w:rPr>
            </w:pPr>
          </w:p>
        </w:tc>
        <w:tc>
          <w:tcPr>
            <w:tcW w:w="993" w:type="dxa"/>
          </w:tcPr>
          <w:p w:rsidR="00903DBE" w:rsidRPr="008447AC" w:rsidRDefault="00903DBE" w:rsidP="001F234E">
            <w:pPr>
              <w:rPr>
                <w:rFonts w:ascii="Arial" w:eastAsia="Times New Roman" w:hAnsi="Arial" w:cs="Arial"/>
                <w:sz w:val="24"/>
                <w:szCs w:val="24"/>
                <w:lang w:eastAsia="en-GB"/>
              </w:rPr>
            </w:pPr>
          </w:p>
        </w:tc>
      </w:tr>
      <w:tr w:rsidR="00903DBE" w:rsidRPr="008447AC" w:rsidTr="001F234E">
        <w:tc>
          <w:tcPr>
            <w:tcW w:w="1555" w:type="dxa"/>
          </w:tcPr>
          <w:p w:rsidR="00903DBE" w:rsidRPr="008447AC" w:rsidRDefault="00903DBE" w:rsidP="001F234E">
            <w:pPr>
              <w:rPr>
                <w:rFonts w:ascii="Arial" w:eastAsia="Times New Roman" w:hAnsi="Arial" w:cs="Arial"/>
                <w:sz w:val="24"/>
                <w:szCs w:val="24"/>
                <w:lang w:eastAsia="en-GB"/>
              </w:rPr>
            </w:pPr>
            <w:r w:rsidRPr="008447AC">
              <w:rPr>
                <w:rFonts w:ascii="Arial" w:eastAsia="Times New Roman" w:hAnsi="Arial" w:cs="Arial"/>
                <w:sz w:val="24"/>
                <w:szCs w:val="24"/>
                <w:lang w:eastAsia="en-GB"/>
              </w:rPr>
              <w:t xml:space="preserve">Chapter 4 </w:t>
            </w:r>
          </w:p>
        </w:tc>
        <w:tc>
          <w:tcPr>
            <w:tcW w:w="5244" w:type="dxa"/>
          </w:tcPr>
          <w:p w:rsidR="00903DBE" w:rsidRPr="008447AC" w:rsidRDefault="00903DBE" w:rsidP="001F234E">
            <w:pPr>
              <w:rPr>
                <w:rFonts w:ascii="Arial" w:eastAsia="Times New Roman" w:hAnsi="Arial" w:cs="Arial"/>
                <w:sz w:val="24"/>
                <w:szCs w:val="24"/>
                <w:lang w:eastAsia="en-GB"/>
              </w:rPr>
            </w:pPr>
            <w:r w:rsidRPr="008447AC">
              <w:rPr>
                <w:rFonts w:ascii="Arial" w:eastAsia="Times New Roman" w:hAnsi="Arial" w:cs="Arial"/>
                <w:sz w:val="24"/>
                <w:szCs w:val="24"/>
                <w:lang w:eastAsia="en-GB"/>
              </w:rPr>
              <w:t xml:space="preserve">Conclusion and Recommendations     </w:t>
            </w:r>
          </w:p>
        </w:tc>
        <w:tc>
          <w:tcPr>
            <w:tcW w:w="993" w:type="dxa"/>
          </w:tcPr>
          <w:p w:rsidR="00903DBE" w:rsidRPr="008447AC" w:rsidRDefault="00903DBE" w:rsidP="001F234E">
            <w:pPr>
              <w:rPr>
                <w:rFonts w:ascii="Arial" w:eastAsia="Times New Roman" w:hAnsi="Arial" w:cs="Arial"/>
                <w:sz w:val="24"/>
                <w:szCs w:val="24"/>
                <w:lang w:eastAsia="en-GB"/>
              </w:rPr>
            </w:pPr>
          </w:p>
        </w:tc>
      </w:tr>
      <w:tr w:rsidR="00903DBE" w:rsidRPr="008447AC" w:rsidTr="001F234E">
        <w:tc>
          <w:tcPr>
            <w:tcW w:w="1555" w:type="dxa"/>
          </w:tcPr>
          <w:p w:rsidR="00903DBE" w:rsidRPr="008447AC" w:rsidRDefault="00903DBE" w:rsidP="001F234E">
            <w:pPr>
              <w:rPr>
                <w:rFonts w:ascii="Arial" w:eastAsia="Times New Roman" w:hAnsi="Arial" w:cs="Arial"/>
                <w:sz w:val="24"/>
                <w:szCs w:val="24"/>
                <w:lang w:eastAsia="en-GB"/>
              </w:rPr>
            </w:pPr>
            <w:r w:rsidRPr="008447AC">
              <w:rPr>
                <w:rFonts w:ascii="Arial" w:eastAsia="Times New Roman" w:hAnsi="Arial" w:cs="Arial"/>
                <w:sz w:val="24"/>
                <w:szCs w:val="24"/>
                <w:lang w:eastAsia="en-GB"/>
              </w:rPr>
              <w:t xml:space="preserve">References </w:t>
            </w:r>
          </w:p>
        </w:tc>
        <w:tc>
          <w:tcPr>
            <w:tcW w:w="5244" w:type="dxa"/>
          </w:tcPr>
          <w:p w:rsidR="00903DBE" w:rsidRPr="008447AC" w:rsidRDefault="00903DBE" w:rsidP="001F234E">
            <w:pPr>
              <w:rPr>
                <w:rFonts w:ascii="Arial" w:eastAsia="Times New Roman" w:hAnsi="Arial" w:cs="Arial"/>
                <w:sz w:val="24"/>
                <w:szCs w:val="24"/>
                <w:lang w:eastAsia="en-GB"/>
              </w:rPr>
            </w:pPr>
          </w:p>
        </w:tc>
        <w:tc>
          <w:tcPr>
            <w:tcW w:w="993" w:type="dxa"/>
          </w:tcPr>
          <w:p w:rsidR="00903DBE" w:rsidRPr="008447AC" w:rsidRDefault="00903DBE" w:rsidP="001F234E">
            <w:pPr>
              <w:rPr>
                <w:rFonts w:ascii="Arial" w:eastAsia="Times New Roman" w:hAnsi="Arial" w:cs="Arial"/>
                <w:sz w:val="24"/>
                <w:szCs w:val="24"/>
                <w:lang w:eastAsia="en-GB"/>
              </w:rPr>
            </w:pPr>
          </w:p>
        </w:tc>
      </w:tr>
      <w:tr w:rsidR="00903DBE" w:rsidRPr="008447AC" w:rsidTr="001F234E">
        <w:tc>
          <w:tcPr>
            <w:tcW w:w="1555" w:type="dxa"/>
            <w:vMerge w:val="restart"/>
          </w:tcPr>
          <w:p w:rsidR="00903DBE" w:rsidRPr="008447AC" w:rsidRDefault="00903DBE" w:rsidP="001F234E">
            <w:pPr>
              <w:rPr>
                <w:rFonts w:ascii="Arial" w:eastAsia="Times New Roman" w:hAnsi="Arial" w:cs="Arial"/>
                <w:sz w:val="24"/>
                <w:szCs w:val="24"/>
                <w:lang w:eastAsia="en-GB"/>
              </w:rPr>
            </w:pPr>
            <w:r w:rsidRPr="008447AC">
              <w:rPr>
                <w:rFonts w:ascii="Arial" w:eastAsia="Times New Roman" w:hAnsi="Arial" w:cs="Arial"/>
                <w:sz w:val="24"/>
                <w:szCs w:val="24"/>
                <w:lang w:eastAsia="en-GB"/>
              </w:rPr>
              <w:t>Appendices</w:t>
            </w:r>
          </w:p>
        </w:tc>
        <w:tc>
          <w:tcPr>
            <w:tcW w:w="5244" w:type="dxa"/>
          </w:tcPr>
          <w:p w:rsidR="00903DBE" w:rsidRPr="008447AC" w:rsidRDefault="00903DBE" w:rsidP="001F234E">
            <w:pPr>
              <w:rPr>
                <w:rFonts w:ascii="Arial" w:eastAsia="Times New Roman" w:hAnsi="Arial" w:cs="Arial"/>
                <w:sz w:val="24"/>
                <w:szCs w:val="24"/>
                <w:lang w:eastAsia="en-GB"/>
              </w:rPr>
            </w:pPr>
            <w:r w:rsidRPr="008447AC">
              <w:rPr>
                <w:rFonts w:ascii="Arial" w:eastAsia="Times New Roman" w:hAnsi="Arial" w:cs="Arial"/>
                <w:sz w:val="24"/>
                <w:szCs w:val="24"/>
                <w:lang w:eastAsia="en-GB"/>
              </w:rPr>
              <w:t xml:space="preserve">Appendix 1: Ethics Form </w:t>
            </w:r>
          </w:p>
          <w:p w:rsidR="00903DBE" w:rsidRPr="008447AC" w:rsidRDefault="00903DBE" w:rsidP="001F234E">
            <w:pPr>
              <w:rPr>
                <w:rFonts w:ascii="Arial" w:eastAsia="Times New Roman" w:hAnsi="Arial" w:cs="Arial"/>
                <w:sz w:val="24"/>
                <w:szCs w:val="24"/>
                <w:lang w:eastAsia="en-GB"/>
              </w:rPr>
            </w:pPr>
          </w:p>
        </w:tc>
        <w:tc>
          <w:tcPr>
            <w:tcW w:w="993" w:type="dxa"/>
          </w:tcPr>
          <w:p w:rsidR="00903DBE" w:rsidRPr="008447AC" w:rsidRDefault="00903DBE" w:rsidP="001F234E">
            <w:pPr>
              <w:rPr>
                <w:rFonts w:ascii="Arial" w:eastAsia="Times New Roman" w:hAnsi="Arial" w:cs="Arial"/>
                <w:sz w:val="24"/>
                <w:szCs w:val="24"/>
                <w:lang w:eastAsia="en-GB"/>
              </w:rPr>
            </w:pPr>
          </w:p>
        </w:tc>
      </w:tr>
      <w:tr w:rsidR="00903DBE" w:rsidRPr="008447AC" w:rsidTr="001F234E">
        <w:tc>
          <w:tcPr>
            <w:tcW w:w="1555" w:type="dxa"/>
            <w:vMerge/>
          </w:tcPr>
          <w:p w:rsidR="00903DBE" w:rsidRPr="008447AC" w:rsidRDefault="00903DBE" w:rsidP="001F234E">
            <w:pPr>
              <w:rPr>
                <w:rFonts w:ascii="Arial" w:eastAsia="Times New Roman" w:hAnsi="Arial" w:cs="Arial"/>
                <w:sz w:val="24"/>
                <w:szCs w:val="24"/>
                <w:lang w:eastAsia="en-GB"/>
              </w:rPr>
            </w:pPr>
          </w:p>
        </w:tc>
        <w:tc>
          <w:tcPr>
            <w:tcW w:w="5244" w:type="dxa"/>
          </w:tcPr>
          <w:p w:rsidR="00903DBE" w:rsidRPr="008447AC" w:rsidRDefault="00903DBE" w:rsidP="001F234E">
            <w:pPr>
              <w:rPr>
                <w:rFonts w:ascii="Arial" w:eastAsia="Times New Roman" w:hAnsi="Arial" w:cs="Arial"/>
                <w:sz w:val="24"/>
                <w:szCs w:val="24"/>
                <w:lang w:eastAsia="en-GB"/>
              </w:rPr>
            </w:pPr>
            <w:r w:rsidRPr="008447AC">
              <w:rPr>
                <w:rFonts w:ascii="Arial" w:eastAsia="Times New Roman" w:hAnsi="Arial" w:cs="Arial"/>
                <w:sz w:val="24"/>
                <w:szCs w:val="24"/>
                <w:lang w:eastAsia="en-GB"/>
              </w:rPr>
              <w:t>Appendix 2: Title (may not be applicable, so delete)</w:t>
            </w:r>
          </w:p>
        </w:tc>
        <w:tc>
          <w:tcPr>
            <w:tcW w:w="993" w:type="dxa"/>
          </w:tcPr>
          <w:p w:rsidR="00903DBE" w:rsidRPr="008447AC" w:rsidRDefault="00903DBE" w:rsidP="001F234E">
            <w:pPr>
              <w:rPr>
                <w:rFonts w:ascii="Arial" w:eastAsia="Times New Roman" w:hAnsi="Arial" w:cs="Arial"/>
                <w:sz w:val="24"/>
                <w:szCs w:val="24"/>
                <w:lang w:eastAsia="en-GB"/>
              </w:rPr>
            </w:pPr>
          </w:p>
        </w:tc>
      </w:tr>
      <w:tr w:rsidR="00903DBE" w:rsidRPr="008447AC" w:rsidTr="001F234E">
        <w:tc>
          <w:tcPr>
            <w:tcW w:w="1555" w:type="dxa"/>
            <w:vMerge/>
          </w:tcPr>
          <w:p w:rsidR="00903DBE" w:rsidRPr="008447AC" w:rsidRDefault="00903DBE" w:rsidP="001F234E">
            <w:pPr>
              <w:rPr>
                <w:rFonts w:ascii="Arial" w:eastAsia="Times New Roman" w:hAnsi="Arial" w:cs="Arial"/>
                <w:sz w:val="24"/>
                <w:szCs w:val="24"/>
                <w:lang w:eastAsia="en-GB"/>
              </w:rPr>
            </w:pPr>
          </w:p>
        </w:tc>
        <w:tc>
          <w:tcPr>
            <w:tcW w:w="5244" w:type="dxa"/>
          </w:tcPr>
          <w:p w:rsidR="00903DBE" w:rsidRPr="008447AC" w:rsidRDefault="00903DBE" w:rsidP="001F234E">
            <w:pPr>
              <w:rPr>
                <w:rFonts w:ascii="Arial" w:eastAsia="Times New Roman" w:hAnsi="Arial" w:cs="Arial"/>
                <w:sz w:val="24"/>
                <w:szCs w:val="24"/>
                <w:lang w:eastAsia="en-GB"/>
              </w:rPr>
            </w:pPr>
            <w:r w:rsidRPr="008447AC">
              <w:rPr>
                <w:rFonts w:ascii="Arial" w:eastAsia="Times New Roman" w:hAnsi="Arial" w:cs="Arial"/>
                <w:sz w:val="24"/>
                <w:szCs w:val="24"/>
                <w:lang w:eastAsia="en-GB"/>
              </w:rPr>
              <w:t>Appendix 3: Title (may not be applicable, so delete)</w:t>
            </w:r>
          </w:p>
        </w:tc>
        <w:tc>
          <w:tcPr>
            <w:tcW w:w="993" w:type="dxa"/>
          </w:tcPr>
          <w:p w:rsidR="00903DBE" w:rsidRPr="008447AC" w:rsidRDefault="00903DBE" w:rsidP="001F234E">
            <w:pPr>
              <w:rPr>
                <w:rFonts w:ascii="Arial" w:eastAsia="Times New Roman" w:hAnsi="Arial" w:cs="Arial"/>
                <w:sz w:val="24"/>
                <w:szCs w:val="24"/>
                <w:lang w:eastAsia="en-GB"/>
              </w:rPr>
            </w:pPr>
          </w:p>
        </w:tc>
      </w:tr>
    </w:tbl>
    <w:p w:rsidR="00903DBE" w:rsidRPr="00C4677F" w:rsidRDefault="00903DBE" w:rsidP="00903DBE">
      <w:pPr>
        <w:spacing w:after="0" w:line="240" w:lineRule="auto"/>
        <w:rPr>
          <w:rFonts w:ascii="Arial" w:eastAsia="Times New Roman" w:hAnsi="Arial" w:cs="Arial"/>
          <w:sz w:val="20"/>
          <w:szCs w:val="24"/>
          <w:highlight w:val="yellow"/>
          <w:lang w:eastAsia="en-GB"/>
        </w:rPr>
      </w:pPr>
    </w:p>
    <w:p w:rsidR="001200B2" w:rsidRDefault="001200B2"/>
    <w:p w:rsidR="00903DBE" w:rsidRDefault="00903DBE"/>
    <w:p w:rsidR="00903DBE" w:rsidRDefault="00903DBE"/>
    <w:p w:rsidR="00903DBE" w:rsidRDefault="00903DBE"/>
    <w:p w:rsidR="00903DBE" w:rsidRDefault="00903DBE"/>
    <w:p w:rsidR="00903DBE" w:rsidRDefault="00903DBE"/>
    <w:p w:rsidR="00903DBE" w:rsidRDefault="00903DBE"/>
    <w:p w:rsidR="00903DBE" w:rsidRDefault="00903DBE"/>
    <w:p w:rsidR="00903DBE" w:rsidRDefault="00903DBE"/>
    <w:p w:rsidR="00903DBE" w:rsidRDefault="00903DBE"/>
    <w:p w:rsidR="00903DBE" w:rsidRDefault="00903DBE"/>
    <w:p w:rsidR="00903DBE" w:rsidRDefault="00903DBE"/>
    <w:p w:rsidR="00903DBE" w:rsidRDefault="00903DBE"/>
    <w:p w:rsidR="00903DBE" w:rsidRDefault="00903DBE"/>
    <w:p w:rsidR="00903DBE" w:rsidRDefault="00903DBE"/>
    <w:p w:rsidR="00903DBE" w:rsidRDefault="00903DBE" w:rsidP="00903DBE">
      <w:pPr>
        <w:spacing w:line="480" w:lineRule="auto"/>
        <w:rPr>
          <w:rFonts w:ascii="Arial" w:hAnsi="Arial" w:cs="Arial"/>
          <w:b/>
          <w:sz w:val="24"/>
          <w:szCs w:val="24"/>
        </w:rPr>
      </w:pPr>
      <w:r>
        <w:rPr>
          <w:rFonts w:ascii="Arial" w:hAnsi="Arial" w:cs="Arial"/>
          <w:b/>
          <w:sz w:val="24"/>
          <w:szCs w:val="24"/>
        </w:rPr>
        <w:t>Chapter 1</w:t>
      </w:r>
    </w:p>
    <w:p w:rsidR="00903DBE" w:rsidRDefault="00903DBE" w:rsidP="00903DBE">
      <w:pPr>
        <w:spacing w:line="480" w:lineRule="auto"/>
        <w:jc w:val="center"/>
        <w:rPr>
          <w:rFonts w:ascii="Arial" w:hAnsi="Arial" w:cs="Arial"/>
          <w:b/>
          <w:sz w:val="24"/>
          <w:szCs w:val="24"/>
        </w:rPr>
      </w:pPr>
    </w:p>
    <w:p w:rsidR="00903DBE" w:rsidRPr="00903DBE" w:rsidRDefault="00903DBE" w:rsidP="00903DBE">
      <w:pPr>
        <w:spacing w:line="480" w:lineRule="auto"/>
        <w:jc w:val="center"/>
        <w:rPr>
          <w:rFonts w:ascii="Arial" w:hAnsi="Arial" w:cs="Arial"/>
          <w:b/>
          <w:sz w:val="24"/>
          <w:szCs w:val="24"/>
        </w:rPr>
      </w:pPr>
      <w:r w:rsidRPr="00903DBE">
        <w:rPr>
          <w:rFonts w:ascii="Arial" w:hAnsi="Arial" w:cs="Arial"/>
          <w:b/>
          <w:sz w:val="24"/>
          <w:szCs w:val="24"/>
        </w:rPr>
        <w:t>“How can youth work help and support a young person with anxiety”</w:t>
      </w:r>
    </w:p>
    <w:p w:rsidR="00903DBE" w:rsidRPr="00903DBE" w:rsidRDefault="00903DBE" w:rsidP="00903DBE">
      <w:pPr>
        <w:spacing w:line="480" w:lineRule="auto"/>
        <w:jc w:val="both"/>
        <w:rPr>
          <w:rFonts w:ascii="Arial" w:hAnsi="Arial" w:cs="Arial"/>
          <w:b/>
          <w:sz w:val="24"/>
          <w:szCs w:val="24"/>
        </w:rPr>
      </w:pPr>
    </w:p>
    <w:p w:rsidR="00903DBE" w:rsidRPr="00903DBE" w:rsidRDefault="00903DBE" w:rsidP="00903DBE">
      <w:pPr>
        <w:spacing w:line="480" w:lineRule="auto"/>
        <w:jc w:val="center"/>
        <w:rPr>
          <w:rFonts w:ascii="Arial" w:hAnsi="Arial" w:cs="Arial"/>
          <w:sz w:val="24"/>
          <w:szCs w:val="24"/>
        </w:rPr>
      </w:pPr>
    </w:p>
    <w:p w:rsidR="00903DBE" w:rsidRPr="00903DBE" w:rsidRDefault="00903DBE" w:rsidP="00A5041F">
      <w:pPr>
        <w:spacing w:line="480" w:lineRule="auto"/>
        <w:jc w:val="both"/>
        <w:rPr>
          <w:rFonts w:ascii="Arial" w:hAnsi="Arial" w:cs="Arial"/>
          <w:sz w:val="24"/>
          <w:szCs w:val="24"/>
        </w:rPr>
      </w:pPr>
      <w:r w:rsidRPr="00903DBE">
        <w:rPr>
          <w:rFonts w:ascii="Arial" w:hAnsi="Arial" w:cs="Arial"/>
          <w:sz w:val="24"/>
          <w:szCs w:val="24"/>
        </w:rPr>
        <w:t>The intention of this literature review is to examine the role of youth work and the impact it can have on an individual, to best help and support young people with anxiety and related disorders. The rationale for choosing this topic is due to the writer’s personal interest in teenage and anxiety and the desire to further increase knowledge and understanding, to allow the writer to best support those accessing the services. Research suggests, teen anxiety is becoming more prevalent in modern society, according to NHS digital (2016) one in seven teenagers will suffer with anxiety or an emotional disorder. Rich (2020) suggest that for a young person to accept high quality support, they need to make an informed choice and feel reassured that there is help and support available to them from a range of multidisciplinary professionals, organisations.</w:t>
      </w:r>
      <w:r w:rsidRPr="00903DBE">
        <w:rPr>
          <w:rFonts w:ascii="Open Sans" w:hAnsi="Open Sans"/>
          <w:color w:val="000000"/>
          <w:sz w:val="20"/>
          <w:szCs w:val="20"/>
          <w:shd w:val="clear" w:color="auto" w:fill="FFFFFF"/>
        </w:rPr>
        <w:t xml:space="preserve"> </w:t>
      </w:r>
      <w:proofErr w:type="spellStart"/>
      <w:r w:rsidRPr="00903DBE">
        <w:rPr>
          <w:rFonts w:ascii="Arial" w:hAnsi="Arial" w:cs="Arial"/>
          <w:sz w:val="24"/>
          <w:szCs w:val="24"/>
        </w:rPr>
        <w:t>Schleider</w:t>
      </w:r>
      <w:proofErr w:type="spellEnd"/>
      <w:r w:rsidRPr="00903DBE">
        <w:rPr>
          <w:rFonts w:ascii="Arial" w:hAnsi="Arial" w:cs="Arial"/>
          <w:sz w:val="24"/>
          <w:szCs w:val="24"/>
        </w:rPr>
        <w:t xml:space="preserve"> and Weisz (2016) further supports this statement, implying that youth work has the ability to provide an individual with the correct support needed.</w:t>
      </w:r>
    </w:p>
    <w:p w:rsidR="00903DBE" w:rsidRPr="00903DBE" w:rsidRDefault="00903DBE" w:rsidP="00A5041F">
      <w:pPr>
        <w:spacing w:line="480" w:lineRule="auto"/>
        <w:jc w:val="both"/>
        <w:rPr>
          <w:rFonts w:ascii="Arial" w:hAnsi="Arial" w:cs="Arial"/>
          <w:sz w:val="24"/>
          <w:szCs w:val="24"/>
        </w:rPr>
      </w:pPr>
      <w:r w:rsidRPr="00903DBE">
        <w:rPr>
          <w:rFonts w:ascii="Arial" w:hAnsi="Arial" w:cs="Arial"/>
          <w:sz w:val="24"/>
          <w:szCs w:val="24"/>
        </w:rPr>
        <w:t>The Department for Education (2010) suggest that youth work is a diverse set of professional values, procedures, and approaches that refer to as the science of empowering young people to believe in themselves and create bright futures.</w:t>
      </w:r>
      <w:r w:rsidRPr="00903DBE">
        <w:rPr>
          <w:rFonts w:ascii="Open Sans" w:hAnsi="Open Sans"/>
          <w:color w:val="000000"/>
          <w:sz w:val="20"/>
          <w:szCs w:val="20"/>
          <w:shd w:val="clear" w:color="auto" w:fill="FFFFFF"/>
        </w:rPr>
        <w:t xml:space="preserve"> </w:t>
      </w:r>
      <w:r w:rsidRPr="00903DBE">
        <w:rPr>
          <w:rFonts w:ascii="Arial" w:hAnsi="Arial" w:cs="Arial"/>
          <w:sz w:val="24"/>
          <w:szCs w:val="24"/>
        </w:rPr>
        <w:t xml:space="preserve">Sung and </w:t>
      </w:r>
      <w:proofErr w:type="spellStart"/>
      <w:r w:rsidRPr="00903DBE">
        <w:rPr>
          <w:rFonts w:ascii="Arial" w:hAnsi="Arial" w:cs="Arial"/>
          <w:sz w:val="24"/>
          <w:szCs w:val="24"/>
        </w:rPr>
        <w:t>Tsui</w:t>
      </w:r>
      <w:proofErr w:type="spellEnd"/>
      <w:r w:rsidRPr="00903DBE">
        <w:rPr>
          <w:rFonts w:ascii="Arial" w:hAnsi="Arial" w:cs="Arial"/>
          <w:sz w:val="24"/>
          <w:szCs w:val="24"/>
        </w:rPr>
        <w:t xml:space="preserve"> (2013) highlights the importance of a holistic approach being utilised to allow high quality support to be provided to young people. It all begins with their current developmental or physical location (open access or detached/street work). The </w:t>
      </w:r>
      <w:r w:rsidRPr="00903DBE">
        <w:rPr>
          <w:rFonts w:ascii="Arial" w:hAnsi="Arial" w:cs="Arial"/>
          <w:sz w:val="24"/>
          <w:szCs w:val="24"/>
        </w:rPr>
        <w:lastRenderedPageBreak/>
        <w:t xml:space="preserve">National Youth Agency (2009) suggests that the partnership between young people and youth workers is largely voluntary, and youth work is often only effective because of it. Many professionals work with children and adolescents, but it is only in youth work that the young person chooses to interact with the practitioner (Wylie, 2009). </w:t>
      </w:r>
    </w:p>
    <w:p w:rsidR="00903DBE" w:rsidRPr="00903DBE" w:rsidRDefault="00903DBE" w:rsidP="00A5041F">
      <w:pPr>
        <w:spacing w:line="480" w:lineRule="auto"/>
        <w:jc w:val="both"/>
        <w:rPr>
          <w:rFonts w:ascii="Arial" w:hAnsi="Arial" w:cs="Arial"/>
          <w:sz w:val="24"/>
          <w:szCs w:val="24"/>
        </w:rPr>
      </w:pPr>
      <w:r w:rsidRPr="00903DBE">
        <w:rPr>
          <w:rFonts w:ascii="Arial" w:hAnsi="Arial" w:cs="Arial"/>
          <w:sz w:val="24"/>
          <w:szCs w:val="24"/>
        </w:rPr>
        <w:t xml:space="preserve">Youth workers typically work with young people between the ages of eleven and twenty-five, but in today's world, puberty begins much earlier. Their work aims to foster young people's personal and social growth, giving them a voice, power, and a role in their communities and society at large. Smith (1999) implies that it helps young people develop resilience and character, as well as the faith and life skills they need to live, learn, work, and succeed. Youth Work in Wales Review Group (2018) states that Youth work provides a supportive environment for young people to explore their identities, make decisions, gain trust, build interpersonal skills, and consider the implications of their acts. As a result, young people make well-informed decisions, change their activities, this in time should effectively provide high quality of care and support to the young adults who access youth services (Youth Work in Wales Review group. 2018) </w:t>
      </w:r>
    </w:p>
    <w:p w:rsidR="00903DBE" w:rsidRPr="00903DBE" w:rsidRDefault="00903DBE" w:rsidP="00A5041F">
      <w:pPr>
        <w:spacing w:line="480" w:lineRule="auto"/>
        <w:jc w:val="both"/>
        <w:rPr>
          <w:rFonts w:ascii="Arial" w:hAnsi="Arial" w:cs="Arial"/>
          <w:sz w:val="24"/>
          <w:szCs w:val="24"/>
        </w:rPr>
      </w:pPr>
      <w:r w:rsidRPr="00903DBE">
        <w:rPr>
          <w:rFonts w:ascii="Arial" w:hAnsi="Arial" w:cs="Arial"/>
          <w:sz w:val="24"/>
          <w:szCs w:val="24"/>
        </w:rPr>
        <w:t xml:space="preserve"> The National Health service (NHS, 2021) suggests anxiety is a natural human fear or panic response. When we are confronted with stressful circumstances, our brain's built-in warning system goes off, alerting us that something is wrong and that we need to address it, the brain wants the stressful situation to end, it makes us feel more alert, keeps us from worrying about other things, and even pumps more blood to our legs to help us escape (Young Mind, 2021). Most of us think about things like friendships and money from time to time, this can cause stress when under pressure, such as during exam time. We normally relax and feel better afterward. However, anxiety can become a concern when you're not in a stressful situation but still feel anxious or worried, this </w:t>
      </w:r>
      <w:r w:rsidRPr="00903DBE">
        <w:rPr>
          <w:rFonts w:ascii="Arial" w:hAnsi="Arial" w:cs="Arial"/>
          <w:sz w:val="24"/>
          <w:szCs w:val="24"/>
        </w:rPr>
        <w:lastRenderedPageBreak/>
        <w:t>is a key symptom of anxiety, the feeling of feeling out of control for no reason (NHS,2021). According to the National Institutes of Health, almost one-third of all adolescents between the ages of 13 and 18 will suffer from anxiety. These figures have been gradually rising; anxiety disorders in children and adolescents rose by 20% between2007and2012. Laurence Steinberg believes that the fact that we remember adolescence better than other stages of life and that it is a phase of transition in many brain regions are two pieces of evidence that the brain is likely to be particularly plasticity during this period (American Psychiatric Association, 2013). Statistics on the average age of onset of severe mental illness provide another indication. Stress is extremely sensitive in the adolescent brain. Kolb and Gibb (2011) suggests the tendency of the brain to alter and adapt as a result of experience is referred to as brain plasticity, also known as neuroplasticity. When people claim the brain has plasticity, they aren't implying that the brain is made of plastic. Neuro refers to neurons, which are the brain's and nervous system's building blocks, and plasticity refers to the brain's malleability. The human brain is composed of approximately 86 billion neurons. Neurogenesis, or the development of new neurons, was thought to stop shortly after birth by early researchers. Neuroplasticity, or brain plasticity, is a term that explains the brain's amazing ability to reorganize pathways, create new connections, and, in some cases, even create new neurons. Functional plasticity refers to the brain's ability to transfer functions from a damaged region to other parts of the brain that are not damaged, and structural plasticity refers to the brain's ability to alter its physical structure as a consequence of learning (</w:t>
      </w:r>
      <w:proofErr w:type="spellStart"/>
      <w:r w:rsidRPr="00903DBE">
        <w:rPr>
          <w:rFonts w:ascii="Arial" w:hAnsi="Arial" w:cs="Arial"/>
          <w:sz w:val="24"/>
          <w:szCs w:val="24"/>
        </w:rPr>
        <w:t>Lakhan</w:t>
      </w:r>
      <w:proofErr w:type="spellEnd"/>
      <w:r w:rsidRPr="00903DBE">
        <w:rPr>
          <w:rFonts w:ascii="Arial" w:hAnsi="Arial" w:cs="Arial"/>
          <w:sz w:val="24"/>
          <w:szCs w:val="24"/>
        </w:rPr>
        <w:t xml:space="preserve">, 2021). Although it is not known for certain, there are some factors that may be contributing to young people's anxiety. Taking the following factors into account in addition to biology, brain chemistry, personality, and life events, but researchers suggest the current pandemic is having a </w:t>
      </w:r>
      <w:r w:rsidRPr="00903DBE">
        <w:rPr>
          <w:rFonts w:ascii="Arial" w:hAnsi="Arial" w:cs="Arial"/>
          <w:sz w:val="24"/>
          <w:szCs w:val="24"/>
        </w:rPr>
        <w:lastRenderedPageBreak/>
        <w:t>significant effect on this. High standards and motivation to excel, thanks to standardized tests and an accomplishment mentality, today's youth are under pressure to succeed in ways that previous generations were not. Higher Education Research conducts an annual survey that asks incoming college freshmen whether they feel stressed by their workload. In 2016, 41% of students said "yes," compared to 28% in 2000 and 18% in 1985. Children and teenagers of today are continuously linked to social media. It's unsurprising that their self-worth and worldview are linked to their reactions to social media posts. They find it difficult not to equate their lives and social interactions to what they see on social media (American Academy of Paediatrics, 2019)</w:t>
      </w:r>
    </w:p>
    <w:p w:rsidR="00903DBE" w:rsidRDefault="00903DBE" w:rsidP="00A5041F">
      <w:pPr>
        <w:spacing w:line="480" w:lineRule="auto"/>
        <w:jc w:val="both"/>
      </w:pPr>
      <w:r w:rsidRPr="00903DBE">
        <w:rPr>
          <w:rFonts w:ascii="Arial" w:hAnsi="Arial" w:cs="Arial"/>
          <w:sz w:val="24"/>
          <w:szCs w:val="24"/>
        </w:rPr>
        <w:t xml:space="preserve"> Some children have sudden and extreme responses to typical developmental events such as going to school, going to a party, having a sleepover, or going to camp; children who are overly concerned with daily life activities. This usually starts in the years leading up to puberty. Children's behaviour has been altered as a result of the pandemic and their isolation due to home confinement, according to COVID-19 study. There has been a rise in depressive and anxiety symptoms, as well as increased behavioural problems and concerns. According to UK COVID-19 study, the pandemic is having a negative effect on children and young people's mental health. Poverty, pre-existing mental health issues, additional educational needs, and older age have all been identified as risk factors for children experiencing greater difficulties, according to limited studies. </w:t>
      </w:r>
      <w:sdt>
        <w:sdtPr>
          <w:rPr>
            <w:rFonts w:ascii="Arial" w:hAnsi="Arial" w:cs="Arial"/>
            <w:sz w:val="24"/>
            <w:szCs w:val="24"/>
          </w:rPr>
          <w:id w:val="1438261301"/>
          <w:citation/>
        </w:sdtPr>
        <w:sdtContent>
          <w:r w:rsidRPr="00903DBE">
            <w:rPr>
              <w:rFonts w:ascii="Arial" w:hAnsi="Arial" w:cs="Arial"/>
              <w:sz w:val="24"/>
              <w:szCs w:val="24"/>
            </w:rPr>
            <w:fldChar w:fldCharType="begin"/>
          </w:r>
          <w:r w:rsidRPr="00903DBE">
            <w:rPr>
              <w:rFonts w:ascii="Arial" w:hAnsi="Arial" w:cs="Arial"/>
              <w:sz w:val="24"/>
              <w:szCs w:val="24"/>
            </w:rPr>
            <w:instrText xml:space="preserve"> CITATION htt89 \l 2057 </w:instrText>
          </w:r>
          <w:r w:rsidRPr="00903DBE">
            <w:rPr>
              <w:rFonts w:ascii="Arial" w:hAnsi="Arial" w:cs="Arial"/>
              <w:sz w:val="24"/>
              <w:szCs w:val="24"/>
            </w:rPr>
            <w:fldChar w:fldCharType="separate"/>
          </w:r>
          <w:r w:rsidRPr="00903DBE">
            <w:rPr>
              <w:rFonts w:ascii="Arial" w:hAnsi="Arial" w:cs="Arial"/>
              <w:sz w:val="24"/>
              <w:szCs w:val="24"/>
            </w:rPr>
            <w:t>(https://gov.wales/review-impact-mass-disruption-wellbeing-and-mental-health-children-and-young-people , n.d.)</w:t>
          </w:r>
          <w:r w:rsidRPr="00903DBE">
            <w:rPr>
              <w:rFonts w:ascii="Arial" w:hAnsi="Arial" w:cs="Arial"/>
              <w:sz w:val="24"/>
              <w:szCs w:val="24"/>
            </w:rPr>
            <w:fldChar w:fldCharType="end"/>
          </w:r>
        </w:sdtContent>
      </w:sdt>
    </w:p>
    <w:p w:rsidR="00903DBE" w:rsidRDefault="00903DBE" w:rsidP="00A5041F">
      <w:pPr>
        <w:spacing w:line="480" w:lineRule="auto"/>
        <w:jc w:val="both"/>
      </w:pPr>
    </w:p>
    <w:p w:rsidR="00903DBE" w:rsidRDefault="00903DBE" w:rsidP="00A5041F">
      <w:pPr>
        <w:spacing w:line="480" w:lineRule="auto"/>
        <w:jc w:val="both"/>
      </w:pPr>
    </w:p>
    <w:p w:rsidR="00903DBE" w:rsidRDefault="00903DBE" w:rsidP="00A5041F">
      <w:pPr>
        <w:spacing w:line="480" w:lineRule="auto"/>
        <w:jc w:val="both"/>
      </w:pPr>
    </w:p>
    <w:p w:rsidR="00903DBE" w:rsidRDefault="00903DBE" w:rsidP="00A5041F">
      <w:pPr>
        <w:spacing w:line="480" w:lineRule="auto"/>
        <w:jc w:val="both"/>
      </w:pPr>
    </w:p>
    <w:p w:rsidR="00903DBE" w:rsidRDefault="00903DBE" w:rsidP="00A5041F">
      <w:pPr>
        <w:spacing w:line="480" w:lineRule="auto"/>
        <w:jc w:val="both"/>
      </w:pPr>
      <w:r>
        <w:t>Chapter 2</w:t>
      </w:r>
    </w:p>
    <w:p w:rsidR="00903DBE" w:rsidRDefault="00903DBE" w:rsidP="00A5041F">
      <w:pPr>
        <w:spacing w:line="480" w:lineRule="auto"/>
        <w:jc w:val="both"/>
      </w:pPr>
      <w:r>
        <w:t>2.1</w:t>
      </w:r>
    </w:p>
    <w:p w:rsidR="00903DBE" w:rsidRPr="00903DBE" w:rsidRDefault="00903DBE" w:rsidP="00A5041F">
      <w:pPr>
        <w:spacing w:line="480" w:lineRule="auto"/>
        <w:jc w:val="both"/>
        <w:rPr>
          <w:rFonts w:ascii="Arial" w:hAnsi="Arial" w:cs="Arial"/>
          <w:sz w:val="24"/>
          <w:szCs w:val="24"/>
        </w:rPr>
      </w:pPr>
      <w:r w:rsidRPr="00903DBE">
        <w:rPr>
          <w:rFonts w:ascii="Arial" w:hAnsi="Arial" w:cs="Arial"/>
          <w:sz w:val="24"/>
          <w:szCs w:val="24"/>
        </w:rPr>
        <w:t xml:space="preserve">Introduction to Literature Review Themes </w:t>
      </w:r>
    </w:p>
    <w:p w:rsidR="00903DBE" w:rsidRPr="00903DBE" w:rsidRDefault="00903DBE" w:rsidP="00A5041F">
      <w:pPr>
        <w:spacing w:line="480" w:lineRule="auto"/>
        <w:jc w:val="both"/>
        <w:rPr>
          <w:rFonts w:ascii="Arial" w:hAnsi="Arial" w:cs="Arial"/>
          <w:sz w:val="24"/>
          <w:szCs w:val="24"/>
        </w:rPr>
      </w:pPr>
      <w:r w:rsidRPr="00903DBE">
        <w:rPr>
          <w:rFonts w:ascii="Arial" w:hAnsi="Arial" w:cs="Arial"/>
          <w:sz w:val="24"/>
          <w:szCs w:val="24"/>
        </w:rPr>
        <w:t xml:space="preserve">The review of literature I intend to focus on is anxiety in teenagers what are the causes, the impact of COVID-19 and how Youth Work can support the young people.  According to new data from the Nuffield Foundation, the experience of teenagers has changed significantly over the last 30-40 years, including a considerable increase in the level of teenage anxiety. Aside from an increase in teen anxiety and depression, today's teenagers are more likely to be in school and less likely to be employed than their predecessors in the 1970s and 1980s, resulting in a lengthier and less organised time of adolescence. </w:t>
      </w:r>
      <w:sdt>
        <w:sdtPr>
          <w:rPr>
            <w:rFonts w:ascii="Arial" w:hAnsi="Arial" w:cs="Arial"/>
            <w:sz w:val="24"/>
            <w:szCs w:val="24"/>
          </w:rPr>
          <w:id w:val="-1020846826"/>
          <w:citation/>
        </w:sdtPr>
        <w:sdtContent>
          <w:r w:rsidRPr="00903DBE">
            <w:rPr>
              <w:rFonts w:ascii="Arial" w:hAnsi="Arial" w:cs="Arial"/>
              <w:sz w:val="24"/>
              <w:szCs w:val="24"/>
            </w:rPr>
            <w:fldChar w:fldCharType="begin"/>
          </w:r>
          <w:r w:rsidRPr="00903DBE">
            <w:rPr>
              <w:rFonts w:ascii="Arial" w:hAnsi="Arial" w:cs="Arial"/>
              <w:sz w:val="24"/>
              <w:szCs w:val="24"/>
            </w:rPr>
            <w:instrText xml:space="preserve"> CITATION htt85 \l 2057 </w:instrText>
          </w:r>
          <w:r w:rsidRPr="00903DBE">
            <w:rPr>
              <w:rFonts w:ascii="Arial" w:hAnsi="Arial" w:cs="Arial"/>
              <w:sz w:val="24"/>
              <w:szCs w:val="24"/>
            </w:rPr>
            <w:fldChar w:fldCharType="separate"/>
          </w:r>
          <w:r w:rsidRPr="00903DBE">
            <w:rPr>
              <w:rFonts w:ascii="Arial" w:hAnsi="Arial" w:cs="Arial"/>
              <w:noProof/>
              <w:sz w:val="24"/>
              <w:szCs w:val="24"/>
            </w:rPr>
            <w:t>(https://www.nuffieldfoundation.org/news/increased-levels-of-anxiety-and-depression-as-teenage-experience-changes-over-time, n.d.)</w:t>
          </w:r>
          <w:r w:rsidRPr="00903DBE">
            <w:rPr>
              <w:rFonts w:ascii="Arial" w:hAnsi="Arial" w:cs="Arial"/>
              <w:sz w:val="24"/>
              <w:szCs w:val="24"/>
            </w:rPr>
            <w:fldChar w:fldCharType="end"/>
          </w:r>
        </w:sdtContent>
      </w:sdt>
      <w:r w:rsidRPr="00903DBE">
        <w:rPr>
          <w:rFonts w:ascii="Arial" w:hAnsi="Arial" w:cs="Arial"/>
          <w:sz w:val="24"/>
          <w:szCs w:val="24"/>
        </w:rPr>
        <w:t xml:space="preserve"> Since social media has only been around for about ten years, it is essentially a component of teen anxiety that prior generations have never experienced.</w:t>
      </w:r>
      <w:r w:rsidRPr="00903DBE">
        <w:t xml:space="preserve"> </w:t>
      </w:r>
      <w:r w:rsidRPr="00903DBE">
        <w:rPr>
          <w:rFonts w:ascii="Arial" w:hAnsi="Arial" w:cs="Arial"/>
          <w:sz w:val="24"/>
          <w:szCs w:val="24"/>
        </w:rPr>
        <w:t xml:space="preserve">Due to the extremely rapid advancement of technology and access to smart phones in recent years, it is now uncommon to meet an adolescent (or adult) who is not linked to one and therefore social media channels. Several reports and research have found that the overstimulation of the reward-based system in the brain caused by social media disrupts sleep, concentration, and social connections in many young people. According to the 2017 Child Mental Health Report, "almost 90% of 16-24 year olds use the internet for social networking," and that this use has an influence on adolescent mental health. Anxiety is defined by the NHS as "a feeling of unease, such </w:t>
      </w:r>
      <w:r w:rsidRPr="00903DBE">
        <w:rPr>
          <w:rFonts w:ascii="Arial" w:hAnsi="Arial" w:cs="Arial"/>
          <w:sz w:val="24"/>
          <w:szCs w:val="24"/>
        </w:rPr>
        <w:lastRenderedPageBreak/>
        <w:t xml:space="preserve">as worry or fear, that can be mild or severe." Its prevalence in the population has steadily increased in recent years, with Mind.uk estimating that around 6 in 100 people suffer from anxiety issues, and Anxiety UK estimating that one in every six teenagers will suffer from anxiety. </w:t>
      </w:r>
      <w:sdt>
        <w:sdtPr>
          <w:rPr>
            <w:sz w:val="24"/>
            <w:szCs w:val="24"/>
          </w:rPr>
          <w:id w:val="-1069653355"/>
          <w:citation/>
        </w:sdtPr>
        <w:sdtContent>
          <w:r w:rsidRPr="00903DBE">
            <w:rPr>
              <w:sz w:val="24"/>
              <w:szCs w:val="24"/>
            </w:rPr>
            <w:fldChar w:fldCharType="begin"/>
          </w:r>
          <w:r w:rsidRPr="00903DBE">
            <w:rPr>
              <w:sz w:val="24"/>
              <w:szCs w:val="24"/>
            </w:rPr>
            <w:instrText xml:space="preserve"> CITATION htt2 \l 2057 </w:instrText>
          </w:r>
          <w:r w:rsidRPr="00903DBE">
            <w:rPr>
              <w:sz w:val="24"/>
              <w:szCs w:val="24"/>
            </w:rPr>
            <w:fldChar w:fldCharType="separate"/>
          </w:r>
          <w:r w:rsidRPr="00903DBE">
            <w:rPr>
              <w:noProof/>
              <w:sz w:val="24"/>
              <w:szCs w:val="24"/>
            </w:rPr>
            <w:t xml:space="preserve"> (https://www.astepatatime.org.uk/5-reasons-anxiety-teenagers-increasing-can-help/, n.d.)</w:t>
          </w:r>
          <w:r w:rsidRPr="00903DBE">
            <w:rPr>
              <w:sz w:val="24"/>
              <w:szCs w:val="24"/>
            </w:rPr>
            <w:fldChar w:fldCharType="end"/>
          </w:r>
        </w:sdtContent>
      </w:sdt>
      <w:r w:rsidRPr="00903DBE">
        <w:rPr>
          <w:sz w:val="24"/>
          <w:szCs w:val="24"/>
        </w:rPr>
        <w:t xml:space="preserve"> </w:t>
      </w:r>
      <w:r w:rsidRPr="00903DBE">
        <w:rPr>
          <w:rFonts w:ascii="Arial" w:hAnsi="Arial" w:cs="Arial"/>
          <w:sz w:val="24"/>
          <w:szCs w:val="24"/>
        </w:rPr>
        <w:t xml:space="preserve">Research suggests that we Unplug, meditate, exercise, and get plenty of rest. Following these prescriptions, like many others, is often easier said than done. The pandemic's widespread concern has a two-edged sword effect. This emotional response accurately represents the tremendous threat to global health and encourages people to follow safety guidelines. </w:t>
      </w:r>
      <w:sdt>
        <w:sdtPr>
          <w:rPr>
            <w:rFonts w:ascii="Arial" w:hAnsi="Arial" w:cs="Arial"/>
            <w:sz w:val="24"/>
            <w:szCs w:val="24"/>
          </w:rPr>
          <w:id w:val="1393615317"/>
          <w:citation/>
        </w:sdtPr>
        <w:sdtContent>
          <w:r w:rsidRPr="00903DBE">
            <w:rPr>
              <w:rFonts w:ascii="Arial" w:hAnsi="Arial" w:cs="Arial"/>
              <w:sz w:val="24"/>
              <w:szCs w:val="24"/>
            </w:rPr>
            <w:fldChar w:fldCharType="begin"/>
          </w:r>
          <w:r w:rsidRPr="00903DBE">
            <w:rPr>
              <w:rFonts w:ascii="Arial" w:hAnsi="Arial" w:cs="Arial"/>
              <w:sz w:val="24"/>
              <w:szCs w:val="24"/>
            </w:rPr>
            <w:instrText xml:space="preserve"> CITATION htt3 \l 2057 </w:instrText>
          </w:r>
          <w:r w:rsidRPr="00903DBE">
            <w:rPr>
              <w:rFonts w:ascii="Arial" w:hAnsi="Arial" w:cs="Arial"/>
              <w:sz w:val="24"/>
              <w:szCs w:val="24"/>
            </w:rPr>
            <w:fldChar w:fldCharType="separate"/>
          </w:r>
          <w:r w:rsidRPr="00903DBE">
            <w:rPr>
              <w:rFonts w:ascii="Arial" w:hAnsi="Arial" w:cs="Arial"/>
              <w:sz w:val="24"/>
              <w:szCs w:val="24"/>
            </w:rPr>
            <w:t>(https://covid-19.ssri.psu.edu/articles/teens-and-anxiety-during-covid-19, n.d.)</w:t>
          </w:r>
          <w:r w:rsidRPr="00903DBE">
            <w:rPr>
              <w:rFonts w:ascii="Arial" w:hAnsi="Arial" w:cs="Arial"/>
              <w:sz w:val="24"/>
              <w:szCs w:val="24"/>
            </w:rPr>
            <w:fldChar w:fldCharType="end"/>
          </w:r>
        </w:sdtContent>
      </w:sdt>
      <w:r w:rsidRPr="00903DBE">
        <w:rPr>
          <w:rFonts w:ascii="Arial" w:hAnsi="Arial" w:cs="Arial"/>
          <w:sz w:val="24"/>
          <w:szCs w:val="24"/>
        </w:rPr>
        <w:t xml:space="preserve"> Youth services exist to give some of the most vulnerable young people a sense of belonging, a safe space, and the chance to enjoy being young. Young people analyse danger, make rational decisions, and take control because of prevention efforts. They also could express themselves and display social engagement. Most significantly, young people are self-assured, resilient, and hopeful about the future. Working in conjunction with young people is an important aspect of youth work, and this applies to prevention efforts as well. You will be able to capture what matters to and interests young people in this manner. Youth work programmes can provide advice and help on a variety of difficulties, as well as offering crucial respite to parents and carers and a place for young people to congregate other than on the streets. They also provide safe spaces for non-formal education and are critical in fostering personal and social development, which is beneficial to individuals, communities, and society. </w:t>
      </w:r>
    </w:p>
    <w:p w:rsidR="00903DBE" w:rsidRDefault="00903DBE" w:rsidP="00A5041F">
      <w:pPr>
        <w:spacing w:line="480" w:lineRule="auto"/>
        <w:jc w:val="both"/>
      </w:pPr>
    </w:p>
    <w:p w:rsidR="00903DBE" w:rsidRDefault="00903DBE" w:rsidP="00A5041F">
      <w:pPr>
        <w:spacing w:line="480" w:lineRule="auto"/>
        <w:jc w:val="both"/>
      </w:pPr>
    </w:p>
    <w:p w:rsidR="00903DBE" w:rsidRDefault="00903DBE"/>
    <w:p w:rsidR="00903DBE" w:rsidRDefault="00903DBE"/>
    <w:p w:rsidR="00BF0328" w:rsidRDefault="00BF0328" w:rsidP="00A5041F">
      <w:pPr>
        <w:spacing w:line="480" w:lineRule="auto"/>
        <w:jc w:val="both"/>
        <w:rPr>
          <w:rFonts w:ascii="Arial" w:hAnsi="Arial" w:cs="Arial"/>
          <w:sz w:val="24"/>
          <w:szCs w:val="24"/>
        </w:rPr>
      </w:pPr>
      <w:r>
        <w:rPr>
          <w:rFonts w:ascii="Arial" w:hAnsi="Arial" w:cs="Arial"/>
          <w:sz w:val="24"/>
          <w:szCs w:val="24"/>
        </w:rPr>
        <w:t>Chapter 2</w:t>
      </w:r>
    </w:p>
    <w:p w:rsidR="00BF0328" w:rsidRDefault="00BF0328" w:rsidP="00A5041F">
      <w:pPr>
        <w:spacing w:line="480" w:lineRule="auto"/>
        <w:jc w:val="both"/>
        <w:rPr>
          <w:rFonts w:ascii="Arial" w:hAnsi="Arial" w:cs="Arial"/>
          <w:sz w:val="24"/>
          <w:szCs w:val="24"/>
        </w:rPr>
      </w:pPr>
      <w:r>
        <w:rPr>
          <w:rFonts w:ascii="Arial" w:hAnsi="Arial" w:cs="Arial"/>
          <w:sz w:val="24"/>
          <w:szCs w:val="24"/>
        </w:rPr>
        <w:t>2.2</w:t>
      </w:r>
    </w:p>
    <w:p w:rsidR="00903DBE" w:rsidRPr="00903DBE" w:rsidRDefault="00903DBE" w:rsidP="00A5041F">
      <w:pPr>
        <w:spacing w:line="480" w:lineRule="auto"/>
        <w:jc w:val="both"/>
        <w:rPr>
          <w:rFonts w:ascii="Arial" w:hAnsi="Arial" w:cs="Arial"/>
          <w:sz w:val="24"/>
          <w:szCs w:val="24"/>
        </w:rPr>
      </w:pPr>
      <w:r w:rsidRPr="00903DBE">
        <w:rPr>
          <w:rFonts w:ascii="Arial" w:hAnsi="Arial" w:cs="Arial"/>
          <w:sz w:val="24"/>
          <w:szCs w:val="24"/>
        </w:rPr>
        <w:t xml:space="preserve">Theme one- Causes of anxiety in teenagers. </w:t>
      </w:r>
    </w:p>
    <w:p w:rsidR="00903DBE" w:rsidRPr="00903DBE" w:rsidRDefault="00903DBE" w:rsidP="00A5041F">
      <w:pPr>
        <w:spacing w:line="480" w:lineRule="auto"/>
        <w:jc w:val="both"/>
        <w:rPr>
          <w:rFonts w:ascii="Arial" w:hAnsi="Arial" w:cs="Arial"/>
          <w:sz w:val="24"/>
          <w:szCs w:val="24"/>
        </w:rPr>
      </w:pPr>
    </w:p>
    <w:p w:rsidR="00903DBE" w:rsidRPr="00903DBE" w:rsidRDefault="00903DBE" w:rsidP="00A5041F">
      <w:pPr>
        <w:spacing w:line="480" w:lineRule="auto"/>
        <w:ind w:left="720"/>
        <w:jc w:val="both"/>
        <w:rPr>
          <w:rFonts w:ascii="Arial" w:hAnsi="Arial" w:cs="Arial"/>
          <w:sz w:val="24"/>
          <w:szCs w:val="24"/>
        </w:rPr>
      </w:pPr>
      <w:r w:rsidRPr="00903DBE">
        <w:rPr>
          <w:rFonts w:ascii="Arial" w:hAnsi="Arial" w:cs="Arial"/>
          <w:sz w:val="24"/>
          <w:szCs w:val="24"/>
        </w:rPr>
        <w:t>Anxiety is a natural human fear or panic response. When we are confronted with stressful events, our brain's built-in alarm system goes off, alerting us that something is wrong and that we need to address it. Because our brain wants the tough situation to end, it makes us feel more alert, inhibits us from thinking about other things, and even pumps more blood to our legs to help us escape. Most of us worry about things like friendships and money from time to time, and we feel worried when we're under pressure, such as during test time. However, we usually relax and feel better thereafter. However, anxiety can become an issue when you aren't in a challenging situation but nevertheless feel worried or panicked (</w:t>
      </w:r>
      <w:proofErr w:type="spellStart"/>
      <w:r w:rsidRPr="00903DBE">
        <w:rPr>
          <w:rFonts w:ascii="Arial" w:hAnsi="Arial" w:cs="Arial"/>
          <w:sz w:val="24"/>
          <w:szCs w:val="24"/>
        </w:rPr>
        <w:t>Youndminds</w:t>
      </w:r>
      <w:proofErr w:type="spellEnd"/>
      <w:r w:rsidRPr="00903DBE">
        <w:rPr>
          <w:rFonts w:ascii="Arial" w:hAnsi="Arial" w:cs="Arial"/>
          <w:sz w:val="24"/>
          <w:szCs w:val="24"/>
        </w:rPr>
        <w:t xml:space="preserve"> (</w:t>
      </w:r>
      <w:proofErr w:type="spellStart"/>
      <w:r w:rsidRPr="00903DBE">
        <w:rPr>
          <w:rFonts w:ascii="Arial" w:hAnsi="Arial" w:cs="Arial"/>
          <w:sz w:val="24"/>
          <w:szCs w:val="24"/>
        </w:rPr>
        <w:t>n.d.</w:t>
      </w:r>
      <w:proofErr w:type="spellEnd"/>
      <w:r w:rsidRPr="00903DBE">
        <w:rPr>
          <w:rFonts w:ascii="Arial" w:hAnsi="Arial" w:cs="Arial"/>
          <w:sz w:val="24"/>
          <w:szCs w:val="24"/>
        </w:rPr>
        <w:t xml:space="preserve">)   </w:t>
      </w:r>
    </w:p>
    <w:p w:rsidR="00903DBE" w:rsidRPr="00903DBE" w:rsidRDefault="00903DBE" w:rsidP="00A5041F">
      <w:pPr>
        <w:spacing w:line="480" w:lineRule="auto"/>
        <w:ind w:left="720"/>
        <w:jc w:val="both"/>
        <w:rPr>
          <w:rFonts w:ascii="Arial" w:hAnsi="Arial" w:cs="Arial"/>
          <w:sz w:val="24"/>
          <w:szCs w:val="24"/>
        </w:rPr>
      </w:pPr>
      <w:r w:rsidRPr="00903DBE">
        <w:rPr>
          <w:rFonts w:ascii="Arial" w:hAnsi="Arial" w:cs="Arial"/>
          <w:sz w:val="24"/>
          <w:szCs w:val="24"/>
        </w:rPr>
        <w:t xml:space="preserve">  Anxiety, on the other hand, can have a severe impact on friendships and family connections, engagement in extracurricular activities, and even schooling for some teenagers. When anxiety interferes with daily life, it's time to think about if you have an anxiety problem. According to the National Institute of Mental Health, over 25% of 13- to 18-year-olds suffer from anxiety disorders, with slightly under 6% suffering from severe anxiety disorders.</w:t>
      </w:r>
    </w:p>
    <w:p w:rsidR="00903DBE" w:rsidRPr="00903DBE" w:rsidRDefault="00903DBE" w:rsidP="00A5041F">
      <w:pPr>
        <w:spacing w:line="480" w:lineRule="auto"/>
        <w:ind w:left="720"/>
        <w:jc w:val="both"/>
        <w:rPr>
          <w:rFonts w:ascii="Arial" w:hAnsi="Arial" w:cs="Arial"/>
          <w:sz w:val="24"/>
          <w:szCs w:val="24"/>
        </w:rPr>
      </w:pPr>
      <w:r w:rsidRPr="00903DBE">
        <w:rPr>
          <w:rFonts w:ascii="Arial" w:hAnsi="Arial" w:cs="Arial"/>
          <w:sz w:val="24"/>
          <w:szCs w:val="24"/>
        </w:rPr>
        <w:t xml:space="preserve"> Hurley (2021) suggest, while worry is a natural reaction to certain events and circumstances in life, feeling anxious all of the time is unhealthy. As an adult, </w:t>
      </w:r>
      <w:r w:rsidRPr="00903DBE">
        <w:rPr>
          <w:rFonts w:ascii="Arial" w:hAnsi="Arial" w:cs="Arial"/>
          <w:sz w:val="24"/>
          <w:szCs w:val="24"/>
        </w:rPr>
        <w:lastRenderedPageBreak/>
        <w:t>you may be curious as to why teenagers are worried. After all, they don't have to worry about feeding their families, paying their mortgages, or raising their own children. Teenagers today are under a lot of pressure and have a tendency to set big goals for themselves. Most teenagers aspire to do well in school and attend university. Many students participate in after-school activities and work part-time jobs. Volunteering, participating in community activities, having tasks at home, and maintaining an active social life are all things that today's teenagers desire to do. During adolescence, the focus may move from what makes you happy right now to what you plan to do when you finish school, college, or exams. While planning for the future is vital, doing so too frequently might cause anxiety. Anxiety is a symptom of a brain that is too focused on the future. This is when the "what-ifs" begin to circle, landing too heavily on our adolescent bodies and feeding anxiety like a voracious creature. 'What happens if I don't get into university or college?' ‘What if I never get a job again?' ‘What if I disappoint my parents?' ‘What if I disappoint you?' ‘What if I completely fail at everything?'  Clarke (2011) states these demands not only cause stress in teenagers, but they also leave little time for decompression, quiet time, or even sleeping. Sleep deprivation exacerbates worry, which makes sleeping more difficult, creating a vicious cycle.</w:t>
      </w:r>
    </w:p>
    <w:p w:rsidR="00903DBE" w:rsidRPr="00903DBE" w:rsidRDefault="00903DBE" w:rsidP="00A5041F">
      <w:pPr>
        <w:spacing w:line="480" w:lineRule="auto"/>
        <w:ind w:left="720"/>
        <w:jc w:val="both"/>
        <w:rPr>
          <w:rFonts w:ascii="Arial" w:hAnsi="Arial" w:cs="Arial"/>
          <w:sz w:val="24"/>
          <w:szCs w:val="24"/>
        </w:rPr>
      </w:pPr>
      <w:r w:rsidRPr="00903DBE">
        <w:t xml:space="preserve"> </w:t>
      </w:r>
      <w:proofErr w:type="spellStart"/>
      <w:r w:rsidRPr="00903DBE">
        <w:rPr>
          <w:rFonts w:ascii="Arial" w:hAnsi="Arial" w:cs="Arial"/>
          <w:sz w:val="24"/>
          <w:szCs w:val="24"/>
        </w:rPr>
        <w:t>Paradigmtreatment</w:t>
      </w:r>
      <w:proofErr w:type="spellEnd"/>
      <w:r w:rsidRPr="00903DBE">
        <w:rPr>
          <w:rFonts w:ascii="Arial" w:hAnsi="Arial" w:cs="Arial"/>
          <w:sz w:val="24"/>
          <w:szCs w:val="24"/>
        </w:rPr>
        <w:t xml:space="preserve"> (2021) implies that the amygdala, which houses anxiety and strong emotions, is the portion of the brain that is most sensitive to a lack of sleep. The amygdala plays a critical role in detecting threats in the environment. It floods the body with a powerful mixture of fight or flight neurochemicals when it detects a threat. This is great if there is a threat, but if there isn't one, the neurochemical fuel piles up, and anxiety develops. This is </w:t>
      </w:r>
      <w:r w:rsidRPr="00903DBE">
        <w:rPr>
          <w:rFonts w:ascii="Arial" w:hAnsi="Arial" w:cs="Arial"/>
          <w:sz w:val="24"/>
          <w:szCs w:val="24"/>
        </w:rPr>
        <w:lastRenderedPageBreak/>
        <w:t xml:space="preserve">where sleep enters the picture. Because a weary brain has trouble distinguishing between a threat and a non-threat, it will press the panic button more than it needs to. Melatonin, the hormone that makes us sleepy, is released up to two hours later in adolescents than it is in children and adults. Adolescents require at least nine hours of sleep (ten is ideal), although they may not feel sleepy until 10 or 11 </w:t>
      </w:r>
      <w:proofErr w:type="spellStart"/>
      <w:r w:rsidRPr="00903DBE">
        <w:rPr>
          <w:rFonts w:ascii="Arial" w:hAnsi="Arial" w:cs="Arial"/>
          <w:sz w:val="24"/>
          <w:szCs w:val="24"/>
        </w:rPr>
        <w:t>p.m</w:t>
      </w:r>
      <w:proofErr w:type="spellEnd"/>
      <w:r w:rsidRPr="00903DBE">
        <w:rPr>
          <w:rFonts w:ascii="Arial" w:hAnsi="Arial" w:cs="Arial"/>
          <w:sz w:val="24"/>
          <w:szCs w:val="24"/>
        </w:rPr>
        <w:t xml:space="preserve"> (Young, 2020) </w:t>
      </w:r>
    </w:p>
    <w:p w:rsidR="00903DBE" w:rsidRPr="00903DBE" w:rsidRDefault="00903DBE" w:rsidP="00A5041F">
      <w:pPr>
        <w:spacing w:line="480" w:lineRule="auto"/>
        <w:ind w:left="720"/>
        <w:jc w:val="both"/>
        <w:rPr>
          <w:rFonts w:ascii="Arial" w:hAnsi="Arial" w:cs="Arial"/>
          <w:sz w:val="24"/>
          <w:szCs w:val="24"/>
        </w:rPr>
      </w:pPr>
      <w:r w:rsidRPr="00903DBE">
        <w:rPr>
          <w:rFonts w:ascii="Arial" w:hAnsi="Arial" w:cs="Arial"/>
          <w:sz w:val="24"/>
          <w:szCs w:val="24"/>
        </w:rPr>
        <w:t xml:space="preserve">Changes in the way an adolescent's body looks and feels, social acceptance, and debates regarding independence are all common sources of anxiety during adolescence. Some children are naturally more fearful than others. They may feel even more self-conscious when their bodies, speech, and emotions change during puberty. Puberty is a time of profound mental and social transformation, as well as many physical changes. Puberty marks the start of a phase of brain development that is only rivalled by that of childhood. Evidence suggests that puberty can increase a young </w:t>
      </w:r>
      <w:proofErr w:type="spellStart"/>
      <w:r w:rsidRPr="00903DBE">
        <w:rPr>
          <w:rFonts w:ascii="Arial" w:hAnsi="Arial" w:cs="Arial"/>
          <w:sz w:val="24"/>
          <w:szCs w:val="24"/>
        </w:rPr>
        <w:t>persons</w:t>
      </w:r>
      <w:proofErr w:type="spellEnd"/>
      <w:r w:rsidRPr="00903DBE">
        <w:rPr>
          <w:rFonts w:ascii="Arial" w:hAnsi="Arial" w:cs="Arial"/>
          <w:sz w:val="24"/>
          <w:szCs w:val="24"/>
        </w:rPr>
        <w:t xml:space="preserve"> level of anxiety and numerous studies have shown the link between puberty and </w:t>
      </w:r>
      <w:proofErr w:type="gramStart"/>
      <w:r w:rsidRPr="00903DBE">
        <w:rPr>
          <w:rFonts w:ascii="Arial" w:hAnsi="Arial" w:cs="Arial"/>
          <w:sz w:val="24"/>
          <w:szCs w:val="24"/>
        </w:rPr>
        <w:t>anxiety(</w:t>
      </w:r>
      <w:proofErr w:type="gramEnd"/>
      <w:r w:rsidRPr="00903DBE">
        <w:rPr>
          <w:rFonts w:ascii="Arial" w:hAnsi="Arial" w:cs="Arial"/>
          <w:sz w:val="24"/>
          <w:szCs w:val="24"/>
        </w:rPr>
        <w:t xml:space="preserve">Carter, Silverman and </w:t>
      </w:r>
      <w:proofErr w:type="spellStart"/>
      <w:r w:rsidRPr="00903DBE">
        <w:rPr>
          <w:rFonts w:ascii="Arial" w:hAnsi="Arial" w:cs="Arial"/>
          <w:sz w:val="24"/>
          <w:szCs w:val="24"/>
        </w:rPr>
        <w:t>Jaccard</w:t>
      </w:r>
      <w:proofErr w:type="spellEnd"/>
      <w:r w:rsidRPr="00903DBE">
        <w:rPr>
          <w:rFonts w:ascii="Arial" w:hAnsi="Arial" w:cs="Arial"/>
          <w:sz w:val="24"/>
          <w:szCs w:val="24"/>
        </w:rPr>
        <w:t xml:space="preserve">, 2011) . </w:t>
      </w:r>
    </w:p>
    <w:p w:rsidR="00903DBE" w:rsidRPr="00903DBE" w:rsidRDefault="00903DBE" w:rsidP="00A5041F">
      <w:pPr>
        <w:spacing w:line="480" w:lineRule="auto"/>
        <w:ind w:left="720"/>
        <w:jc w:val="both"/>
        <w:rPr>
          <w:rFonts w:ascii="Arial" w:hAnsi="Arial" w:cs="Arial"/>
          <w:sz w:val="24"/>
          <w:szCs w:val="24"/>
        </w:rPr>
      </w:pPr>
      <w:r w:rsidRPr="00903DBE">
        <w:rPr>
          <w:rFonts w:ascii="Arial" w:hAnsi="Arial" w:cs="Arial"/>
          <w:sz w:val="24"/>
          <w:szCs w:val="24"/>
        </w:rPr>
        <w:t>The emotional brain, also known as the "limbic system," develops first, followed by the "neo-cortex," or thinking brain. This means that for teenagers, the ability to understand, manage emotions, and control impulses may be at odds. Because of all of this brain development, adolescents going through puberty may be hypersensitive to their surroundings and pressures, making puberty a time of frequently overwhelming emotional experience. Teenagers' brains do not fully mature until they are in their early to mid-twenties, if at all. Your adolescent is expected to assume adult responsibilities, but they lack the essential skills and brain development to truly care for themselves.</w:t>
      </w:r>
    </w:p>
    <w:p w:rsidR="00903DBE" w:rsidRPr="00903DBE" w:rsidRDefault="00903DBE" w:rsidP="00A5041F">
      <w:pPr>
        <w:spacing w:line="480" w:lineRule="auto"/>
        <w:ind w:left="720"/>
        <w:jc w:val="both"/>
        <w:rPr>
          <w:rFonts w:ascii="Arial" w:hAnsi="Arial" w:cs="Arial"/>
          <w:sz w:val="24"/>
          <w:szCs w:val="24"/>
        </w:rPr>
      </w:pPr>
      <w:r w:rsidRPr="00903DBE">
        <w:rPr>
          <w:rFonts w:ascii="Arial" w:hAnsi="Arial" w:cs="Arial"/>
          <w:sz w:val="24"/>
          <w:szCs w:val="24"/>
        </w:rPr>
        <w:lastRenderedPageBreak/>
        <w:t xml:space="preserve"> Teenage anxiety levels are raised by frustration combined with a lack of skills when it comes to "</w:t>
      </w:r>
      <w:proofErr w:type="spellStart"/>
      <w:r w:rsidRPr="00903DBE">
        <w:rPr>
          <w:rFonts w:ascii="Arial" w:hAnsi="Arial" w:cs="Arial"/>
          <w:sz w:val="24"/>
          <w:szCs w:val="24"/>
        </w:rPr>
        <w:t>adulting</w:t>
      </w:r>
      <w:proofErr w:type="spellEnd"/>
      <w:r w:rsidRPr="00903DBE">
        <w:rPr>
          <w:rFonts w:ascii="Arial" w:hAnsi="Arial" w:cs="Arial"/>
          <w:sz w:val="24"/>
          <w:szCs w:val="24"/>
        </w:rPr>
        <w:t xml:space="preserve">."  Puberty is a time of crucial developmental growth and is critical in the establishment of social skills. Although a time of growth and potential, research also indicates that early puberty may increase the likelihood of mental health problems in young people. Anxiety and depression, eating disorders, conduct disorder (severe antisocial behaviour), attention deficit and hyperactivity disorder (ADHD), and self-harm are among the most common in teenagers. Early puberty raises the likelihood of self-harm in both boys and girls. Self-harm is reported by 32% of 15-year-old girls and 11% of 15-year-old boys Adolescents may appear incredibly shy when they are anxious. </w:t>
      </w:r>
    </w:p>
    <w:p w:rsidR="00BF0328" w:rsidRPr="00BF0328" w:rsidRDefault="00903DBE" w:rsidP="00A5041F">
      <w:pPr>
        <w:spacing w:line="480" w:lineRule="auto"/>
        <w:jc w:val="both"/>
      </w:pPr>
      <w:sdt>
        <w:sdtPr>
          <w:rPr>
            <w:rFonts w:ascii="Arial" w:hAnsi="Arial" w:cs="Arial"/>
            <w:sz w:val="24"/>
            <w:szCs w:val="24"/>
          </w:rPr>
          <w:id w:val="2071067301"/>
          <w:citation/>
        </w:sdtPr>
        <w:sdtContent>
          <w:r w:rsidRPr="00903DBE">
            <w:rPr>
              <w:rFonts w:ascii="Arial" w:hAnsi="Arial" w:cs="Arial"/>
              <w:sz w:val="24"/>
              <w:szCs w:val="24"/>
            </w:rPr>
            <w:fldChar w:fldCharType="begin"/>
          </w:r>
          <w:r w:rsidRPr="00903DBE">
            <w:rPr>
              <w:rFonts w:ascii="Arial" w:hAnsi="Arial" w:cs="Arial"/>
              <w:sz w:val="24"/>
              <w:szCs w:val="24"/>
            </w:rPr>
            <w:instrText xml:space="preserve"> CITATION htt90 \l 2057 </w:instrText>
          </w:r>
          <w:r w:rsidRPr="00903DBE">
            <w:rPr>
              <w:rFonts w:ascii="Arial" w:hAnsi="Arial" w:cs="Arial"/>
              <w:sz w:val="24"/>
              <w:szCs w:val="24"/>
            </w:rPr>
            <w:fldChar w:fldCharType="separate"/>
          </w:r>
          <w:r w:rsidRPr="00903DBE">
            <w:rPr>
              <w:rFonts w:ascii="Arial" w:hAnsi="Arial" w:cs="Arial"/>
              <w:sz w:val="24"/>
              <w:szCs w:val="24"/>
            </w:rPr>
            <w:t>(https://www.mentallyhealthyschools.org.uk/risks-and-protective-factors/lifestyle-factors/puberty/ , n.d.)</w:t>
          </w:r>
          <w:r w:rsidRPr="00903DBE">
            <w:rPr>
              <w:rFonts w:ascii="Arial" w:hAnsi="Arial" w:cs="Arial"/>
              <w:sz w:val="24"/>
              <w:szCs w:val="24"/>
            </w:rPr>
            <w:fldChar w:fldCharType="end"/>
          </w:r>
        </w:sdtContent>
      </w:sdt>
      <w:r w:rsidRPr="00903DBE">
        <w:rPr>
          <w:rFonts w:ascii="Arial" w:hAnsi="Arial" w:cs="Arial"/>
          <w:sz w:val="24"/>
          <w:szCs w:val="24"/>
        </w:rPr>
        <w:t xml:space="preserve"> Teens may refuse to engage in new situations or shun their normal activities. When they are separated from their friends, they may protest.  One of adolescence's developmental aims is to gradually acquire independence from parents. They'll still require your services, but in a different capacity. As the young people begin to assert their individuality, their classmates will become more important than ever – but adolescent friendships can be a roller coaster ride. They can bring a lot of happiness and comfort, but they can also bring a lot of trouble - sometimes all at the same time. Friendships that are secure will nurture, while friendships that are fragile will cause anxiety due to the danger of exclusion, rejection, humiliation, judgment, or loss. Adolescents' ability to misread emotional information from others might disrupt friendships even further. The beginning of adolescence is a particularly vulnerable moment, when hormones are changing, brains are developing, and identities are forming. This is also a time in life when friendship groups are quite important, and the desire to fit in is a big consideration in making decisions. The </w:t>
      </w:r>
      <w:r w:rsidRPr="00903DBE">
        <w:rPr>
          <w:rFonts w:ascii="Arial" w:hAnsi="Arial" w:cs="Arial"/>
          <w:sz w:val="24"/>
          <w:szCs w:val="24"/>
        </w:rPr>
        <w:lastRenderedPageBreak/>
        <w:t xml:space="preserve">adolescent brain interprets emotional expressions differently than the adult brain, according to a large body of studies. It's not always easy to figure out what other people are thinking or feeling, and it's more difficult during adolescence. The amygdala, the impulsive, instinctual region of the brain that tends to misread non-dangers as threats, is the most active area of the brain when teenagers read emotional expressions in others. With a larger emphasis on peers and a larger risk of misinterpreting social cues, feelings, or intentions of those peers, the risk of conflict, exclusion, or friendships that break or </w:t>
      </w:r>
      <w:proofErr w:type="gramStart"/>
      <w:r w:rsidRPr="00903DBE">
        <w:rPr>
          <w:rFonts w:ascii="Arial" w:hAnsi="Arial" w:cs="Arial"/>
          <w:sz w:val="24"/>
          <w:szCs w:val="24"/>
        </w:rPr>
        <w:t>cause</w:t>
      </w:r>
      <w:proofErr w:type="gramEnd"/>
      <w:r w:rsidRPr="00903DBE">
        <w:rPr>
          <w:rFonts w:ascii="Arial" w:hAnsi="Arial" w:cs="Arial"/>
          <w:sz w:val="24"/>
          <w:szCs w:val="24"/>
        </w:rPr>
        <w:t xml:space="preserve"> breakage is increased, which can feed anxiety. </w:t>
      </w:r>
      <w:sdt>
        <w:sdtPr>
          <w:id w:val="1084036511"/>
          <w:citation/>
        </w:sdtPr>
        <w:sdtContent>
          <w:r w:rsidR="00BF0328" w:rsidRPr="00BF0328">
            <w:fldChar w:fldCharType="begin"/>
          </w:r>
          <w:r w:rsidR="00BF0328" w:rsidRPr="00BF0328">
            <w:instrText xml:space="preserve"> CITATION htt91 \l 2057 </w:instrText>
          </w:r>
          <w:r w:rsidR="00BF0328" w:rsidRPr="00BF0328">
            <w:fldChar w:fldCharType="separate"/>
          </w:r>
          <w:r w:rsidR="00BF0328" w:rsidRPr="00BF0328">
            <w:rPr>
              <w:noProof/>
            </w:rPr>
            <w:t>(https://www.heysigmund.com/anxiety-during-adolescence/, n.d.)</w:t>
          </w:r>
          <w:r w:rsidR="00BF0328" w:rsidRPr="00BF0328">
            <w:fldChar w:fldCharType="end"/>
          </w:r>
        </w:sdtContent>
      </w:sdt>
    </w:p>
    <w:p w:rsidR="00BF0328" w:rsidRPr="00BF0328" w:rsidRDefault="00903DBE" w:rsidP="00A5041F">
      <w:pPr>
        <w:spacing w:line="480" w:lineRule="auto"/>
        <w:jc w:val="both"/>
      </w:pPr>
      <w:r w:rsidRPr="00903DBE">
        <w:rPr>
          <w:rFonts w:ascii="Arial" w:hAnsi="Arial" w:cs="Arial"/>
          <w:sz w:val="24"/>
          <w:szCs w:val="24"/>
        </w:rPr>
        <w:t xml:space="preserve"> Peer pressure is the feeling of being pressured from within or without to behave in certain ways, both positive and harmful. Peer pressure begins in junior school at the age of ten, with the formation of social groups, and grows throughout adolescent, secondary schools, and college. Peer pressure and the need to fit in can influence sound decision-making and lead to </w:t>
      </w:r>
      <w:proofErr w:type="gramStart"/>
      <w:r w:rsidRPr="00903DBE">
        <w:rPr>
          <w:rFonts w:ascii="Arial" w:hAnsi="Arial" w:cs="Arial"/>
          <w:sz w:val="24"/>
          <w:szCs w:val="24"/>
        </w:rPr>
        <w:t>more risky</w:t>
      </w:r>
      <w:proofErr w:type="gramEnd"/>
      <w:r w:rsidRPr="00903DBE">
        <w:rPr>
          <w:rFonts w:ascii="Arial" w:hAnsi="Arial" w:cs="Arial"/>
          <w:sz w:val="24"/>
          <w:szCs w:val="24"/>
        </w:rPr>
        <w:t xml:space="preserve"> behaviour, such as drug and alcohol usage and experimentation. Peer pressure can happen in a variety of ways for children and teenagers. Peer pressure can be expressed or unspoken, direct or indirect, negative or positive. Both negative and positive peer pressure can influence a teen's decision-making. Negative peer pressure can lead to youth engaging in harmful behaviours or breaking rules, whereas positive peer pressure encourages them to make healthy, useful decisions. Peer influence can take the form of verbal or nonverbal peer pressure. Silent peer pressure, for example, occurs when peers emulate particular actions. Teens who are thought to be popular may be observed smoking cigarettes, prompting their peers to assume that smoking is a desired activity.  Observing peers dress a certain way or listening to a certain style of music can also be a source of silent peer pressure, as observing these behaviours can influence </w:t>
      </w:r>
      <w:r w:rsidRPr="00903DBE">
        <w:rPr>
          <w:rFonts w:ascii="Arial" w:hAnsi="Arial" w:cs="Arial"/>
          <w:sz w:val="24"/>
          <w:szCs w:val="24"/>
        </w:rPr>
        <w:lastRenderedPageBreak/>
        <w:t xml:space="preserve">others to make the same music or wardrobe choices.  Peer pressure is when you are persuaded and choose to do something you wouldn't normally do in order to be accepted and respected by others. It's not simply about being forced to do something you don't want to do.  Peer pressure can play on an adolescent's already existing talents or struggles. A youngster with low self-esteem and few close friends, for example, may be more vulnerable to negative peer pressure, whereas a confident, outgoing teen may be more likely to provide and receive good peer pressure. Peer pressure that is harmful to one's mental health is another factor to consider. It can cause a drop in self-esteem, poor academic performance, estrangement from family and friends, and a rise in despair and anxiety. If left untreated, this may lead to self-harm or suicidal ideation in teenagers </w:t>
      </w:r>
    </w:p>
    <w:p w:rsidR="00BF0328" w:rsidRPr="00BF0328" w:rsidRDefault="00BF0328" w:rsidP="00A5041F">
      <w:pPr>
        <w:spacing w:line="480" w:lineRule="auto"/>
        <w:jc w:val="both"/>
      </w:pPr>
      <w:sdt>
        <w:sdtPr>
          <w:id w:val="-885029001"/>
          <w:citation/>
        </w:sdtPr>
        <w:sdtContent>
          <w:r w:rsidRPr="00BF0328">
            <w:fldChar w:fldCharType="begin"/>
          </w:r>
          <w:r w:rsidRPr="00BF0328">
            <w:instrText xml:space="preserve"> CITATION htt92 \l 2057 </w:instrText>
          </w:r>
          <w:r w:rsidRPr="00BF0328">
            <w:fldChar w:fldCharType="separate"/>
          </w:r>
          <w:r w:rsidRPr="00BF0328">
            <w:rPr>
              <w:noProof/>
            </w:rPr>
            <w:t>(. https://www.childrens.com/health-wellness/helping-teens-deal-with-peer-pressure , n.d.)</w:t>
          </w:r>
          <w:r w:rsidRPr="00BF0328">
            <w:fldChar w:fldCharType="end"/>
          </w:r>
        </w:sdtContent>
      </w:sdt>
    </w:p>
    <w:p w:rsidR="00BF0328" w:rsidRPr="00BF0328" w:rsidRDefault="00BF0328" w:rsidP="00A5041F">
      <w:pPr>
        <w:spacing w:line="480" w:lineRule="auto"/>
        <w:jc w:val="both"/>
      </w:pPr>
      <w:r w:rsidRPr="00903DBE">
        <w:rPr>
          <w:rFonts w:ascii="Arial" w:hAnsi="Arial" w:cs="Arial"/>
          <w:sz w:val="24"/>
          <w:szCs w:val="24"/>
        </w:rPr>
        <w:t xml:space="preserve"> </w:t>
      </w:r>
      <w:r w:rsidR="00903DBE" w:rsidRPr="00903DBE">
        <w:rPr>
          <w:rFonts w:ascii="Arial" w:hAnsi="Arial" w:cs="Arial"/>
          <w:sz w:val="24"/>
          <w:szCs w:val="24"/>
        </w:rPr>
        <w:t>Peer pressure is now heightened by the use of social media. It means that outside of the school day, a young person's peer group has constant access to them. Images of exaggerated lifestyles or body image may appear in posts about peer pressure</w:t>
      </w:r>
      <w:r w:rsidRPr="00BF0328">
        <w:t xml:space="preserve"> </w:t>
      </w:r>
      <w:sdt>
        <w:sdtPr>
          <w:id w:val="-1604722015"/>
          <w:citation/>
        </w:sdtPr>
        <w:sdtContent>
          <w:r w:rsidRPr="00BF0328">
            <w:fldChar w:fldCharType="begin"/>
          </w:r>
          <w:r w:rsidRPr="00BF0328">
            <w:rPr>
              <w:rFonts w:ascii="Arial" w:hAnsi="Arial" w:cs="Arial"/>
              <w:sz w:val="24"/>
              <w:szCs w:val="24"/>
            </w:rPr>
            <w:instrText xml:space="preserve"> CITATION htt93 \l 2057 </w:instrText>
          </w:r>
          <w:r w:rsidRPr="00BF0328">
            <w:fldChar w:fldCharType="separate"/>
          </w:r>
          <w:r w:rsidRPr="00BF0328">
            <w:rPr>
              <w:rFonts w:ascii="Arial" w:hAnsi="Arial" w:cs="Arial"/>
              <w:noProof/>
              <w:sz w:val="24"/>
              <w:szCs w:val="24"/>
            </w:rPr>
            <w:t>(. https://www.mentallyhealthyschools.org.uk/risks-and-protective-factors/school-based-risk-factors/peer-pressure/, n.d.)</w:t>
          </w:r>
          <w:r w:rsidRPr="00BF0328">
            <w:fldChar w:fldCharType="end"/>
          </w:r>
        </w:sdtContent>
      </w:sdt>
    </w:p>
    <w:p w:rsidR="00BF0328" w:rsidRPr="00BF0328" w:rsidRDefault="00903DBE" w:rsidP="00A5041F">
      <w:pPr>
        <w:spacing w:line="480" w:lineRule="auto"/>
        <w:jc w:val="both"/>
      </w:pPr>
      <w:r w:rsidRPr="00903DBE">
        <w:rPr>
          <w:rFonts w:ascii="Arial" w:hAnsi="Arial" w:cs="Arial"/>
          <w:sz w:val="24"/>
          <w:szCs w:val="24"/>
        </w:rPr>
        <w:t xml:space="preserve">  Children's lives have become increasingly dominated by social media and electronics. According to Ofcom data, 70% of 12–15-year-olds have a social media profile, while the OECD estimated in 2015 that 94.8 percent of 15-year-olds in the United Kingdom utilized social media sites before or after school. Without a doubt, social media has brought individuals from all over the world together and given them unparalleled access to real-time communication. However, concerns regarding its </w:t>
      </w:r>
      <w:r w:rsidRPr="00903DBE">
        <w:rPr>
          <w:rFonts w:ascii="Arial" w:hAnsi="Arial" w:cs="Arial"/>
          <w:sz w:val="24"/>
          <w:szCs w:val="24"/>
        </w:rPr>
        <w:lastRenderedPageBreak/>
        <w:t>impacts on human well-being, particularly on the physical and emotional health of children, have grown</w:t>
      </w:r>
      <w:r w:rsidR="00BF0328">
        <w:rPr>
          <w:rFonts w:ascii="Arial" w:hAnsi="Arial" w:cs="Arial"/>
          <w:sz w:val="24"/>
          <w:szCs w:val="24"/>
        </w:rPr>
        <w:t>.</w:t>
      </w:r>
      <w:r w:rsidR="00BF0328" w:rsidRPr="00BF0328">
        <w:t xml:space="preserve"> </w:t>
      </w:r>
      <w:sdt>
        <w:sdtPr>
          <w:id w:val="-158929967"/>
          <w:citation/>
        </w:sdtPr>
        <w:sdtContent>
          <w:r w:rsidR="00BF0328" w:rsidRPr="00BF0328">
            <w:fldChar w:fldCharType="begin"/>
          </w:r>
          <w:r w:rsidR="00BF0328" w:rsidRPr="00BF0328">
            <w:instrText xml:space="preserve"> CITATION Imp \l 2057 </w:instrText>
          </w:r>
          <w:r w:rsidR="00BF0328" w:rsidRPr="00BF0328">
            <w:fldChar w:fldCharType="separate"/>
          </w:r>
          <w:r w:rsidR="00BF0328" w:rsidRPr="00BF0328">
            <w:rPr>
              <w:noProof/>
            </w:rPr>
            <w:t>(. Impact of social media and screen-use on young people’s health. , n.d.)</w:t>
          </w:r>
          <w:r w:rsidR="00BF0328" w:rsidRPr="00BF0328">
            <w:fldChar w:fldCharType="end"/>
          </w:r>
        </w:sdtContent>
      </w:sdt>
    </w:p>
    <w:p w:rsidR="00903DBE" w:rsidRPr="00903DBE" w:rsidRDefault="00BF0328" w:rsidP="00A5041F">
      <w:pPr>
        <w:spacing w:line="480" w:lineRule="auto"/>
        <w:ind w:left="720"/>
        <w:jc w:val="both"/>
        <w:rPr>
          <w:rFonts w:ascii="Arial" w:hAnsi="Arial" w:cs="Arial"/>
          <w:sz w:val="24"/>
          <w:szCs w:val="24"/>
        </w:rPr>
      </w:pPr>
      <w:r>
        <w:rPr>
          <w:rFonts w:ascii="Arial" w:hAnsi="Arial" w:cs="Arial"/>
          <w:sz w:val="24"/>
          <w:szCs w:val="24"/>
        </w:rPr>
        <w:t xml:space="preserve"> </w:t>
      </w:r>
      <w:r w:rsidR="00903DBE" w:rsidRPr="00903DBE">
        <w:rPr>
          <w:rFonts w:ascii="Arial" w:hAnsi="Arial" w:cs="Arial"/>
          <w:sz w:val="24"/>
          <w:szCs w:val="24"/>
        </w:rPr>
        <w:t>There is a limitation of research on the influence of internet and social media use on young people's mental health. The Royal College of Psychiatrists urged for more detailed and thorough studies in this area in a 2020 report We already know that the internet and social media may have a positive or detrimental impact on a young person's life and well-being. According to a report released in 2019 by the government's Science and Technology Committee, the majority of teenagers believe that social media has enhanced their interactions with their peers. However, the same paper outlines studies that shows that young people with mental health disorders are more likely to use social media and spend more time on it.</w:t>
      </w:r>
    </w:p>
    <w:p w:rsidR="00903DBE" w:rsidRPr="00903DBE" w:rsidRDefault="00903DBE" w:rsidP="00A5041F">
      <w:pPr>
        <w:spacing w:before="100" w:beforeAutospacing="1" w:after="255" w:line="480" w:lineRule="auto"/>
        <w:jc w:val="both"/>
        <w:outlineLvl w:val="1"/>
        <w:rPr>
          <w:rFonts w:ascii="Arial" w:eastAsia="Times New Roman" w:hAnsi="Arial" w:cs="Arial"/>
          <w:color w:val="000000"/>
          <w:spacing w:val="13"/>
          <w:sz w:val="24"/>
          <w:szCs w:val="24"/>
          <w:lang w:val="en" w:eastAsia="en-GB"/>
        </w:rPr>
      </w:pPr>
      <w:r w:rsidRPr="00903DBE">
        <w:rPr>
          <w:rFonts w:ascii="Arial" w:eastAsia="Times New Roman" w:hAnsi="Arial" w:cs="Arial"/>
          <w:color w:val="000000"/>
          <w:spacing w:val="13"/>
          <w:sz w:val="24"/>
          <w:szCs w:val="24"/>
          <w:lang w:val="en" w:eastAsia="en-GB"/>
        </w:rPr>
        <w:t xml:space="preserve">Increase in internet and social media use by age </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768"/>
        <w:gridCol w:w="3150"/>
        <w:gridCol w:w="3092"/>
      </w:tblGrid>
      <w:tr w:rsidR="00903DBE" w:rsidRPr="00903DBE" w:rsidTr="001F234E">
        <w:tc>
          <w:tcPr>
            <w:tcW w:w="1530" w:type="pct"/>
            <w:tcBorders>
              <w:top w:val="outset" w:sz="6" w:space="0" w:color="auto"/>
              <w:left w:val="outset" w:sz="6" w:space="0" w:color="auto"/>
              <w:bottom w:val="outset" w:sz="6" w:space="0" w:color="auto"/>
              <w:right w:val="outset" w:sz="6" w:space="0" w:color="auto"/>
            </w:tcBorders>
            <w:tcMar>
              <w:top w:w="150" w:type="dxa"/>
              <w:left w:w="150" w:type="dxa"/>
              <w:bottom w:w="150" w:type="dxa"/>
              <w:right w:w="150" w:type="dxa"/>
            </w:tcMar>
            <w:hideMark/>
          </w:tcPr>
          <w:p w:rsidR="00903DBE" w:rsidRPr="00903DBE" w:rsidRDefault="00903DBE" w:rsidP="00A5041F">
            <w:pPr>
              <w:spacing w:before="100" w:beforeAutospacing="1" w:after="210" w:line="480" w:lineRule="auto"/>
              <w:jc w:val="both"/>
              <w:rPr>
                <w:rFonts w:ascii="Arial" w:eastAsia="Times New Roman" w:hAnsi="Arial" w:cs="Arial"/>
                <w:color w:val="000000"/>
                <w:sz w:val="24"/>
                <w:szCs w:val="24"/>
                <w:lang w:eastAsia="en-GB"/>
              </w:rPr>
            </w:pPr>
            <w:r w:rsidRPr="00903DBE">
              <w:rPr>
                <w:rFonts w:ascii="Arial" w:eastAsia="Times New Roman" w:hAnsi="Arial" w:cs="Arial"/>
                <w:b/>
                <w:bCs/>
                <w:color w:val="000000"/>
                <w:sz w:val="24"/>
                <w:szCs w:val="24"/>
                <w:lang w:eastAsia="en-GB"/>
              </w:rPr>
              <w:t>5-7 year olds </w:t>
            </w:r>
          </w:p>
        </w:tc>
        <w:tc>
          <w:tcPr>
            <w:tcW w:w="1742" w:type="pct"/>
            <w:tcBorders>
              <w:top w:val="outset" w:sz="6" w:space="0" w:color="auto"/>
              <w:left w:val="outset" w:sz="6" w:space="0" w:color="auto"/>
              <w:bottom w:val="outset" w:sz="6" w:space="0" w:color="auto"/>
              <w:right w:val="outset" w:sz="6" w:space="0" w:color="auto"/>
            </w:tcBorders>
            <w:tcMar>
              <w:top w:w="150" w:type="dxa"/>
              <w:left w:w="150" w:type="dxa"/>
              <w:bottom w:w="150" w:type="dxa"/>
              <w:right w:w="150" w:type="dxa"/>
            </w:tcMar>
            <w:hideMark/>
          </w:tcPr>
          <w:p w:rsidR="00903DBE" w:rsidRPr="00903DBE" w:rsidRDefault="00903DBE" w:rsidP="00A5041F">
            <w:pPr>
              <w:spacing w:before="100" w:beforeAutospacing="1" w:after="210" w:line="480" w:lineRule="auto"/>
              <w:jc w:val="both"/>
              <w:rPr>
                <w:rFonts w:ascii="Arial" w:eastAsia="Times New Roman" w:hAnsi="Arial" w:cs="Arial"/>
                <w:color w:val="000000"/>
                <w:sz w:val="24"/>
                <w:szCs w:val="24"/>
                <w:lang w:eastAsia="en-GB"/>
              </w:rPr>
            </w:pPr>
            <w:r w:rsidRPr="00903DBE">
              <w:rPr>
                <w:rFonts w:ascii="Arial" w:eastAsia="Times New Roman" w:hAnsi="Arial" w:cs="Arial"/>
                <w:b/>
                <w:bCs/>
                <w:color w:val="000000"/>
                <w:sz w:val="24"/>
                <w:szCs w:val="24"/>
                <w:lang w:eastAsia="en-GB"/>
              </w:rPr>
              <w:t>8-11 year olds </w:t>
            </w:r>
          </w:p>
        </w:tc>
        <w:tc>
          <w:tcPr>
            <w:tcW w:w="1710" w:type="pct"/>
            <w:tcBorders>
              <w:top w:val="outset" w:sz="6" w:space="0" w:color="auto"/>
              <w:left w:val="outset" w:sz="6" w:space="0" w:color="auto"/>
              <w:bottom w:val="outset" w:sz="6" w:space="0" w:color="auto"/>
              <w:right w:val="outset" w:sz="6" w:space="0" w:color="auto"/>
            </w:tcBorders>
            <w:tcMar>
              <w:top w:w="150" w:type="dxa"/>
              <w:left w:w="150" w:type="dxa"/>
              <w:bottom w:w="150" w:type="dxa"/>
              <w:right w:w="150" w:type="dxa"/>
            </w:tcMar>
            <w:hideMark/>
          </w:tcPr>
          <w:p w:rsidR="00903DBE" w:rsidRPr="00903DBE" w:rsidRDefault="00903DBE" w:rsidP="00A5041F">
            <w:pPr>
              <w:spacing w:before="100" w:beforeAutospacing="1" w:after="210" w:line="480" w:lineRule="auto"/>
              <w:jc w:val="both"/>
              <w:rPr>
                <w:rFonts w:ascii="Arial" w:eastAsia="Times New Roman" w:hAnsi="Arial" w:cs="Arial"/>
                <w:color w:val="000000"/>
                <w:sz w:val="24"/>
                <w:szCs w:val="24"/>
                <w:lang w:eastAsia="en-GB"/>
              </w:rPr>
            </w:pPr>
            <w:r w:rsidRPr="00903DBE">
              <w:rPr>
                <w:rFonts w:ascii="Arial" w:eastAsia="Times New Roman" w:hAnsi="Arial" w:cs="Arial"/>
                <w:b/>
                <w:bCs/>
                <w:color w:val="000000"/>
                <w:sz w:val="24"/>
                <w:szCs w:val="24"/>
                <w:lang w:eastAsia="en-GB"/>
              </w:rPr>
              <w:t> 12-15 year olds</w:t>
            </w:r>
          </w:p>
        </w:tc>
      </w:tr>
      <w:tr w:rsidR="00903DBE" w:rsidRPr="00903DBE" w:rsidTr="001F234E">
        <w:tc>
          <w:tcPr>
            <w:tcW w:w="1530" w:type="pct"/>
            <w:tcBorders>
              <w:top w:val="outset" w:sz="6" w:space="0" w:color="auto"/>
              <w:left w:val="outset" w:sz="6" w:space="0" w:color="auto"/>
              <w:bottom w:val="outset" w:sz="6" w:space="0" w:color="auto"/>
              <w:right w:val="outset" w:sz="6" w:space="0" w:color="auto"/>
            </w:tcBorders>
            <w:tcMar>
              <w:top w:w="150" w:type="dxa"/>
              <w:left w:w="150" w:type="dxa"/>
              <w:bottom w:w="150" w:type="dxa"/>
              <w:right w:w="150" w:type="dxa"/>
            </w:tcMar>
            <w:hideMark/>
          </w:tcPr>
          <w:p w:rsidR="00903DBE" w:rsidRPr="00903DBE" w:rsidRDefault="00903DBE" w:rsidP="00A5041F">
            <w:pPr>
              <w:spacing w:before="100" w:beforeAutospacing="1" w:after="210" w:line="480" w:lineRule="auto"/>
              <w:jc w:val="both"/>
              <w:rPr>
                <w:rFonts w:ascii="Arial" w:eastAsia="Times New Roman" w:hAnsi="Arial" w:cs="Arial"/>
                <w:color w:val="000000"/>
                <w:sz w:val="24"/>
                <w:szCs w:val="24"/>
                <w:lang w:eastAsia="en-GB"/>
              </w:rPr>
            </w:pPr>
            <w:r w:rsidRPr="00903DBE">
              <w:rPr>
                <w:rFonts w:ascii="Arial" w:eastAsia="Times New Roman" w:hAnsi="Arial" w:cs="Arial"/>
                <w:color w:val="000000"/>
                <w:sz w:val="24"/>
                <w:szCs w:val="24"/>
                <w:lang w:eastAsia="en-GB"/>
              </w:rPr>
              <w:t>5% have a smartphone </w:t>
            </w:r>
          </w:p>
        </w:tc>
        <w:tc>
          <w:tcPr>
            <w:tcW w:w="1742" w:type="pct"/>
            <w:tcBorders>
              <w:top w:val="outset" w:sz="6" w:space="0" w:color="auto"/>
              <w:left w:val="outset" w:sz="6" w:space="0" w:color="auto"/>
              <w:bottom w:val="outset" w:sz="6" w:space="0" w:color="auto"/>
              <w:right w:val="outset" w:sz="6" w:space="0" w:color="auto"/>
            </w:tcBorders>
            <w:tcMar>
              <w:top w:w="150" w:type="dxa"/>
              <w:left w:w="150" w:type="dxa"/>
              <w:bottom w:w="150" w:type="dxa"/>
              <w:right w:w="150" w:type="dxa"/>
            </w:tcMar>
            <w:hideMark/>
          </w:tcPr>
          <w:p w:rsidR="00903DBE" w:rsidRPr="00903DBE" w:rsidRDefault="00903DBE" w:rsidP="00A5041F">
            <w:pPr>
              <w:spacing w:before="100" w:beforeAutospacing="1" w:after="210" w:line="480" w:lineRule="auto"/>
              <w:jc w:val="both"/>
              <w:rPr>
                <w:rFonts w:ascii="Arial" w:eastAsia="Times New Roman" w:hAnsi="Arial" w:cs="Arial"/>
                <w:color w:val="000000"/>
                <w:sz w:val="24"/>
                <w:szCs w:val="24"/>
                <w:lang w:eastAsia="en-GB"/>
              </w:rPr>
            </w:pPr>
            <w:r w:rsidRPr="00903DBE">
              <w:rPr>
                <w:rFonts w:ascii="Arial" w:eastAsia="Times New Roman" w:hAnsi="Arial" w:cs="Arial"/>
                <w:color w:val="000000"/>
                <w:sz w:val="24"/>
                <w:szCs w:val="24"/>
                <w:lang w:eastAsia="en-GB"/>
              </w:rPr>
              <w:t>35% have a smartphone </w:t>
            </w:r>
          </w:p>
        </w:tc>
        <w:tc>
          <w:tcPr>
            <w:tcW w:w="1710" w:type="pct"/>
            <w:tcBorders>
              <w:top w:val="outset" w:sz="6" w:space="0" w:color="auto"/>
              <w:left w:val="outset" w:sz="6" w:space="0" w:color="auto"/>
              <w:bottom w:val="outset" w:sz="6" w:space="0" w:color="auto"/>
              <w:right w:val="outset" w:sz="6" w:space="0" w:color="auto"/>
            </w:tcBorders>
            <w:tcMar>
              <w:top w:w="150" w:type="dxa"/>
              <w:left w:w="150" w:type="dxa"/>
              <w:bottom w:w="150" w:type="dxa"/>
              <w:right w:w="150" w:type="dxa"/>
            </w:tcMar>
            <w:hideMark/>
          </w:tcPr>
          <w:p w:rsidR="00903DBE" w:rsidRPr="00903DBE" w:rsidRDefault="00903DBE" w:rsidP="00A5041F">
            <w:pPr>
              <w:spacing w:before="100" w:beforeAutospacing="1" w:after="210" w:line="480" w:lineRule="auto"/>
              <w:jc w:val="both"/>
              <w:rPr>
                <w:rFonts w:ascii="Arial" w:eastAsia="Times New Roman" w:hAnsi="Arial" w:cs="Arial"/>
                <w:color w:val="000000"/>
                <w:sz w:val="24"/>
                <w:szCs w:val="24"/>
                <w:lang w:eastAsia="en-GB"/>
              </w:rPr>
            </w:pPr>
            <w:r w:rsidRPr="00903DBE">
              <w:rPr>
                <w:rFonts w:ascii="Arial" w:eastAsia="Times New Roman" w:hAnsi="Arial" w:cs="Arial"/>
                <w:color w:val="000000"/>
                <w:sz w:val="24"/>
                <w:szCs w:val="24"/>
                <w:lang w:eastAsia="en-GB"/>
              </w:rPr>
              <w:t>83% have a smartphone</w:t>
            </w:r>
          </w:p>
        </w:tc>
      </w:tr>
      <w:tr w:rsidR="00903DBE" w:rsidRPr="00903DBE" w:rsidTr="001F234E">
        <w:tc>
          <w:tcPr>
            <w:tcW w:w="1530" w:type="pct"/>
            <w:tcBorders>
              <w:top w:val="outset" w:sz="6" w:space="0" w:color="auto"/>
              <w:left w:val="outset" w:sz="6" w:space="0" w:color="auto"/>
              <w:bottom w:val="outset" w:sz="6" w:space="0" w:color="auto"/>
              <w:right w:val="outset" w:sz="6" w:space="0" w:color="auto"/>
            </w:tcBorders>
            <w:tcMar>
              <w:top w:w="150" w:type="dxa"/>
              <w:left w:w="150" w:type="dxa"/>
              <w:bottom w:w="150" w:type="dxa"/>
              <w:right w:w="150" w:type="dxa"/>
            </w:tcMar>
            <w:hideMark/>
          </w:tcPr>
          <w:p w:rsidR="00903DBE" w:rsidRPr="00903DBE" w:rsidRDefault="00903DBE" w:rsidP="00A5041F">
            <w:pPr>
              <w:spacing w:before="100" w:beforeAutospacing="1" w:after="210" w:line="480" w:lineRule="auto"/>
              <w:jc w:val="both"/>
              <w:rPr>
                <w:rFonts w:ascii="Arial" w:eastAsia="Times New Roman" w:hAnsi="Arial" w:cs="Arial"/>
                <w:color w:val="000000"/>
                <w:sz w:val="24"/>
                <w:szCs w:val="24"/>
                <w:lang w:eastAsia="en-GB"/>
              </w:rPr>
            </w:pPr>
            <w:r w:rsidRPr="00903DBE">
              <w:rPr>
                <w:rFonts w:ascii="Arial" w:eastAsia="Times New Roman" w:hAnsi="Arial" w:cs="Arial"/>
                <w:color w:val="000000"/>
                <w:sz w:val="24"/>
                <w:szCs w:val="24"/>
                <w:lang w:eastAsia="en-GB"/>
              </w:rPr>
              <w:t>67% go online for nearly 9.5 hours a week </w:t>
            </w:r>
          </w:p>
        </w:tc>
        <w:tc>
          <w:tcPr>
            <w:tcW w:w="1742" w:type="pct"/>
            <w:tcBorders>
              <w:top w:val="outset" w:sz="6" w:space="0" w:color="auto"/>
              <w:left w:val="outset" w:sz="6" w:space="0" w:color="auto"/>
              <w:bottom w:val="outset" w:sz="6" w:space="0" w:color="auto"/>
              <w:right w:val="outset" w:sz="6" w:space="0" w:color="auto"/>
            </w:tcBorders>
            <w:tcMar>
              <w:top w:w="150" w:type="dxa"/>
              <w:left w:w="150" w:type="dxa"/>
              <w:bottom w:w="150" w:type="dxa"/>
              <w:right w:w="150" w:type="dxa"/>
            </w:tcMar>
            <w:hideMark/>
          </w:tcPr>
          <w:p w:rsidR="00903DBE" w:rsidRPr="00903DBE" w:rsidRDefault="00903DBE" w:rsidP="00A5041F">
            <w:pPr>
              <w:spacing w:before="100" w:beforeAutospacing="1" w:after="210" w:line="480" w:lineRule="auto"/>
              <w:jc w:val="both"/>
              <w:rPr>
                <w:rFonts w:ascii="Arial" w:eastAsia="Times New Roman" w:hAnsi="Arial" w:cs="Arial"/>
                <w:color w:val="000000"/>
                <w:sz w:val="24"/>
                <w:szCs w:val="24"/>
                <w:lang w:eastAsia="en-GB"/>
              </w:rPr>
            </w:pPr>
            <w:r w:rsidRPr="00903DBE">
              <w:rPr>
                <w:rFonts w:ascii="Arial" w:eastAsia="Times New Roman" w:hAnsi="Arial" w:cs="Arial"/>
                <w:color w:val="000000"/>
                <w:sz w:val="24"/>
                <w:szCs w:val="24"/>
                <w:lang w:eastAsia="en-GB"/>
              </w:rPr>
              <w:t>93% go online for nearly 12.5 hours a week </w:t>
            </w:r>
          </w:p>
        </w:tc>
        <w:tc>
          <w:tcPr>
            <w:tcW w:w="1710" w:type="pct"/>
            <w:tcBorders>
              <w:top w:val="outset" w:sz="6" w:space="0" w:color="auto"/>
              <w:left w:val="outset" w:sz="6" w:space="0" w:color="auto"/>
              <w:bottom w:val="outset" w:sz="6" w:space="0" w:color="auto"/>
              <w:right w:val="outset" w:sz="6" w:space="0" w:color="auto"/>
            </w:tcBorders>
            <w:tcMar>
              <w:top w:w="150" w:type="dxa"/>
              <w:left w:w="150" w:type="dxa"/>
              <w:bottom w:w="150" w:type="dxa"/>
              <w:right w:w="150" w:type="dxa"/>
            </w:tcMar>
            <w:hideMark/>
          </w:tcPr>
          <w:p w:rsidR="00903DBE" w:rsidRPr="00903DBE" w:rsidRDefault="00903DBE" w:rsidP="00A5041F">
            <w:pPr>
              <w:spacing w:before="100" w:beforeAutospacing="1" w:after="210" w:line="480" w:lineRule="auto"/>
              <w:jc w:val="both"/>
              <w:rPr>
                <w:rFonts w:ascii="Arial" w:eastAsia="Times New Roman" w:hAnsi="Arial" w:cs="Arial"/>
                <w:color w:val="000000"/>
                <w:sz w:val="24"/>
                <w:szCs w:val="24"/>
                <w:lang w:eastAsia="en-GB"/>
              </w:rPr>
            </w:pPr>
            <w:r w:rsidRPr="00903DBE">
              <w:rPr>
                <w:rFonts w:ascii="Arial" w:eastAsia="Times New Roman" w:hAnsi="Arial" w:cs="Arial"/>
                <w:color w:val="000000"/>
                <w:sz w:val="24"/>
                <w:szCs w:val="24"/>
                <w:lang w:eastAsia="en-GB"/>
              </w:rPr>
              <w:t>99% go online for nearly 20.5 hours a week</w:t>
            </w:r>
          </w:p>
        </w:tc>
      </w:tr>
      <w:tr w:rsidR="00903DBE" w:rsidRPr="00903DBE" w:rsidTr="001F234E">
        <w:tc>
          <w:tcPr>
            <w:tcW w:w="1530" w:type="pct"/>
            <w:tcBorders>
              <w:top w:val="outset" w:sz="6" w:space="0" w:color="auto"/>
              <w:left w:val="outset" w:sz="6" w:space="0" w:color="auto"/>
              <w:bottom w:val="outset" w:sz="6" w:space="0" w:color="auto"/>
              <w:right w:val="outset" w:sz="6" w:space="0" w:color="auto"/>
            </w:tcBorders>
            <w:tcMar>
              <w:top w:w="150" w:type="dxa"/>
              <w:left w:w="150" w:type="dxa"/>
              <w:bottom w:w="150" w:type="dxa"/>
              <w:right w:w="150" w:type="dxa"/>
            </w:tcMar>
            <w:hideMark/>
          </w:tcPr>
          <w:p w:rsidR="00903DBE" w:rsidRPr="00903DBE" w:rsidRDefault="00903DBE" w:rsidP="00A5041F">
            <w:pPr>
              <w:spacing w:before="100" w:beforeAutospacing="1" w:after="210" w:line="480" w:lineRule="auto"/>
              <w:jc w:val="both"/>
              <w:rPr>
                <w:rFonts w:ascii="Arial" w:eastAsia="Times New Roman" w:hAnsi="Arial" w:cs="Arial"/>
                <w:color w:val="000000"/>
                <w:sz w:val="24"/>
                <w:szCs w:val="24"/>
                <w:lang w:eastAsia="en-GB"/>
              </w:rPr>
            </w:pPr>
            <w:r w:rsidRPr="00903DBE">
              <w:rPr>
                <w:rFonts w:ascii="Arial" w:eastAsia="Times New Roman" w:hAnsi="Arial" w:cs="Arial"/>
                <w:color w:val="000000"/>
                <w:sz w:val="24"/>
                <w:szCs w:val="24"/>
                <w:lang w:eastAsia="en-GB"/>
              </w:rPr>
              <w:lastRenderedPageBreak/>
              <w:t>4% have a social media account </w:t>
            </w:r>
          </w:p>
        </w:tc>
        <w:tc>
          <w:tcPr>
            <w:tcW w:w="1742" w:type="pct"/>
            <w:tcBorders>
              <w:top w:val="outset" w:sz="6" w:space="0" w:color="auto"/>
              <w:left w:val="outset" w:sz="6" w:space="0" w:color="auto"/>
              <w:bottom w:val="outset" w:sz="6" w:space="0" w:color="auto"/>
              <w:right w:val="outset" w:sz="6" w:space="0" w:color="auto"/>
            </w:tcBorders>
            <w:tcMar>
              <w:top w:w="150" w:type="dxa"/>
              <w:left w:w="150" w:type="dxa"/>
              <w:bottom w:w="150" w:type="dxa"/>
              <w:right w:w="150" w:type="dxa"/>
            </w:tcMar>
            <w:hideMark/>
          </w:tcPr>
          <w:p w:rsidR="00903DBE" w:rsidRPr="00903DBE" w:rsidRDefault="00903DBE" w:rsidP="00A5041F">
            <w:pPr>
              <w:spacing w:before="100" w:beforeAutospacing="1" w:after="210" w:line="480" w:lineRule="auto"/>
              <w:jc w:val="both"/>
              <w:rPr>
                <w:rFonts w:ascii="Arial" w:eastAsia="Times New Roman" w:hAnsi="Arial" w:cs="Arial"/>
                <w:color w:val="000000"/>
                <w:sz w:val="24"/>
                <w:szCs w:val="24"/>
                <w:lang w:eastAsia="en-GB"/>
              </w:rPr>
            </w:pPr>
            <w:r w:rsidRPr="00903DBE">
              <w:rPr>
                <w:rFonts w:ascii="Arial" w:eastAsia="Times New Roman" w:hAnsi="Arial" w:cs="Arial"/>
                <w:color w:val="000000"/>
                <w:sz w:val="24"/>
                <w:szCs w:val="24"/>
                <w:lang w:eastAsia="en-GB"/>
              </w:rPr>
              <w:t>18% have a social media account </w:t>
            </w:r>
          </w:p>
        </w:tc>
        <w:tc>
          <w:tcPr>
            <w:tcW w:w="1710" w:type="pct"/>
            <w:tcBorders>
              <w:top w:val="outset" w:sz="6" w:space="0" w:color="auto"/>
              <w:left w:val="outset" w:sz="6" w:space="0" w:color="auto"/>
              <w:bottom w:val="outset" w:sz="6" w:space="0" w:color="auto"/>
              <w:right w:val="outset" w:sz="6" w:space="0" w:color="auto"/>
            </w:tcBorders>
            <w:tcMar>
              <w:top w:w="150" w:type="dxa"/>
              <w:left w:w="150" w:type="dxa"/>
              <w:bottom w:w="150" w:type="dxa"/>
              <w:right w:w="150" w:type="dxa"/>
            </w:tcMar>
            <w:hideMark/>
          </w:tcPr>
          <w:p w:rsidR="00903DBE" w:rsidRPr="00903DBE" w:rsidRDefault="00903DBE" w:rsidP="00A5041F">
            <w:pPr>
              <w:spacing w:before="100" w:beforeAutospacing="1" w:after="210" w:line="480" w:lineRule="auto"/>
              <w:jc w:val="both"/>
              <w:rPr>
                <w:rFonts w:ascii="Arial" w:eastAsia="Times New Roman" w:hAnsi="Arial" w:cs="Arial"/>
                <w:color w:val="000000"/>
                <w:sz w:val="24"/>
                <w:szCs w:val="24"/>
                <w:lang w:eastAsia="en-GB"/>
              </w:rPr>
            </w:pPr>
            <w:r w:rsidRPr="00903DBE">
              <w:rPr>
                <w:rFonts w:ascii="Arial" w:eastAsia="Times New Roman" w:hAnsi="Arial" w:cs="Arial"/>
                <w:color w:val="000000"/>
                <w:sz w:val="24"/>
                <w:szCs w:val="24"/>
                <w:lang w:eastAsia="en-GB"/>
              </w:rPr>
              <w:t>69% have a social media account</w:t>
            </w:r>
          </w:p>
        </w:tc>
      </w:tr>
    </w:tbl>
    <w:p w:rsidR="00903DBE" w:rsidRPr="00903DBE" w:rsidRDefault="00903DBE" w:rsidP="00A5041F">
      <w:pPr>
        <w:spacing w:line="480" w:lineRule="auto"/>
        <w:jc w:val="both"/>
        <w:rPr>
          <w:rFonts w:ascii="Arial" w:hAnsi="Arial" w:cs="Arial"/>
          <w:sz w:val="24"/>
          <w:szCs w:val="24"/>
        </w:rPr>
      </w:pPr>
    </w:p>
    <w:p w:rsidR="00BF0328" w:rsidRPr="00BF0328" w:rsidRDefault="00903DBE" w:rsidP="00A5041F">
      <w:pPr>
        <w:spacing w:line="480" w:lineRule="auto"/>
        <w:jc w:val="both"/>
      </w:pPr>
      <w:r w:rsidRPr="00903DBE">
        <w:rPr>
          <w:rFonts w:ascii="Arial" w:hAnsi="Arial" w:cs="Arial"/>
          <w:sz w:val="24"/>
          <w:szCs w:val="24"/>
        </w:rPr>
        <w:t xml:space="preserve">According to the Pew Research </w:t>
      </w:r>
      <w:proofErr w:type="spellStart"/>
      <w:r w:rsidRPr="00903DBE">
        <w:rPr>
          <w:rFonts w:ascii="Arial" w:hAnsi="Arial" w:cs="Arial"/>
          <w:sz w:val="24"/>
          <w:szCs w:val="24"/>
        </w:rPr>
        <w:t>Center</w:t>
      </w:r>
      <w:proofErr w:type="spellEnd"/>
      <w:r w:rsidRPr="00903DBE">
        <w:rPr>
          <w:rFonts w:ascii="Arial" w:hAnsi="Arial" w:cs="Arial"/>
          <w:sz w:val="24"/>
          <w:szCs w:val="24"/>
        </w:rPr>
        <w:t xml:space="preserve">, 95% of 13- to 17-year-olds possess or have access to a mobile phone in 2018, 72 percent use Instagram, and 41% use Snapchat. Many studies have indicated that this accessibility might have a negative impact on children's mental health, particularly body image in young females. Young ladies and teenagers scroll through numerous social media platforms such as Instagram. According to a research conducted by the National Heart, Lung, and Blood Institute, "about 40% of 9 and 10 year-old girls are already attempting to lose weight." This is primarily due to the media's portrayal of the "perfect" body type, which includes tall, thin women with little curves. In fact, this physique is unattainable and perhaps harmful for the great majority of young girls, yet it is one that many of them aspire to, as seen by the increased prevalence of eating disorders in women and the use of photo editing applications to alter one's body to one's liking. </w:t>
      </w:r>
      <w:sdt>
        <w:sdtPr>
          <w:id w:val="-1827275792"/>
          <w:citation/>
        </w:sdtPr>
        <w:sdtContent>
          <w:r w:rsidR="00BF0328" w:rsidRPr="00BF0328">
            <w:fldChar w:fldCharType="begin"/>
          </w:r>
          <w:r w:rsidR="00BF0328" w:rsidRPr="00BF0328">
            <w:instrText xml:space="preserve"> CITATION htt94 \l 2057 </w:instrText>
          </w:r>
          <w:r w:rsidR="00BF0328" w:rsidRPr="00BF0328">
            <w:fldChar w:fldCharType="separate"/>
          </w:r>
          <w:r w:rsidR="00BF0328" w:rsidRPr="00BF0328">
            <w:rPr>
              <w:noProof/>
            </w:rPr>
            <w:t>(http://lifesciencesjournal.org/2020/02/the-effects-of-social-media-on-body-image-and-mental-health/ , n.d.)</w:t>
          </w:r>
          <w:r w:rsidR="00BF0328" w:rsidRPr="00BF0328">
            <w:fldChar w:fldCharType="end"/>
          </w:r>
        </w:sdtContent>
      </w:sdt>
    </w:p>
    <w:p w:rsidR="00903DBE" w:rsidRPr="00903DBE" w:rsidRDefault="00903DBE" w:rsidP="00903DBE">
      <w:pPr>
        <w:spacing w:line="480" w:lineRule="auto"/>
        <w:jc w:val="both"/>
        <w:rPr>
          <w:rFonts w:ascii="Arial" w:hAnsi="Arial" w:cs="Arial"/>
          <w:sz w:val="24"/>
          <w:szCs w:val="24"/>
        </w:rPr>
      </w:pPr>
    </w:p>
    <w:p w:rsidR="00903DBE" w:rsidRPr="00903DBE" w:rsidRDefault="00903DBE" w:rsidP="00903DBE">
      <w:pPr>
        <w:spacing w:line="480" w:lineRule="auto"/>
        <w:jc w:val="both"/>
        <w:rPr>
          <w:rFonts w:ascii="Arial" w:hAnsi="Arial" w:cs="Arial"/>
          <w:sz w:val="24"/>
          <w:szCs w:val="24"/>
        </w:rPr>
      </w:pPr>
    </w:p>
    <w:p w:rsidR="00903DBE" w:rsidRDefault="00903DBE"/>
    <w:p w:rsidR="00BF0328" w:rsidRDefault="00BF0328"/>
    <w:p w:rsidR="00BF0328" w:rsidRDefault="00BF0328"/>
    <w:p w:rsidR="00BF0328" w:rsidRDefault="00BF0328"/>
    <w:p w:rsidR="00BF0328" w:rsidRDefault="00BF0328"/>
    <w:p w:rsidR="00BF0328" w:rsidRDefault="00BF0328"/>
    <w:p w:rsidR="00BF0328" w:rsidRDefault="00BF0328" w:rsidP="00A5041F">
      <w:pPr>
        <w:spacing w:line="480" w:lineRule="auto"/>
        <w:jc w:val="both"/>
      </w:pPr>
    </w:p>
    <w:p w:rsidR="00BF0328" w:rsidRDefault="00BF0328" w:rsidP="00A5041F">
      <w:pPr>
        <w:spacing w:line="480" w:lineRule="auto"/>
        <w:jc w:val="both"/>
      </w:pPr>
      <w:r>
        <w:t>Chapter 2</w:t>
      </w:r>
    </w:p>
    <w:p w:rsidR="00BF0328" w:rsidRDefault="00BF0328" w:rsidP="00A5041F">
      <w:pPr>
        <w:spacing w:line="480" w:lineRule="auto"/>
        <w:jc w:val="both"/>
      </w:pPr>
      <w:r>
        <w:t>2.3</w:t>
      </w:r>
    </w:p>
    <w:p w:rsidR="00BF0328" w:rsidRDefault="00BF0328" w:rsidP="00A5041F">
      <w:pPr>
        <w:spacing w:line="480" w:lineRule="auto"/>
        <w:jc w:val="both"/>
      </w:pPr>
    </w:p>
    <w:p w:rsidR="00BF0328" w:rsidRDefault="00BF0328" w:rsidP="00A5041F">
      <w:pPr>
        <w:spacing w:line="480" w:lineRule="auto"/>
        <w:jc w:val="both"/>
      </w:pPr>
    </w:p>
    <w:p w:rsidR="00BF0328" w:rsidRPr="00BF0328" w:rsidRDefault="00BF0328" w:rsidP="00A5041F">
      <w:pPr>
        <w:spacing w:line="480" w:lineRule="auto"/>
        <w:jc w:val="both"/>
        <w:rPr>
          <w:rFonts w:ascii="Arial" w:hAnsi="Arial" w:cs="Arial"/>
          <w:sz w:val="24"/>
          <w:szCs w:val="24"/>
        </w:rPr>
      </w:pPr>
      <w:r w:rsidRPr="00BF0328">
        <w:rPr>
          <w:rFonts w:ascii="Arial" w:hAnsi="Arial" w:cs="Arial"/>
          <w:sz w:val="24"/>
          <w:szCs w:val="24"/>
        </w:rPr>
        <w:t xml:space="preserve">Theme 2 -Living in a Global Pandemic </w:t>
      </w:r>
    </w:p>
    <w:p w:rsidR="00BF0328" w:rsidRPr="00BF0328" w:rsidRDefault="00BF0328" w:rsidP="00A5041F">
      <w:pPr>
        <w:spacing w:line="480" w:lineRule="auto"/>
        <w:jc w:val="both"/>
        <w:rPr>
          <w:rFonts w:ascii="Arial" w:hAnsi="Arial" w:cs="Arial"/>
          <w:sz w:val="24"/>
          <w:szCs w:val="24"/>
        </w:rPr>
      </w:pPr>
    </w:p>
    <w:p w:rsidR="00BF0328" w:rsidRPr="00BF0328" w:rsidRDefault="00BF0328" w:rsidP="00A5041F">
      <w:pPr>
        <w:spacing w:line="480" w:lineRule="auto"/>
        <w:jc w:val="both"/>
        <w:rPr>
          <w:rFonts w:ascii="Arial" w:hAnsi="Arial" w:cs="Arial"/>
          <w:sz w:val="24"/>
          <w:szCs w:val="24"/>
        </w:rPr>
      </w:pPr>
    </w:p>
    <w:p w:rsidR="00BF0328" w:rsidRPr="00BF0328" w:rsidRDefault="00BF0328" w:rsidP="00A5041F">
      <w:pPr>
        <w:spacing w:line="480" w:lineRule="auto"/>
        <w:jc w:val="both"/>
        <w:rPr>
          <w:rFonts w:ascii="Arial" w:hAnsi="Arial" w:cs="Arial"/>
          <w:color w:val="0563C1" w:themeColor="hyperlink"/>
          <w:sz w:val="24"/>
          <w:szCs w:val="24"/>
          <w:u w:val="single"/>
        </w:rPr>
      </w:pPr>
      <w:r w:rsidRPr="00BF0328">
        <w:rPr>
          <w:rFonts w:ascii="Arial" w:hAnsi="Arial" w:cs="Arial"/>
          <w:sz w:val="24"/>
          <w:szCs w:val="24"/>
        </w:rPr>
        <w:t>The World Health Organization (WHO) classified covid-19 a pandemic just over a year ago. SARS-CoV-2, as it is now known, has killed over 2.5 million people and infected at least 116 million people since the first incidence of infection with this new coronavirus was identified in China in December 2019. It began as an inexplicable pneumonia-like illness in China's Wuhan province and has now spread to practically every country, bringing life to a near-standstill in most of the world for the past year. World leaders fell ill, countries were quarantined to prevent infection, and international travel was halted. (New Scientist, 2021). It was claimed that on 7</w:t>
      </w:r>
      <w:r w:rsidRPr="00BF0328">
        <w:rPr>
          <w:rFonts w:ascii="Arial" w:hAnsi="Arial" w:cs="Arial"/>
          <w:sz w:val="24"/>
          <w:szCs w:val="24"/>
          <w:vertAlign w:val="superscript"/>
        </w:rPr>
        <w:t>th</w:t>
      </w:r>
      <w:r w:rsidRPr="00BF0328">
        <w:rPr>
          <w:rFonts w:ascii="Arial" w:hAnsi="Arial" w:cs="Arial"/>
          <w:sz w:val="24"/>
          <w:szCs w:val="24"/>
        </w:rPr>
        <w:t xml:space="preserve"> January 2020 that New Scientist reports for the first time about 59 cases of a mysterious pneumonia-like illness in China, linked to a wet market in Wuhan. The affected individuals became ill between 12 and 29 December 2019. According to </w:t>
      </w:r>
      <w:r w:rsidRPr="00BF0328">
        <w:rPr>
          <w:rFonts w:ascii="Open Sans" w:hAnsi="Open Sans" w:cs="Arial"/>
          <w:color w:val="000000"/>
          <w:lang w:val="en"/>
        </w:rPr>
        <w:t xml:space="preserve">(Covid-19: The story of a pandemic, 2021) </w:t>
      </w:r>
      <w:r w:rsidRPr="00BF0328">
        <w:rPr>
          <w:rFonts w:ascii="Arial" w:hAnsi="Arial" w:cs="Arial"/>
          <w:sz w:val="24"/>
          <w:szCs w:val="24"/>
        </w:rPr>
        <w:t>on the 9</w:t>
      </w:r>
      <w:r w:rsidRPr="00BF0328">
        <w:rPr>
          <w:rFonts w:ascii="Arial" w:hAnsi="Arial" w:cs="Arial"/>
          <w:sz w:val="24"/>
          <w:szCs w:val="24"/>
          <w:vertAlign w:val="superscript"/>
        </w:rPr>
        <w:t>th</w:t>
      </w:r>
      <w:r w:rsidRPr="00BF0328">
        <w:rPr>
          <w:rFonts w:ascii="Arial" w:hAnsi="Arial" w:cs="Arial"/>
          <w:sz w:val="24"/>
          <w:szCs w:val="24"/>
        </w:rPr>
        <w:t xml:space="preserve"> January 2020 the World Health Organization reports that Chinese authorities have identified a completely novel coronavirus as the cause of the illness and sequenced its genome, less than a month since the first person became ill and on the 11</w:t>
      </w:r>
      <w:r w:rsidRPr="00BF0328">
        <w:rPr>
          <w:rFonts w:ascii="Arial" w:hAnsi="Arial" w:cs="Arial"/>
          <w:sz w:val="24"/>
          <w:szCs w:val="24"/>
          <w:vertAlign w:val="superscript"/>
        </w:rPr>
        <w:t>th</w:t>
      </w:r>
      <w:r w:rsidRPr="00BF0328">
        <w:rPr>
          <w:rFonts w:ascii="Arial" w:hAnsi="Arial" w:cs="Arial"/>
          <w:sz w:val="24"/>
          <w:szCs w:val="24"/>
        </w:rPr>
        <w:t xml:space="preserve"> January China reports that a 61-year-old man has become the first known victim </w:t>
      </w:r>
      <w:r w:rsidRPr="00BF0328">
        <w:rPr>
          <w:rFonts w:ascii="Arial" w:hAnsi="Arial" w:cs="Arial"/>
          <w:sz w:val="24"/>
          <w:szCs w:val="24"/>
        </w:rPr>
        <w:lastRenderedPageBreak/>
        <w:t>of the novel coronavirus. He was a regular customer at Wuhan’s wet market. On the 5</w:t>
      </w:r>
      <w:r w:rsidRPr="00BF0328">
        <w:rPr>
          <w:rFonts w:ascii="Arial" w:hAnsi="Arial" w:cs="Arial"/>
          <w:sz w:val="24"/>
          <w:szCs w:val="24"/>
          <w:vertAlign w:val="superscript"/>
        </w:rPr>
        <w:t>th</w:t>
      </w:r>
      <w:r w:rsidRPr="00BF0328">
        <w:rPr>
          <w:rFonts w:ascii="Arial" w:hAnsi="Arial" w:cs="Arial"/>
          <w:sz w:val="24"/>
          <w:szCs w:val="24"/>
        </w:rPr>
        <w:t xml:space="preserve"> March 2020 the UK records its first death, a woman in her 70s and also by this stage 115 cases were confirmed in the UK. On the 23</w:t>
      </w:r>
      <w:r w:rsidRPr="00BF0328">
        <w:rPr>
          <w:rFonts w:ascii="Arial" w:hAnsi="Arial" w:cs="Arial"/>
          <w:sz w:val="24"/>
          <w:szCs w:val="24"/>
          <w:vertAlign w:val="superscript"/>
        </w:rPr>
        <w:t>rd</w:t>
      </w:r>
      <w:r w:rsidRPr="00BF0328">
        <w:rPr>
          <w:rFonts w:ascii="Arial" w:hAnsi="Arial" w:cs="Arial"/>
          <w:sz w:val="24"/>
          <w:szCs w:val="24"/>
        </w:rPr>
        <w:t xml:space="preserve"> March 2020, eighteen days after the UK confirms its first coronavirus death following other European nations, the UK enters a nationwide lockdown. The COVID-19 pandemic has had a significant impact on the world, including substantial loss of life and the “unprecedented challenge to public health, food systems and the world of work (WHO, 2020, no page number). According to the WHO (2020, no page number), the effects of the pandemic, both socially and economically, are devastating where “tens of millions of people are at risk of falling into extreme poverty”. </w:t>
      </w:r>
      <w:proofErr w:type="spellStart"/>
      <w:r w:rsidRPr="00BF0328">
        <w:rPr>
          <w:rFonts w:ascii="Arial" w:hAnsi="Arial" w:cs="Arial"/>
          <w:sz w:val="24"/>
          <w:szCs w:val="24"/>
        </w:rPr>
        <w:t>Leavey</w:t>
      </w:r>
      <w:proofErr w:type="spellEnd"/>
      <w:r w:rsidRPr="00BF0328">
        <w:rPr>
          <w:rFonts w:ascii="Arial" w:hAnsi="Arial" w:cs="Arial"/>
          <w:sz w:val="24"/>
          <w:szCs w:val="24"/>
        </w:rPr>
        <w:t xml:space="preserve">, </w:t>
      </w:r>
      <w:proofErr w:type="spellStart"/>
      <w:r w:rsidRPr="00BF0328">
        <w:rPr>
          <w:rFonts w:ascii="Arial" w:hAnsi="Arial" w:cs="Arial"/>
          <w:sz w:val="24"/>
          <w:szCs w:val="24"/>
        </w:rPr>
        <w:t>Eastaugh</w:t>
      </w:r>
      <w:proofErr w:type="spellEnd"/>
      <w:r w:rsidRPr="00BF0328">
        <w:rPr>
          <w:rFonts w:ascii="Arial" w:hAnsi="Arial" w:cs="Arial"/>
          <w:sz w:val="24"/>
          <w:szCs w:val="24"/>
        </w:rPr>
        <w:t xml:space="preserve"> and Kane (2020) state </w:t>
      </w:r>
      <w:proofErr w:type="gramStart"/>
      <w:r w:rsidRPr="00BF0328">
        <w:rPr>
          <w:rFonts w:ascii="Arial" w:hAnsi="Arial" w:cs="Arial"/>
          <w:sz w:val="24"/>
          <w:szCs w:val="24"/>
        </w:rPr>
        <w:t>that ,any</w:t>
      </w:r>
      <w:proofErr w:type="gramEnd"/>
      <w:r w:rsidRPr="00BF0328">
        <w:rPr>
          <w:rFonts w:ascii="Arial" w:hAnsi="Arial" w:cs="Arial"/>
          <w:sz w:val="24"/>
          <w:szCs w:val="24"/>
        </w:rPr>
        <w:t xml:space="preserve"> individuals have had to adjust to a completely new way of life as a result of the COVID-19 lockdown, while also dealing with the hardship caused by the epidemic and its attendant economic crash. Young people, in particular, are today facing continuing economic and social issues that risk their long-term health and wellbeing as a result of important short-term health treatments. The mental health of young individuals has deteriorated significantly throughout the pandemic, according to data. Young people are more likely than other age groups to report that lockdown has harmed their mental health, according to the Opinions and Lifestyle Survey (OPN), which has been tracking the social effects of COVID-19.  Before COVID-19, the wellbeing of young people in the UK was already a concern, with a rise in the number of young people experiencing anxiety and depressive symptoms, from 18% in 2009/10 to 21% in 2013/14. Negative feelings among young people have increased in a variety of sectors. Figure 1 compares Understanding Society data from 2017/18 to April 2020 and demonstrates that in April 2020, young people are three times more likely than in 2017/18 to say that they are not enjoying day-to-day activities. </w:t>
      </w:r>
    </w:p>
    <w:p w:rsidR="00BF0328" w:rsidRPr="00BF0328" w:rsidRDefault="00BF0328" w:rsidP="00A5041F">
      <w:pPr>
        <w:spacing w:line="480" w:lineRule="auto"/>
        <w:jc w:val="both"/>
        <w:rPr>
          <w:rFonts w:ascii="Arial" w:hAnsi="Arial" w:cs="Arial"/>
          <w:sz w:val="24"/>
          <w:szCs w:val="24"/>
        </w:rPr>
      </w:pPr>
      <w:r w:rsidRPr="00BF0328">
        <w:rPr>
          <w:rFonts w:ascii="Arial" w:hAnsi="Arial" w:cs="Arial"/>
          <w:noProof/>
          <w:sz w:val="24"/>
          <w:szCs w:val="24"/>
          <w:lang w:eastAsia="en-GB"/>
        </w:rPr>
        <w:lastRenderedPageBreak/>
        <w:drawing>
          <wp:inline distT="0" distB="0" distL="0" distR="0" wp14:anchorId="392DFE87" wp14:editId="348A667F">
            <wp:extent cx="5731510" cy="3691890"/>
            <wp:effectExtent l="0" t="0" r="2540" b="3810"/>
            <wp:docPr id="3" name="Picture 3" descr="C:\Users\tracy.webb\Pictures\figure 1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tracy.webb\Pictures\figure 1 - Copy.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691890"/>
                    </a:xfrm>
                    <a:prstGeom prst="rect">
                      <a:avLst/>
                    </a:prstGeom>
                    <a:noFill/>
                    <a:ln>
                      <a:noFill/>
                    </a:ln>
                  </pic:spPr>
                </pic:pic>
              </a:graphicData>
            </a:graphic>
          </wp:inline>
        </w:drawing>
      </w:r>
    </w:p>
    <w:p w:rsidR="00BF0328" w:rsidRPr="00BF0328" w:rsidRDefault="00BF0328" w:rsidP="00A5041F">
      <w:pPr>
        <w:spacing w:line="480" w:lineRule="auto"/>
        <w:jc w:val="both"/>
        <w:rPr>
          <w:rFonts w:ascii="Arial" w:hAnsi="Arial" w:cs="Arial"/>
          <w:sz w:val="24"/>
          <w:szCs w:val="24"/>
        </w:rPr>
      </w:pPr>
      <w:r w:rsidRPr="00BF0328">
        <w:t xml:space="preserve">https://www.health.org.uk/publications/long-reads/generation-covid- </w:t>
      </w:r>
    </w:p>
    <w:p w:rsidR="00BF0328" w:rsidRPr="00BF0328" w:rsidRDefault="00BF0328" w:rsidP="00A5041F">
      <w:pPr>
        <w:spacing w:line="480" w:lineRule="auto"/>
        <w:jc w:val="both"/>
        <w:rPr>
          <w:rFonts w:ascii="Arial" w:hAnsi="Arial" w:cs="Arial"/>
          <w:sz w:val="24"/>
          <w:szCs w:val="24"/>
        </w:rPr>
      </w:pPr>
      <w:r w:rsidRPr="00BF0328">
        <w:rPr>
          <w:rFonts w:ascii="Arial" w:hAnsi="Arial" w:cs="Arial"/>
          <w:sz w:val="24"/>
          <w:szCs w:val="24"/>
        </w:rPr>
        <w:t xml:space="preserve">According to WHO </w:t>
      </w:r>
      <w:r w:rsidRPr="00BF0328">
        <w:rPr>
          <w:rFonts w:ascii="Open Sans" w:hAnsi="Open Sans" w:cs="Arial"/>
          <w:color w:val="000000"/>
          <w:lang w:val="en"/>
        </w:rPr>
        <w:t xml:space="preserve">(Coronavirus disease (COVID-19) – World Health Organization, 2021) </w:t>
      </w:r>
      <w:r w:rsidRPr="00BF0328">
        <w:rPr>
          <w:rFonts w:ascii="Arial" w:hAnsi="Arial" w:cs="Arial"/>
          <w:sz w:val="24"/>
          <w:szCs w:val="24"/>
        </w:rPr>
        <w:t xml:space="preserve">The first study of the Covid-19 coronavirus's mental health impact on young people with mental health problems exposes the strain that the crisis has placed on young people and support services. Between Friday, March 20, 2020 (when most schools closed to most students) and Wednesday, March 25, 2020 (when limitations were tightened even more), a study of young people with a history of mental health issues was conducted. </w:t>
      </w:r>
      <w:r w:rsidRPr="00BF0328">
        <w:rPr>
          <w:rFonts w:ascii="Open Sans" w:hAnsi="Open Sans" w:cs="Arial"/>
          <w:color w:val="000000"/>
          <w:lang w:val="en"/>
        </w:rPr>
        <w:t xml:space="preserve">(Coronavirus disease (COVID-19) – World Health Organization, 2021) </w:t>
      </w:r>
      <w:r w:rsidRPr="00BF0328">
        <w:rPr>
          <w:rFonts w:ascii="Arial" w:hAnsi="Arial" w:cs="Arial"/>
          <w:sz w:val="24"/>
          <w:szCs w:val="24"/>
        </w:rPr>
        <w:t>In order to determine the pandemic's influence on their mental health and ability to get support. They also inquired about useful and ineffective coping mechanisms, as well as recommendations for other young people. Unfortunately, the coronavirus and public health efforts aimed at preventing its spread are having a significant impact on many young individuals with a mental health background. When asked how the pandemic was affecting them, they said:</w:t>
      </w:r>
    </w:p>
    <w:p w:rsidR="00BF0328" w:rsidRPr="00BF0328" w:rsidRDefault="00BF0328" w:rsidP="00A5041F">
      <w:pPr>
        <w:numPr>
          <w:ilvl w:val="0"/>
          <w:numId w:val="1"/>
        </w:numPr>
        <w:spacing w:line="480" w:lineRule="auto"/>
        <w:jc w:val="both"/>
        <w:rPr>
          <w:rFonts w:ascii="Arial" w:hAnsi="Arial" w:cs="Arial"/>
          <w:sz w:val="24"/>
          <w:szCs w:val="24"/>
          <w:lang w:val="en"/>
        </w:rPr>
      </w:pPr>
      <w:r w:rsidRPr="00BF0328">
        <w:rPr>
          <w:rFonts w:ascii="Arial" w:hAnsi="Arial" w:cs="Arial"/>
          <w:b/>
          <w:bCs/>
          <w:sz w:val="24"/>
          <w:szCs w:val="24"/>
          <w:lang w:val="en"/>
        </w:rPr>
        <w:lastRenderedPageBreak/>
        <w:t>32%</w:t>
      </w:r>
      <w:r w:rsidRPr="00BF0328">
        <w:rPr>
          <w:rFonts w:ascii="Arial" w:hAnsi="Arial" w:cs="Arial"/>
          <w:sz w:val="24"/>
          <w:szCs w:val="24"/>
          <w:lang w:val="en"/>
        </w:rPr>
        <w:t xml:space="preserve"> agreed that it had made their mental health much worse</w:t>
      </w:r>
    </w:p>
    <w:p w:rsidR="00BF0328" w:rsidRPr="00BF0328" w:rsidRDefault="00BF0328" w:rsidP="00A5041F">
      <w:pPr>
        <w:numPr>
          <w:ilvl w:val="0"/>
          <w:numId w:val="1"/>
        </w:numPr>
        <w:spacing w:line="480" w:lineRule="auto"/>
        <w:jc w:val="both"/>
        <w:rPr>
          <w:rFonts w:ascii="Arial" w:hAnsi="Arial" w:cs="Arial"/>
          <w:sz w:val="24"/>
          <w:szCs w:val="24"/>
          <w:lang w:val="en"/>
        </w:rPr>
      </w:pPr>
      <w:r w:rsidRPr="00BF0328">
        <w:rPr>
          <w:rFonts w:ascii="Arial" w:hAnsi="Arial" w:cs="Arial"/>
          <w:b/>
          <w:bCs/>
          <w:sz w:val="24"/>
          <w:szCs w:val="24"/>
          <w:lang w:val="en"/>
        </w:rPr>
        <w:t>51%</w:t>
      </w:r>
      <w:r w:rsidRPr="00BF0328">
        <w:rPr>
          <w:rFonts w:ascii="Arial" w:hAnsi="Arial" w:cs="Arial"/>
          <w:sz w:val="24"/>
          <w:szCs w:val="24"/>
          <w:lang w:val="en"/>
        </w:rPr>
        <w:t xml:space="preserve"> agreed that it had made their mental health a bit worse</w:t>
      </w:r>
    </w:p>
    <w:p w:rsidR="00BF0328" w:rsidRPr="00BF0328" w:rsidRDefault="00BF0328" w:rsidP="00A5041F">
      <w:pPr>
        <w:numPr>
          <w:ilvl w:val="0"/>
          <w:numId w:val="1"/>
        </w:numPr>
        <w:spacing w:line="480" w:lineRule="auto"/>
        <w:jc w:val="both"/>
        <w:rPr>
          <w:rFonts w:ascii="Arial" w:hAnsi="Arial" w:cs="Arial"/>
          <w:sz w:val="24"/>
          <w:szCs w:val="24"/>
          <w:lang w:val="en"/>
        </w:rPr>
      </w:pPr>
      <w:r w:rsidRPr="00BF0328">
        <w:rPr>
          <w:rFonts w:ascii="Arial" w:hAnsi="Arial" w:cs="Arial"/>
          <w:b/>
          <w:bCs/>
          <w:sz w:val="24"/>
          <w:szCs w:val="24"/>
          <w:lang w:val="en"/>
        </w:rPr>
        <w:t>9%</w:t>
      </w:r>
      <w:r w:rsidRPr="00BF0328">
        <w:rPr>
          <w:rFonts w:ascii="Arial" w:hAnsi="Arial" w:cs="Arial"/>
          <w:sz w:val="24"/>
          <w:szCs w:val="24"/>
          <w:lang w:val="en"/>
        </w:rPr>
        <w:t xml:space="preserve"> agreed that it made no difference to their mental health</w:t>
      </w:r>
    </w:p>
    <w:p w:rsidR="00BF0328" w:rsidRPr="00BF0328" w:rsidRDefault="00BF0328" w:rsidP="00A5041F">
      <w:pPr>
        <w:numPr>
          <w:ilvl w:val="0"/>
          <w:numId w:val="1"/>
        </w:numPr>
        <w:spacing w:line="480" w:lineRule="auto"/>
        <w:jc w:val="both"/>
        <w:rPr>
          <w:rFonts w:ascii="Arial" w:hAnsi="Arial" w:cs="Arial"/>
          <w:sz w:val="24"/>
          <w:szCs w:val="24"/>
          <w:lang w:val="en"/>
        </w:rPr>
      </w:pPr>
      <w:r w:rsidRPr="00BF0328">
        <w:rPr>
          <w:rFonts w:ascii="Arial" w:hAnsi="Arial" w:cs="Arial"/>
          <w:b/>
          <w:bCs/>
          <w:sz w:val="24"/>
          <w:szCs w:val="24"/>
          <w:lang w:val="en"/>
        </w:rPr>
        <w:t>6%</w:t>
      </w:r>
      <w:r w:rsidRPr="00BF0328">
        <w:rPr>
          <w:rFonts w:ascii="Arial" w:hAnsi="Arial" w:cs="Arial"/>
          <w:sz w:val="24"/>
          <w:szCs w:val="24"/>
          <w:lang w:val="en"/>
        </w:rPr>
        <w:t xml:space="preserve"> said that their mental health had become a bit better</w:t>
      </w:r>
    </w:p>
    <w:p w:rsidR="00BF0328" w:rsidRPr="00BF0328" w:rsidRDefault="00BF0328" w:rsidP="00A5041F">
      <w:pPr>
        <w:numPr>
          <w:ilvl w:val="0"/>
          <w:numId w:val="1"/>
        </w:numPr>
        <w:spacing w:line="480" w:lineRule="auto"/>
        <w:jc w:val="both"/>
        <w:rPr>
          <w:rFonts w:ascii="Arial" w:hAnsi="Arial" w:cs="Arial"/>
          <w:sz w:val="24"/>
          <w:szCs w:val="24"/>
          <w:lang w:val="en"/>
        </w:rPr>
      </w:pPr>
      <w:r w:rsidRPr="00BF0328">
        <w:rPr>
          <w:rFonts w:ascii="Arial" w:hAnsi="Arial" w:cs="Arial"/>
          <w:b/>
          <w:bCs/>
          <w:sz w:val="24"/>
          <w:szCs w:val="24"/>
          <w:lang w:val="en"/>
        </w:rPr>
        <w:t>1%</w:t>
      </w:r>
      <w:r w:rsidRPr="00BF0328">
        <w:rPr>
          <w:rFonts w:ascii="Arial" w:hAnsi="Arial" w:cs="Arial"/>
          <w:sz w:val="24"/>
          <w:szCs w:val="24"/>
          <w:lang w:val="en"/>
        </w:rPr>
        <w:t xml:space="preserve"> said that their mental health had become much better</w:t>
      </w:r>
    </w:p>
    <w:p w:rsidR="00BF0328" w:rsidRPr="00BF0328" w:rsidRDefault="00BF0328" w:rsidP="00A5041F">
      <w:pPr>
        <w:spacing w:line="480" w:lineRule="auto"/>
        <w:jc w:val="both"/>
        <w:rPr>
          <w:rFonts w:ascii="Arial" w:hAnsi="Arial" w:cs="Arial"/>
          <w:sz w:val="24"/>
          <w:szCs w:val="24"/>
        </w:rPr>
      </w:pPr>
    </w:p>
    <w:p w:rsidR="00BF0328" w:rsidRPr="00BF0328" w:rsidRDefault="00BF0328" w:rsidP="00A5041F">
      <w:pPr>
        <w:spacing w:line="480" w:lineRule="auto"/>
        <w:jc w:val="both"/>
        <w:rPr>
          <w:rFonts w:ascii="Arial" w:hAnsi="Arial" w:cs="Arial"/>
          <w:sz w:val="24"/>
          <w:szCs w:val="24"/>
        </w:rPr>
      </w:pPr>
      <w:r w:rsidRPr="00BF0328">
        <w:rPr>
          <w:rFonts w:ascii="Arial" w:hAnsi="Arial" w:cs="Arial"/>
          <w:sz w:val="24"/>
          <w:szCs w:val="24"/>
        </w:rPr>
        <w:t>Among those who sought mental health care in the months leading up to the crisis (including from the NHS, school and university counsellors, private providers, charities and helplines), Given the substantial issues that mental health services are facing, 74% stated they were still obtaining some kind of help. 26 percent of young people who had previously received assistance indicated they were no longer able to do so. Many young people have been severely affected by the pandemic. According to the Minds research</w:t>
      </w:r>
      <w:r w:rsidRPr="00BF0328">
        <w:rPr>
          <w:rFonts w:ascii="Open Sans" w:hAnsi="Open Sans" w:cs="Arial"/>
          <w:color w:val="000000"/>
          <w:lang w:val="en"/>
        </w:rPr>
        <w:t xml:space="preserve"> </w:t>
      </w:r>
      <w:proofErr w:type="spellStart"/>
      <w:r w:rsidRPr="00BF0328">
        <w:rPr>
          <w:rFonts w:ascii="Open Sans" w:hAnsi="Open Sans" w:cs="Arial"/>
          <w:color w:val="000000"/>
          <w:lang w:val="en"/>
        </w:rPr>
        <w:t>YoungMinds</w:t>
      </w:r>
      <w:proofErr w:type="spellEnd"/>
      <w:r w:rsidRPr="00BF0328">
        <w:rPr>
          <w:rFonts w:ascii="Open Sans" w:hAnsi="Open Sans" w:cs="Arial"/>
          <w:color w:val="000000"/>
          <w:lang w:val="en"/>
        </w:rPr>
        <w:t>. 2021</w:t>
      </w:r>
      <w:r w:rsidRPr="00BF0328">
        <w:rPr>
          <w:rFonts w:ascii="Arial" w:hAnsi="Arial" w:cs="Arial"/>
          <w:sz w:val="24"/>
          <w:szCs w:val="24"/>
        </w:rPr>
        <w:t xml:space="preserve"> some young people have resorted to self-harm, are experiencing panic attacks, or have lost hope for the future. We know that some young people, especially those who have been bereaved or have experienced other trauma during this time, will be under a lot of stress. The survey carried out with 2,438 young people aged 13-25, between 26th January and 12th February 2021 shows:</w:t>
      </w:r>
    </w:p>
    <w:p w:rsidR="00BF0328" w:rsidRPr="00BF0328" w:rsidRDefault="00BF0328" w:rsidP="00A5041F">
      <w:pPr>
        <w:numPr>
          <w:ilvl w:val="0"/>
          <w:numId w:val="2"/>
        </w:numPr>
        <w:spacing w:line="480" w:lineRule="auto"/>
        <w:contextualSpacing/>
        <w:jc w:val="both"/>
        <w:rPr>
          <w:rFonts w:ascii="Arial" w:hAnsi="Arial" w:cs="Arial"/>
          <w:sz w:val="24"/>
          <w:szCs w:val="24"/>
        </w:rPr>
      </w:pPr>
      <w:r w:rsidRPr="00BF0328">
        <w:rPr>
          <w:rFonts w:ascii="Arial" w:hAnsi="Arial" w:cs="Arial"/>
          <w:sz w:val="24"/>
          <w:szCs w:val="24"/>
        </w:rPr>
        <w:t xml:space="preserve">75 percent of respondents agreed that the current lockdown has been more difficult to deal with than prior ones, with 44 percent saying it has been significantly more difficult. (14 percent claimed it was simpler, and </w:t>
      </w:r>
    </w:p>
    <w:p w:rsidR="00BF0328" w:rsidRPr="00BF0328" w:rsidRDefault="00BF0328" w:rsidP="00A5041F">
      <w:pPr>
        <w:numPr>
          <w:ilvl w:val="0"/>
          <w:numId w:val="2"/>
        </w:numPr>
        <w:spacing w:line="480" w:lineRule="auto"/>
        <w:contextualSpacing/>
        <w:jc w:val="both"/>
        <w:rPr>
          <w:rFonts w:ascii="Arial" w:hAnsi="Arial" w:cs="Arial"/>
          <w:sz w:val="24"/>
          <w:szCs w:val="24"/>
        </w:rPr>
      </w:pPr>
      <w:r w:rsidRPr="00BF0328">
        <w:rPr>
          <w:rFonts w:ascii="Arial" w:hAnsi="Arial" w:cs="Arial"/>
          <w:sz w:val="24"/>
          <w:szCs w:val="24"/>
        </w:rPr>
        <w:t>11% said it was the same.)</w:t>
      </w:r>
    </w:p>
    <w:p w:rsidR="00BF0328" w:rsidRPr="00BF0328" w:rsidRDefault="00BF0328" w:rsidP="00A5041F">
      <w:pPr>
        <w:spacing w:line="480" w:lineRule="auto"/>
        <w:ind w:left="1440"/>
        <w:contextualSpacing/>
        <w:jc w:val="both"/>
        <w:rPr>
          <w:rFonts w:ascii="Arial" w:hAnsi="Arial" w:cs="Arial"/>
          <w:sz w:val="24"/>
          <w:szCs w:val="24"/>
        </w:rPr>
      </w:pPr>
      <w:r w:rsidRPr="00BF0328">
        <w:rPr>
          <w:rFonts w:ascii="Arial" w:hAnsi="Arial" w:cs="Arial"/>
          <w:sz w:val="24"/>
          <w:szCs w:val="24"/>
        </w:rPr>
        <w:t xml:space="preserve">nearly half said the epidemic will negatively impact their mental health in the long run. This includes young people who had been widowed or had </w:t>
      </w:r>
      <w:r w:rsidRPr="00BF0328">
        <w:rPr>
          <w:rFonts w:ascii="Arial" w:hAnsi="Arial" w:cs="Arial"/>
          <w:sz w:val="24"/>
          <w:szCs w:val="24"/>
        </w:rPr>
        <w:lastRenderedPageBreak/>
        <w:t xml:space="preserve">painful experiences as a result of the epidemic, who were concerned about the recovery of friendships, or who were anxious about the loss of education or their chances of obtaining work. (19% agreed, 14% disagreed </w:t>
      </w:r>
      <w:r w:rsidRPr="00BF0328">
        <w:rPr>
          <w:rFonts w:ascii="Open Sans" w:hAnsi="Open Sans" w:cs="Arial"/>
          <w:color w:val="000000"/>
          <w:lang w:val="en"/>
        </w:rPr>
        <w:t>(</w:t>
      </w:r>
      <w:proofErr w:type="spellStart"/>
      <w:r w:rsidRPr="00BF0328">
        <w:rPr>
          <w:rFonts w:ascii="Open Sans" w:hAnsi="Open Sans" w:cs="Arial"/>
          <w:color w:val="000000"/>
          <w:lang w:val="en"/>
        </w:rPr>
        <w:t>YoungMinds</w:t>
      </w:r>
      <w:proofErr w:type="spellEnd"/>
      <w:r w:rsidRPr="00BF0328">
        <w:rPr>
          <w:rFonts w:ascii="Open Sans" w:hAnsi="Open Sans" w:cs="Arial"/>
          <w:color w:val="000000"/>
          <w:lang w:val="en"/>
        </w:rPr>
        <w:t xml:space="preserve"> - children and young people's mental health charity, 2021)</w:t>
      </w:r>
    </w:p>
    <w:p w:rsidR="00BF0328" w:rsidRPr="00BF0328" w:rsidRDefault="00BF0328" w:rsidP="00A5041F">
      <w:pPr>
        <w:spacing w:line="480" w:lineRule="auto"/>
        <w:jc w:val="both"/>
      </w:pPr>
      <w:r w:rsidRPr="00BF0328">
        <w:rPr>
          <w:rFonts w:ascii="Arial" w:hAnsi="Arial" w:cs="Arial"/>
          <w:sz w:val="24"/>
          <w:szCs w:val="24"/>
        </w:rPr>
        <w:t xml:space="preserve">   The </w:t>
      </w:r>
      <w:proofErr w:type="spellStart"/>
      <w:r w:rsidRPr="00BF0328">
        <w:rPr>
          <w:rFonts w:ascii="Arial" w:hAnsi="Arial" w:cs="Arial"/>
          <w:sz w:val="24"/>
          <w:szCs w:val="24"/>
        </w:rPr>
        <w:t>Ofiice</w:t>
      </w:r>
      <w:proofErr w:type="spellEnd"/>
      <w:r w:rsidRPr="00BF0328">
        <w:rPr>
          <w:rFonts w:ascii="Arial" w:hAnsi="Arial" w:cs="Arial"/>
          <w:sz w:val="24"/>
          <w:szCs w:val="24"/>
        </w:rPr>
        <w:t xml:space="preserve"> for National Statistics (2021) notes that people have been forced to interact with familiar environments in new ways as a result of the coronavirus (COVID-19) epidemic. While bedrooms have been transformed into offices, gardens – and the regions within walking distance of the house – have been transformed into wildlife viewing spaces and gyms. Lockdown rules have increased our respect for local parks and green places, which has been a source of solace for many. Many young people used their leisure time to exercise during the first coronavirus lockdown. Exercise levels increased as other leisure activities were restricted. </w:t>
      </w:r>
      <w:r w:rsidRPr="00BF0328">
        <w:rPr>
          <w:rFonts w:ascii="Open Sans" w:hAnsi="Open Sans" w:cs="Arial"/>
          <w:color w:val="000000"/>
          <w:lang w:val="en"/>
        </w:rPr>
        <w:t xml:space="preserve">Office for National Statistics, 2021) </w:t>
      </w:r>
      <w:r w:rsidRPr="00BF0328">
        <w:rPr>
          <w:rFonts w:ascii="Arial" w:hAnsi="Arial" w:cs="Arial"/>
          <w:sz w:val="24"/>
          <w:szCs w:val="24"/>
        </w:rPr>
        <w:t xml:space="preserve">Parents are also responsible for informing and explaining the COVID-19 epidemic to their children, as well as dealing with the worry and anxiety that comes with these uncertain times. COVID-19 may cause anxiety in every member of the family. When all of this happens at the same time, it can cause a lot of stress and psychological anguish for everyone in the family. Unfortunately, social distancing measures can lead to social isolation in an abusive household, with abuse likely to escalate during this period of time, financial/social instability, fear of infection, boredom, and frustration. Children with prior trauma, mental or physical health problems, divorced/separated or incarcerated parents, or parents with mental/chronic physical health problems are more prone to abuse. Staying at home may expose these children to further abuse, neglect, child maltreatment, gender-based violence, and exploitation. </w:t>
      </w:r>
      <w:r w:rsidRPr="00BF0328">
        <w:rPr>
          <w:rFonts w:ascii="Open Sans" w:hAnsi="Open Sans" w:cs="Arial"/>
          <w:color w:val="000000"/>
          <w:lang w:val="en"/>
        </w:rPr>
        <w:t xml:space="preserve">(Access NCBI through the World Wide Web (WWW), 1995) </w:t>
      </w:r>
      <w:r w:rsidRPr="00BF0328">
        <w:rPr>
          <w:rFonts w:ascii="Arial" w:hAnsi="Arial" w:cs="Arial"/>
          <w:sz w:val="24"/>
          <w:szCs w:val="24"/>
        </w:rPr>
        <w:t xml:space="preserve">Children and adolescents who have endured adversity before the pandemic are especially </w:t>
      </w:r>
      <w:r w:rsidRPr="00BF0328">
        <w:rPr>
          <w:rFonts w:ascii="Arial" w:hAnsi="Arial" w:cs="Arial"/>
          <w:sz w:val="24"/>
          <w:szCs w:val="24"/>
        </w:rPr>
        <w:lastRenderedPageBreak/>
        <w:t xml:space="preserve">vulnerable to the COVID-19 crisis's impacts. </w:t>
      </w:r>
      <w:r w:rsidRPr="00BF0328">
        <w:rPr>
          <w:rFonts w:ascii="Open Sans" w:hAnsi="Open Sans" w:cs="Arial"/>
          <w:color w:val="000000"/>
          <w:lang w:val="en"/>
        </w:rPr>
        <w:t xml:space="preserve">(Adverse Childhood Experiences (ACEs), 2021) </w:t>
      </w:r>
      <w:r w:rsidRPr="00BF0328">
        <w:rPr>
          <w:rFonts w:ascii="Arial" w:hAnsi="Arial" w:cs="Arial"/>
          <w:color w:val="000000"/>
          <w:sz w:val="24"/>
          <w:szCs w:val="24"/>
          <w:lang w:val="en"/>
        </w:rPr>
        <w:t>states that’s</w:t>
      </w:r>
      <w:r w:rsidRPr="00BF0328">
        <w:rPr>
          <w:rFonts w:ascii="Open Sans" w:hAnsi="Open Sans" w:cs="Arial"/>
          <w:color w:val="000000"/>
          <w:lang w:val="en"/>
        </w:rPr>
        <w:t xml:space="preserve"> </w:t>
      </w:r>
      <w:r w:rsidRPr="00BF0328">
        <w:rPr>
          <w:rFonts w:ascii="Arial" w:hAnsi="Arial" w:cs="Arial"/>
          <w:sz w:val="24"/>
          <w:szCs w:val="24"/>
        </w:rPr>
        <w:t xml:space="preserve">Adverse childhood experiences (ACEs) have been linked to an increased risk of mental health disorders.  It is vulnerable young people, particularly those most at risk from what The National Youth Agency (NYA) labels the ‘toxic trio’ of addiction, mental health issues and domestic abuse, who will require the most substantial and pressing support during the pandemic. This assistance must be available within minutes, not weeks, in the event of an emergency (or worse).  Unfortunately, due to the global financial crisis of 2007–2008, state-funded mental health services are badly underfunded and plagued by long wait lists. The scale of the problem is far more concerning. Over one million young people will be "at risk at home" during lockdown, according to charities, and 84 percent of young people have reported "greater mental health problems following school closures or due to not being able to get mental health help," according to a recent NYA report. For young people who are facing economic uncertainty, the minutes will be crucial. Many people do not have the luxury of waiting three weeks for their next pay, with a shocking 36% of 15-to-24-year-olds in London regularly falling into poverty after paying their rent. </w:t>
      </w:r>
      <w:r w:rsidRPr="00BF0328">
        <w:rPr>
          <w:rFonts w:ascii="Open Sans" w:hAnsi="Open Sans" w:cs="Arial"/>
          <w:color w:val="000000"/>
          <w:lang w:val="en"/>
        </w:rPr>
        <w:t>(Here's what matters most to young people during the pandemic, 2021</w:t>
      </w:r>
      <w:proofErr w:type="gramStart"/>
      <w:r w:rsidRPr="00BF0328">
        <w:rPr>
          <w:rFonts w:ascii="Open Sans" w:hAnsi="Open Sans" w:cs="Arial"/>
          <w:color w:val="000000"/>
          <w:lang w:val="en"/>
        </w:rPr>
        <w:t>)</w:t>
      </w:r>
      <w:r w:rsidRPr="00BF0328">
        <w:rPr>
          <w:rFonts w:ascii="Arial" w:hAnsi="Arial" w:cs="Arial"/>
          <w:sz w:val="24"/>
          <w:szCs w:val="24"/>
        </w:rPr>
        <w:t xml:space="preserve">  The</w:t>
      </w:r>
      <w:proofErr w:type="gramEnd"/>
      <w:r w:rsidRPr="00BF0328">
        <w:rPr>
          <w:rFonts w:ascii="Arial" w:hAnsi="Arial" w:cs="Arial"/>
          <w:sz w:val="24"/>
          <w:szCs w:val="24"/>
        </w:rPr>
        <w:t xml:space="preserve"> COVID-19 pandemic and the need to contain the virus's spread have underlined the need of social contact in practically every aspect of our lives, including work, education, entertainment, travel, transportation, and pleasure. The pandemic has also exposed the flaws in our current social "support systems" for seniors, students, families, employees, and at-risk individuals. As a result, COVID-19 has highlighted the importance of improving local and federal systems in order to restore and sustain the population's social and emotional needs – a work that will be vital to the nation's public health recovery from the pandemic.</w:t>
      </w:r>
      <w:r w:rsidRPr="00BF0328">
        <w:t xml:space="preserve"> </w:t>
      </w:r>
      <w:sdt>
        <w:sdtPr>
          <w:id w:val="1911039737"/>
          <w:citation/>
        </w:sdtPr>
        <w:sdtContent>
          <w:r w:rsidRPr="00BF0328">
            <w:fldChar w:fldCharType="begin"/>
          </w:r>
          <w:r w:rsidRPr="00BF0328">
            <w:instrText xml:space="preserve"> CITATION htt72 \l 2057 </w:instrText>
          </w:r>
          <w:r w:rsidRPr="00BF0328">
            <w:fldChar w:fldCharType="separate"/>
          </w:r>
          <w:r w:rsidRPr="00BF0328">
            <w:rPr>
              <w:noProof/>
            </w:rPr>
            <w:t>(https://www.healthaffairs.org/do/10.1377/hblog20200609.53823, n.d.)</w:t>
          </w:r>
          <w:r w:rsidRPr="00BF0328">
            <w:fldChar w:fldCharType="end"/>
          </w:r>
        </w:sdtContent>
      </w:sdt>
    </w:p>
    <w:p w:rsidR="00BF0328" w:rsidRPr="00BF0328" w:rsidRDefault="00BF0328" w:rsidP="00A5041F">
      <w:pPr>
        <w:spacing w:line="480" w:lineRule="auto"/>
        <w:jc w:val="both"/>
        <w:rPr>
          <w:rFonts w:ascii="Arial" w:hAnsi="Arial" w:cs="Arial"/>
          <w:sz w:val="24"/>
          <w:szCs w:val="24"/>
        </w:rPr>
      </w:pPr>
      <w:r w:rsidRPr="00BF0328">
        <w:rPr>
          <w:rFonts w:ascii="Arial" w:hAnsi="Arial" w:cs="Arial"/>
          <w:sz w:val="24"/>
          <w:szCs w:val="24"/>
        </w:rPr>
        <w:lastRenderedPageBreak/>
        <w:t xml:space="preserve"> Children and teenagers are getting increasingly exposed to the pandemic's overwhelming media coverage during these trying periods of social isolation. On the one hand, electronic and social media provide constant updates on the national situation and advise individuals to practice social separation, but it also creates sensationalism and spreads misinformation. Because they are confined to their homes, children and teenagers' screen usage has increased dramatically. Excessive television viewing after 9/11 has been linked to an increase in the occurrence of Post-Traumatic Stress Disorder (PTSD) and other mental health conditions, according to research. There are concerns that children may develop comparable disorders as a result of excessive use of electronic and social media. Furthermore, youngsters who spend too much time on social media are vulnerable to online predators, cyberbullying, and </w:t>
      </w:r>
      <w:r w:rsidRPr="00BF0328">
        <w:rPr>
          <w:rFonts w:ascii="Arial" w:hAnsi="Arial" w:cs="Arial"/>
          <w:sz w:val="24"/>
          <w:szCs w:val="24"/>
        </w:rPr>
        <w:tab/>
        <w:t xml:space="preserve">possibly hazardous </w:t>
      </w:r>
      <w:r w:rsidRPr="00BF0328">
        <w:rPr>
          <w:rFonts w:ascii="Arial" w:hAnsi="Arial" w:cs="Arial"/>
          <w:sz w:val="24"/>
          <w:szCs w:val="24"/>
        </w:rPr>
        <w:tab/>
        <w:t xml:space="preserve">content. </w:t>
      </w:r>
    </w:p>
    <w:p w:rsidR="00BF0328" w:rsidRPr="00BF0328" w:rsidRDefault="00BF0328" w:rsidP="00A5041F">
      <w:pPr>
        <w:spacing w:line="480" w:lineRule="auto"/>
        <w:jc w:val="both"/>
        <w:rPr>
          <w:rFonts w:ascii="Arial" w:hAnsi="Arial" w:cs="Arial"/>
          <w:sz w:val="24"/>
          <w:szCs w:val="24"/>
        </w:rPr>
      </w:pPr>
      <w:sdt>
        <w:sdtPr>
          <w:rPr>
            <w:rFonts w:ascii="Arial" w:hAnsi="Arial" w:cs="Arial"/>
            <w:sz w:val="24"/>
            <w:szCs w:val="24"/>
          </w:rPr>
          <w:id w:val="-1616435792"/>
          <w:citation/>
        </w:sdtPr>
        <w:sdtContent>
          <w:r w:rsidRPr="00BF0328">
            <w:rPr>
              <w:rFonts w:ascii="Arial" w:hAnsi="Arial" w:cs="Arial"/>
              <w:sz w:val="24"/>
              <w:szCs w:val="24"/>
            </w:rPr>
            <w:fldChar w:fldCharType="begin"/>
          </w:r>
          <w:r w:rsidRPr="00BF0328">
            <w:rPr>
              <w:rFonts w:ascii="Arial" w:hAnsi="Arial" w:cs="Arial"/>
              <w:sz w:val="24"/>
              <w:szCs w:val="24"/>
            </w:rPr>
            <w:instrText xml:space="preserve"> CITATION htt74 \l 2057 </w:instrText>
          </w:r>
          <w:r w:rsidRPr="00BF0328">
            <w:rPr>
              <w:rFonts w:ascii="Arial" w:hAnsi="Arial" w:cs="Arial"/>
              <w:sz w:val="24"/>
              <w:szCs w:val="24"/>
            </w:rPr>
            <w:fldChar w:fldCharType="separate"/>
          </w:r>
          <w:r w:rsidRPr="00BF0328">
            <w:rPr>
              <w:rFonts w:ascii="Arial" w:hAnsi="Arial" w:cs="Arial"/>
              <w:noProof/>
              <w:sz w:val="24"/>
              <w:szCs w:val="24"/>
            </w:rPr>
            <w:t>(https://www.ncbi.nlm.nih.gov/pmc/articles/PMC7306970/, n.d.)</w:t>
          </w:r>
          <w:r w:rsidRPr="00BF0328">
            <w:rPr>
              <w:rFonts w:ascii="Arial" w:hAnsi="Arial" w:cs="Arial"/>
              <w:sz w:val="24"/>
              <w:szCs w:val="24"/>
            </w:rPr>
            <w:fldChar w:fldCharType="end"/>
          </w:r>
        </w:sdtContent>
      </w:sdt>
    </w:p>
    <w:p w:rsidR="00BF0328" w:rsidRPr="00BF0328" w:rsidRDefault="00BF0328" w:rsidP="00A5041F">
      <w:pPr>
        <w:spacing w:line="480" w:lineRule="auto"/>
        <w:jc w:val="both"/>
        <w:rPr>
          <w:rFonts w:ascii="Arial" w:hAnsi="Arial" w:cs="Arial"/>
          <w:sz w:val="24"/>
          <w:szCs w:val="24"/>
        </w:rPr>
      </w:pPr>
      <w:r w:rsidRPr="00BF0328">
        <w:rPr>
          <w:rFonts w:ascii="Arial" w:hAnsi="Arial" w:cs="Arial"/>
          <w:sz w:val="24"/>
          <w:szCs w:val="24"/>
        </w:rPr>
        <w:t xml:space="preserve"> Children's online outreach to new connections and groups has expanded as a result of restricted social encounters. There may be an increased demand for pornography if more adults are secluded at home. Since the beginning of the pandemic, Europol has seen a rise in child pornography. Daily screen time has increased as a result of social distancing restricting our ability to connect and physically communicate. Even before the global pandemic of COVID-19, there were concerns about the effects of screen usage on human health. Adults and children are spending more time in front of the screen, but experts say it will be ok. In fact, there is very little data that shows that screen usage causes harm in children. The broader issue is that screens are increasingly replacing healthy activities like exercise, socializing, and sleeping. </w:t>
      </w:r>
      <w:sdt>
        <w:sdtPr>
          <w:rPr>
            <w:rFonts w:ascii="Arial" w:hAnsi="Arial" w:cs="Arial"/>
            <w:sz w:val="24"/>
            <w:szCs w:val="24"/>
          </w:rPr>
          <w:id w:val="-2002344732"/>
          <w:citation/>
        </w:sdtPr>
        <w:sdtContent>
          <w:r w:rsidRPr="00BF0328">
            <w:rPr>
              <w:rFonts w:ascii="Arial" w:hAnsi="Arial" w:cs="Arial"/>
              <w:sz w:val="24"/>
              <w:szCs w:val="24"/>
            </w:rPr>
            <w:fldChar w:fldCharType="begin"/>
          </w:r>
          <w:r w:rsidRPr="00BF0328">
            <w:rPr>
              <w:rFonts w:ascii="Arial" w:hAnsi="Arial" w:cs="Arial"/>
              <w:sz w:val="24"/>
              <w:szCs w:val="24"/>
            </w:rPr>
            <w:instrText xml:space="preserve"> CITATION htt75 \l 2057 </w:instrText>
          </w:r>
          <w:r w:rsidRPr="00BF0328">
            <w:rPr>
              <w:rFonts w:ascii="Arial" w:hAnsi="Arial" w:cs="Arial"/>
              <w:sz w:val="24"/>
              <w:szCs w:val="24"/>
            </w:rPr>
            <w:fldChar w:fldCharType="separate"/>
          </w:r>
          <w:r w:rsidRPr="00BF0328">
            <w:rPr>
              <w:rFonts w:ascii="Arial" w:hAnsi="Arial" w:cs="Arial"/>
              <w:noProof/>
              <w:sz w:val="24"/>
              <w:szCs w:val="24"/>
            </w:rPr>
            <w:t>(https://www.harvardpilgrim.org/hapiguide/how-to-handle-screen-time-during-the-covid-19-pandemic/, n.d.)</w:t>
          </w:r>
          <w:r w:rsidRPr="00BF0328">
            <w:rPr>
              <w:rFonts w:ascii="Arial" w:hAnsi="Arial" w:cs="Arial"/>
              <w:sz w:val="24"/>
              <w:szCs w:val="24"/>
            </w:rPr>
            <w:fldChar w:fldCharType="end"/>
          </w:r>
        </w:sdtContent>
      </w:sdt>
    </w:p>
    <w:p w:rsidR="00BF0328" w:rsidRPr="00BF0328" w:rsidRDefault="00BF0328" w:rsidP="00A5041F">
      <w:pPr>
        <w:spacing w:line="480" w:lineRule="auto"/>
        <w:jc w:val="both"/>
        <w:rPr>
          <w:rFonts w:ascii="Arial" w:hAnsi="Arial" w:cs="Arial"/>
          <w:sz w:val="24"/>
          <w:szCs w:val="24"/>
        </w:rPr>
      </w:pPr>
      <w:r w:rsidRPr="00BF0328">
        <w:rPr>
          <w:rFonts w:ascii="Arial" w:hAnsi="Arial" w:cs="Arial"/>
          <w:sz w:val="24"/>
          <w:szCs w:val="24"/>
        </w:rPr>
        <w:lastRenderedPageBreak/>
        <w:t xml:space="preserve"> The virus also poses a long-term threat to the lives of young people in the United Kingdom. The indefinite closure of all secondary and post-16 schools, as well as the cancellation of GCSE and A-Level exams, has put many students' futures in uncertainty. All students will still "receive the qualifications they need for university," according to the Prime Minister, but the government has yet to figure out how to put this into practice. Even if high school students make it to university, their chances of receiving a good education are still in jeopardy. Many UK universities "may be at risk of permanent closure" due to financial uncertainty, according to Times Higher Education, with some already announcing plans to cut expenditures and employees. This will only compound the misery of the countless students fighting to reclaim thousands of pounds spent on now-vacated university accommodation. Those about to finish school will be affected by the virus as well, with many of them likely to bear the long-term wage consequences of entering a depleted labour market. </w:t>
      </w:r>
      <w:sdt>
        <w:sdtPr>
          <w:rPr>
            <w:rFonts w:ascii="Arial" w:hAnsi="Arial" w:cs="Arial"/>
            <w:sz w:val="24"/>
            <w:szCs w:val="24"/>
          </w:rPr>
          <w:id w:val="1033924371"/>
          <w:citation/>
        </w:sdtPr>
        <w:sdtContent>
          <w:r w:rsidRPr="00BF0328">
            <w:rPr>
              <w:rFonts w:ascii="Arial" w:hAnsi="Arial" w:cs="Arial"/>
              <w:sz w:val="24"/>
              <w:szCs w:val="24"/>
            </w:rPr>
            <w:fldChar w:fldCharType="begin"/>
          </w:r>
          <w:r w:rsidRPr="00BF0328">
            <w:rPr>
              <w:rFonts w:ascii="Arial" w:hAnsi="Arial" w:cs="Arial"/>
              <w:sz w:val="24"/>
              <w:szCs w:val="24"/>
            </w:rPr>
            <w:instrText xml:space="preserve"> CITATION htt76 \l 2057 </w:instrText>
          </w:r>
          <w:r w:rsidRPr="00BF0328">
            <w:rPr>
              <w:rFonts w:ascii="Arial" w:hAnsi="Arial" w:cs="Arial"/>
              <w:sz w:val="24"/>
              <w:szCs w:val="24"/>
            </w:rPr>
            <w:fldChar w:fldCharType="separate"/>
          </w:r>
          <w:r w:rsidRPr="00BF0328">
            <w:rPr>
              <w:rFonts w:ascii="Arial" w:hAnsi="Arial" w:cs="Arial"/>
              <w:noProof/>
              <w:sz w:val="24"/>
              <w:szCs w:val="24"/>
            </w:rPr>
            <w:t>(https://www.weforum.org/agenda/2020/06/minutes-and-months-young-people-covid-19, n.d.)</w:t>
          </w:r>
          <w:r w:rsidRPr="00BF0328">
            <w:rPr>
              <w:rFonts w:ascii="Arial" w:hAnsi="Arial" w:cs="Arial"/>
              <w:sz w:val="24"/>
              <w:szCs w:val="24"/>
            </w:rPr>
            <w:fldChar w:fldCharType="end"/>
          </w:r>
        </w:sdtContent>
      </w:sdt>
    </w:p>
    <w:p w:rsidR="00BF0328" w:rsidRPr="00BF0328" w:rsidRDefault="00BF0328" w:rsidP="00A5041F">
      <w:pPr>
        <w:spacing w:line="480" w:lineRule="auto"/>
        <w:jc w:val="both"/>
        <w:rPr>
          <w:rFonts w:ascii="Arial" w:hAnsi="Arial" w:cs="Arial"/>
          <w:sz w:val="24"/>
          <w:szCs w:val="24"/>
        </w:rPr>
      </w:pPr>
    </w:p>
    <w:p w:rsidR="00BF0328" w:rsidRPr="00BF0328" w:rsidRDefault="00BF0328" w:rsidP="00A5041F">
      <w:pPr>
        <w:spacing w:line="480" w:lineRule="auto"/>
        <w:jc w:val="both"/>
        <w:rPr>
          <w:rFonts w:ascii="Arial" w:hAnsi="Arial" w:cs="Arial"/>
          <w:strike/>
          <w:sz w:val="24"/>
          <w:szCs w:val="24"/>
        </w:rPr>
      </w:pPr>
    </w:p>
    <w:p w:rsidR="00BF0328" w:rsidRPr="00BF0328" w:rsidRDefault="00BF0328" w:rsidP="00A5041F">
      <w:pPr>
        <w:spacing w:line="480" w:lineRule="auto"/>
        <w:jc w:val="both"/>
        <w:rPr>
          <w:rFonts w:ascii="Arial" w:hAnsi="Arial" w:cs="Arial"/>
          <w:sz w:val="24"/>
          <w:szCs w:val="24"/>
        </w:rPr>
      </w:pPr>
    </w:p>
    <w:p w:rsidR="00BF0328" w:rsidRPr="00BF0328" w:rsidRDefault="00BF0328" w:rsidP="00A5041F">
      <w:pPr>
        <w:spacing w:line="480" w:lineRule="auto"/>
        <w:jc w:val="both"/>
        <w:rPr>
          <w:rFonts w:ascii="Arial" w:hAnsi="Arial" w:cs="Arial"/>
          <w:sz w:val="24"/>
          <w:szCs w:val="24"/>
        </w:rPr>
      </w:pPr>
    </w:p>
    <w:p w:rsidR="00BF0328" w:rsidRPr="00BF0328" w:rsidRDefault="00BF0328" w:rsidP="00A5041F">
      <w:pPr>
        <w:spacing w:line="480" w:lineRule="auto"/>
        <w:jc w:val="both"/>
        <w:rPr>
          <w:rFonts w:ascii="Arial" w:hAnsi="Arial" w:cs="Arial"/>
          <w:sz w:val="24"/>
          <w:szCs w:val="24"/>
        </w:rPr>
      </w:pPr>
    </w:p>
    <w:p w:rsidR="00BF0328" w:rsidRDefault="00BF0328" w:rsidP="00A5041F">
      <w:pPr>
        <w:spacing w:line="480" w:lineRule="auto"/>
        <w:jc w:val="both"/>
      </w:pPr>
    </w:p>
    <w:p w:rsidR="00BF0328" w:rsidRDefault="00BF0328"/>
    <w:p w:rsidR="00A5041F" w:rsidRDefault="00A5041F"/>
    <w:p w:rsidR="00BF0328" w:rsidRDefault="00BF0328"/>
    <w:p w:rsidR="00BF0328" w:rsidRDefault="00BF0328" w:rsidP="00A5041F">
      <w:pPr>
        <w:spacing w:line="480" w:lineRule="auto"/>
        <w:jc w:val="both"/>
      </w:pPr>
      <w:r>
        <w:lastRenderedPageBreak/>
        <w:t xml:space="preserve">Chapter 2 </w:t>
      </w:r>
    </w:p>
    <w:p w:rsidR="00BF0328" w:rsidRDefault="00BF0328" w:rsidP="00A5041F">
      <w:pPr>
        <w:spacing w:line="480" w:lineRule="auto"/>
        <w:jc w:val="both"/>
      </w:pPr>
      <w:r>
        <w:t>2.3</w:t>
      </w:r>
    </w:p>
    <w:p w:rsidR="00BF0328" w:rsidRDefault="00BF0328" w:rsidP="00A5041F">
      <w:pPr>
        <w:spacing w:line="480" w:lineRule="auto"/>
        <w:jc w:val="both"/>
      </w:pPr>
    </w:p>
    <w:p w:rsidR="00BF0328" w:rsidRPr="00BF0328" w:rsidRDefault="00BF0328" w:rsidP="00A5041F">
      <w:pPr>
        <w:spacing w:line="480" w:lineRule="auto"/>
        <w:jc w:val="both"/>
        <w:rPr>
          <w:sz w:val="24"/>
          <w:szCs w:val="24"/>
        </w:rPr>
      </w:pPr>
      <w:r w:rsidRPr="00BF0328">
        <w:rPr>
          <w:sz w:val="24"/>
          <w:szCs w:val="24"/>
        </w:rPr>
        <w:t>Theme 3 How Youth Work can support teenagers</w:t>
      </w:r>
    </w:p>
    <w:p w:rsidR="00BF0328" w:rsidRPr="00BF0328" w:rsidRDefault="00BF0328" w:rsidP="00A5041F">
      <w:pPr>
        <w:spacing w:line="480" w:lineRule="auto"/>
        <w:jc w:val="both"/>
        <w:rPr>
          <w:rFonts w:ascii="Arial" w:hAnsi="Arial" w:cs="Arial"/>
          <w:sz w:val="24"/>
          <w:szCs w:val="24"/>
        </w:rPr>
      </w:pPr>
    </w:p>
    <w:p w:rsidR="00BF0328" w:rsidRPr="00BF0328" w:rsidRDefault="00BF0328" w:rsidP="00A5041F">
      <w:pPr>
        <w:spacing w:line="480" w:lineRule="auto"/>
        <w:jc w:val="both"/>
        <w:rPr>
          <w:rFonts w:ascii="Arial" w:hAnsi="Arial" w:cs="Arial"/>
          <w:sz w:val="24"/>
          <w:szCs w:val="24"/>
        </w:rPr>
      </w:pPr>
      <w:r w:rsidRPr="00BF0328">
        <w:rPr>
          <w:rFonts w:ascii="Arial" w:hAnsi="Arial" w:cs="Arial"/>
          <w:sz w:val="24"/>
          <w:szCs w:val="24"/>
        </w:rPr>
        <w:t xml:space="preserve">According to </w:t>
      </w:r>
      <w:sdt>
        <w:sdtPr>
          <w:rPr>
            <w:rFonts w:ascii="Arial" w:hAnsi="Arial" w:cs="Arial"/>
            <w:sz w:val="24"/>
            <w:szCs w:val="24"/>
          </w:rPr>
          <w:id w:val="-469743968"/>
          <w:citation/>
        </w:sdtPr>
        <w:sdtContent>
          <w:r w:rsidRPr="00BF0328">
            <w:rPr>
              <w:rFonts w:ascii="Arial" w:hAnsi="Arial" w:cs="Arial"/>
              <w:sz w:val="24"/>
              <w:szCs w:val="24"/>
            </w:rPr>
            <w:fldChar w:fldCharType="begin"/>
          </w:r>
          <w:r w:rsidRPr="00BF0328">
            <w:rPr>
              <w:rFonts w:ascii="Arial" w:hAnsi="Arial" w:cs="Arial"/>
              <w:sz w:val="24"/>
              <w:szCs w:val="24"/>
            </w:rPr>
            <w:instrText xml:space="preserve"> CITATION htt77 \l 2057 </w:instrText>
          </w:r>
          <w:r w:rsidRPr="00BF0328">
            <w:rPr>
              <w:rFonts w:ascii="Arial" w:hAnsi="Arial" w:cs="Arial"/>
              <w:sz w:val="24"/>
              <w:szCs w:val="24"/>
            </w:rPr>
            <w:fldChar w:fldCharType="separate"/>
          </w:r>
          <w:r w:rsidRPr="00BF0328">
            <w:rPr>
              <w:rFonts w:ascii="Arial" w:hAnsi="Arial" w:cs="Arial"/>
              <w:noProof/>
              <w:sz w:val="24"/>
              <w:szCs w:val="24"/>
            </w:rPr>
            <w:t>(https://www.coe.int/en/web/youth-portfolio/youth-work-essentials, n.d.)</w:t>
          </w:r>
          <w:r w:rsidRPr="00BF0328">
            <w:rPr>
              <w:rFonts w:ascii="Arial" w:hAnsi="Arial" w:cs="Arial"/>
              <w:sz w:val="24"/>
              <w:szCs w:val="24"/>
            </w:rPr>
            <w:fldChar w:fldCharType="end"/>
          </w:r>
        </w:sdtContent>
      </w:sdt>
      <w:r w:rsidRPr="00BF0328">
        <w:rPr>
          <w:rFonts w:ascii="Arial" w:hAnsi="Arial" w:cs="Arial"/>
          <w:sz w:val="24"/>
          <w:szCs w:val="24"/>
        </w:rPr>
        <w:t xml:space="preserve"> Youth Work is described as a tool for young people's personal growth, social integration, and active citizenship, it is widely recognised. Youth work encompasses a wide range of social, cultural, educational, and political activities involving, for, and by young people. It falls under the category of 'out-of-school' learning, which is also known as non-formal or informal learning. The youth worker has traditionally been a stand-alone position included into the services provided by local governments. From criminal justice to social care, throughout the business and voluntary sectors, there are now a wide range of vocations and sectors where working with young people is important, and where youth workers' skills and knowledge are in demand. In the end, every youth worker has the same goal: to support young people's emotional and social development in a non-formal context through educational procedures. Youth workers encourage improved confidence, ambition, and empathy in young people through creating supportive relationships with them and opening their eyes to new experiences. This prepares them to contribute positively to society as adults. From behaviour concerns to teenage pregnancy, youth workers deal with a wide range of concerns. </w:t>
      </w:r>
    </w:p>
    <w:p w:rsidR="00BF0328" w:rsidRPr="00BF0328" w:rsidRDefault="00BF0328" w:rsidP="00A5041F">
      <w:pPr>
        <w:spacing w:line="480" w:lineRule="auto"/>
        <w:jc w:val="both"/>
        <w:rPr>
          <w:rFonts w:ascii="Arial" w:hAnsi="Arial" w:cs="Arial"/>
          <w:sz w:val="24"/>
          <w:szCs w:val="24"/>
        </w:rPr>
      </w:pPr>
      <w:sdt>
        <w:sdtPr>
          <w:rPr>
            <w:rFonts w:ascii="Arial" w:hAnsi="Arial" w:cs="Arial"/>
            <w:sz w:val="24"/>
            <w:szCs w:val="24"/>
          </w:rPr>
          <w:id w:val="-949006309"/>
          <w:citation/>
        </w:sdtPr>
        <w:sdtContent>
          <w:r w:rsidRPr="00BF0328">
            <w:rPr>
              <w:rFonts w:ascii="Arial" w:hAnsi="Arial" w:cs="Arial"/>
              <w:sz w:val="24"/>
              <w:szCs w:val="24"/>
            </w:rPr>
            <w:fldChar w:fldCharType="begin"/>
          </w:r>
          <w:r w:rsidRPr="00BF0328">
            <w:rPr>
              <w:rFonts w:ascii="Arial" w:hAnsi="Arial" w:cs="Arial"/>
              <w:sz w:val="24"/>
              <w:szCs w:val="24"/>
            </w:rPr>
            <w:instrText xml:space="preserve"> CITATION htt78 \l 2057 </w:instrText>
          </w:r>
          <w:r w:rsidRPr="00BF0328">
            <w:rPr>
              <w:rFonts w:ascii="Arial" w:hAnsi="Arial" w:cs="Arial"/>
              <w:sz w:val="24"/>
              <w:szCs w:val="24"/>
            </w:rPr>
            <w:fldChar w:fldCharType="separate"/>
          </w:r>
          <w:r w:rsidRPr="00BF0328">
            <w:rPr>
              <w:rFonts w:ascii="Arial" w:hAnsi="Arial" w:cs="Arial"/>
              <w:noProof/>
              <w:sz w:val="24"/>
              <w:szCs w:val="24"/>
            </w:rPr>
            <w:t>(https://www.theguardian.com/careers/youth-worker-career, n.d.)</w:t>
          </w:r>
          <w:r w:rsidRPr="00BF0328">
            <w:rPr>
              <w:rFonts w:ascii="Arial" w:hAnsi="Arial" w:cs="Arial"/>
              <w:sz w:val="24"/>
              <w:szCs w:val="24"/>
            </w:rPr>
            <w:fldChar w:fldCharType="end"/>
          </w:r>
        </w:sdtContent>
      </w:sdt>
    </w:p>
    <w:p w:rsidR="00BF0328" w:rsidRPr="00BF0328" w:rsidRDefault="00BF0328" w:rsidP="00A5041F">
      <w:pPr>
        <w:spacing w:line="480" w:lineRule="auto"/>
        <w:jc w:val="both"/>
        <w:rPr>
          <w:rFonts w:ascii="Arial" w:hAnsi="Arial" w:cs="Arial"/>
          <w:sz w:val="24"/>
          <w:szCs w:val="24"/>
        </w:rPr>
      </w:pPr>
      <w:r w:rsidRPr="00BF0328">
        <w:rPr>
          <w:rFonts w:ascii="Arial" w:hAnsi="Arial" w:cs="Arial"/>
          <w:sz w:val="24"/>
          <w:szCs w:val="24"/>
        </w:rPr>
        <w:lastRenderedPageBreak/>
        <w:t xml:space="preserve"> Youth work is complex series of professional principles, practices and methods which we often describe as the science of enabling young people to believe in themselves and build positive futures. The National Youth Agency states that Youth work takes a holistic approach with young people </w:t>
      </w:r>
      <w:sdt>
        <w:sdtPr>
          <w:rPr>
            <w:rFonts w:ascii="Arial" w:hAnsi="Arial" w:cs="Arial"/>
            <w:sz w:val="24"/>
            <w:szCs w:val="24"/>
          </w:rPr>
          <w:id w:val="1740592662"/>
          <w:citation/>
        </w:sdtPr>
        <w:sdtContent>
          <w:r w:rsidRPr="00BF0328">
            <w:rPr>
              <w:rFonts w:ascii="Arial" w:hAnsi="Arial" w:cs="Arial"/>
              <w:sz w:val="24"/>
              <w:szCs w:val="24"/>
            </w:rPr>
            <w:fldChar w:fldCharType="begin"/>
          </w:r>
          <w:r w:rsidRPr="00BF0328">
            <w:rPr>
              <w:rFonts w:ascii="Arial" w:hAnsi="Arial" w:cs="Arial"/>
              <w:sz w:val="24"/>
              <w:szCs w:val="24"/>
            </w:rPr>
            <w:instrText xml:space="preserve"> CITATION htt79 \l 2057 </w:instrText>
          </w:r>
          <w:r w:rsidRPr="00BF0328">
            <w:rPr>
              <w:rFonts w:ascii="Arial" w:hAnsi="Arial" w:cs="Arial"/>
              <w:sz w:val="24"/>
              <w:szCs w:val="24"/>
            </w:rPr>
            <w:fldChar w:fldCharType="separate"/>
          </w:r>
          <w:r w:rsidRPr="00BF0328">
            <w:rPr>
              <w:rFonts w:ascii="Arial" w:hAnsi="Arial" w:cs="Arial"/>
              <w:noProof/>
              <w:sz w:val="24"/>
              <w:szCs w:val="24"/>
            </w:rPr>
            <w:t>(https://nya.org.uk/careers-youth-work/what-is-youth-work , n.d.)</w:t>
          </w:r>
          <w:r w:rsidRPr="00BF0328">
            <w:rPr>
              <w:rFonts w:ascii="Arial" w:hAnsi="Arial" w:cs="Arial"/>
              <w:sz w:val="24"/>
              <w:szCs w:val="24"/>
            </w:rPr>
            <w:fldChar w:fldCharType="end"/>
          </w:r>
        </w:sdtContent>
      </w:sdt>
      <w:r w:rsidRPr="00BF0328">
        <w:rPr>
          <w:rFonts w:ascii="Arial" w:hAnsi="Arial" w:cs="Arial"/>
          <w:sz w:val="24"/>
          <w:szCs w:val="24"/>
        </w:rPr>
        <w:t xml:space="preserve">. The local authority states that there are six key principles that allow for effective Youth work the first being youth led, which allows the voices of young people are fundamental to the services provided to them. They can choose to attend a range of services on a volunteer basis, developing a sense of autonomy and trust in practitioners that encourages them to engage in further work when it is needed.  Provision is tailored to the needs of young people in the community, providing universal, open-access services where possible, as well as targeted help for those who are more at-risk, disadvantaged, or in need. The next principle being Inclusivity, equality and diversity, which is described as Young people feel included in their communities and can get the help they need as they grow into adults. Because of their handicap, sexuality, nationality, socioeconomic background, special educational needs, mental health difficulties, religion, or any other feature, no young person feels marginalised or alienated. The local youth offer assists young people from all circumstances enhance their social mobility by assisting them in developing the skills, knowledge, and networks they need to access and take advantage of opportunities. The third principle being respect, Young people are recognised and respected members of society, and their wants and desires are treated similarly to those of other groups. They are actively encouraged to join in their communities and to take use of local opportunities without fear of being judged or stereotyped. The next principle is </w:t>
      </w:r>
      <w:r w:rsidRPr="00BF0328">
        <w:rPr>
          <w:rFonts w:ascii="Arial" w:hAnsi="Arial" w:cs="Arial"/>
          <w:sz w:val="24"/>
          <w:szCs w:val="24"/>
          <w:lang w:val="en"/>
        </w:rPr>
        <w:t>Quality, safety and well-being,</w:t>
      </w:r>
      <w:r w:rsidRPr="00BF0328">
        <w:rPr>
          <w:rFonts w:ascii="Arial" w:hAnsi="Arial" w:cs="Arial"/>
          <w:sz w:val="24"/>
          <w:szCs w:val="24"/>
        </w:rPr>
        <w:t xml:space="preserve"> </w:t>
      </w:r>
      <w:r w:rsidRPr="00BF0328">
        <w:rPr>
          <w:rFonts w:ascii="Arial" w:hAnsi="Arial" w:cs="Arial"/>
          <w:sz w:val="24"/>
          <w:szCs w:val="24"/>
          <w:lang w:val="en"/>
        </w:rPr>
        <w:t xml:space="preserve">Staff with sufficient safeguarding training deliver high-quality services, which are linked to a larger network of assistance. Professionally </w:t>
      </w:r>
      <w:r w:rsidRPr="00BF0328">
        <w:rPr>
          <w:rFonts w:ascii="Arial" w:hAnsi="Arial" w:cs="Arial"/>
          <w:sz w:val="24"/>
          <w:szCs w:val="24"/>
          <w:lang w:val="en"/>
        </w:rPr>
        <w:lastRenderedPageBreak/>
        <w:t xml:space="preserve">qualified youth workers with the skills, expertise, and competencies to support safe, high-quality services with appropriate levels and types of intervention are ideal candidates. The youth offer supports young people's mental, emotional, and physical health, as well as their social and economic well-being, and ensures that they have access to education, non-formal learning, and recreation. The next listed principle is Empowerment, Young people are empowered by services to advance and engage in work, education, and training, as well as play an active role in their communities. Young people are heard and can create tangible improvements in their communities, as well as understand how to participate in the democratic process.  The final principle is Positivity, rather than seeking to ‘fix a problem,' services are strengths-based and focus on developing young people's abilities and traits. </w:t>
      </w:r>
      <w:sdt>
        <w:sdtPr>
          <w:rPr>
            <w:rFonts w:ascii="Arial" w:hAnsi="Arial" w:cs="Arial"/>
            <w:sz w:val="24"/>
            <w:szCs w:val="24"/>
          </w:rPr>
          <w:id w:val="415908912"/>
          <w:citation/>
        </w:sdtPr>
        <w:sdtContent>
          <w:r w:rsidRPr="00BF0328">
            <w:rPr>
              <w:rFonts w:ascii="Arial" w:hAnsi="Arial" w:cs="Arial"/>
              <w:sz w:val="24"/>
              <w:szCs w:val="24"/>
            </w:rPr>
            <w:fldChar w:fldCharType="begin"/>
          </w:r>
          <w:r w:rsidRPr="00BF0328">
            <w:rPr>
              <w:rFonts w:ascii="Arial" w:hAnsi="Arial" w:cs="Arial"/>
              <w:sz w:val="24"/>
              <w:szCs w:val="24"/>
            </w:rPr>
            <w:instrText xml:space="preserve"> CITATION htt80 \l 2057 </w:instrText>
          </w:r>
          <w:r w:rsidRPr="00BF0328">
            <w:rPr>
              <w:rFonts w:ascii="Arial" w:hAnsi="Arial" w:cs="Arial"/>
              <w:sz w:val="24"/>
              <w:szCs w:val="24"/>
            </w:rPr>
            <w:fldChar w:fldCharType="separate"/>
          </w:r>
          <w:r w:rsidRPr="00BF0328">
            <w:rPr>
              <w:rFonts w:ascii="Arial" w:hAnsi="Arial" w:cs="Arial"/>
              <w:noProof/>
              <w:sz w:val="24"/>
              <w:szCs w:val="24"/>
            </w:rPr>
            <w:t>(https://www.local.gov.uk/about/campaigns/bright-futures/bright-futures-childrens-services/bright-futures-our-vision-youth-0 , n.d.)</w:t>
          </w:r>
          <w:r w:rsidRPr="00BF0328">
            <w:rPr>
              <w:rFonts w:ascii="Arial" w:hAnsi="Arial" w:cs="Arial"/>
              <w:sz w:val="24"/>
              <w:szCs w:val="24"/>
            </w:rPr>
            <w:fldChar w:fldCharType="end"/>
          </w:r>
        </w:sdtContent>
      </w:sdt>
      <w:r w:rsidRPr="00BF0328">
        <w:rPr>
          <w:rFonts w:ascii="Arial" w:hAnsi="Arial" w:cs="Arial"/>
          <w:sz w:val="24"/>
          <w:szCs w:val="24"/>
        </w:rPr>
        <w:t xml:space="preserve">  As youth workers, it is important to note that we provide learning opportunities to encourage young people to grow and develop and to support them be who they are and help them to do what they would like to do in their current life and future. (Harrison and Wise, 2005) Youth workers design, organise, and supervise youth-oriented community programmes. Youth workers work directly with children and teenagers, assisting them in developing life skills, forming healthy relationships, and making informed decisions.</w:t>
      </w:r>
      <w:r w:rsidRPr="00BF0328">
        <w:rPr>
          <w:rFonts w:ascii="Arial" w:hAnsi="Arial" w:cs="Arial"/>
          <w:color w:val="000000"/>
          <w:sz w:val="24"/>
          <w:szCs w:val="24"/>
          <w:lang w:val="en"/>
        </w:rPr>
        <w:t xml:space="preserve"> </w:t>
      </w:r>
      <w:proofErr w:type="spellStart"/>
      <w:r w:rsidRPr="00BF0328">
        <w:rPr>
          <w:rFonts w:ascii="Arial" w:hAnsi="Arial" w:cs="Arial"/>
          <w:color w:val="000000"/>
          <w:sz w:val="24"/>
          <w:szCs w:val="24"/>
          <w:lang w:val="en"/>
        </w:rPr>
        <w:t>YoungMinds</w:t>
      </w:r>
      <w:proofErr w:type="spellEnd"/>
      <w:r w:rsidRPr="00BF0328">
        <w:rPr>
          <w:rFonts w:ascii="Arial" w:hAnsi="Arial" w:cs="Arial"/>
          <w:color w:val="000000"/>
          <w:sz w:val="24"/>
          <w:szCs w:val="24"/>
          <w:lang w:val="en"/>
        </w:rPr>
        <w:t xml:space="preserve">. 2021. </w:t>
      </w:r>
      <w:proofErr w:type="spellStart"/>
      <w:r w:rsidRPr="00BF0328">
        <w:rPr>
          <w:rFonts w:ascii="Arial" w:hAnsi="Arial" w:cs="Arial"/>
          <w:i/>
          <w:iCs/>
          <w:color w:val="000000"/>
          <w:sz w:val="24"/>
          <w:szCs w:val="24"/>
          <w:lang w:val="en"/>
        </w:rPr>
        <w:t>YoungMinds</w:t>
      </w:r>
      <w:proofErr w:type="spellEnd"/>
      <w:r w:rsidRPr="00BF0328">
        <w:rPr>
          <w:rFonts w:ascii="Arial" w:hAnsi="Arial" w:cs="Arial"/>
          <w:i/>
          <w:iCs/>
          <w:color w:val="000000"/>
          <w:sz w:val="24"/>
          <w:szCs w:val="24"/>
          <w:lang w:val="en"/>
        </w:rPr>
        <w:t xml:space="preserve"> - children and young people's mental health charity</w:t>
      </w:r>
      <w:r w:rsidRPr="00BF0328">
        <w:rPr>
          <w:rFonts w:ascii="Arial" w:hAnsi="Arial" w:cs="Arial"/>
          <w:color w:val="000000"/>
          <w:sz w:val="24"/>
          <w:szCs w:val="24"/>
          <w:lang w:val="en"/>
        </w:rPr>
        <w:t xml:space="preserve">. </w:t>
      </w:r>
      <w:r w:rsidRPr="00BF0328">
        <w:rPr>
          <w:rFonts w:ascii="Arial" w:hAnsi="Arial" w:cs="Arial"/>
          <w:sz w:val="24"/>
          <w:szCs w:val="24"/>
        </w:rPr>
        <w:t xml:space="preserve">  The breadth of topics covered by youth work is as wide as the people and organisations involved. Political activity, street work, sports activities, social enterprise, and leisure activities are all examples of what is referred to as "youth work."  Youth work is based on the ideals of inclusion and equal opportunity, as well as respect for young people. It provides learning opportunities through its voluntary interaction with young people </w:t>
      </w:r>
      <w:r w:rsidRPr="00BF0328">
        <w:rPr>
          <w:rFonts w:ascii="Arial" w:hAnsi="Arial" w:cs="Arial"/>
          <w:sz w:val="24"/>
          <w:szCs w:val="24"/>
        </w:rPr>
        <w:lastRenderedPageBreak/>
        <w:t xml:space="preserve">which include the five pillars of youth work which are educative, providing opportunities for young people to develop the skills, knowledge, understanding, attitudes, and values necessary for their own personal development and fulfilment, as well as to contribute to society as members of groups and communities on a local, regional, national, and international level. Expressive, providing a variety of imaginative and often challenging possibilities for young people to express their understanding and knowledge, as well as their ideas, views, emotions, and goals. Participative, Encourage and assist young people to take an active role in, and share responsibility for, the opportunities, learning processes, and decision-making frameworks that affect their own and others' lives and environments. Inclusive, providing opportunities for young people to gain information, comprehension, and positive attitudes and behaviours and lastly Empowering, providing young people with the knowledge and skills they need to exercise their rights. </w:t>
      </w:r>
      <w:sdt>
        <w:sdtPr>
          <w:rPr>
            <w:rFonts w:ascii="Arial" w:hAnsi="Arial" w:cs="Arial"/>
            <w:sz w:val="24"/>
            <w:szCs w:val="24"/>
          </w:rPr>
          <w:id w:val="-1098646241"/>
          <w:citation/>
        </w:sdtPr>
        <w:sdtContent>
          <w:r w:rsidRPr="00BF0328">
            <w:rPr>
              <w:rFonts w:ascii="Arial" w:hAnsi="Arial" w:cs="Arial"/>
              <w:sz w:val="24"/>
              <w:szCs w:val="24"/>
            </w:rPr>
            <w:fldChar w:fldCharType="begin"/>
          </w:r>
          <w:r w:rsidRPr="00BF0328">
            <w:rPr>
              <w:rFonts w:ascii="Arial" w:hAnsi="Arial" w:cs="Arial"/>
              <w:sz w:val="24"/>
              <w:szCs w:val="24"/>
            </w:rPr>
            <w:instrText xml:space="preserve"> CITATION htt81 \l 2057 </w:instrText>
          </w:r>
          <w:r w:rsidRPr="00BF0328">
            <w:rPr>
              <w:rFonts w:ascii="Arial" w:hAnsi="Arial" w:cs="Arial"/>
              <w:sz w:val="24"/>
              <w:szCs w:val="24"/>
            </w:rPr>
            <w:fldChar w:fldCharType="separate"/>
          </w:r>
          <w:r w:rsidRPr="00BF0328">
            <w:rPr>
              <w:rFonts w:ascii="Arial" w:hAnsi="Arial" w:cs="Arial"/>
              <w:noProof/>
              <w:sz w:val="24"/>
              <w:szCs w:val="24"/>
            </w:rPr>
            <w:t>(. https://www.cwvys.org.uk/youth-work-in-wales-principles-and-purposes/, n.d.)</w:t>
          </w:r>
          <w:r w:rsidRPr="00BF0328">
            <w:rPr>
              <w:rFonts w:ascii="Arial" w:hAnsi="Arial" w:cs="Arial"/>
              <w:sz w:val="24"/>
              <w:szCs w:val="24"/>
            </w:rPr>
            <w:fldChar w:fldCharType="end"/>
          </w:r>
        </w:sdtContent>
      </w:sdt>
    </w:p>
    <w:p w:rsidR="00BF0328" w:rsidRPr="00BF0328" w:rsidRDefault="00BF0328" w:rsidP="00A5041F">
      <w:pPr>
        <w:spacing w:line="480" w:lineRule="auto"/>
        <w:jc w:val="both"/>
        <w:rPr>
          <w:rFonts w:ascii="Arial" w:hAnsi="Arial" w:cs="Arial"/>
          <w:sz w:val="24"/>
          <w:szCs w:val="24"/>
        </w:rPr>
      </w:pPr>
      <w:r w:rsidRPr="00BF0328">
        <w:rPr>
          <w:rFonts w:ascii="Arial" w:hAnsi="Arial" w:cs="Arial"/>
          <w:sz w:val="24"/>
          <w:szCs w:val="24"/>
        </w:rPr>
        <w:t xml:space="preserve"> Youth workers obtain guidance and follow procedures from various policies It provides learning opportunities for young people through its voluntary interaction with them as    Youth workers take the time to learn about the lives of the young people they work with, including their knowledge, experiences, and perspectives, as well as their relationships with their peers, communities, and the agencies and organisations that affect their lives and may support or challenge them.  The main objective of youth work must be understood in the light of basic theory about the conditions under which non-formal learning that promotes personal and social development takes place in a voluntary activity. The essential principles of youth work, as well as the principles that must guide youth work if it is to be successful, are generally referred to as this theory. Youth work can take place in a variety of settings, including youth clubs and youth </w:t>
      </w:r>
      <w:r w:rsidRPr="00BF0328">
        <w:rPr>
          <w:rFonts w:ascii="Arial" w:hAnsi="Arial" w:cs="Arial"/>
          <w:sz w:val="24"/>
          <w:szCs w:val="24"/>
        </w:rPr>
        <w:lastRenderedPageBreak/>
        <w:t xml:space="preserve">centres, uniformed and volunteer youth organisations, youth counselling units, outreach and detached projects, youth cafes, youth arts groups, youth action and participation groups, drug and alcohol projects, and so on. Although the programme, activity, and setting may vary greatly over this range, the values, concepts, and developmental processes are essential to achieving all of the mentioned goals. </w:t>
      </w:r>
      <w:sdt>
        <w:sdtPr>
          <w:rPr>
            <w:rFonts w:ascii="Arial" w:hAnsi="Arial" w:cs="Arial"/>
            <w:sz w:val="24"/>
            <w:szCs w:val="24"/>
          </w:rPr>
          <w:id w:val="1969617355"/>
          <w:citation/>
        </w:sdtPr>
        <w:sdtContent>
          <w:r w:rsidRPr="00BF0328">
            <w:rPr>
              <w:rFonts w:ascii="Arial" w:hAnsi="Arial" w:cs="Arial"/>
              <w:sz w:val="24"/>
              <w:szCs w:val="24"/>
            </w:rPr>
            <w:fldChar w:fldCharType="begin"/>
          </w:r>
          <w:r w:rsidRPr="00BF0328">
            <w:rPr>
              <w:rFonts w:ascii="Arial" w:hAnsi="Arial" w:cs="Arial"/>
              <w:sz w:val="24"/>
              <w:szCs w:val="24"/>
            </w:rPr>
            <w:instrText xml:space="preserve"> CITATION htt82 \l 2057 </w:instrText>
          </w:r>
          <w:r w:rsidRPr="00BF0328">
            <w:rPr>
              <w:rFonts w:ascii="Arial" w:hAnsi="Arial" w:cs="Arial"/>
              <w:sz w:val="24"/>
              <w:szCs w:val="24"/>
            </w:rPr>
            <w:fldChar w:fldCharType="separate"/>
          </w:r>
          <w:r w:rsidRPr="00BF0328">
            <w:rPr>
              <w:rFonts w:ascii="Arial" w:hAnsi="Arial" w:cs="Arial"/>
              <w:noProof/>
              <w:sz w:val="24"/>
              <w:szCs w:val="24"/>
            </w:rPr>
            <w:t>(http://www.youthworkessentials.org/up-running/what-is-youth-work.aspx , n.d.)</w:t>
          </w:r>
          <w:r w:rsidRPr="00BF0328">
            <w:rPr>
              <w:rFonts w:ascii="Arial" w:hAnsi="Arial" w:cs="Arial"/>
              <w:sz w:val="24"/>
              <w:szCs w:val="24"/>
            </w:rPr>
            <w:fldChar w:fldCharType="end"/>
          </w:r>
        </w:sdtContent>
      </w:sdt>
    </w:p>
    <w:p w:rsidR="00BF0328" w:rsidRPr="00BF0328" w:rsidRDefault="00BF0328" w:rsidP="00A5041F">
      <w:pPr>
        <w:spacing w:line="480" w:lineRule="auto"/>
        <w:jc w:val="both"/>
        <w:rPr>
          <w:rFonts w:ascii="Arial" w:hAnsi="Arial" w:cs="Arial"/>
          <w:sz w:val="24"/>
          <w:szCs w:val="24"/>
        </w:rPr>
      </w:pPr>
      <w:r w:rsidRPr="00BF0328">
        <w:rPr>
          <w:rFonts w:ascii="Arial" w:hAnsi="Arial" w:cs="Arial"/>
          <w:sz w:val="24"/>
          <w:szCs w:val="24"/>
        </w:rPr>
        <w:t xml:space="preserve"> The crucial element is that young people are not forced to engage unless they want to, and they are free to disengage without being judged. The young person chooses whether or not to engage in youth work development, as well as when and how that participation begins and ends. The youth worker would work with the youth to determine what further challenges exist and explore strategies for overcoming them. What these are depends on the young person, but the youth worker's relationship with the young person should provide them a different perspective on the challenges, allowing them to provide more effective support and advice.</w:t>
      </w:r>
      <w:r w:rsidRPr="00BF0328">
        <w:rPr>
          <w:rFonts w:ascii="Arial" w:hAnsi="Arial" w:cs="Arial"/>
          <w:color w:val="0563C1" w:themeColor="hyperlink"/>
          <w:sz w:val="24"/>
          <w:szCs w:val="24"/>
          <w:u w:val="single"/>
        </w:rPr>
        <w:t xml:space="preserve">  </w:t>
      </w:r>
      <w:sdt>
        <w:sdtPr>
          <w:rPr>
            <w:rFonts w:ascii="Arial" w:hAnsi="Arial" w:cs="Arial"/>
            <w:sz w:val="24"/>
            <w:szCs w:val="24"/>
          </w:rPr>
          <w:id w:val="-2082357695"/>
          <w:citation/>
        </w:sdtPr>
        <w:sdtContent>
          <w:r w:rsidRPr="00BF0328">
            <w:rPr>
              <w:rFonts w:ascii="Arial" w:hAnsi="Arial" w:cs="Arial"/>
              <w:sz w:val="24"/>
              <w:szCs w:val="24"/>
            </w:rPr>
            <w:fldChar w:fldCharType="begin"/>
          </w:r>
          <w:r w:rsidRPr="00BF0328">
            <w:rPr>
              <w:rFonts w:ascii="Arial" w:hAnsi="Arial" w:cs="Arial"/>
              <w:sz w:val="24"/>
              <w:szCs w:val="24"/>
            </w:rPr>
            <w:instrText xml:space="preserve"> CITATION htt83 \l 2057 </w:instrText>
          </w:r>
          <w:r w:rsidRPr="00BF0328">
            <w:rPr>
              <w:rFonts w:ascii="Arial" w:hAnsi="Arial" w:cs="Arial"/>
              <w:sz w:val="24"/>
              <w:szCs w:val="24"/>
            </w:rPr>
            <w:fldChar w:fldCharType="separate"/>
          </w:r>
          <w:r w:rsidRPr="00BF0328">
            <w:rPr>
              <w:rFonts w:ascii="Arial" w:hAnsi="Arial" w:cs="Arial"/>
              <w:noProof/>
              <w:sz w:val="24"/>
              <w:szCs w:val="24"/>
            </w:rPr>
            <w:t>(https://www.youthemployment.org.uk/qa-how-do-national-youth-agency-youth-workers-support-young-people-who-are-looking-for-work-or-self-development, n.d.)</w:t>
          </w:r>
          <w:r w:rsidRPr="00BF0328">
            <w:rPr>
              <w:rFonts w:ascii="Arial" w:hAnsi="Arial" w:cs="Arial"/>
              <w:sz w:val="24"/>
              <w:szCs w:val="24"/>
            </w:rPr>
            <w:fldChar w:fldCharType="end"/>
          </w:r>
        </w:sdtContent>
      </w:sdt>
    </w:p>
    <w:p w:rsidR="00BF0328" w:rsidRPr="00BF0328" w:rsidRDefault="00BF0328" w:rsidP="00A5041F">
      <w:pPr>
        <w:spacing w:line="480" w:lineRule="auto"/>
        <w:jc w:val="both"/>
        <w:rPr>
          <w:rFonts w:ascii="Arial" w:hAnsi="Arial" w:cs="Arial"/>
          <w:sz w:val="24"/>
          <w:szCs w:val="24"/>
        </w:rPr>
      </w:pPr>
      <w:r w:rsidRPr="00BF0328">
        <w:rPr>
          <w:rFonts w:ascii="Arial" w:hAnsi="Arial" w:cs="Arial"/>
          <w:sz w:val="24"/>
          <w:szCs w:val="24"/>
        </w:rPr>
        <w:t xml:space="preserve"> Youth workers are trained to help support and assist the young person in recognising the symptoms that they are becoming nervous, so they will know when to seek help or take care of themselves. Anxiety may cause someone to feel nauseous or for their heart to race. Knowing what to look for might make these indicators less terrifying and overwhelming when they occur. Consider the activities that allow them to express themselves while also reducing their anxiousness. Exercise, drawing or writing in a diary, watching a favourite film, talking to friends, or cooking and baking are all options for the young person. These kind of activities can assist them in feeling more relaxed.  Try relaxation techniques such as mindfulness, yoga, or meditation. A mindfulness or </w:t>
      </w:r>
      <w:r w:rsidRPr="00BF0328">
        <w:rPr>
          <w:rFonts w:ascii="Arial" w:hAnsi="Arial" w:cs="Arial"/>
          <w:sz w:val="24"/>
          <w:szCs w:val="24"/>
        </w:rPr>
        <w:lastRenderedPageBreak/>
        <w:t xml:space="preserve">meditation app, such as Headspace or Calm, may be beneficial to teenagers. Remember that some people will benefit more from these activities than others, so encourage the young person to find out what works best for them. Make a worry box or a box for self-soothing. It may be beneficial for the young to write down their concerns and place them in a worry box, giving them a real location to store their concerns. Alternatively, they may prefer a self-soothe box, which they may fill with items that help them relax when they're stressed, such as photos, fidget toys, scented oils, and happy phrases. </w:t>
      </w:r>
      <w:proofErr w:type="spellStart"/>
      <w:r w:rsidRPr="00BF0328">
        <w:rPr>
          <w:rFonts w:ascii="Arial" w:hAnsi="Arial" w:cs="Arial"/>
          <w:color w:val="000000"/>
          <w:sz w:val="24"/>
          <w:szCs w:val="24"/>
          <w:lang w:val="en"/>
        </w:rPr>
        <w:t>YoungMinds</w:t>
      </w:r>
      <w:proofErr w:type="spellEnd"/>
      <w:r w:rsidRPr="00BF0328">
        <w:rPr>
          <w:rFonts w:ascii="Arial" w:hAnsi="Arial" w:cs="Arial"/>
          <w:color w:val="000000"/>
          <w:sz w:val="24"/>
          <w:szCs w:val="24"/>
          <w:lang w:val="en"/>
        </w:rPr>
        <w:t xml:space="preserve">. 2021. </w:t>
      </w:r>
      <w:proofErr w:type="spellStart"/>
      <w:r w:rsidRPr="00BF0328">
        <w:rPr>
          <w:rFonts w:ascii="Arial" w:hAnsi="Arial" w:cs="Arial"/>
          <w:i/>
          <w:iCs/>
          <w:color w:val="000000"/>
          <w:sz w:val="24"/>
          <w:szCs w:val="24"/>
          <w:lang w:val="en"/>
        </w:rPr>
        <w:t>YoungMinds</w:t>
      </w:r>
      <w:proofErr w:type="spellEnd"/>
      <w:r w:rsidRPr="00BF0328">
        <w:rPr>
          <w:rFonts w:ascii="Arial" w:hAnsi="Arial" w:cs="Arial"/>
          <w:i/>
          <w:iCs/>
          <w:color w:val="000000"/>
          <w:sz w:val="24"/>
          <w:szCs w:val="24"/>
          <w:lang w:val="en"/>
        </w:rPr>
        <w:t xml:space="preserve"> - children and young people's mental health charity</w:t>
      </w:r>
      <w:r w:rsidRPr="00BF0328">
        <w:rPr>
          <w:rFonts w:ascii="Arial" w:hAnsi="Arial" w:cs="Arial"/>
          <w:color w:val="000000"/>
          <w:sz w:val="24"/>
          <w:szCs w:val="24"/>
          <w:lang w:val="en"/>
        </w:rPr>
        <w:t xml:space="preserve">. </w:t>
      </w:r>
      <w:r w:rsidRPr="00BF0328">
        <w:rPr>
          <w:rFonts w:ascii="Arial" w:hAnsi="Arial" w:cs="Arial"/>
          <w:sz w:val="24"/>
          <w:szCs w:val="24"/>
        </w:rPr>
        <w:t xml:space="preserve"> Talking therapy can assist you in determining the source of the young person's anxiety. You can work with a person to help them understand their ideas and feelings, and then explore ways to modify how they think and feel using cognitive behavioural therapy (CBT). You'll also learn how to relax and cope more effectively in ordinary situations. </w:t>
      </w:r>
      <w:proofErr w:type="spellStart"/>
      <w:r w:rsidRPr="00BF0328">
        <w:rPr>
          <w:rFonts w:ascii="Arial" w:hAnsi="Arial" w:cs="Arial"/>
          <w:color w:val="000000"/>
          <w:sz w:val="24"/>
          <w:szCs w:val="24"/>
          <w:lang w:val="en"/>
        </w:rPr>
        <w:t>YoungMinds</w:t>
      </w:r>
      <w:proofErr w:type="spellEnd"/>
      <w:r w:rsidRPr="00BF0328">
        <w:rPr>
          <w:rFonts w:ascii="Arial" w:hAnsi="Arial" w:cs="Arial"/>
          <w:color w:val="000000"/>
          <w:sz w:val="24"/>
          <w:szCs w:val="24"/>
          <w:lang w:val="en"/>
        </w:rPr>
        <w:t xml:space="preserve">. 2021. </w:t>
      </w:r>
      <w:proofErr w:type="spellStart"/>
      <w:r w:rsidRPr="00BF0328">
        <w:rPr>
          <w:rFonts w:ascii="Arial" w:hAnsi="Arial" w:cs="Arial"/>
          <w:i/>
          <w:iCs/>
          <w:color w:val="000000"/>
          <w:sz w:val="24"/>
          <w:szCs w:val="24"/>
          <w:lang w:val="en"/>
        </w:rPr>
        <w:t>YoungMinds</w:t>
      </w:r>
      <w:proofErr w:type="spellEnd"/>
      <w:r w:rsidRPr="00BF0328">
        <w:rPr>
          <w:rFonts w:ascii="Arial" w:hAnsi="Arial" w:cs="Arial"/>
          <w:i/>
          <w:iCs/>
          <w:color w:val="000000"/>
          <w:sz w:val="24"/>
          <w:szCs w:val="24"/>
          <w:lang w:val="en"/>
        </w:rPr>
        <w:t xml:space="preserve"> - children and young people's mental health charity</w:t>
      </w:r>
      <w:r w:rsidRPr="00BF0328">
        <w:rPr>
          <w:rFonts w:ascii="Arial" w:hAnsi="Arial" w:cs="Arial"/>
          <w:color w:val="000000"/>
          <w:sz w:val="24"/>
          <w:szCs w:val="24"/>
          <w:lang w:val="en"/>
        </w:rPr>
        <w:t xml:space="preserve">. </w:t>
      </w:r>
      <w:r w:rsidRPr="00BF0328">
        <w:rPr>
          <w:rFonts w:ascii="Arial" w:hAnsi="Arial" w:cs="Arial"/>
          <w:sz w:val="24"/>
          <w:szCs w:val="24"/>
        </w:rPr>
        <w:t xml:space="preserve"> The majority of local governments now offer school-based youth work intervention services. These services range from one-on-one assistance in the classroom, such as educational intervention and catch-up, as well as the delivery of personal and social education sessions, to behavioural support, mentorship, and counselling. Youth workers frequently deal with young people on fixed-term exclusions, as well as those in child referral units (PRUs) or those who have been expelled from PRUs, to help them avoid exclusion and reintegrate into the educational system. Many of the young people in these situations face considerable educational challenges, as well as troublesome behaviour and tumultuous home origins. The government is currently investigating this and contemplating ways to improve its offer for youth work in schools. In formal education, the impact of youth work approaches is uneven. Whether these programmes genuinely provide "youth </w:t>
      </w:r>
      <w:r w:rsidRPr="00BF0328">
        <w:rPr>
          <w:rFonts w:ascii="Arial" w:hAnsi="Arial" w:cs="Arial"/>
          <w:sz w:val="24"/>
          <w:szCs w:val="24"/>
        </w:rPr>
        <w:lastRenderedPageBreak/>
        <w:t xml:space="preserve">work" rather than "work with young people" is dependent on a number of aspects, including the workers' experience and qualifications, as well as how effectively the school understands and supports the youth work model. Schools, youth workers, and young people indicate that this work is highly appreciated, enhances young people's self-esteem, and helps young people establish and realise their goals when youth work concepts and practise are used to inform these programmes. When this is done correctly, youth work can help young people who have few options stay in school and out of trouble. Youth service and youth justice services are collaboratively managed by an integrated team of specialists in Pembrokeshire. These structured ways to cooperative working aid in the identification of a broader variety of issues that affect a young person's life, as well as the creation of effective ties between the various bodies that offer support to the young person. The ‘Coherent Route for the Training of Youth Workers' is a long-standing concept for youth work training in Wales. Currently, components of youth worker training across the ‘Coherent Route' certifications do not adequately reflect the tasks of modern youth workers. The training does not adequately educate youth workers to address the challenges of helping young people with complex needs in twenty-first-century society, nor does it adequately prepare them for the vast range of contexts in which they operate. Youth work training, on the other hand, emphasises the essential values and ideas that serve as the foundation for working with youth. These basic principles, according to employees, are what keep them going in difficult, demanding, and often upsetting situations. </w:t>
      </w:r>
      <w:sdt>
        <w:sdtPr>
          <w:rPr>
            <w:rFonts w:ascii="Arial" w:hAnsi="Arial" w:cs="Arial"/>
            <w:sz w:val="24"/>
            <w:szCs w:val="24"/>
          </w:rPr>
          <w:id w:val="-504277251"/>
          <w:citation/>
        </w:sdtPr>
        <w:sdtContent>
          <w:r w:rsidRPr="00BF0328">
            <w:rPr>
              <w:rFonts w:ascii="Arial" w:hAnsi="Arial" w:cs="Arial"/>
              <w:sz w:val="24"/>
              <w:szCs w:val="24"/>
            </w:rPr>
            <w:fldChar w:fldCharType="begin"/>
          </w:r>
          <w:r w:rsidRPr="00BF0328">
            <w:rPr>
              <w:rFonts w:ascii="Arial" w:hAnsi="Arial" w:cs="Arial"/>
              <w:sz w:val="24"/>
              <w:szCs w:val="24"/>
            </w:rPr>
            <w:instrText xml:space="preserve"> CITATION htt84 \l 2057 </w:instrText>
          </w:r>
          <w:r w:rsidRPr="00BF0328">
            <w:rPr>
              <w:rFonts w:ascii="Arial" w:hAnsi="Arial" w:cs="Arial"/>
              <w:sz w:val="24"/>
              <w:szCs w:val="24"/>
            </w:rPr>
            <w:fldChar w:fldCharType="separate"/>
          </w:r>
          <w:r w:rsidRPr="00BF0328">
            <w:rPr>
              <w:rFonts w:ascii="Arial" w:hAnsi="Arial" w:cs="Arial"/>
              <w:noProof/>
              <w:sz w:val="24"/>
              <w:szCs w:val="24"/>
            </w:rPr>
            <w:t>(https://www.estyn.gov.wales/sites/default/files/documents/Pupil%20participation.pdf , n.d.)</w:t>
          </w:r>
          <w:r w:rsidRPr="00BF0328">
            <w:rPr>
              <w:rFonts w:ascii="Arial" w:hAnsi="Arial" w:cs="Arial"/>
              <w:sz w:val="24"/>
              <w:szCs w:val="24"/>
            </w:rPr>
            <w:fldChar w:fldCharType="end"/>
          </w:r>
        </w:sdtContent>
      </w:sdt>
    </w:p>
    <w:p w:rsidR="00BF0328" w:rsidRDefault="00BF0328" w:rsidP="00A5041F">
      <w:pPr>
        <w:spacing w:line="480" w:lineRule="auto"/>
        <w:jc w:val="both"/>
      </w:pPr>
    </w:p>
    <w:p w:rsidR="00A60E46" w:rsidRDefault="00A60E46" w:rsidP="00A5041F">
      <w:pPr>
        <w:spacing w:line="480" w:lineRule="auto"/>
        <w:jc w:val="both"/>
      </w:pPr>
    </w:p>
    <w:p w:rsidR="00A60E46" w:rsidRPr="00A5041F" w:rsidRDefault="00A60E46" w:rsidP="00A5041F">
      <w:pPr>
        <w:spacing w:line="480" w:lineRule="auto"/>
        <w:jc w:val="both"/>
        <w:rPr>
          <w:rFonts w:ascii="Arial" w:hAnsi="Arial" w:cs="Arial"/>
          <w:sz w:val="24"/>
          <w:szCs w:val="24"/>
        </w:rPr>
      </w:pPr>
    </w:p>
    <w:p w:rsidR="00A60E46" w:rsidRPr="00A5041F" w:rsidRDefault="00A60E46" w:rsidP="00A5041F">
      <w:pPr>
        <w:spacing w:line="480" w:lineRule="auto"/>
        <w:jc w:val="both"/>
        <w:rPr>
          <w:rFonts w:ascii="Arial" w:hAnsi="Arial" w:cs="Arial"/>
          <w:sz w:val="24"/>
          <w:szCs w:val="24"/>
        </w:rPr>
      </w:pPr>
      <w:r w:rsidRPr="00A5041F">
        <w:rPr>
          <w:rFonts w:ascii="Arial" w:hAnsi="Arial" w:cs="Arial"/>
          <w:sz w:val="24"/>
          <w:szCs w:val="24"/>
        </w:rPr>
        <w:t>Chapter 3</w:t>
      </w:r>
    </w:p>
    <w:p w:rsidR="00A60E46" w:rsidRPr="00A60E46" w:rsidRDefault="00A60E46" w:rsidP="00A5041F">
      <w:pPr>
        <w:spacing w:line="480" w:lineRule="auto"/>
        <w:jc w:val="both"/>
        <w:rPr>
          <w:rFonts w:ascii="Arial" w:hAnsi="Arial" w:cs="Arial"/>
          <w:sz w:val="24"/>
          <w:szCs w:val="24"/>
        </w:rPr>
      </w:pPr>
      <w:r w:rsidRPr="00A60E46">
        <w:rPr>
          <w:rFonts w:ascii="Arial" w:hAnsi="Arial" w:cs="Arial"/>
          <w:sz w:val="24"/>
          <w:szCs w:val="24"/>
        </w:rPr>
        <w:t>Discussion</w:t>
      </w:r>
    </w:p>
    <w:p w:rsidR="00A60E46" w:rsidRPr="00A60E46" w:rsidRDefault="00A60E46" w:rsidP="00A5041F">
      <w:pPr>
        <w:spacing w:line="480" w:lineRule="auto"/>
        <w:jc w:val="both"/>
        <w:rPr>
          <w:rFonts w:ascii="Arial" w:hAnsi="Arial" w:cs="Arial"/>
          <w:sz w:val="24"/>
          <w:szCs w:val="24"/>
        </w:rPr>
      </w:pPr>
      <w:r w:rsidRPr="00A60E46">
        <w:rPr>
          <w:rFonts w:ascii="Arial" w:hAnsi="Arial" w:cs="Arial"/>
          <w:sz w:val="24"/>
          <w:szCs w:val="24"/>
        </w:rPr>
        <w:t xml:space="preserve">Research has shown that social media is associated with an increase in anxiety for young people.  Social media can affect the way young people perceive their self-image, leading to low self-esteem, anxiety and depression.  The NHS suggest that 10% of young people and children have a clinically diagnosable mental health problem, but up to 70% of adolescents have not accessed the appropriate interventions at an early stage </w:t>
      </w:r>
      <w:sdt>
        <w:sdtPr>
          <w:rPr>
            <w:rFonts w:ascii="Arial" w:hAnsi="Arial" w:cs="Arial"/>
            <w:sz w:val="24"/>
            <w:szCs w:val="24"/>
          </w:rPr>
          <w:id w:val="-2066022977"/>
          <w:citation/>
        </w:sdtPr>
        <w:sdtContent>
          <w:r w:rsidRPr="00A60E46">
            <w:rPr>
              <w:rFonts w:ascii="Arial" w:hAnsi="Arial" w:cs="Arial"/>
              <w:sz w:val="24"/>
              <w:szCs w:val="24"/>
            </w:rPr>
            <w:fldChar w:fldCharType="begin"/>
          </w:r>
          <w:r w:rsidRPr="00A60E46">
            <w:rPr>
              <w:rFonts w:ascii="Arial" w:hAnsi="Arial" w:cs="Arial"/>
              <w:sz w:val="24"/>
              <w:szCs w:val="24"/>
            </w:rPr>
            <w:instrText xml:space="preserve"> CITATION NHS21 \l 2057 </w:instrText>
          </w:r>
          <w:r w:rsidRPr="00A60E46">
            <w:rPr>
              <w:rFonts w:ascii="Arial" w:hAnsi="Arial" w:cs="Arial"/>
              <w:sz w:val="24"/>
              <w:szCs w:val="24"/>
            </w:rPr>
            <w:fldChar w:fldCharType="separate"/>
          </w:r>
          <w:r w:rsidRPr="00A60E46">
            <w:rPr>
              <w:rFonts w:ascii="Arial" w:hAnsi="Arial" w:cs="Arial"/>
              <w:noProof/>
              <w:sz w:val="24"/>
              <w:szCs w:val="24"/>
            </w:rPr>
            <w:t>(NHS, 2021)</w:t>
          </w:r>
          <w:r w:rsidRPr="00A60E46">
            <w:rPr>
              <w:rFonts w:ascii="Arial" w:hAnsi="Arial" w:cs="Arial"/>
              <w:sz w:val="24"/>
              <w:szCs w:val="24"/>
            </w:rPr>
            <w:fldChar w:fldCharType="end"/>
          </w:r>
        </w:sdtContent>
      </w:sdt>
      <w:r w:rsidRPr="00A60E46">
        <w:rPr>
          <w:rFonts w:ascii="Arial" w:hAnsi="Arial" w:cs="Arial"/>
          <w:sz w:val="24"/>
          <w:szCs w:val="24"/>
        </w:rPr>
        <w:t xml:space="preserve">.  Young minds state that 12.8% of adolescents have a diagnosis of a mental health problem, with only 25% of adolescents accessing the support network </w:t>
      </w:r>
      <w:sdt>
        <w:sdtPr>
          <w:rPr>
            <w:rFonts w:ascii="Arial" w:hAnsi="Arial" w:cs="Arial"/>
            <w:sz w:val="24"/>
            <w:szCs w:val="24"/>
          </w:rPr>
          <w:id w:val="-1455706549"/>
          <w:citation/>
        </w:sdtPr>
        <w:sdtContent>
          <w:r w:rsidRPr="00A60E46">
            <w:rPr>
              <w:rFonts w:ascii="Arial" w:hAnsi="Arial" w:cs="Arial"/>
              <w:sz w:val="24"/>
              <w:szCs w:val="24"/>
            </w:rPr>
            <w:fldChar w:fldCharType="begin"/>
          </w:r>
          <w:r w:rsidRPr="00A60E46">
            <w:rPr>
              <w:rFonts w:ascii="Arial" w:hAnsi="Arial" w:cs="Arial"/>
              <w:sz w:val="24"/>
              <w:szCs w:val="24"/>
            </w:rPr>
            <w:instrText xml:space="preserve"> CITATION You21 \l 2057 </w:instrText>
          </w:r>
          <w:r w:rsidRPr="00A60E46">
            <w:rPr>
              <w:rFonts w:ascii="Arial" w:hAnsi="Arial" w:cs="Arial"/>
              <w:sz w:val="24"/>
              <w:szCs w:val="24"/>
            </w:rPr>
            <w:fldChar w:fldCharType="separate"/>
          </w:r>
          <w:r w:rsidRPr="00A60E46">
            <w:rPr>
              <w:rFonts w:ascii="Arial" w:hAnsi="Arial" w:cs="Arial"/>
              <w:noProof/>
              <w:sz w:val="24"/>
              <w:szCs w:val="24"/>
            </w:rPr>
            <w:t>(Young Minds, 2021)</w:t>
          </w:r>
          <w:r w:rsidRPr="00A60E46">
            <w:rPr>
              <w:rFonts w:ascii="Arial" w:hAnsi="Arial" w:cs="Arial"/>
              <w:sz w:val="24"/>
              <w:szCs w:val="24"/>
            </w:rPr>
            <w:fldChar w:fldCharType="end"/>
          </w:r>
        </w:sdtContent>
      </w:sdt>
      <w:r w:rsidRPr="00A60E46">
        <w:rPr>
          <w:rFonts w:ascii="Arial" w:hAnsi="Arial" w:cs="Arial"/>
          <w:sz w:val="24"/>
          <w:szCs w:val="24"/>
        </w:rPr>
        <w:t xml:space="preserve">.  There therefore appears a pattern in the research to suggest that mental health problems are increasing within this population and many young people are not accessing the support they need.  Young Minds state that children’s mental health must become a priority for the NHS, with increased funding required to provide specialist mental health services for all young people.  </w:t>
      </w:r>
    </w:p>
    <w:p w:rsidR="00A60E46" w:rsidRPr="00A60E46" w:rsidRDefault="00A60E46" w:rsidP="00A5041F">
      <w:pPr>
        <w:spacing w:line="480" w:lineRule="auto"/>
        <w:jc w:val="both"/>
        <w:rPr>
          <w:rFonts w:ascii="Arial" w:hAnsi="Arial" w:cs="Arial"/>
          <w:sz w:val="24"/>
          <w:szCs w:val="24"/>
        </w:rPr>
      </w:pPr>
      <w:r w:rsidRPr="00A60E46">
        <w:rPr>
          <w:rFonts w:ascii="Arial" w:hAnsi="Arial" w:cs="Arial"/>
          <w:sz w:val="24"/>
          <w:szCs w:val="24"/>
        </w:rPr>
        <w:t>Key Findings</w:t>
      </w:r>
    </w:p>
    <w:p w:rsidR="00A60E46" w:rsidRPr="00A60E46" w:rsidRDefault="00A60E46" w:rsidP="00A5041F">
      <w:pPr>
        <w:numPr>
          <w:ilvl w:val="0"/>
          <w:numId w:val="3"/>
        </w:numPr>
        <w:spacing w:line="480" w:lineRule="auto"/>
        <w:contextualSpacing/>
        <w:jc w:val="both"/>
        <w:rPr>
          <w:rFonts w:ascii="Arial" w:hAnsi="Arial" w:cs="Arial"/>
          <w:sz w:val="24"/>
          <w:szCs w:val="24"/>
        </w:rPr>
      </w:pPr>
      <w:r w:rsidRPr="00A60E46">
        <w:rPr>
          <w:rFonts w:ascii="Arial" w:hAnsi="Arial" w:cs="Arial"/>
          <w:sz w:val="24"/>
          <w:szCs w:val="24"/>
        </w:rPr>
        <w:t xml:space="preserve">How many children access </w:t>
      </w:r>
      <w:proofErr w:type="gramStart"/>
      <w:r w:rsidRPr="00A60E46">
        <w:rPr>
          <w:rFonts w:ascii="Arial" w:hAnsi="Arial" w:cs="Arial"/>
          <w:sz w:val="24"/>
          <w:szCs w:val="24"/>
        </w:rPr>
        <w:t>help</w:t>
      </w:r>
      <w:proofErr w:type="gramEnd"/>
    </w:p>
    <w:p w:rsidR="00A60E46" w:rsidRPr="00A60E46" w:rsidRDefault="00A60E46" w:rsidP="00A5041F">
      <w:pPr>
        <w:numPr>
          <w:ilvl w:val="0"/>
          <w:numId w:val="3"/>
        </w:numPr>
        <w:spacing w:line="480" w:lineRule="auto"/>
        <w:contextualSpacing/>
        <w:jc w:val="both"/>
        <w:rPr>
          <w:rFonts w:ascii="Arial" w:hAnsi="Arial" w:cs="Arial"/>
          <w:sz w:val="24"/>
          <w:szCs w:val="24"/>
        </w:rPr>
      </w:pPr>
      <w:r w:rsidRPr="00A60E46">
        <w:rPr>
          <w:rFonts w:ascii="Arial" w:hAnsi="Arial" w:cs="Arial"/>
          <w:sz w:val="24"/>
          <w:szCs w:val="24"/>
        </w:rPr>
        <w:t xml:space="preserve">There is not enough support provision </w:t>
      </w:r>
    </w:p>
    <w:p w:rsidR="00A60E46" w:rsidRPr="00A60E46" w:rsidRDefault="00A60E46" w:rsidP="00A5041F">
      <w:pPr>
        <w:numPr>
          <w:ilvl w:val="0"/>
          <w:numId w:val="3"/>
        </w:numPr>
        <w:spacing w:line="480" w:lineRule="auto"/>
        <w:contextualSpacing/>
        <w:jc w:val="both"/>
        <w:rPr>
          <w:rFonts w:ascii="Arial" w:hAnsi="Arial" w:cs="Arial"/>
          <w:sz w:val="24"/>
          <w:szCs w:val="24"/>
        </w:rPr>
      </w:pPr>
      <w:r w:rsidRPr="00A60E46">
        <w:rPr>
          <w:rFonts w:ascii="Arial" w:hAnsi="Arial" w:cs="Arial"/>
          <w:sz w:val="24"/>
          <w:szCs w:val="24"/>
        </w:rPr>
        <w:t>Difficulty for young people accessing specialised support</w:t>
      </w:r>
    </w:p>
    <w:p w:rsidR="00A60E46" w:rsidRPr="00A60E46" w:rsidRDefault="00A60E46" w:rsidP="00A5041F">
      <w:pPr>
        <w:numPr>
          <w:ilvl w:val="0"/>
          <w:numId w:val="3"/>
        </w:numPr>
        <w:spacing w:line="480" w:lineRule="auto"/>
        <w:contextualSpacing/>
        <w:jc w:val="both"/>
        <w:rPr>
          <w:rFonts w:ascii="Arial" w:hAnsi="Arial" w:cs="Arial"/>
          <w:sz w:val="24"/>
          <w:szCs w:val="24"/>
        </w:rPr>
      </w:pPr>
      <w:r w:rsidRPr="00A60E46">
        <w:rPr>
          <w:rFonts w:ascii="Arial" w:hAnsi="Arial" w:cs="Arial"/>
          <w:sz w:val="24"/>
          <w:szCs w:val="24"/>
        </w:rPr>
        <w:t xml:space="preserve">Social media has an impact on mental health </w:t>
      </w:r>
    </w:p>
    <w:p w:rsidR="00A60E46" w:rsidRPr="00A60E46" w:rsidRDefault="00A60E46" w:rsidP="00A5041F">
      <w:pPr>
        <w:numPr>
          <w:ilvl w:val="0"/>
          <w:numId w:val="3"/>
        </w:numPr>
        <w:spacing w:line="480" w:lineRule="auto"/>
        <w:contextualSpacing/>
        <w:jc w:val="both"/>
        <w:rPr>
          <w:rFonts w:ascii="Arial" w:hAnsi="Arial" w:cs="Arial"/>
          <w:sz w:val="24"/>
          <w:szCs w:val="24"/>
        </w:rPr>
      </w:pPr>
      <w:r w:rsidRPr="00A60E46">
        <w:rPr>
          <w:rFonts w:ascii="Arial" w:hAnsi="Arial" w:cs="Arial"/>
          <w:sz w:val="24"/>
          <w:szCs w:val="24"/>
        </w:rPr>
        <w:t>Prevalence of mental health problems for young people and children</w:t>
      </w:r>
    </w:p>
    <w:p w:rsidR="00A60E46" w:rsidRPr="00A60E46" w:rsidRDefault="00A60E46" w:rsidP="00A5041F">
      <w:pPr>
        <w:numPr>
          <w:ilvl w:val="0"/>
          <w:numId w:val="3"/>
        </w:numPr>
        <w:spacing w:line="480" w:lineRule="auto"/>
        <w:contextualSpacing/>
        <w:jc w:val="both"/>
        <w:rPr>
          <w:rFonts w:ascii="Arial" w:hAnsi="Arial" w:cs="Arial"/>
          <w:sz w:val="24"/>
          <w:szCs w:val="24"/>
        </w:rPr>
      </w:pPr>
      <w:r w:rsidRPr="00A60E46">
        <w:rPr>
          <w:rFonts w:ascii="Arial" w:hAnsi="Arial" w:cs="Arial"/>
          <w:sz w:val="24"/>
          <w:szCs w:val="24"/>
        </w:rPr>
        <w:t>Young people need to be heard and given a voice</w:t>
      </w:r>
    </w:p>
    <w:p w:rsidR="00A60E46" w:rsidRPr="00A60E46" w:rsidRDefault="00A60E46" w:rsidP="00A5041F">
      <w:pPr>
        <w:numPr>
          <w:ilvl w:val="0"/>
          <w:numId w:val="3"/>
        </w:numPr>
        <w:spacing w:line="480" w:lineRule="auto"/>
        <w:contextualSpacing/>
        <w:jc w:val="both"/>
        <w:rPr>
          <w:rFonts w:ascii="Arial" w:hAnsi="Arial" w:cs="Arial"/>
          <w:sz w:val="24"/>
          <w:szCs w:val="24"/>
        </w:rPr>
      </w:pPr>
      <w:r w:rsidRPr="00A60E46">
        <w:rPr>
          <w:rFonts w:ascii="Arial" w:hAnsi="Arial" w:cs="Arial"/>
          <w:sz w:val="24"/>
          <w:szCs w:val="24"/>
        </w:rPr>
        <w:t xml:space="preserve">The effect of peer pressure </w:t>
      </w:r>
    </w:p>
    <w:p w:rsidR="00A60E46" w:rsidRPr="00A60E46" w:rsidRDefault="00A60E46" w:rsidP="00A5041F">
      <w:pPr>
        <w:numPr>
          <w:ilvl w:val="0"/>
          <w:numId w:val="3"/>
        </w:numPr>
        <w:spacing w:line="480" w:lineRule="auto"/>
        <w:contextualSpacing/>
        <w:jc w:val="both"/>
        <w:rPr>
          <w:rFonts w:ascii="Arial" w:hAnsi="Arial" w:cs="Arial"/>
          <w:sz w:val="24"/>
          <w:szCs w:val="24"/>
        </w:rPr>
      </w:pPr>
      <w:r w:rsidRPr="00A60E46">
        <w:rPr>
          <w:rFonts w:ascii="Arial" w:hAnsi="Arial" w:cs="Arial"/>
          <w:sz w:val="24"/>
          <w:szCs w:val="24"/>
        </w:rPr>
        <w:lastRenderedPageBreak/>
        <w:t>The impact of COVID on young people</w:t>
      </w:r>
    </w:p>
    <w:p w:rsidR="00A60E46" w:rsidRPr="00A5041F" w:rsidRDefault="00A60E46" w:rsidP="00A5041F">
      <w:pPr>
        <w:spacing w:line="480" w:lineRule="auto"/>
        <w:jc w:val="both"/>
        <w:rPr>
          <w:rFonts w:ascii="Arial" w:hAnsi="Arial" w:cs="Arial"/>
          <w:sz w:val="24"/>
          <w:szCs w:val="24"/>
        </w:rPr>
      </w:pPr>
      <w:r w:rsidRPr="00A60E46">
        <w:rPr>
          <w:rFonts w:ascii="Arial" w:hAnsi="Arial" w:cs="Arial"/>
          <w:sz w:val="24"/>
          <w:szCs w:val="24"/>
        </w:rPr>
        <w:t xml:space="preserve">The number of young people seeking help for anxiety has nearly doubled in two years, according to </w:t>
      </w:r>
      <w:proofErr w:type="spellStart"/>
      <w:r w:rsidRPr="00A60E46">
        <w:rPr>
          <w:rFonts w:ascii="Arial" w:hAnsi="Arial" w:cs="Arial"/>
          <w:sz w:val="24"/>
          <w:szCs w:val="24"/>
        </w:rPr>
        <w:t>Childline</w:t>
      </w:r>
      <w:proofErr w:type="spellEnd"/>
      <w:r w:rsidRPr="00A60E46">
        <w:rPr>
          <w:rFonts w:ascii="Arial" w:hAnsi="Arial" w:cs="Arial"/>
          <w:sz w:val="24"/>
          <w:szCs w:val="24"/>
        </w:rPr>
        <w:t xml:space="preserve"> statistics. More young people are seeking help for anxiety as a result of the pressures of modern life, according to the NSPCC, which runs </w:t>
      </w:r>
      <w:proofErr w:type="spellStart"/>
      <w:r w:rsidRPr="00A60E46">
        <w:rPr>
          <w:rFonts w:ascii="Arial" w:hAnsi="Arial" w:cs="Arial"/>
          <w:sz w:val="24"/>
          <w:szCs w:val="24"/>
        </w:rPr>
        <w:t>Childline</w:t>
      </w:r>
      <w:proofErr w:type="spellEnd"/>
      <w:r w:rsidRPr="00A60E46">
        <w:rPr>
          <w:rFonts w:ascii="Arial" w:hAnsi="Arial" w:cs="Arial"/>
          <w:sz w:val="24"/>
          <w:szCs w:val="24"/>
        </w:rPr>
        <w:t xml:space="preserve">. Last year, </w:t>
      </w:r>
      <w:proofErr w:type="spellStart"/>
      <w:r w:rsidRPr="00A60E46">
        <w:rPr>
          <w:rFonts w:ascii="Arial" w:hAnsi="Arial" w:cs="Arial"/>
          <w:sz w:val="24"/>
          <w:szCs w:val="24"/>
        </w:rPr>
        <w:t>Childline</w:t>
      </w:r>
      <w:proofErr w:type="spellEnd"/>
      <w:r w:rsidRPr="00A60E46">
        <w:rPr>
          <w:rFonts w:ascii="Arial" w:hAnsi="Arial" w:cs="Arial"/>
          <w:sz w:val="24"/>
          <w:szCs w:val="24"/>
        </w:rPr>
        <w:t xml:space="preserve"> provided 21,297 therapy sessions to young people dealing with anxiety, nearly double the number provided two years previously. </w:t>
      </w:r>
      <w:r w:rsidRPr="00A60E46">
        <w:rPr>
          <w:rFonts w:ascii="Arial" w:hAnsi="Arial" w:cs="Arial"/>
          <w:color w:val="1F1F20"/>
          <w:sz w:val="24"/>
          <w:szCs w:val="24"/>
        </w:rPr>
        <w:t>Nine out of 10 calls were from girls.</w:t>
      </w:r>
      <w:r w:rsidRPr="00A5041F">
        <w:rPr>
          <w:rFonts w:ascii="Arial" w:hAnsi="Arial" w:cs="Arial"/>
          <w:sz w:val="24"/>
          <w:szCs w:val="24"/>
        </w:rPr>
        <w:t xml:space="preserve"> </w:t>
      </w:r>
    </w:p>
    <w:p w:rsidR="00A60E46" w:rsidRPr="00A5041F" w:rsidRDefault="00A60E46" w:rsidP="00A5041F">
      <w:pPr>
        <w:spacing w:line="480" w:lineRule="auto"/>
        <w:jc w:val="both"/>
        <w:rPr>
          <w:rFonts w:ascii="Arial" w:hAnsi="Arial" w:cs="Arial"/>
          <w:sz w:val="24"/>
          <w:szCs w:val="24"/>
        </w:rPr>
      </w:pPr>
      <w:sdt>
        <w:sdtPr>
          <w:rPr>
            <w:rFonts w:ascii="Arial" w:hAnsi="Arial" w:cs="Arial"/>
            <w:sz w:val="24"/>
            <w:szCs w:val="24"/>
          </w:rPr>
          <w:id w:val="2076777218"/>
          <w:citation/>
        </w:sdtPr>
        <w:sdtContent>
          <w:r w:rsidRPr="00A5041F">
            <w:rPr>
              <w:rFonts w:ascii="Arial" w:hAnsi="Arial" w:cs="Arial"/>
              <w:sz w:val="24"/>
              <w:szCs w:val="24"/>
            </w:rPr>
            <w:fldChar w:fldCharType="begin"/>
          </w:r>
          <w:r w:rsidRPr="00A5041F">
            <w:rPr>
              <w:rFonts w:ascii="Arial" w:hAnsi="Arial" w:cs="Arial"/>
              <w:sz w:val="24"/>
              <w:szCs w:val="24"/>
            </w:rPr>
            <w:instrText xml:space="preserve"> CITATION htt95 \l 2057 </w:instrText>
          </w:r>
          <w:r w:rsidRPr="00A5041F">
            <w:rPr>
              <w:rFonts w:ascii="Arial" w:hAnsi="Arial" w:cs="Arial"/>
              <w:sz w:val="24"/>
              <w:szCs w:val="24"/>
            </w:rPr>
            <w:fldChar w:fldCharType="separate"/>
          </w:r>
          <w:r w:rsidRPr="00A5041F">
            <w:rPr>
              <w:rFonts w:ascii="Arial" w:hAnsi="Arial" w:cs="Arial"/>
              <w:noProof/>
              <w:sz w:val="24"/>
              <w:szCs w:val="24"/>
            </w:rPr>
            <w:t>(https://www.bacp.co.uk/news/news-from-bacp/2018/7-december-steep-rise-in-number-of-teenagers-seeking-help-for-anxiety/ , n.d.)</w:t>
          </w:r>
          <w:r w:rsidRPr="00A5041F">
            <w:rPr>
              <w:rFonts w:ascii="Arial" w:hAnsi="Arial" w:cs="Arial"/>
              <w:sz w:val="24"/>
              <w:szCs w:val="24"/>
            </w:rPr>
            <w:fldChar w:fldCharType="end"/>
          </w:r>
        </w:sdtContent>
      </w:sdt>
      <w:r w:rsidRPr="00A60E46">
        <w:rPr>
          <w:rFonts w:ascii="Arial" w:hAnsi="Arial" w:cs="Arial"/>
          <w:color w:val="1F1F20"/>
          <w:sz w:val="24"/>
          <w:szCs w:val="24"/>
        </w:rPr>
        <w:t xml:space="preserve"> "These are devastating numbers that once again emphasise the need to ensuring our most vulnerable young people have access to the right support at the right time," said Martin Bell, BACP's deputy head of policy and public affairs. “Those young people whose worry is endangering their home, family, and school lives should have access to professional, certified counsellors. </w:t>
      </w:r>
    </w:p>
    <w:p w:rsidR="00A60E46" w:rsidRPr="00A5041F" w:rsidRDefault="00A60E46" w:rsidP="00A5041F">
      <w:pPr>
        <w:spacing w:line="480" w:lineRule="auto"/>
        <w:jc w:val="both"/>
        <w:rPr>
          <w:rFonts w:ascii="Arial" w:hAnsi="Arial" w:cs="Arial"/>
          <w:sz w:val="24"/>
          <w:szCs w:val="24"/>
        </w:rPr>
      </w:pPr>
      <w:sdt>
        <w:sdtPr>
          <w:rPr>
            <w:rFonts w:ascii="Arial" w:hAnsi="Arial" w:cs="Arial"/>
            <w:sz w:val="24"/>
            <w:szCs w:val="24"/>
          </w:rPr>
          <w:id w:val="-1890408016"/>
          <w:citation/>
        </w:sdtPr>
        <w:sdtContent>
          <w:r w:rsidRPr="00A5041F">
            <w:rPr>
              <w:rFonts w:ascii="Arial" w:hAnsi="Arial" w:cs="Arial"/>
              <w:sz w:val="24"/>
              <w:szCs w:val="24"/>
            </w:rPr>
            <w:fldChar w:fldCharType="begin"/>
          </w:r>
          <w:r w:rsidRPr="00A5041F">
            <w:rPr>
              <w:rFonts w:ascii="Arial" w:hAnsi="Arial" w:cs="Arial"/>
              <w:sz w:val="24"/>
              <w:szCs w:val="24"/>
            </w:rPr>
            <w:instrText xml:space="preserve"> CITATION htt95 \l 2057 </w:instrText>
          </w:r>
          <w:r w:rsidRPr="00A5041F">
            <w:rPr>
              <w:rFonts w:ascii="Arial" w:hAnsi="Arial" w:cs="Arial"/>
              <w:sz w:val="24"/>
              <w:szCs w:val="24"/>
            </w:rPr>
            <w:fldChar w:fldCharType="separate"/>
          </w:r>
          <w:r w:rsidRPr="00A5041F">
            <w:rPr>
              <w:rFonts w:ascii="Arial" w:hAnsi="Arial" w:cs="Arial"/>
              <w:noProof/>
              <w:sz w:val="24"/>
              <w:szCs w:val="24"/>
            </w:rPr>
            <w:t>(https://www.bacp.co.uk/news/news-from-bacp/2018/7-december-steep-rise-in-number-of-teenagers-seeking-help-for-anxiety/ , n.d.)</w:t>
          </w:r>
          <w:r w:rsidRPr="00A5041F">
            <w:rPr>
              <w:rFonts w:ascii="Arial" w:hAnsi="Arial" w:cs="Arial"/>
              <w:sz w:val="24"/>
              <w:szCs w:val="24"/>
            </w:rPr>
            <w:fldChar w:fldCharType="end"/>
          </w:r>
        </w:sdtContent>
      </w:sdt>
    </w:p>
    <w:p w:rsidR="00A60E46" w:rsidRPr="00A5041F" w:rsidRDefault="00A60E46" w:rsidP="00A5041F">
      <w:pPr>
        <w:spacing w:line="480" w:lineRule="auto"/>
        <w:jc w:val="both"/>
        <w:rPr>
          <w:rFonts w:ascii="Arial" w:hAnsi="Arial" w:cs="Arial"/>
          <w:sz w:val="24"/>
          <w:szCs w:val="24"/>
        </w:rPr>
      </w:pPr>
    </w:p>
    <w:p w:rsidR="00A60E46" w:rsidRPr="00A5041F" w:rsidRDefault="00A60E46" w:rsidP="00A5041F">
      <w:pPr>
        <w:spacing w:line="480" w:lineRule="auto"/>
        <w:jc w:val="both"/>
        <w:rPr>
          <w:rFonts w:ascii="Arial" w:hAnsi="Arial" w:cs="Arial"/>
          <w:sz w:val="24"/>
          <w:szCs w:val="24"/>
        </w:rPr>
      </w:pPr>
    </w:p>
    <w:p w:rsidR="00A60E46" w:rsidRPr="00A5041F" w:rsidRDefault="00A60E46" w:rsidP="00A5041F">
      <w:pPr>
        <w:spacing w:line="480" w:lineRule="auto"/>
        <w:jc w:val="both"/>
        <w:rPr>
          <w:rFonts w:ascii="Arial" w:hAnsi="Arial" w:cs="Arial"/>
          <w:sz w:val="24"/>
          <w:szCs w:val="24"/>
        </w:rPr>
      </w:pPr>
    </w:p>
    <w:p w:rsidR="00A60E46" w:rsidRDefault="00A60E46" w:rsidP="00A60E46">
      <w:pPr>
        <w:spacing w:line="480" w:lineRule="auto"/>
        <w:jc w:val="both"/>
        <w:rPr>
          <w:rFonts w:ascii="Arial" w:hAnsi="Arial" w:cs="Arial"/>
          <w:strike/>
          <w:sz w:val="24"/>
          <w:szCs w:val="24"/>
        </w:rPr>
      </w:pPr>
    </w:p>
    <w:p w:rsidR="00A60E46" w:rsidRDefault="00A60E46" w:rsidP="00A60E46">
      <w:pPr>
        <w:spacing w:line="480" w:lineRule="auto"/>
        <w:jc w:val="both"/>
        <w:rPr>
          <w:rFonts w:ascii="Arial" w:hAnsi="Arial" w:cs="Arial"/>
          <w:strike/>
          <w:sz w:val="24"/>
          <w:szCs w:val="24"/>
        </w:rPr>
      </w:pPr>
    </w:p>
    <w:p w:rsidR="00A60E46" w:rsidRDefault="00A60E46" w:rsidP="00A60E46">
      <w:pPr>
        <w:spacing w:line="480" w:lineRule="auto"/>
        <w:jc w:val="both"/>
        <w:rPr>
          <w:rFonts w:ascii="Arial" w:hAnsi="Arial" w:cs="Arial"/>
          <w:strike/>
          <w:sz w:val="24"/>
          <w:szCs w:val="24"/>
        </w:rPr>
      </w:pPr>
    </w:p>
    <w:p w:rsidR="00A60E46" w:rsidRDefault="00A60E46" w:rsidP="00A60E46">
      <w:pPr>
        <w:spacing w:line="480" w:lineRule="auto"/>
        <w:jc w:val="both"/>
        <w:rPr>
          <w:rFonts w:ascii="Arial" w:hAnsi="Arial" w:cs="Arial"/>
          <w:strike/>
          <w:sz w:val="24"/>
          <w:szCs w:val="24"/>
        </w:rPr>
      </w:pPr>
    </w:p>
    <w:p w:rsidR="00A60E46" w:rsidRDefault="00A60E46" w:rsidP="00A60E46">
      <w:pPr>
        <w:spacing w:line="480" w:lineRule="auto"/>
        <w:jc w:val="both"/>
        <w:rPr>
          <w:rFonts w:ascii="Arial" w:hAnsi="Arial" w:cs="Arial"/>
          <w:sz w:val="24"/>
          <w:szCs w:val="24"/>
        </w:rPr>
      </w:pPr>
      <w:r>
        <w:rPr>
          <w:rFonts w:ascii="Arial" w:hAnsi="Arial" w:cs="Arial"/>
          <w:sz w:val="24"/>
          <w:szCs w:val="24"/>
        </w:rPr>
        <w:lastRenderedPageBreak/>
        <w:t>Chapter 4</w:t>
      </w:r>
    </w:p>
    <w:p w:rsidR="00A60E46" w:rsidRDefault="00A60E46" w:rsidP="00A60E46">
      <w:pPr>
        <w:spacing w:line="480" w:lineRule="auto"/>
        <w:jc w:val="both"/>
        <w:rPr>
          <w:rFonts w:ascii="Arial" w:hAnsi="Arial" w:cs="Arial"/>
          <w:sz w:val="24"/>
          <w:szCs w:val="24"/>
        </w:rPr>
      </w:pPr>
    </w:p>
    <w:p w:rsidR="00A60E46" w:rsidRPr="00A60E46" w:rsidRDefault="00A60E46" w:rsidP="00A5041F">
      <w:pPr>
        <w:spacing w:line="480" w:lineRule="auto"/>
        <w:jc w:val="both"/>
        <w:rPr>
          <w:rFonts w:ascii="Arial" w:hAnsi="Arial" w:cs="Arial"/>
          <w:sz w:val="24"/>
          <w:szCs w:val="24"/>
        </w:rPr>
      </w:pPr>
      <w:r w:rsidRPr="00A60E46">
        <w:rPr>
          <w:rFonts w:ascii="Arial" w:hAnsi="Arial" w:cs="Arial"/>
          <w:sz w:val="24"/>
          <w:szCs w:val="24"/>
        </w:rPr>
        <w:t>Conclusion</w:t>
      </w:r>
    </w:p>
    <w:p w:rsidR="00A60E46" w:rsidRPr="00A60E46" w:rsidRDefault="00A60E46" w:rsidP="00A5041F">
      <w:pPr>
        <w:spacing w:line="480" w:lineRule="auto"/>
        <w:jc w:val="both"/>
        <w:rPr>
          <w:rFonts w:ascii="Comic Sans MS" w:hAnsi="Comic Sans MS" w:cs="Arial"/>
          <w:sz w:val="24"/>
          <w:szCs w:val="24"/>
        </w:rPr>
      </w:pPr>
      <w:r w:rsidRPr="00A60E46">
        <w:rPr>
          <w:rFonts w:ascii="Arial" w:hAnsi="Arial" w:cs="Arial"/>
          <w:sz w:val="24"/>
          <w:szCs w:val="24"/>
        </w:rPr>
        <w:t xml:space="preserve">This review has explored the literature to enable its readers to understand what is currently known about the causes of anxiety, how covid-19 has had an impact on the young people and how youth work can support the young people. This was considered in the context of mental health in the United Kingdom, as well as school-related concerns and the future. The first step is to simply acknowledge the vulnerability and giving a voice to those who are and feel affected by involving the young people in question.  Anxiety is a common human emotion that is totally complex. While normal anxiety has a desirable and adaptive function, it can also cause a great deal of pain for millions of people. Evidence suggests that when teenagers start planning for their future and relaying it so many times in their head it can cause anxiety, this is known as the “what if’s”. 'What happens if I don't get into university or college?' ‘What if I never get a job again?' ‘What if I disappoint my parents?' ‘What if I disappoint you?' ‘What if I completely fail at everything?' These pressures not only induce stress in teenagers, but they also leave little time for decompression, quiet time, or even sleep. Worry is exacerbated by sleep deprivation, which makes sleeping even more difficult, creating a vicious cycle. Further research suggested that setting excessively high expectations from parents and educators might add to the pressure on a young person to achieve well. An important finding to emerge in this research is that Peer pressure begins in junior school at the age of ten, when social groups are formed, and continues to increase throughout adolescence, secondary school, and college. Peer pressure and the need to fit in can sway good judgement and lead to risky behaviour including </w:t>
      </w:r>
      <w:r w:rsidRPr="00A60E46">
        <w:rPr>
          <w:rFonts w:ascii="Arial" w:hAnsi="Arial" w:cs="Arial"/>
          <w:sz w:val="24"/>
          <w:szCs w:val="24"/>
        </w:rPr>
        <w:lastRenderedPageBreak/>
        <w:t>drug and alcohol use and experimentation. This study builds on the further need of guidance and support for teenagers due to the Global Pandemic. Many individuals have had to adjust to a completely new way of life as a result of the COVID-19 lockdown, while also dealing with the hardship caused by the epidemic and its attendant economic crash.  Before COVID-19, the wellbeing of young people in the UK was already a concern, with a rise in the number of young people experiencing anxiety and depressive symptoms, from 18% in 2009/10 to 21% in 2013/14 and further research shows that Over one million young people will be "at risk at home" during lockdown, according to charities, and 84 percent of young people have reported "greater mental health problems following school closures or due to not being able to get mental health help," according to a recent NYA report. It has been demonstrated that the Youth Service has a massive impact on young people with positive outcomes. Youth workers encourage improved confidence, ambition, and empathy in young people through creating supportive relationships with them and opening their eyes to new experiences. This prepares them to contribute positively to society as adults. Youth workers are trained to help support and assist the young person in recognising the symptoms that they are becoming nervous, so they will know when to seek help or take care of themselves. “</w:t>
      </w:r>
      <w:r w:rsidRPr="00A60E46">
        <w:rPr>
          <w:rFonts w:ascii="Arial" w:hAnsi="Arial" w:cs="Arial"/>
          <w:bCs/>
          <w:color w:val="202124"/>
          <w:sz w:val="24"/>
          <w:szCs w:val="24"/>
        </w:rPr>
        <w:t>Youth work takes a holistic</w:t>
      </w:r>
      <w:r w:rsidRPr="00A60E46">
        <w:rPr>
          <w:rFonts w:ascii="Arial" w:hAnsi="Arial" w:cs="Arial"/>
          <w:color w:val="202124"/>
          <w:sz w:val="24"/>
          <w:szCs w:val="24"/>
        </w:rPr>
        <w:t xml:space="preserve"> approach with young people. Their </w:t>
      </w:r>
      <w:r w:rsidRPr="00A60E46">
        <w:rPr>
          <w:rFonts w:ascii="Arial" w:hAnsi="Arial" w:cs="Arial"/>
          <w:bCs/>
          <w:color w:val="202124"/>
          <w:sz w:val="24"/>
          <w:szCs w:val="24"/>
        </w:rPr>
        <w:t>work</w:t>
      </w:r>
      <w:r w:rsidRPr="00A60E46">
        <w:rPr>
          <w:rFonts w:ascii="Arial" w:hAnsi="Arial" w:cs="Arial"/>
          <w:color w:val="202124"/>
          <w:sz w:val="24"/>
          <w:szCs w:val="24"/>
        </w:rPr>
        <w:t xml:space="preserve"> seeks to promote young people's personal and social development and enable them to have a voice, influence and place in their communities and society as a whole” </w:t>
      </w:r>
      <w:sdt>
        <w:sdtPr>
          <w:rPr>
            <w:rFonts w:ascii="Arial" w:hAnsi="Arial" w:cs="Arial"/>
            <w:sz w:val="24"/>
            <w:szCs w:val="24"/>
          </w:rPr>
          <w:id w:val="-1332666425"/>
          <w:citation/>
        </w:sdtPr>
        <w:sdtEndPr>
          <w:rPr>
            <w:rFonts w:asciiTheme="minorHAnsi" w:hAnsiTheme="minorHAnsi" w:cstheme="minorBidi"/>
            <w:sz w:val="22"/>
            <w:szCs w:val="22"/>
          </w:rPr>
        </w:sdtEndPr>
        <w:sdtContent>
          <w:r w:rsidRPr="00A60E46">
            <w:rPr>
              <w:rFonts w:ascii="Arial" w:hAnsi="Arial" w:cs="Arial"/>
              <w:sz w:val="24"/>
              <w:szCs w:val="24"/>
            </w:rPr>
            <w:fldChar w:fldCharType="begin"/>
          </w:r>
          <w:r w:rsidRPr="00A60E46">
            <w:rPr>
              <w:rFonts w:ascii="Arial" w:hAnsi="Arial" w:cs="Arial"/>
              <w:sz w:val="24"/>
              <w:szCs w:val="24"/>
            </w:rPr>
            <w:instrText xml:space="preserve"> CITATION htt82 \l 2057 </w:instrText>
          </w:r>
          <w:r w:rsidRPr="00A60E46">
            <w:rPr>
              <w:rFonts w:ascii="Arial" w:hAnsi="Arial" w:cs="Arial"/>
              <w:sz w:val="24"/>
              <w:szCs w:val="24"/>
            </w:rPr>
            <w:fldChar w:fldCharType="separate"/>
          </w:r>
          <w:r w:rsidRPr="00A60E46">
            <w:rPr>
              <w:rFonts w:ascii="Arial" w:hAnsi="Arial" w:cs="Arial"/>
              <w:noProof/>
              <w:sz w:val="24"/>
              <w:szCs w:val="24"/>
            </w:rPr>
            <w:t>(http://www.youthworkessentials.org/up-running/what-is-youth-work.aspx , n.d.)</w:t>
          </w:r>
          <w:r w:rsidRPr="00A60E46">
            <w:rPr>
              <w:rFonts w:ascii="Arial" w:hAnsi="Arial" w:cs="Arial"/>
              <w:sz w:val="24"/>
              <w:szCs w:val="24"/>
            </w:rPr>
            <w:fldChar w:fldCharType="end"/>
          </w:r>
        </w:sdtContent>
      </w:sdt>
      <w:r w:rsidRPr="00A60E46">
        <w:t xml:space="preserve"> </w:t>
      </w:r>
      <w:r w:rsidRPr="00A60E46">
        <w:rPr>
          <w:rFonts w:ascii="Arial" w:hAnsi="Arial" w:cs="Arial"/>
          <w:sz w:val="24"/>
          <w:szCs w:val="24"/>
        </w:rPr>
        <w:t xml:space="preserve">In our findings we can highlight ways that anxiety can be supported and treated through various methods, however researchers believe that cognitive behavioural therapy (CBT) is thought  to be the most effective. According to the Child Mind Institute </w:t>
      </w:r>
      <w:r w:rsidRPr="00A60E46">
        <w:rPr>
          <w:rFonts w:ascii="Arial" w:hAnsi="Arial" w:cs="Arial"/>
          <w:sz w:val="24"/>
          <w:szCs w:val="24"/>
        </w:rPr>
        <w:lastRenderedPageBreak/>
        <w:t>there is no cure for anxiety, medicines can assist to alleviate symptoms and are most effective when combined with counselling from a psychologist or a qualified therapist.</w:t>
      </w:r>
    </w:p>
    <w:p w:rsidR="00A60E46" w:rsidRDefault="00A60E46" w:rsidP="00A5041F">
      <w:pPr>
        <w:spacing w:line="480" w:lineRule="auto"/>
        <w:jc w:val="both"/>
        <w:rPr>
          <w:rFonts w:ascii="Arial" w:hAnsi="Arial" w:cs="Arial"/>
          <w:strike/>
          <w:sz w:val="24"/>
          <w:szCs w:val="24"/>
        </w:rPr>
      </w:pPr>
    </w:p>
    <w:p w:rsidR="00A5041F" w:rsidRDefault="00A5041F" w:rsidP="00A5041F">
      <w:pPr>
        <w:spacing w:line="480" w:lineRule="auto"/>
        <w:jc w:val="both"/>
        <w:rPr>
          <w:rFonts w:ascii="Arial" w:hAnsi="Arial" w:cs="Arial"/>
          <w:strike/>
          <w:sz w:val="24"/>
          <w:szCs w:val="24"/>
        </w:rPr>
      </w:pPr>
    </w:p>
    <w:p w:rsidR="00A5041F" w:rsidRDefault="00A5041F" w:rsidP="00A5041F">
      <w:pPr>
        <w:spacing w:line="480" w:lineRule="auto"/>
        <w:jc w:val="both"/>
        <w:rPr>
          <w:rFonts w:ascii="Arial" w:hAnsi="Arial" w:cs="Arial"/>
          <w:strike/>
          <w:sz w:val="24"/>
          <w:szCs w:val="24"/>
        </w:rPr>
      </w:pPr>
    </w:p>
    <w:p w:rsidR="00A5041F" w:rsidRDefault="00A5041F" w:rsidP="00A5041F">
      <w:pPr>
        <w:spacing w:line="480" w:lineRule="auto"/>
        <w:jc w:val="both"/>
        <w:rPr>
          <w:rFonts w:ascii="Arial" w:hAnsi="Arial" w:cs="Arial"/>
          <w:strike/>
          <w:sz w:val="24"/>
          <w:szCs w:val="24"/>
        </w:rPr>
      </w:pPr>
    </w:p>
    <w:p w:rsidR="00A5041F" w:rsidRDefault="00A5041F" w:rsidP="00A5041F">
      <w:pPr>
        <w:spacing w:line="480" w:lineRule="auto"/>
        <w:jc w:val="both"/>
        <w:rPr>
          <w:rFonts w:ascii="Arial" w:hAnsi="Arial" w:cs="Arial"/>
          <w:strike/>
          <w:sz w:val="24"/>
          <w:szCs w:val="24"/>
        </w:rPr>
      </w:pPr>
    </w:p>
    <w:p w:rsidR="00A5041F" w:rsidRDefault="00A5041F" w:rsidP="00A5041F">
      <w:pPr>
        <w:spacing w:line="480" w:lineRule="auto"/>
        <w:jc w:val="both"/>
        <w:rPr>
          <w:rFonts w:ascii="Arial" w:hAnsi="Arial" w:cs="Arial"/>
          <w:strike/>
          <w:sz w:val="24"/>
          <w:szCs w:val="24"/>
        </w:rPr>
      </w:pPr>
    </w:p>
    <w:p w:rsidR="00A5041F" w:rsidRDefault="00A5041F" w:rsidP="00A5041F">
      <w:pPr>
        <w:spacing w:line="480" w:lineRule="auto"/>
        <w:jc w:val="both"/>
        <w:rPr>
          <w:rFonts w:ascii="Arial" w:hAnsi="Arial" w:cs="Arial"/>
          <w:strike/>
          <w:sz w:val="24"/>
          <w:szCs w:val="24"/>
        </w:rPr>
      </w:pPr>
    </w:p>
    <w:p w:rsidR="00A5041F" w:rsidRDefault="00A5041F" w:rsidP="00A5041F">
      <w:pPr>
        <w:spacing w:line="480" w:lineRule="auto"/>
        <w:jc w:val="both"/>
        <w:rPr>
          <w:rFonts w:ascii="Arial" w:hAnsi="Arial" w:cs="Arial"/>
          <w:strike/>
          <w:sz w:val="24"/>
          <w:szCs w:val="24"/>
        </w:rPr>
      </w:pPr>
    </w:p>
    <w:p w:rsidR="00A5041F" w:rsidRDefault="00A5041F" w:rsidP="00A5041F">
      <w:pPr>
        <w:spacing w:line="480" w:lineRule="auto"/>
        <w:jc w:val="both"/>
        <w:rPr>
          <w:rFonts w:ascii="Arial" w:hAnsi="Arial" w:cs="Arial"/>
          <w:strike/>
          <w:sz w:val="24"/>
          <w:szCs w:val="24"/>
        </w:rPr>
      </w:pPr>
    </w:p>
    <w:p w:rsidR="00A5041F" w:rsidRDefault="00A5041F" w:rsidP="00A5041F">
      <w:pPr>
        <w:spacing w:line="480" w:lineRule="auto"/>
        <w:jc w:val="both"/>
        <w:rPr>
          <w:rFonts w:ascii="Arial" w:hAnsi="Arial" w:cs="Arial"/>
          <w:strike/>
          <w:sz w:val="24"/>
          <w:szCs w:val="24"/>
        </w:rPr>
      </w:pPr>
    </w:p>
    <w:p w:rsidR="00A5041F" w:rsidRDefault="00A5041F" w:rsidP="00A5041F">
      <w:pPr>
        <w:spacing w:line="480" w:lineRule="auto"/>
        <w:jc w:val="both"/>
        <w:rPr>
          <w:rFonts w:ascii="Arial" w:hAnsi="Arial" w:cs="Arial"/>
          <w:strike/>
          <w:sz w:val="24"/>
          <w:szCs w:val="24"/>
        </w:rPr>
      </w:pPr>
    </w:p>
    <w:p w:rsidR="00A5041F" w:rsidRDefault="00A5041F" w:rsidP="00A5041F">
      <w:pPr>
        <w:spacing w:line="480" w:lineRule="auto"/>
        <w:jc w:val="both"/>
        <w:rPr>
          <w:rFonts w:ascii="Arial" w:hAnsi="Arial" w:cs="Arial"/>
          <w:strike/>
          <w:sz w:val="24"/>
          <w:szCs w:val="24"/>
        </w:rPr>
      </w:pPr>
    </w:p>
    <w:p w:rsidR="00A5041F" w:rsidRDefault="00A5041F" w:rsidP="00A5041F">
      <w:pPr>
        <w:spacing w:line="480" w:lineRule="auto"/>
        <w:jc w:val="both"/>
        <w:rPr>
          <w:rFonts w:ascii="Arial" w:hAnsi="Arial" w:cs="Arial"/>
          <w:strike/>
          <w:sz w:val="24"/>
          <w:szCs w:val="24"/>
        </w:rPr>
      </w:pPr>
    </w:p>
    <w:p w:rsidR="00A5041F" w:rsidRDefault="00A5041F" w:rsidP="00A5041F">
      <w:pPr>
        <w:spacing w:line="480" w:lineRule="auto"/>
        <w:jc w:val="both"/>
        <w:rPr>
          <w:rFonts w:ascii="Arial" w:hAnsi="Arial" w:cs="Arial"/>
          <w:strike/>
          <w:sz w:val="24"/>
          <w:szCs w:val="24"/>
        </w:rPr>
      </w:pPr>
    </w:p>
    <w:p w:rsidR="00A5041F" w:rsidRDefault="00A5041F" w:rsidP="00A5041F">
      <w:pPr>
        <w:spacing w:line="480" w:lineRule="auto"/>
        <w:jc w:val="both"/>
        <w:rPr>
          <w:rFonts w:ascii="Arial" w:hAnsi="Arial" w:cs="Arial"/>
          <w:strike/>
          <w:sz w:val="24"/>
          <w:szCs w:val="24"/>
        </w:rPr>
      </w:pPr>
    </w:p>
    <w:p w:rsidR="00A5041F" w:rsidRDefault="00A5041F" w:rsidP="00A5041F">
      <w:pPr>
        <w:spacing w:line="480" w:lineRule="auto"/>
        <w:jc w:val="both"/>
        <w:rPr>
          <w:rFonts w:ascii="Arial" w:hAnsi="Arial" w:cs="Arial"/>
          <w:strike/>
          <w:sz w:val="24"/>
          <w:szCs w:val="24"/>
        </w:rPr>
      </w:pPr>
    </w:p>
    <w:p w:rsidR="00A5041F" w:rsidRDefault="00A5041F" w:rsidP="00A5041F">
      <w:pPr>
        <w:spacing w:line="480" w:lineRule="auto"/>
        <w:jc w:val="both"/>
        <w:rPr>
          <w:rFonts w:ascii="Arial" w:hAnsi="Arial" w:cs="Arial"/>
          <w:strike/>
          <w:sz w:val="24"/>
          <w:szCs w:val="24"/>
        </w:rPr>
      </w:pPr>
      <w:bookmarkStart w:id="1" w:name="_GoBack"/>
      <w:bookmarkEnd w:id="1"/>
    </w:p>
    <w:p w:rsidR="00A60E46" w:rsidRDefault="00A60E46" w:rsidP="00A5041F">
      <w:pPr>
        <w:spacing w:line="480" w:lineRule="auto"/>
        <w:jc w:val="both"/>
        <w:rPr>
          <w:rFonts w:ascii="Arial" w:hAnsi="Arial" w:cs="Arial"/>
          <w:strike/>
          <w:sz w:val="24"/>
          <w:szCs w:val="24"/>
        </w:rPr>
      </w:pPr>
    </w:p>
    <w:p w:rsidR="00A60E46" w:rsidRPr="00A60E46" w:rsidRDefault="00A60E46" w:rsidP="00A60E46">
      <w:r w:rsidRPr="00A60E46">
        <w:lastRenderedPageBreak/>
        <w:t>References</w:t>
      </w:r>
    </w:p>
    <w:p w:rsidR="00A60E46" w:rsidRPr="00A60E46" w:rsidRDefault="00A60E46" w:rsidP="00A60E46"/>
    <w:p w:rsidR="00A60E46" w:rsidRPr="00A60E46" w:rsidRDefault="00A60E46" w:rsidP="00A60E46">
      <w:r w:rsidRPr="00A60E46">
        <w:t xml:space="preserve">American Psychiatric </w:t>
      </w:r>
      <w:proofErr w:type="gramStart"/>
      <w:r w:rsidRPr="00A60E46">
        <w:t>Association .</w:t>
      </w:r>
      <w:proofErr w:type="gramEnd"/>
      <w:r w:rsidRPr="00A60E46">
        <w:t xml:space="preserve"> (2013). Diagnostic and statistical manual of mental disorders (5th ed.). Washington, DC: Author.</w:t>
      </w:r>
    </w:p>
    <w:p w:rsidR="00A60E46" w:rsidRPr="00A60E46" w:rsidRDefault="00A60E46" w:rsidP="00A60E46">
      <w:r w:rsidRPr="00A60E46">
        <w:t xml:space="preserve">Christensen, H., Pallister, E., </w:t>
      </w:r>
      <w:proofErr w:type="spellStart"/>
      <w:r w:rsidRPr="00A60E46">
        <w:t>Smale</w:t>
      </w:r>
      <w:proofErr w:type="spellEnd"/>
      <w:r w:rsidRPr="00A60E46">
        <w:t>, S. </w:t>
      </w:r>
      <w:r w:rsidRPr="00A60E46">
        <w:rPr>
          <w:i/>
          <w:iCs/>
        </w:rPr>
        <w:t>et al.</w:t>
      </w:r>
      <w:r w:rsidRPr="00A60E46">
        <w:t> Community-Based Prevention Programs for Anxiety and Depression in Youth: A Systematic Review. </w:t>
      </w:r>
      <w:r w:rsidRPr="00A60E46">
        <w:rPr>
          <w:i/>
          <w:iCs/>
        </w:rPr>
        <w:t>J Primary Prevent</w:t>
      </w:r>
      <w:r w:rsidRPr="00A60E46">
        <w:t> </w:t>
      </w:r>
      <w:r w:rsidRPr="00A60E46">
        <w:rPr>
          <w:b/>
          <w:bCs/>
        </w:rPr>
        <w:t>31, </w:t>
      </w:r>
      <w:r w:rsidRPr="00A60E46">
        <w:t>139–170 (2010). https://doi.org/10.1007/s10935-010-0214-8</w:t>
      </w:r>
    </w:p>
    <w:p w:rsidR="00A60E46" w:rsidRPr="00A60E46" w:rsidRDefault="00A60E46" w:rsidP="00A60E46">
      <w:r w:rsidRPr="00A60E46">
        <w:t>Clark, D. M. (2011). Implementing NICE guidelines for the psychological treatment of depression and anxiety disorders: The IAPT experience. International Review of Psychiatry, 23, 318–327. doi:</w:t>
      </w:r>
      <w:hyperlink r:id="rId8" w:tgtFrame="_blank" w:history="1">
        <w:r w:rsidRPr="00A60E46">
          <w:rPr>
            <w:color w:val="0563C1" w:themeColor="hyperlink"/>
            <w:u w:val="single"/>
          </w:rPr>
          <w:t>10.3109/09540261.2011.606803</w:t>
        </w:r>
      </w:hyperlink>
    </w:p>
    <w:p w:rsidR="00A60E46" w:rsidRPr="00A60E46" w:rsidRDefault="00A60E46" w:rsidP="00A60E46">
      <w:r w:rsidRPr="00A60E46">
        <w:t>Hurley, K., 2021. </w:t>
      </w:r>
      <w:r w:rsidRPr="00A60E46">
        <w:rPr>
          <w:i/>
          <w:iCs/>
        </w:rPr>
        <w:t>6 Hidden Signs of Teen Anxiety</w:t>
      </w:r>
      <w:r w:rsidRPr="00A60E46">
        <w:t>. [online] PSYCOM. Available at: &lt;https://www.psycom.net/hidden-signs-teen-anxiety/&gt; [Accessed 6 July 2021].</w:t>
      </w:r>
    </w:p>
    <w:p w:rsidR="00A60E46" w:rsidRPr="00A60E46" w:rsidRDefault="00A60E46" w:rsidP="00A60E46">
      <w:r w:rsidRPr="00A60E46">
        <w:t>Kolb B, Gibb R. (2011) Brain plasticity and behaviour in the developing brain. </w:t>
      </w:r>
      <w:r w:rsidRPr="00A60E46">
        <w:rPr>
          <w:i/>
          <w:iCs/>
        </w:rPr>
        <w:t xml:space="preserve">J Can </w:t>
      </w:r>
      <w:proofErr w:type="spellStart"/>
      <w:r w:rsidRPr="00A60E46">
        <w:rPr>
          <w:i/>
          <w:iCs/>
        </w:rPr>
        <w:t>Acad</w:t>
      </w:r>
      <w:proofErr w:type="spellEnd"/>
      <w:r w:rsidRPr="00A60E46">
        <w:rPr>
          <w:i/>
          <w:iCs/>
        </w:rPr>
        <w:t xml:space="preserve"> Child </w:t>
      </w:r>
      <w:proofErr w:type="spellStart"/>
      <w:r w:rsidRPr="00A60E46">
        <w:rPr>
          <w:i/>
          <w:iCs/>
        </w:rPr>
        <w:t>Adolesc</w:t>
      </w:r>
      <w:proofErr w:type="spellEnd"/>
      <w:r w:rsidRPr="00A60E46">
        <w:rPr>
          <w:i/>
          <w:iCs/>
        </w:rPr>
        <w:t xml:space="preserve"> Psychiatry</w:t>
      </w:r>
      <w:r w:rsidRPr="00A60E46">
        <w:t>.;20(4):265-276.</w:t>
      </w:r>
    </w:p>
    <w:p w:rsidR="00A60E46" w:rsidRPr="00A60E46" w:rsidRDefault="00A60E46" w:rsidP="00A60E46">
      <w:r w:rsidRPr="00A60E46">
        <w:t xml:space="preserve">NHS Digital (2016). Adult Psychiatric Morbidity Survey: Survey of Mental Health and Wellbeing, England, 2014. </w:t>
      </w:r>
      <w:hyperlink r:id="rId9" w:history="1">
        <w:r w:rsidRPr="00A60E46">
          <w:rPr>
            <w:color w:val="0563C1" w:themeColor="hyperlink"/>
            <w:u w:val="single"/>
          </w:rPr>
          <w:t>https://digital.nhs.uk/data-and-information/publications/statistical/adult-psychiatricmorbidity-survey/adult-psychiatric-morbidity-survey-survey-of-mental-health-and-wellbeingengland-2014. Last accessed 23/06/2020</w:t>
        </w:r>
      </w:hyperlink>
      <w:r w:rsidRPr="00A60E46">
        <w:t>.</w:t>
      </w:r>
    </w:p>
    <w:p w:rsidR="00A60E46" w:rsidRPr="00A60E46" w:rsidRDefault="00A60E46" w:rsidP="00A60E46">
      <w:r w:rsidRPr="00A60E46">
        <w:t>NHS. (2021) ‘</w:t>
      </w:r>
      <w:r w:rsidRPr="00A60E46">
        <w:rPr>
          <w:i/>
        </w:rPr>
        <w:t xml:space="preserve">What is Anxiety’. </w:t>
      </w:r>
      <w:r w:rsidRPr="00A60E46">
        <w:t xml:space="preserve">Available at: </w:t>
      </w:r>
      <w:hyperlink r:id="rId10" w:history="1">
        <w:r w:rsidRPr="00A60E46">
          <w:rPr>
            <w:color w:val="0563C1" w:themeColor="hyperlink"/>
            <w:u w:val="single"/>
          </w:rPr>
          <w:t>https://www.nhs.uk/mental-health/conditions/generalised-anxiety-disorder/overview/</w:t>
        </w:r>
      </w:hyperlink>
    </w:p>
    <w:p w:rsidR="00A60E46" w:rsidRPr="00A60E46" w:rsidRDefault="00A60E46" w:rsidP="00A60E46">
      <w:r w:rsidRPr="00A60E46">
        <w:t>Smith, M.K. (1996) Local Education: Community, conversation, praxis, Buckingham: Open University Press.</w:t>
      </w:r>
    </w:p>
    <w:p w:rsidR="00A60E46" w:rsidRPr="00A60E46" w:rsidRDefault="00A60E46" w:rsidP="00A60E46">
      <w:r w:rsidRPr="00A60E46">
        <w:t>Wylie, T. (2004) ‘How Connexions Came to Terms with Youth Work’, Youth and Policy, 83: 19–29.</w:t>
      </w:r>
    </w:p>
    <w:p w:rsidR="00A60E46" w:rsidRPr="00A60E46" w:rsidRDefault="00A60E46" w:rsidP="00A60E46"/>
    <w:p w:rsidR="00A60E46" w:rsidRPr="00A60E46" w:rsidRDefault="00A60E46" w:rsidP="00A60E46">
      <w:hyperlink r:id="rId11" w:history="1">
        <w:r w:rsidRPr="00A60E46">
          <w:rPr>
            <w:color w:val="0563C1" w:themeColor="hyperlink"/>
            <w:u w:val="single"/>
          </w:rPr>
          <w:t>https://www.newscientist.com/article/2270361-covid-19-the-story-of-a-pandemic/</w:t>
        </w:r>
      </w:hyperlink>
    </w:p>
    <w:p w:rsidR="00A60E46" w:rsidRPr="00A60E46" w:rsidRDefault="00A60E46" w:rsidP="00A60E46">
      <w:pPr>
        <w:rPr>
          <w:rFonts w:ascii="Open Sans" w:hAnsi="Open Sans" w:cs="Arial"/>
          <w:color w:val="000000"/>
          <w:lang w:val="en"/>
        </w:rPr>
      </w:pPr>
      <w:proofErr w:type="spellStart"/>
      <w:r w:rsidRPr="00A60E46">
        <w:rPr>
          <w:rFonts w:ascii="Open Sans" w:hAnsi="Open Sans" w:cs="Arial"/>
          <w:color w:val="000000"/>
          <w:lang w:val="en"/>
        </w:rPr>
        <w:t>YoungMinds</w:t>
      </w:r>
      <w:proofErr w:type="spellEnd"/>
      <w:r w:rsidRPr="00A60E46">
        <w:rPr>
          <w:rFonts w:ascii="Open Sans" w:hAnsi="Open Sans" w:cs="Arial"/>
          <w:color w:val="000000"/>
          <w:lang w:val="en"/>
        </w:rPr>
        <w:t xml:space="preserve">. 2021. </w:t>
      </w:r>
      <w:proofErr w:type="spellStart"/>
      <w:r w:rsidRPr="00A60E46">
        <w:rPr>
          <w:rFonts w:ascii="Open Sans" w:hAnsi="Open Sans" w:cs="Arial"/>
          <w:i/>
          <w:iCs/>
          <w:color w:val="000000"/>
          <w:lang w:val="en"/>
        </w:rPr>
        <w:t>YoungMinds</w:t>
      </w:r>
      <w:proofErr w:type="spellEnd"/>
      <w:r w:rsidRPr="00A60E46">
        <w:rPr>
          <w:rFonts w:ascii="Open Sans" w:hAnsi="Open Sans" w:cs="Arial"/>
          <w:i/>
          <w:iCs/>
          <w:color w:val="000000"/>
          <w:lang w:val="en"/>
        </w:rPr>
        <w:t xml:space="preserve"> - children and young people's mental health charity</w:t>
      </w:r>
      <w:r w:rsidRPr="00A60E46">
        <w:rPr>
          <w:rFonts w:ascii="Open Sans" w:hAnsi="Open Sans" w:cs="Arial"/>
          <w:color w:val="000000"/>
          <w:lang w:val="en"/>
        </w:rPr>
        <w:t>. [online] Available at: &lt;https://youngminds.org.uk/&gt; [Accessed 6 July 2021].</w:t>
      </w:r>
    </w:p>
    <w:p w:rsidR="00A60E46" w:rsidRPr="00A60E46" w:rsidRDefault="00A60E46" w:rsidP="00A60E46">
      <w:pPr>
        <w:rPr>
          <w:rFonts w:ascii="Open Sans" w:hAnsi="Open Sans" w:cs="Arial"/>
          <w:color w:val="000000"/>
          <w:lang w:val="en"/>
        </w:rPr>
      </w:pPr>
    </w:p>
    <w:p w:rsidR="00A60E46" w:rsidRPr="00A60E46" w:rsidRDefault="00A60E46" w:rsidP="00A60E46">
      <w:sdt>
        <w:sdtPr>
          <w:id w:val="-1529640476"/>
          <w:citation/>
        </w:sdtPr>
        <w:sdtContent>
          <w:r w:rsidRPr="00A60E46">
            <w:fldChar w:fldCharType="begin"/>
          </w:r>
          <w:r w:rsidRPr="00A60E46">
            <w:instrText xml:space="preserve"> CITATION htt71 \l 2057 </w:instrText>
          </w:r>
          <w:r w:rsidRPr="00A60E46">
            <w:fldChar w:fldCharType="separate"/>
          </w:r>
          <w:r w:rsidRPr="00A60E46">
            <w:rPr>
              <w:noProof/>
            </w:rPr>
            <w:t>(https://www.newscientist.com/article/2270361-covid-19-the-story-of-a-pandemic/, n.d.)</w:t>
          </w:r>
          <w:r w:rsidRPr="00A60E46">
            <w:fldChar w:fldCharType="end"/>
          </w:r>
        </w:sdtContent>
      </w:sdt>
    </w:p>
    <w:p w:rsidR="00A60E46" w:rsidRPr="00A60E46" w:rsidRDefault="00A60E46" w:rsidP="00A60E46"/>
    <w:p w:rsidR="00A60E46" w:rsidRPr="00A60E46" w:rsidRDefault="00A60E46" w:rsidP="00A60E46">
      <w:pPr>
        <w:rPr>
          <w:rFonts w:ascii="Arial" w:hAnsi="Arial" w:cs="Arial"/>
          <w:color w:val="0563C1" w:themeColor="hyperlink"/>
          <w:sz w:val="24"/>
          <w:szCs w:val="24"/>
          <w:u w:val="single"/>
        </w:rPr>
      </w:pPr>
      <w:hyperlink r:id="rId12" w:history="1">
        <w:r w:rsidRPr="00A60E46">
          <w:rPr>
            <w:rFonts w:ascii="Arial" w:hAnsi="Arial" w:cs="Arial"/>
            <w:color w:val="0563C1" w:themeColor="hyperlink"/>
            <w:sz w:val="24"/>
            <w:szCs w:val="24"/>
            <w:u w:val="single"/>
          </w:rPr>
          <w:t>https://www.newscientist.com/article/2270361-covid-19-the-story-of-a-pandemic/</w:t>
        </w:r>
      </w:hyperlink>
    </w:p>
    <w:p w:rsidR="00A60E46" w:rsidRPr="00A60E46" w:rsidRDefault="00A60E46" w:rsidP="00A60E46">
      <w:pPr>
        <w:rPr>
          <w:rFonts w:ascii="Arial" w:hAnsi="Arial" w:cs="Arial"/>
          <w:color w:val="0563C1" w:themeColor="hyperlink"/>
          <w:sz w:val="24"/>
          <w:szCs w:val="24"/>
          <w:u w:val="single"/>
        </w:rPr>
      </w:pPr>
    </w:p>
    <w:p w:rsidR="00A60E46" w:rsidRPr="00A60E46" w:rsidRDefault="00A60E46" w:rsidP="00A60E46">
      <w:pPr>
        <w:rPr>
          <w:rFonts w:ascii="Arial" w:hAnsi="Arial" w:cs="Arial"/>
          <w:color w:val="0563C1" w:themeColor="hyperlink"/>
          <w:sz w:val="24"/>
          <w:szCs w:val="24"/>
          <w:u w:val="single"/>
        </w:rPr>
      </w:pPr>
      <w:hyperlink r:id="rId13" w:history="1">
        <w:r w:rsidRPr="00A60E46">
          <w:rPr>
            <w:rFonts w:ascii="Arial" w:hAnsi="Arial" w:cs="Arial"/>
            <w:color w:val="0563C1" w:themeColor="hyperlink"/>
            <w:sz w:val="24"/>
            <w:szCs w:val="24"/>
            <w:u w:val="single"/>
          </w:rPr>
          <w:t>https://www.newscientist.com/article/2270361-covid-19-the-story-of-a-pandemic/</w:t>
        </w:r>
      </w:hyperlink>
    </w:p>
    <w:p w:rsidR="00A60E46" w:rsidRPr="00A60E46" w:rsidRDefault="00A60E46" w:rsidP="00A60E46">
      <w:pPr>
        <w:rPr>
          <w:rFonts w:ascii="Arial" w:hAnsi="Arial" w:cs="Arial"/>
          <w:color w:val="0563C1" w:themeColor="hyperlink"/>
          <w:sz w:val="24"/>
          <w:szCs w:val="24"/>
          <w:u w:val="single"/>
        </w:rPr>
      </w:pPr>
    </w:p>
    <w:p w:rsidR="00A60E46" w:rsidRPr="00A60E46" w:rsidRDefault="00A60E46" w:rsidP="00A60E46">
      <w:hyperlink r:id="rId14" w:history="1">
        <w:r w:rsidRPr="00A60E46">
          <w:rPr>
            <w:rFonts w:ascii="Arial" w:hAnsi="Arial" w:cs="Arial"/>
            <w:color w:val="0563C1" w:themeColor="hyperlink"/>
            <w:sz w:val="24"/>
            <w:szCs w:val="24"/>
            <w:u w:val="single"/>
          </w:rPr>
          <w:t>https://www.who.int/news/item/13-10-2020-impact-of-covid-19-on-people%27s-livelihoods-their-health-and-our-food-systems</w:t>
        </w:r>
      </w:hyperlink>
      <w:r w:rsidRPr="00A60E46">
        <w:rPr>
          <w:rFonts w:ascii="Arial" w:hAnsi="Arial" w:cs="Arial"/>
          <w:color w:val="0563C1" w:themeColor="hyperlink"/>
          <w:sz w:val="24"/>
          <w:szCs w:val="24"/>
          <w:u w:val="single"/>
        </w:rPr>
        <w:t xml:space="preserve"> </w:t>
      </w:r>
    </w:p>
    <w:p w:rsidR="00A60E46" w:rsidRPr="00A60E46" w:rsidRDefault="00A60E46" w:rsidP="00A60E46">
      <w:sdt>
        <w:sdtPr>
          <w:id w:val="-775557631"/>
          <w:citation/>
        </w:sdtPr>
        <w:sdtContent>
          <w:r w:rsidRPr="00A60E46">
            <w:fldChar w:fldCharType="begin"/>
          </w:r>
          <w:r w:rsidRPr="00A60E46">
            <w:instrText xml:space="preserve"> CITATION htt72 \l 2057  \m htt73</w:instrText>
          </w:r>
          <w:r w:rsidRPr="00A60E46">
            <w:fldChar w:fldCharType="separate"/>
          </w:r>
          <w:r w:rsidRPr="00A60E46">
            <w:rPr>
              <w:noProof/>
            </w:rPr>
            <w:t>(https://www.healthaffairs.org/do/10.1377/hblog20200609.53823, n.d.; https://www.ncbi.nlm.nih.gov/pmc/articles/PMC7306970/, n.d.)</w:t>
          </w:r>
          <w:r w:rsidRPr="00A60E46">
            <w:fldChar w:fldCharType="end"/>
          </w:r>
        </w:sdtContent>
      </w:sdt>
    </w:p>
    <w:p w:rsidR="00A60E46" w:rsidRPr="00A60E46" w:rsidRDefault="00A60E46" w:rsidP="00A60E46">
      <w:sdt>
        <w:sdtPr>
          <w:id w:val="-4600650"/>
          <w:citation/>
        </w:sdtPr>
        <w:sdtContent>
          <w:r w:rsidRPr="00A60E46">
            <w:fldChar w:fldCharType="begin"/>
          </w:r>
          <w:r w:rsidRPr="00A60E46">
            <w:instrText xml:space="preserve"> CITATION htt79 \l 2057 </w:instrText>
          </w:r>
          <w:r w:rsidRPr="00A60E46">
            <w:fldChar w:fldCharType="separate"/>
          </w:r>
          <w:r w:rsidRPr="00A60E46">
            <w:rPr>
              <w:noProof/>
            </w:rPr>
            <w:t>(https://nya.org.uk/careers-youth-work/what-is-youth-work , n.d.)</w:t>
          </w:r>
          <w:r w:rsidRPr="00A60E46">
            <w:fldChar w:fldCharType="end"/>
          </w:r>
        </w:sdtContent>
      </w:sdt>
    </w:p>
    <w:p w:rsidR="00A60E46" w:rsidRPr="00A60E46" w:rsidRDefault="00A60E46" w:rsidP="00A60E46"/>
    <w:p w:rsidR="00A60E46" w:rsidRPr="00A60E46" w:rsidRDefault="00A60E46" w:rsidP="00A60E46"/>
    <w:p w:rsidR="00A60E46" w:rsidRPr="00A60E46" w:rsidRDefault="00A60E46" w:rsidP="00A60E46"/>
    <w:p w:rsidR="00A60E46" w:rsidRPr="00A60E46" w:rsidRDefault="00A60E46" w:rsidP="00A60E46">
      <w:sdt>
        <w:sdtPr>
          <w:id w:val="-958023374"/>
          <w:citation/>
        </w:sdtPr>
        <w:sdtContent>
          <w:r w:rsidRPr="00A60E46">
            <w:fldChar w:fldCharType="begin"/>
          </w:r>
          <w:r w:rsidRPr="00A60E46">
            <w:instrText xml:space="preserve"> CITATION htt80 \l 2057 </w:instrText>
          </w:r>
          <w:r w:rsidRPr="00A60E46">
            <w:fldChar w:fldCharType="separate"/>
          </w:r>
          <w:r w:rsidRPr="00A60E46">
            <w:rPr>
              <w:noProof/>
            </w:rPr>
            <w:t>(https://www.local.gov.uk/about/campaigns/bright-futures/bright-futures-childrens-services/bright-futures-our-vision-youth-0 , n.d.)</w:t>
          </w:r>
          <w:r w:rsidRPr="00A60E46">
            <w:fldChar w:fldCharType="end"/>
          </w:r>
        </w:sdtContent>
      </w:sdt>
    </w:p>
    <w:p w:rsidR="00A60E46" w:rsidRPr="00A60E46" w:rsidRDefault="00A60E46" w:rsidP="00A60E46"/>
    <w:p w:rsidR="00A60E46" w:rsidRPr="00A60E46" w:rsidRDefault="00A60E46" w:rsidP="00A60E46"/>
    <w:p w:rsidR="00A60E46" w:rsidRPr="00A60E46" w:rsidRDefault="00A60E46" w:rsidP="00A60E46">
      <w:sdt>
        <w:sdtPr>
          <w:id w:val="424770423"/>
          <w:citation/>
        </w:sdtPr>
        <w:sdtContent>
          <w:r w:rsidRPr="00A60E46">
            <w:fldChar w:fldCharType="begin"/>
          </w:r>
          <w:r w:rsidRPr="00A60E46">
            <w:instrText xml:space="preserve"> CITATION htt74 \l 2057 </w:instrText>
          </w:r>
          <w:r w:rsidRPr="00A60E46">
            <w:fldChar w:fldCharType="separate"/>
          </w:r>
          <w:r w:rsidRPr="00A60E46">
            <w:rPr>
              <w:noProof/>
            </w:rPr>
            <w:t>(https://www.ncbi.nlm.nih.gov/pmc/articles/PMC7306970/, n.d.)</w:t>
          </w:r>
          <w:r w:rsidRPr="00A60E46">
            <w:fldChar w:fldCharType="end"/>
          </w:r>
        </w:sdtContent>
      </w:sdt>
    </w:p>
    <w:p w:rsidR="00A60E46" w:rsidRPr="00A60E46" w:rsidRDefault="00A60E46" w:rsidP="00A60E46"/>
    <w:p w:rsidR="00A60E46" w:rsidRPr="00A60E46" w:rsidRDefault="00A60E46" w:rsidP="00A60E46">
      <w:sdt>
        <w:sdtPr>
          <w:id w:val="-734313488"/>
          <w:citation/>
        </w:sdtPr>
        <w:sdtContent>
          <w:r w:rsidRPr="00A60E46">
            <w:fldChar w:fldCharType="begin"/>
          </w:r>
          <w:r w:rsidRPr="00A60E46">
            <w:instrText xml:space="preserve"> CITATION htt82 \l 2057 </w:instrText>
          </w:r>
          <w:r w:rsidRPr="00A60E46">
            <w:fldChar w:fldCharType="separate"/>
          </w:r>
          <w:r w:rsidRPr="00A60E46">
            <w:rPr>
              <w:noProof/>
            </w:rPr>
            <w:t>(http://www.youthworkessentials.org/up-running/what-is-youth-work.aspx , n.d.)</w:t>
          </w:r>
          <w:r w:rsidRPr="00A60E46">
            <w:fldChar w:fldCharType="end"/>
          </w:r>
        </w:sdtContent>
      </w:sdt>
    </w:p>
    <w:p w:rsidR="00A60E46" w:rsidRPr="00A60E46" w:rsidRDefault="00A60E46" w:rsidP="00A60E46"/>
    <w:p w:rsidR="00A60E46" w:rsidRPr="00A60E46" w:rsidRDefault="00A60E46" w:rsidP="00A60E46"/>
    <w:p w:rsidR="00A60E46" w:rsidRPr="00A60E46" w:rsidRDefault="00A60E46" w:rsidP="00A60E46">
      <w:sdt>
        <w:sdtPr>
          <w:id w:val="-1683509617"/>
          <w:citation/>
        </w:sdtPr>
        <w:sdtContent>
          <w:r w:rsidRPr="00A60E46">
            <w:fldChar w:fldCharType="begin"/>
          </w:r>
          <w:r w:rsidRPr="00A60E46">
            <w:instrText xml:space="preserve"> CITATION htt85 \l 2057 </w:instrText>
          </w:r>
          <w:r w:rsidRPr="00A60E46">
            <w:fldChar w:fldCharType="separate"/>
          </w:r>
          <w:r w:rsidRPr="00A60E46">
            <w:rPr>
              <w:noProof/>
            </w:rPr>
            <w:t>(https://www.nuffieldfoundation.org/news/increased-levels-of-anxiety-and-depression-as-teenage-experience-changes-over-time, n.d.)</w:t>
          </w:r>
          <w:r w:rsidRPr="00A60E46">
            <w:fldChar w:fldCharType="end"/>
          </w:r>
        </w:sdtContent>
      </w:sdt>
    </w:p>
    <w:p w:rsidR="00A60E46" w:rsidRPr="00A60E46" w:rsidRDefault="00A60E46" w:rsidP="00A60E46"/>
    <w:p w:rsidR="00A60E46" w:rsidRPr="00A60E46" w:rsidRDefault="00A60E46" w:rsidP="00A60E46">
      <w:sdt>
        <w:sdtPr>
          <w:id w:val="574396346"/>
          <w:citation/>
        </w:sdtPr>
        <w:sdtContent>
          <w:r w:rsidRPr="00A60E46">
            <w:fldChar w:fldCharType="begin"/>
          </w:r>
          <w:r w:rsidRPr="00A60E46">
            <w:instrText xml:space="preserve"> CITATION htt86 \l 2057 </w:instrText>
          </w:r>
          <w:r w:rsidRPr="00A60E46">
            <w:fldChar w:fldCharType="separate"/>
          </w:r>
          <w:r w:rsidRPr="00A60E46">
            <w:rPr>
              <w:noProof/>
            </w:rPr>
            <w:t>(https://www.mentallyhealthyschools.org.uk/risks-and-protective-factors/lifestyle-factors/puberty/, n.d.)</w:t>
          </w:r>
          <w:r w:rsidRPr="00A60E46">
            <w:fldChar w:fldCharType="end"/>
          </w:r>
        </w:sdtContent>
      </w:sdt>
    </w:p>
    <w:p w:rsidR="00A60E46" w:rsidRPr="00A60E46" w:rsidRDefault="00A60E46" w:rsidP="00A60E46"/>
    <w:p w:rsidR="00A60E46" w:rsidRPr="00A60E46" w:rsidRDefault="00A60E46" w:rsidP="00A60E46">
      <w:sdt>
        <w:sdtPr>
          <w:id w:val="-1056854798"/>
          <w:citation/>
        </w:sdtPr>
        <w:sdtContent>
          <w:r w:rsidRPr="00A60E46">
            <w:fldChar w:fldCharType="begin"/>
          </w:r>
          <w:r w:rsidRPr="00A60E46">
            <w:instrText xml:space="preserve"> CITATION htt87 \l 2057 </w:instrText>
          </w:r>
          <w:r w:rsidRPr="00A60E46">
            <w:fldChar w:fldCharType="separate"/>
          </w:r>
          <w:r w:rsidRPr="00A60E46">
            <w:rPr>
              <w:noProof/>
            </w:rPr>
            <w:t>(https://www.heysigmund.com/anxiety-during-adolescence/, n.d.)</w:t>
          </w:r>
          <w:r w:rsidRPr="00A60E46">
            <w:fldChar w:fldCharType="end"/>
          </w:r>
        </w:sdtContent>
      </w:sdt>
    </w:p>
    <w:p w:rsidR="00A60E46" w:rsidRPr="00A60E46" w:rsidRDefault="00A60E46" w:rsidP="00A60E46"/>
    <w:p w:rsidR="00A60E46" w:rsidRPr="00A60E46" w:rsidRDefault="00A60E46" w:rsidP="00A60E46">
      <w:sdt>
        <w:sdtPr>
          <w:id w:val="-4439689"/>
          <w:citation/>
        </w:sdtPr>
        <w:sdtContent>
          <w:r w:rsidRPr="00A60E46">
            <w:fldChar w:fldCharType="begin"/>
          </w:r>
          <w:r w:rsidRPr="00A60E46">
            <w:instrText xml:space="preserve"> CITATION htt83 \l 2057 </w:instrText>
          </w:r>
          <w:r w:rsidRPr="00A60E46">
            <w:fldChar w:fldCharType="separate"/>
          </w:r>
          <w:r w:rsidRPr="00A60E46">
            <w:rPr>
              <w:noProof/>
            </w:rPr>
            <w:t>(https://www.youthemployment.org.uk/qa-how-do-national-youth-agency-youth-workers-support-young-people-who-are-looking-for-work-or-self-development, n.d.)</w:t>
          </w:r>
          <w:r w:rsidRPr="00A60E46">
            <w:fldChar w:fldCharType="end"/>
          </w:r>
        </w:sdtContent>
      </w:sdt>
    </w:p>
    <w:p w:rsidR="00A60E46" w:rsidRPr="00A60E46" w:rsidRDefault="00A60E46" w:rsidP="00A60E46"/>
    <w:p w:rsidR="00A60E46" w:rsidRPr="00A60E46" w:rsidRDefault="00A60E46" w:rsidP="00A60E46"/>
    <w:p w:rsidR="00A60E46" w:rsidRPr="00A60E46" w:rsidRDefault="00A60E46" w:rsidP="00A60E46">
      <w:sdt>
        <w:sdtPr>
          <w:id w:val="-926112414"/>
          <w:citation/>
        </w:sdtPr>
        <w:sdtContent>
          <w:r w:rsidRPr="00A60E46">
            <w:fldChar w:fldCharType="begin"/>
          </w:r>
          <w:r w:rsidRPr="00A60E46">
            <w:instrText xml:space="preserve"> CITATION htt84 \l 2057 </w:instrText>
          </w:r>
          <w:r w:rsidRPr="00A60E46">
            <w:fldChar w:fldCharType="separate"/>
          </w:r>
          <w:r w:rsidRPr="00A60E46">
            <w:rPr>
              <w:noProof/>
            </w:rPr>
            <w:t>(https://www.estyn.gov.wales/sites/default/files/documents/Pupil%20participation.pdf , n.d.)</w:t>
          </w:r>
          <w:r w:rsidRPr="00A60E46">
            <w:fldChar w:fldCharType="end"/>
          </w:r>
        </w:sdtContent>
      </w:sdt>
    </w:p>
    <w:p w:rsidR="00A60E46" w:rsidRPr="00A60E46" w:rsidRDefault="00A60E46" w:rsidP="00A60E46">
      <w:sdt>
        <w:sdtPr>
          <w:id w:val="6334080"/>
          <w:citation/>
        </w:sdtPr>
        <w:sdtContent>
          <w:r w:rsidRPr="00A60E46">
            <w:fldChar w:fldCharType="begin"/>
          </w:r>
          <w:r w:rsidRPr="00A60E46">
            <w:instrText xml:space="preserve"> CITATION htt81 \l 2057 </w:instrText>
          </w:r>
          <w:r w:rsidRPr="00A60E46">
            <w:fldChar w:fldCharType="separate"/>
          </w:r>
          <w:r w:rsidRPr="00A60E46">
            <w:rPr>
              <w:noProof/>
            </w:rPr>
            <w:t>(. https://www.cwvys.org.uk/youth-work-in-wales-principles-and-purposes/, n.d.)</w:t>
          </w:r>
          <w:r w:rsidRPr="00A60E46">
            <w:fldChar w:fldCharType="end"/>
          </w:r>
        </w:sdtContent>
      </w:sdt>
    </w:p>
    <w:p w:rsidR="00A60E46" w:rsidRPr="00A60E46" w:rsidRDefault="00A60E46" w:rsidP="00A60E46">
      <w:sdt>
        <w:sdtPr>
          <w:id w:val="-526795361"/>
          <w:citation/>
        </w:sdtPr>
        <w:sdtContent>
          <w:r w:rsidRPr="00A60E46">
            <w:fldChar w:fldCharType="begin"/>
          </w:r>
          <w:r w:rsidRPr="00A60E46">
            <w:instrText xml:space="preserve"> CITATION htt78 \l 2057 </w:instrText>
          </w:r>
          <w:r w:rsidRPr="00A60E46">
            <w:fldChar w:fldCharType="separate"/>
          </w:r>
          <w:r w:rsidRPr="00A60E46">
            <w:rPr>
              <w:noProof/>
            </w:rPr>
            <w:t>(https://www.theguardian.com/careers/youth-worker-career, n.d.)</w:t>
          </w:r>
          <w:r w:rsidRPr="00A60E46">
            <w:fldChar w:fldCharType="end"/>
          </w:r>
        </w:sdtContent>
      </w:sdt>
    </w:p>
    <w:p w:rsidR="00A60E46" w:rsidRPr="00A60E46" w:rsidRDefault="00A60E46" w:rsidP="00A60E46">
      <w:sdt>
        <w:sdtPr>
          <w:id w:val="-562716628"/>
          <w:citation/>
        </w:sdtPr>
        <w:sdtContent>
          <w:r w:rsidRPr="00A60E46">
            <w:fldChar w:fldCharType="begin"/>
          </w:r>
          <w:r w:rsidRPr="00A60E46">
            <w:instrText xml:space="preserve"> CITATION htt75 \l 2057 </w:instrText>
          </w:r>
          <w:r w:rsidRPr="00A60E46">
            <w:fldChar w:fldCharType="separate"/>
          </w:r>
          <w:r w:rsidRPr="00A60E46">
            <w:rPr>
              <w:noProof/>
            </w:rPr>
            <w:t>(https://www.harvardpilgrim.org/hapiguide/how-to-handle-screen-time-during-the-covid-19-pandemic/, n.d.)</w:t>
          </w:r>
          <w:r w:rsidRPr="00A60E46">
            <w:fldChar w:fldCharType="end"/>
          </w:r>
        </w:sdtContent>
      </w:sdt>
    </w:p>
    <w:p w:rsidR="00A60E46" w:rsidRPr="00A60E46" w:rsidRDefault="00A60E46" w:rsidP="00A60E46"/>
    <w:p w:rsidR="00A60E46" w:rsidRPr="00A60E46" w:rsidRDefault="00A60E46" w:rsidP="00A60E46"/>
    <w:p w:rsidR="00A60E46" w:rsidRPr="00A60E46" w:rsidRDefault="00A60E46" w:rsidP="00A60E46">
      <w:sdt>
        <w:sdtPr>
          <w:id w:val="624894774"/>
          <w:citation/>
        </w:sdtPr>
        <w:sdtContent>
          <w:r w:rsidRPr="00A60E46">
            <w:fldChar w:fldCharType="begin"/>
          </w:r>
          <w:r w:rsidRPr="00A60E46">
            <w:instrText xml:space="preserve"> CITATION htt76 \l 2057 </w:instrText>
          </w:r>
          <w:r w:rsidRPr="00A60E46">
            <w:fldChar w:fldCharType="separate"/>
          </w:r>
          <w:r w:rsidRPr="00A60E46">
            <w:rPr>
              <w:noProof/>
            </w:rPr>
            <w:t>(https://www.weforum.org/agenda/2020/06/minutes-and-months-young-people-covid-19, n.d.)</w:t>
          </w:r>
          <w:r w:rsidRPr="00A60E46">
            <w:fldChar w:fldCharType="end"/>
          </w:r>
        </w:sdtContent>
      </w:sdt>
    </w:p>
    <w:p w:rsidR="00A60E46" w:rsidRPr="00A60E46" w:rsidRDefault="00A60E46" w:rsidP="00A60E46"/>
    <w:p w:rsidR="00A60E46" w:rsidRPr="00A60E46" w:rsidRDefault="00A60E46" w:rsidP="00A60E46">
      <w:sdt>
        <w:sdtPr>
          <w:id w:val="684715070"/>
          <w:citation/>
        </w:sdtPr>
        <w:sdtContent>
          <w:r w:rsidRPr="00A60E46">
            <w:fldChar w:fldCharType="begin"/>
          </w:r>
          <w:r w:rsidRPr="00A60E46">
            <w:instrText xml:space="preserve"> CITATION htt77 \l 2057 </w:instrText>
          </w:r>
          <w:r w:rsidRPr="00A60E46">
            <w:fldChar w:fldCharType="separate"/>
          </w:r>
          <w:r w:rsidRPr="00A60E46">
            <w:rPr>
              <w:noProof/>
            </w:rPr>
            <w:t>(https://www.coe.int/en/web/youth-portfolio/youth-work-essentials, n.d.)</w:t>
          </w:r>
          <w:r w:rsidRPr="00A60E46">
            <w:fldChar w:fldCharType="end"/>
          </w:r>
        </w:sdtContent>
      </w:sdt>
    </w:p>
    <w:p w:rsidR="00A60E46" w:rsidRPr="00A60E46" w:rsidRDefault="00A60E46" w:rsidP="00A60E46">
      <w:pPr>
        <w:spacing w:line="480" w:lineRule="auto"/>
        <w:jc w:val="both"/>
        <w:rPr>
          <w:rFonts w:ascii="Arial" w:hAnsi="Arial" w:cs="Arial"/>
          <w:strike/>
          <w:sz w:val="24"/>
          <w:szCs w:val="24"/>
        </w:rPr>
      </w:pPr>
    </w:p>
    <w:p w:rsidR="00A60E46" w:rsidRPr="00A60E46" w:rsidRDefault="00A60E46" w:rsidP="00A60E46">
      <w:pPr>
        <w:spacing w:line="480" w:lineRule="auto"/>
        <w:jc w:val="both"/>
        <w:rPr>
          <w:rFonts w:ascii="Arial" w:hAnsi="Arial" w:cs="Arial"/>
          <w:sz w:val="24"/>
          <w:szCs w:val="24"/>
        </w:rPr>
      </w:pPr>
    </w:p>
    <w:p w:rsidR="00A60E46" w:rsidRDefault="00A60E46"/>
    <w:p w:rsidR="00A60E46" w:rsidRDefault="00A60E46"/>
    <w:p w:rsidR="00A60E46" w:rsidRDefault="00A60E46"/>
    <w:p w:rsidR="00A60E46" w:rsidRDefault="00A60E46"/>
    <w:p w:rsidR="00A60E46" w:rsidRDefault="00A60E46"/>
    <w:p w:rsidR="00A60E46" w:rsidRDefault="00A60E46"/>
    <w:p w:rsidR="00A60E46" w:rsidRDefault="00A60E46"/>
    <w:p w:rsidR="00A60E46" w:rsidRDefault="00A60E46"/>
    <w:p w:rsidR="00A60E46" w:rsidRDefault="00A60E46"/>
    <w:p w:rsidR="00A60E46" w:rsidRDefault="00A60E46"/>
    <w:p w:rsidR="00A60E46" w:rsidRDefault="00A60E46"/>
    <w:p w:rsidR="00A60E46" w:rsidRDefault="00A60E46"/>
    <w:p w:rsidR="00A60E46" w:rsidRDefault="00A60E46"/>
    <w:p w:rsidR="00A60E46" w:rsidRDefault="00A60E46"/>
    <w:p w:rsidR="00A60E46" w:rsidRDefault="00A60E46"/>
    <w:p w:rsidR="00A60E46" w:rsidRDefault="00A60E46"/>
    <w:p w:rsidR="00A60E46" w:rsidRDefault="00A60E46"/>
    <w:p w:rsidR="00A60E46" w:rsidRDefault="00A60E46"/>
    <w:p w:rsidR="00A60E46" w:rsidRDefault="00A60E46"/>
    <w:p w:rsidR="00A60E46" w:rsidRDefault="00A60E46"/>
    <w:p w:rsidR="00A60E46" w:rsidRDefault="00A60E46"/>
    <w:p w:rsidR="00A60E46" w:rsidRDefault="00A60E46"/>
    <w:p w:rsidR="00A60E46" w:rsidRDefault="00A60E46"/>
    <w:p w:rsidR="00A60E46" w:rsidRDefault="00A60E46"/>
    <w:p w:rsidR="00A60E46" w:rsidRDefault="00A60E46"/>
    <w:sectPr w:rsidR="00A60E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Open Sans">
    <w:altName w:val="Times New Roman"/>
    <w:charset w:val="00"/>
    <w:family w:val="auto"/>
    <w:pitch w:val="default"/>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EF1ED8"/>
    <w:multiLevelType w:val="hybridMultilevel"/>
    <w:tmpl w:val="10E69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4824CA"/>
    <w:multiLevelType w:val="multilevel"/>
    <w:tmpl w:val="10723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493BC4"/>
    <w:multiLevelType w:val="hybridMultilevel"/>
    <w:tmpl w:val="376EE5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365"/>
    <w:rsid w:val="001200B2"/>
    <w:rsid w:val="00331365"/>
    <w:rsid w:val="00903DBE"/>
    <w:rsid w:val="00A5041F"/>
    <w:rsid w:val="00A60E46"/>
    <w:rsid w:val="00BF03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E8DA2"/>
  <w15:chartTrackingRefBased/>
  <w15:docId w15:val="{3E155C73-0446-4C83-88CA-0DDA65625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3DB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3D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109/09540261.2011.606803" TargetMode="External"/><Relationship Id="rId13" Type="http://schemas.openxmlformats.org/officeDocument/2006/relationships/hyperlink" Target="https://www.newscientist.com/article/2270361-covid-19-the-story-of-a-pandemic/"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newscientist.com/article/2270361-covid-19-the-story-of-a-pandemi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newscientist.com/article/2270361-covid-19-the-story-of-a-pandemic/"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nhs.uk/mental-health/conditions/generalised-anxiety-disorder/overview/" TargetMode="External"/><Relationship Id="rId4" Type="http://schemas.openxmlformats.org/officeDocument/2006/relationships/settings" Target="settings.xml"/><Relationship Id="rId9" Type="http://schemas.openxmlformats.org/officeDocument/2006/relationships/hyperlink" Target="https://digital.nhs.uk/data-and-information/publications/statistical/adult-psychiatricmorbidity-survey/adult-psychiatric-morbidity-survey-survey-of-mental-health-and-wellbeingengland-2014.%20Last%20accessed%2023/06/2020" TargetMode="External"/><Relationship Id="rId14" Type="http://schemas.openxmlformats.org/officeDocument/2006/relationships/hyperlink" Target="https://www.who.int/news/item/13-10-2020-impact-of-covid-19-on-people%27s-livelihoods-their-health-and-our-food-syste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htt89</b:Tag>
    <b:SourceType>InternetSite</b:SourceType>
    <b:Guid>{BAA1C3E9-EC94-4954-A57D-304A2E62E717}</b:Guid>
    <b:InternetSiteTitle>https://gov.wales/review-impact-mass-disruption-wellbeing-and-mental-health-children-and-young-people  </b:InternetSiteTitle>
    <b:RefOrder>1</b:RefOrder>
  </b:Source>
  <b:Source>
    <b:Tag>htt85</b:Tag>
    <b:SourceType>InternetSite</b:SourceType>
    <b:Guid>{B124C954-CDA4-43B0-891E-63DB588046B1}</b:Guid>
    <b:Title>https://www.nuffieldfoundation.org/news/increased-levels-of-anxiety-and-depression-as-teenage-experience-changes-over-time</b:Title>
    <b:RefOrder>7</b:RefOrder>
  </b:Source>
  <b:Source>
    <b:Tag>htt2</b:Tag>
    <b:SourceType>InternetSite</b:SourceType>
    <b:Guid>{640334D5-3328-46BD-BF05-8CA220994498}</b:Guid>
    <b:Title>https://www.astepatatime.org.uk/5-reasons-anxiety-teenagers-increasing-can-help/</b:Title>
    <b:RefOrder>3</b:RefOrder>
  </b:Source>
  <b:Source>
    <b:Tag>htt3</b:Tag>
    <b:SourceType>InternetSite</b:SourceType>
    <b:Guid>{1F571209-E11A-4298-A6E3-F4C5B26CB575}</b:Guid>
    <b:Title>https://covid-19.ssri.psu.edu/articles/teens-and-anxiety-during-covid-19</b:Title>
    <b:RefOrder>4</b:RefOrder>
  </b:Source>
  <b:Source>
    <b:Tag>htt90</b:Tag>
    <b:SourceType>InternetSite</b:SourceType>
    <b:Guid>{070893B6-6653-43F5-87CF-0DB0BFCC719D}</b:Guid>
    <b:InternetSiteTitle>https://www.mentallyhealthyschools.org.uk/risks-and-protective-factors/lifestyle-factors/puberty/ </b:InternetSiteTitle>
    <b:RefOrder>2</b:RefOrder>
  </b:Source>
  <b:Source>
    <b:Tag>htt91</b:Tag>
    <b:SourceType>InternetSite</b:SourceType>
    <b:Guid>{759115EB-FDC8-4C3B-BC77-2D66B52DE6FB}</b:Guid>
    <b:InternetSiteTitle>https://www.heysigmund.com/anxiety-during-adolescence/</b:InternetSiteTitle>
    <b:RefOrder>3</b:RefOrder>
  </b:Source>
  <b:Source>
    <b:Tag>htt92</b:Tag>
    <b:SourceType>InternetSite</b:SourceType>
    <b:Guid>{4FF8FE84-EAF3-439E-AEAC-C0CB7B55C929}</b:Guid>
    <b:InternetSiteTitle>.  https://www.childrens.com/health-wellness/helping-teens-deal-with-peer-pressure  </b:InternetSiteTitle>
    <b:RefOrder>4</b:RefOrder>
  </b:Source>
  <b:Source>
    <b:Tag>htt93</b:Tag>
    <b:SourceType>InternetSite</b:SourceType>
    <b:Guid>{2DD7F051-08A8-4501-9AB1-4C6E8BAAC516}</b:Guid>
    <b:InternetSiteTitle>. https://www.mentallyhealthyschools.org.uk/risks-and-protective-factors/school-based-risk-factors/peer-pressure/</b:InternetSiteTitle>
    <b:RefOrder>5</b:RefOrder>
  </b:Source>
  <b:Source>
    <b:Tag>Imp</b:Tag>
    <b:SourceType>InternetSite</b:SourceType>
    <b:Guid>{04B84B0F-A084-4225-BB33-C1E5B45BA108}</b:Guid>
    <b:InternetSiteTitle>. Impact of social media and screen-use on young people’s health.  </b:InternetSiteTitle>
    <b:RefOrder>6</b:RefOrder>
  </b:Source>
  <b:Source>
    <b:Tag>htt94</b:Tag>
    <b:SourceType>InternetSite</b:SourceType>
    <b:Guid>{9B460F36-382F-4A67-B5E9-3804BB59B1D4}</b:Guid>
    <b:InternetSiteTitle>http://lifesciencesjournal.org/2020/02/the-effects-of-social-media-on-body-image-and-mental-health/ </b:InternetSiteTitle>
    <b:RefOrder>7</b:RefOrder>
  </b:Source>
  <b:Source>
    <b:Tag>htt72</b:Tag>
    <b:SourceType>InternetSite</b:SourceType>
    <b:Guid>{469C3E7D-CBAA-4110-A059-58C54FAE8F5F}</b:Guid>
    <b:Title>https://www.healthaffairs.org/do/10.1377/hblog20200609.53823</b:Title>
    <b:RefOrder>1</b:RefOrder>
  </b:Source>
  <b:Source>
    <b:Tag>htt74</b:Tag>
    <b:SourceType>InternetSite</b:SourceType>
    <b:Guid>{23735D43-C6E4-42C7-A19C-D7A3D92C4092}</b:Guid>
    <b:Title>https://www.ncbi.nlm.nih.gov/pmc/articles/PMC7306970/</b:Title>
    <b:RefOrder>3</b:RefOrder>
  </b:Source>
  <b:Source>
    <b:Tag>htt75</b:Tag>
    <b:SourceType>InternetSite</b:SourceType>
    <b:Guid>{9F9E7579-00CF-4A72-9DE6-4CDF9F832105}</b:Guid>
    <b:Title>https://www.harvardpilgrim.org/hapiguide/how-to-handle-screen-time-during-the-covid-19-pandemic/</b:Title>
    <b:RefOrder>4</b:RefOrder>
  </b:Source>
  <b:Source>
    <b:Tag>htt76</b:Tag>
    <b:SourceType>InternetSite</b:SourceType>
    <b:Guid>{C43C235E-085A-4251-A73F-98AB51A3D65E}</b:Guid>
    <b:Title>https://www.weforum.org/agenda/2020/06/minutes-and-months-young-people-covid-19</b:Title>
    <b:RefOrder>5</b:RefOrder>
  </b:Source>
  <b:Source>
    <b:Tag>htt77</b:Tag>
    <b:SourceType>InternetSite</b:SourceType>
    <b:Guid>{B8F6CE81-C897-43A3-A091-1EB72D977333}</b:Guid>
    <b:Title>https://www.coe.int/en/web/youth-portfolio/youth-work-essentials</b:Title>
    <b:RefOrder>6</b:RefOrder>
  </b:Source>
  <b:Source>
    <b:Tag>htt78</b:Tag>
    <b:SourceType>InternetSite</b:SourceType>
    <b:Guid>{90A2B0E3-3CD2-4CEF-9631-C9FA038229B8}</b:Guid>
    <b:Author>
      <b:Author>
        <b:NameList>
          <b:Person>
            <b:Last>https://www.theguardian.com/careers/youth-worker-career</b:Last>
          </b:Person>
        </b:NameList>
      </b:Author>
    </b:Author>
    <b:RefOrder>4</b:RefOrder>
  </b:Source>
  <b:Source>
    <b:Tag>htt79</b:Tag>
    <b:SourceType>InternetSite</b:SourceType>
    <b:Guid>{B63C10DF-65C4-4A15-BF58-3D0A7A0C7CDD}</b:Guid>
    <b:Title>https://nya.org.uk/careers-youth-work/what-is-youth-work  </b:Title>
    <b:RefOrder>3</b:RefOrder>
  </b:Source>
  <b:Source>
    <b:Tag>htt80</b:Tag>
    <b:SourceType>InternetSite</b:SourceType>
    <b:Guid>{EFE9867F-EF99-431B-986D-9A31591D8AF4}</b:Guid>
    <b:Title>https://www.local.gov.uk/about/campaigns/bright-futures/bright-futures-childrens-services/bright-futures-our-vision-youth-0  </b:Title>
    <b:RefOrder>4</b:RefOrder>
  </b:Source>
  <b:Source>
    <b:Tag>htt81</b:Tag>
    <b:SourceType>InternetSite</b:SourceType>
    <b:Guid>{1CC3940F-0B9E-4293-9254-546DE08652B7}</b:Guid>
    <b:Title>. https://www.cwvys.org.uk/youth-work-in-wales-principles-and-purposes/</b:Title>
    <b:RefOrder>6</b:RefOrder>
  </b:Source>
  <b:Source>
    <b:Tag>htt82</b:Tag>
    <b:SourceType>InternetSite</b:SourceType>
    <b:Guid>{725713D0-2A06-49B9-ABAC-A58D77884C41}</b:Guid>
    <b:Title>http://www.youthworkessentials.org/up-running/what-is-youth-work.aspx </b:Title>
    <b:RefOrder>6</b:RefOrder>
  </b:Source>
  <b:Source>
    <b:Tag>htt83</b:Tag>
    <b:SourceType>InternetSite</b:SourceType>
    <b:Guid>{EDCE2C8D-B0B2-4221-97C7-C8645F193615}</b:Guid>
    <b:Title>https://www.youthemployment.org.uk/qa-how-do-national-youth-agency-youth-workers-support-young-people-who-are-looking-for-work-or-self-development</b:Title>
    <b:RefOrder>7</b:RefOrder>
  </b:Source>
  <b:Source>
    <b:Tag>htt84</b:Tag>
    <b:SourceType>InternetSite</b:SourceType>
    <b:Guid>{7ADDAD3D-C46F-4932-B751-7593BE37A4C4}</b:Guid>
    <b:Title>https://www.estyn.gov.wales/sites/default/files/documents/Pupil%20participation.pdf </b:Title>
    <b:RefOrder>8</b:RefOrder>
  </b:Source>
  <b:Source>
    <b:Tag>NHS21</b:Tag>
    <b:SourceType>InternetSite</b:SourceType>
    <b:Guid>{0FD07F8B-F8E7-46EC-ACD6-36DC91FCB483}</b:Guid>
    <b:Author>
      <b:Author>
        <b:Corporate>NHS</b:Corporate>
      </b:Author>
    </b:Author>
    <b:Title>What is anxiety</b:Title>
    <b:Year>2021</b:Year>
    <b:YearAccessed>2021</b:YearAccessed>
    <b:MonthAccessed>July</b:MonthAccessed>
    <b:DayAccessed>1</b:DayAccessed>
    <b:URL>https://www.nhs.uk/mental-health/conditions/generalised-anxiety-disorder/overview/</b:URL>
    <b:RefOrder>18</b:RefOrder>
  </b:Source>
  <b:Source>
    <b:Tag>You21</b:Tag>
    <b:SourceType>InternetSite</b:SourceType>
    <b:Guid>{C7FC7756-899D-4804-94D0-34511DECFE84}</b:Guid>
    <b:Author>
      <b:Author>
        <b:Corporate>Young Minds</b:Corporate>
      </b:Author>
    </b:Author>
    <b:Title>Young Minds</b:Title>
    <b:Year>2021</b:Year>
    <b:YearAccessed>2021</b:YearAccessed>
    <b:MonthAccessed>July</b:MonthAccessed>
    <b:DayAccessed>1</b:DayAccessed>
    <b:URL>https://youngminds.org.uk/</b:URL>
    <b:RefOrder>19</b:RefOrder>
  </b:Source>
  <b:Source>
    <b:Tag>htt95</b:Tag>
    <b:SourceType>InternetSite</b:SourceType>
    <b:Guid>{85E75077-D6B0-4C8D-9796-846937DB6690}</b:Guid>
    <b:InternetSiteTitle>https://www.bacp.co.uk/news/news-from-bacp/2018/7-december-steep-rise-in-number-of-teenagers-seeking-help-for-anxiety/ </b:InternetSiteTitle>
    <b:RefOrder>8</b:RefOrder>
  </b:Source>
  <b:Source>
    <b:Tag>htt71</b:Tag>
    <b:SourceType>InternetSite</b:SourceType>
    <b:Guid>{B8649B2B-F2BC-4682-A27A-B2308921F4AC}</b:Guid>
    <b:Title>https://www.newscientist.com/article/2270361-covid-19-the-story-of-a-pandemic/</b:Title>
    <b:RefOrder>1</b:RefOrder>
  </b:Source>
  <b:Source>
    <b:Tag>htt73</b:Tag>
    <b:SourceType>InternetSite</b:SourceType>
    <b:Guid>{DA8CD462-F888-4349-A997-E91AECFB9345}</b:Guid>
    <b:Title>https://www.ncbi.nlm.nih.gov/pmc/articles/PMC7306970/</b:Title>
    <b:RefOrder>2</b:RefOrder>
  </b:Source>
  <b:Source>
    <b:Tag>htt86</b:Tag>
    <b:SourceType>InternetSite</b:SourceType>
    <b:Guid>{2B3B6A20-6E06-451C-8E63-383B0E4D88E5}</b:Guid>
    <b:Title>https://www.mentallyhealthyschools.org.uk/risks-and-protective-factors/lifestyle-factors/puberty/</b:Title>
    <b:RefOrder>8</b:RefOrder>
  </b:Source>
  <b:Source>
    <b:Tag>htt87</b:Tag>
    <b:SourceType>InternetSite</b:SourceType>
    <b:Guid>{5117D6D7-D043-4D65-BAC3-D4F7C3BCCBA2}</b:Guid>
    <b:Title>https://www.heysigmund.com/anxiety-during-adolescence/</b:Title>
    <b:RefOrder>9</b:RefOrder>
  </b:Source>
</b:Sources>
</file>

<file path=customXml/itemProps1.xml><?xml version="1.0" encoding="utf-8"?>
<ds:datastoreItem xmlns:ds="http://schemas.openxmlformats.org/officeDocument/2006/customXml" ds:itemID="{1E13535F-EDC1-4E85-81C3-0263A40D7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41</Pages>
  <Words>9694</Words>
  <Characters>55256</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64821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Webb</dc:creator>
  <cp:keywords/>
  <dc:description/>
  <cp:lastModifiedBy>Tracy Webb</cp:lastModifiedBy>
  <cp:revision>3</cp:revision>
  <dcterms:created xsi:type="dcterms:W3CDTF">2021-07-08T21:18:00Z</dcterms:created>
  <dcterms:modified xsi:type="dcterms:W3CDTF">2021-07-08T22:02:00Z</dcterms:modified>
</cp:coreProperties>
</file>