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libri" w:cs="Calibri" w:eastAsia="Calibri" w:hAnsi="Calibri"/>
          <w:b w:val="0"/>
          <w:i w:val="0"/>
          <w:smallCaps w:val="0"/>
          <w:strike w:val="0"/>
          <w:color w:val="333333"/>
          <w:sz w:val="88"/>
          <w:szCs w:val="88"/>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libri" w:cs="Calibri" w:eastAsia="Calibri" w:hAnsi="Calibri"/>
          <w:b w:val="0"/>
          <w:i w:val="0"/>
          <w:smallCaps w:val="0"/>
          <w:strike w:val="0"/>
          <w:color w:val="333333"/>
          <w:sz w:val="88"/>
          <w:szCs w:val="88"/>
          <w:highlight w:val="white"/>
          <w:u w:val="none"/>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libri" w:cs="Calibri" w:eastAsia="Calibri" w:hAnsi="Calibri"/>
          <w:b w:val="0"/>
          <w:i w:val="0"/>
          <w:smallCaps w:val="0"/>
          <w:strike w:val="0"/>
          <w:color w:val="333333"/>
          <w:sz w:val="88"/>
          <w:szCs w:val="88"/>
          <w:highlight w:val="white"/>
          <w:u w:val="none"/>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libri" w:cs="Calibri" w:eastAsia="Calibri" w:hAnsi="Calibri"/>
          <w:b w:val="0"/>
          <w:i w:val="0"/>
          <w:smallCaps w:val="0"/>
          <w:strike w:val="0"/>
          <w:color w:val="333333"/>
          <w:sz w:val="88"/>
          <w:szCs w:val="88"/>
          <w:highlight w:val="white"/>
          <w:u w:val="none"/>
          <w:vertAlign w:val="baselin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libri" w:cs="Calibri" w:eastAsia="Calibri" w:hAnsi="Calibri"/>
          <w:b w:val="0"/>
          <w:i w:val="0"/>
          <w:smallCaps w:val="0"/>
          <w:strike w:val="0"/>
          <w:color w:val="333333"/>
          <w:sz w:val="88"/>
          <w:szCs w:val="88"/>
          <w:highlight w:val="white"/>
          <w:u w:val="none"/>
          <w:vertAlign w:val="baseline"/>
        </w:rPr>
      </w:pPr>
      <w:r w:rsidDel="00000000" w:rsidR="00000000" w:rsidRPr="00000000">
        <w:rPr>
          <w:rFonts w:ascii="Times New Roman" w:cs="Times New Roman" w:eastAsia="Times New Roman" w:hAnsi="Times New Roman"/>
          <w:b w:val="1"/>
          <w:i w:val="1"/>
          <w:smallCaps w:val="0"/>
          <w:strike w:val="0"/>
          <w:color w:val="333333"/>
          <w:sz w:val="88"/>
          <w:szCs w:val="88"/>
          <w:highlight w:val="white"/>
          <w:u w:val="none"/>
          <w:vertAlign w:val="baseline"/>
          <w:rtl w:val="0"/>
        </w:rPr>
        <w:t xml:space="preserve">Community Engagement Part 1</w:t>
      </w: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libri" w:cs="Calibri" w:eastAsia="Calibri" w:hAnsi="Calibri"/>
          <w:b w:val="0"/>
          <w:i w:val="0"/>
          <w:smallCaps w:val="0"/>
          <w:strike w:val="0"/>
          <w:color w:val="333333"/>
          <w:sz w:val="88"/>
          <w:szCs w:val="88"/>
          <w:highlight w:val="white"/>
          <w:u w:val="none"/>
          <w:vertAlign w:val="baseline"/>
        </w:rPr>
      </w:pPr>
      <w:r w:rsidDel="00000000" w:rsidR="00000000" w:rsidRPr="00000000">
        <w:rPr>
          <w:rFonts w:ascii="Calibri" w:cs="Calibri" w:eastAsia="Calibri" w:hAnsi="Calibri"/>
          <w:color w:val="333333"/>
          <w:sz w:val="88"/>
          <w:szCs w:val="88"/>
          <w:highlight w:val="white"/>
          <w:rtl w:val="0"/>
        </w:rPr>
        <w:t xml:space="preserve">Simeon Taranov</w:t>
      </w:r>
      <w:r w:rsidDel="00000000" w:rsidR="00000000" w:rsidRPr="00000000">
        <w:rPr>
          <w:rtl w:val="0"/>
        </w:rPr>
      </w:r>
    </w:p>
    <w:p w:rsidR="00000000" w:rsidDel="00000000" w:rsidP="00000000" w:rsidRDefault="00000000" w:rsidRPr="00000000" w14:paraId="00000007">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br w:type="page"/>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1</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Core Issues relating to Community Engagement</w:t>
            <w:tab/>
            <w:t xml:space="preserve">1</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Resolving of the challenges</w:t>
            <w:tab/>
            <w:t xml:space="preserve">2</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Use of Interpersonal skills</w:t>
            <w:tab/>
            <w:t xml:space="preserve">3</w:t>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p>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7</w:t>
          </w:r>
          <w:r w:rsidDel="00000000" w:rsidR="00000000" w:rsidRPr="00000000">
            <w:fldChar w:fldCharType="end"/>
          </w:r>
        </w:p>
      </w:sdtContent>
    </w:sd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1"/>
          <w:smallCaps w:val="0"/>
          <w:strike w:val="0"/>
          <w:color w:val="000000"/>
          <w:sz w:val="80"/>
          <w:szCs w:val="80"/>
          <w:highlight w:val="white"/>
          <w:u w:val="none"/>
          <w:vertAlign w:val="baseline"/>
        </w:rPr>
      </w:pP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3">
      <w:pPr>
        <w:pStyle w:val="Heading1"/>
        <w:jc w:val="center"/>
        <w:rPr>
          <w:rFonts w:ascii="Times" w:cs="Times" w:eastAsia="Times" w:hAnsi="Times"/>
          <w:color w:val="000000"/>
          <w:sz w:val="88"/>
          <w:szCs w:val="88"/>
          <w:vertAlign w:val="baseline"/>
        </w:rPr>
      </w:pPr>
      <w:r w:rsidDel="00000000" w:rsidR="00000000" w:rsidRPr="00000000">
        <w:rPr>
          <w:rtl w:val="0"/>
        </w:rPr>
      </w:r>
    </w:p>
    <w:p w:rsidR="00000000" w:rsidDel="00000000" w:rsidP="00000000" w:rsidRDefault="00000000" w:rsidRPr="00000000" w14:paraId="00000014">
      <w:pPr>
        <w:pStyle w:val="Heading1"/>
        <w:jc w:val="center"/>
        <w:rPr>
          <w:rFonts w:ascii="Times" w:cs="Times" w:eastAsia="Times" w:hAnsi="Times"/>
          <w:color w:val="000000"/>
          <w:sz w:val="88"/>
          <w:szCs w:val="88"/>
          <w:vertAlign w:val="baseline"/>
        </w:rPr>
      </w:pPr>
      <w:r w:rsidDel="00000000" w:rsidR="00000000" w:rsidRPr="00000000">
        <w:rPr>
          <w:rtl w:val="0"/>
        </w:rPr>
      </w:r>
    </w:p>
    <w:p w:rsidR="00000000" w:rsidDel="00000000" w:rsidP="00000000" w:rsidRDefault="00000000" w:rsidRPr="00000000" w14:paraId="00000015">
      <w:pPr>
        <w:pStyle w:val="Heading1"/>
        <w:jc w:val="center"/>
        <w:rPr>
          <w:rFonts w:ascii="Times" w:cs="Times" w:eastAsia="Times" w:hAnsi="Times"/>
          <w:color w:val="000000"/>
          <w:vertAlign w:val="baseline"/>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113" w:line="360" w:lineRule="auto"/>
        <w:ind w:left="0" w:right="0" w:firstLine="0"/>
        <w:jc w:val="center"/>
        <w:rPr>
          <w:rFonts w:ascii="Times" w:cs="Times" w:eastAsia="Times" w:hAnsi="Times"/>
          <w:b w:val="0"/>
          <w:i w:val="0"/>
          <w:smallCaps w:val="0"/>
          <w:strike w:val="0"/>
          <w:color w:val="000000"/>
          <w:sz w:val="88"/>
          <w:szCs w:val="88"/>
          <w:u w:val="none"/>
          <w:shd w:fill="auto" w:val="clear"/>
          <w:vertAlign w:val="baseline"/>
        </w:rPr>
        <w:sectPr>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17">
      <w:pPr>
        <w:pStyle w:val="Heading1"/>
        <w:numPr>
          <w:ilvl w:val="0"/>
          <w:numId w:val="1"/>
        </w:numPr>
        <w:ind w:left="432" w:hanging="432"/>
        <w:jc w:val="left"/>
        <w:rPr>
          <w:shd w:fill="auto" w:val="clear"/>
          <w:vertAlign w:val="baseline"/>
        </w:rPr>
      </w:pPr>
      <w:r w:rsidDel="00000000" w:rsidR="00000000" w:rsidRPr="00000000">
        <w:rPr>
          <w:b w:val="1"/>
          <w:vertAlign w:val="baseline"/>
          <w:rtl w:val="0"/>
        </w:rPr>
        <w:t xml:space="preserve">INTRODUCTION</w:t>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Community Engagement refers to the process in which there is a collaboration between the different types of communities and therefore it becomes quite important that the involvement of the communities can be analysed quite effectively and efficiently in a proper manner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(Abimbola,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this report, Oxfam has been chosen. It is an organization which deals in a wide range of charitable activities and therefore helps the communities a lot. In this report, a detailed focus will be made on issues relating to community engagement, resolution of the identified challenges. Additionally, specific analysis on the way employees can add value to the project will be discussed as a part of this assignment.</w:t>
      </w:r>
    </w:p>
    <w:p w:rsidR="00000000" w:rsidDel="00000000" w:rsidP="00000000" w:rsidRDefault="00000000" w:rsidRPr="00000000" w14:paraId="00000019">
      <w:pPr>
        <w:pStyle w:val="Heading1"/>
        <w:numPr>
          <w:ilvl w:val="0"/>
          <w:numId w:val="1"/>
        </w:numPr>
        <w:ind w:left="432" w:hanging="432"/>
        <w:rPr>
          <w:vertAlign w:val="baseline"/>
        </w:rPr>
      </w:pPr>
      <w:r w:rsidDel="00000000" w:rsidR="00000000" w:rsidRPr="00000000">
        <w:rPr>
          <w:b w:val="1"/>
          <w:vertAlign w:val="baseline"/>
          <w:rtl w:val="0"/>
        </w:rPr>
        <w:t xml:space="preserve">MAIN BODY</w:t>
      </w:r>
      <w:r w:rsidDel="00000000" w:rsidR="00000000" w:rsidRPr="00000000">
        <w:rPr>
          <w:rtl w:val="0"/>
        </w:rPr>
      </w:r>
    </w:p>
    <w:p w:rsidR="00000000" w:rsidDel="00000000" w:rsidP="00000000" w:rsidRDefault="00000000" w:rsidRPr="00000000" w14:paraId="0000001A">
      <w:pPr>
        <w:pStyle w:val="Heading2"/>
        <w:numPr>
          <w:ilvl w:val="1"/>
          <w:numId w:val="1"/>
        </w:numPr>
        <w:ind w:left="576" w:hanging="576"/>
        <w:rPr>
          <w:vertAlign w:val="baseline"/>
        </w:rPr>
      </w:pPr>
      <w:r w:rsidDel="00000000" w:rsidR="00000000" w:rsidRPr="00000000">
        <w:rPr>
          <w:vertAlign w:val="baseline"/>
          <w:rtl w:val="0"/>
        </w:rPr>
        <w:t xml:space="preserve">Core Issues relating to Community Engagement</w:t>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are various types of core issues which are related with Community Engagement. These issues are required to be considered so that the Community Engagement can be carried out quite effectively and efficiently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(Adhikari, Pell and Cheah,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will be helpful as it will lead towards better management of the needs and requirements related with the communities effectively and efficiently. The core issues which are related with Community Engagement are explained in the following manner-</w:t>
      </w:r>
      <w:r w:rsidDel="00000000" w:rsidR="00000000" w:rsidRPr="00000000">
        <w:rPr>
          <w:rtl w:val="0"/>
        </w:rPr>
      </w:r>
    </w:p>
    <w:p w:rsidR="00000000" w:rsidDel="00000000" w:rsidP="00000000" w:rsidRDefault="00000000" w:rsidRPr="00000000" w14:paraId="0000001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Lack of involvement of the communities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main challenge which is concerned with the Community Engagement is that there is a lack of involvement of the  various types of communities in the programmes which are aimed for their betterment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(Caspe and Lopez,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In this way it can be said that this can lead towards a lot of problems and therefore this can affect the overall development of the communities. In the context of Oxfam, this creates a lot of impact because the communities which are associated with the organization sometimes display a lack of involvement which creates an impact on the firm.</w:t>
      </w:r>
      <w:r w:rsidDel="00000000" w:rsidR="00000000" w:rsidRPr="00000000">
        <w:rPr>
          <w:rtl w:val="0"/>
        </w:rPr>
      </w:r>
    </w:p>
    <w:p w:rsidR="00000000" w:rsidDel="00000000" w:rsidP="00000000" w:rsidRDefault="00000000" w:rsidRPr="00000000" w14:paraId="0000001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Community issues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challenge which is associated with the community engagement are the wide range of community issues. Therefore, it creates a lot of problems and issues for the communities and can therefore create an overall level of impact on them. The communities which are engaged with Oxfam have their own issues which therefore sometimes impacts the implementation of certain schemes by the organization.</w:t>
      </w:r>
      <w:r w:rsidDel="00000000" w:rsidR="00000000" w:rsidRPr="00000000">
        <w:rPr>
          <w:rtl w:val="0"/>
        </w:rPr>
      </w:r>
    </w:p>
    <w:p w:rsidR="00000000" w:rsidDel="00000000" w:rsidP="00000000" w:rsidRDefault="00000000" w:rsidRPr="00000000" w14:paraId="0000001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Higher-level of expenses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 main challenge which is faced due to the community engagement is Higher-level of expenses. Therefore, In this manner it can be said this can lead towards a lot of problems as well as issues for the communities thereby impacting them a lot. Thus, In this way it can be said that Oxfam has to incur higher-level of expenses and this creates an impact on the programmes which are being implemented by it.</w:t>
      </w:r>
      <w:r w:rsidDel="00000000" w:rsidR="00000000" w:rsidRPr="00000000">
        <w:rPr>
          <w:rtl w:val="0"/>
        </w:rPr>
      </w:r>
    </w:p>
    <w:p w:rsidR="00000000" w:rsidDel="00000000" w:rsidP="00000000" w:rsidRDefault="00000000" w:rsidRPr="00000000" w14:paraId="0000001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Lack of implementation of proper strategies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Another challenge which is concerned with community engagement is lack of implementation of proper strategies. Thus, In this manner it can be said that this can create an overall level of impact on the different types of communities. Oxfam's strategies are sometimes not implemented in a proper manner which therefore affects the overall level of community engagement and affects the participation of the people of the communities in such type of  programmes.</w:t>
      </w:r>
      <w:r w:rsidDel="00000000" w:rsidR="00000000" w:rsidRPr="00000000">
        <w:rPr>
          <w:rtl w:val="0"/>
        </w:rPr>
      </w:r>
    </w:p>
    <w:p w:rsidR="00000000" w:rsidDel="00000000" w:rsidP="00000000" w:rsidRDefault="00000000" w:rsidRPr="00000000" w14:paraId="0000002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Lack of proper planning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 important challenge which is associated with community engagement is lack of proper planning. The organizations concerned with are not able to implement proper plans which affects the programmes which are related with community engagement. This lack of planning affects the way in which the implementation of the programmes aimed for the benefit of the society is done. Oxfam's managers sometimes do not create proper plans which thus affects the organization a lot and the way it has to implement its wide range of strategies in the short-term, medium-term and long-term in a proper manner.</w:t>
      </w:r>
    </w:p>
    <w:p w:rsidR="00000000" w:rsidDel="00000000" w:rsidP="00000000" w:rsidRDefault="00000000" w:rsidRPr="00000000" w14:paraId="00000021">
      <w:pPr>
        <w:pStyle w:val="Heading2"/>
        <w:numPr>
          <w:ilvl w:val="1"/>
          <w:numId w:val="1"/>
        </w:numPr>
        <w:ind w:left="576" w:hanging="576"/>
        <w:rPr>
          <w:b w:val="0"/>
          <w:vertAlign w:val="baseline"/>
        </w:rPr>
      </w:pPr>
      <w:r w:rsidDel="00000000" w:rsidR="00000000" w:rsidRPr="00000000">
        <w:rPr>
          <w:b w:val="0"/>
          <w:vertAlign w:val="baseline"/>
          <w:rtl w:val="0"/>
        </w:rPr>
        <w:t xml:space="preserve">Resolving of the challenges</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are a wide range of challenges which are concerned with Community Engagement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(Cherney and Hartley, 2017)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it becomes quite important that the management of Oxfam has to take appropriate steps for resolving these challenges. The steps which can be taken by the managers of Oxfam are as follows-</w:t>
      </w:r>
      <w:r w:rsidDel="00000000" w:rsidR="00000000" w:rsidRPr="00000000">
        <w:rPr>
          <w:rtl w:val="0"/>
        </w:rPr>
      </w:r>
    </w:p>
    <w:p w:rsidR="00000000" w:rsidDel="00000000" w:rsidP="00000000" w:rsidRDefault="00000000" w:rsidRPr="00000000" w14:paraId="0000002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Launching special drives and programmes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quite essential that the launch of special drives and programmes can be carried out in a right manner effectively and efficiently. It is therefore quite important for the management of Oxfam that it is able to make sure that through these special drives and programmes it can attain the goals and objectives.</w:t>
      </w:r>
      <w:r w:rsidDel="00000000" w:rsidR="00000000" w:rsidRPr="00000000">
        <w:rPr>
          <w:rtl w:val="0"/>
        </w:rPr>
      </w:r>
    </w:p>
    <w:p w:rsidR="00000000" w:rsidDel="00000000" w:rsidP="00000000" w:rsidRDefault="00000000" w:rsidRPr="00000000" w14:paraId="0000002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Launching community programmes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very important that the various types of community programmes are launched by Oxfam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(Di Napoli, Dolce and Arcidiacono,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will be helpful in ensuring that the development of the communities can be done effectively and efficiently. Therefore, In this way solution to the challenge of community issues can be found out in this manner. Also, it is important for the management of Oxfam that through the implementation of these programmes it can make sure that the communities are benefited.</w:t>
      </w:r>
      <w:r w:rsidDel="00000000" w:rsidR="00000000" w:rsidRPr="00000000">
        <w:rPr>
          <w:rtl w:val="0"/>
        </w:rPr>
      </w:r>
    </w:p>
    <w:p w:rsidR="00000000" w:rsidDel="00000000" w:rsidP="00000000" w:rsidRDefault="00000000" w:rsidRPr="00000000" w14:paraId="00000025">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Reducing the expenses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Reduction of the expenses is important for the organizations so that the unnecessary spend of the funds and grants can be managed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(Karris, Dubé and Moore,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for the management of Oxfam it is quite important that the reduction in the expenses can be done by identifying unnecessary expenses and using the appropriate methods as well as techniques so that these expenses can be controlled and reduced. In this way, it can lead towards ensuring that the segmentation of the overall level of the expenses can be done appropriately so that the management of the expenses can be done.</w:t>
      </w:r>
      <w:r w:rsidDel="00000000" w:rsidR="00000000" w:rsidRPr="00000000">
        <w:rPr>
          <w:rtl w:val="0"/>
        </w:rPr>
      </w:r>
    </w:p>
    <w:p w:rsidR="00000000" w:rsidDel="00000000" w:rsidP="00000000" w:rsidRDefault="00000000" w:rsidRPr="00000000" w14:paraId="00000026">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Implementing the strategies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important that the overall implementation of the appropriate strategies can be made effectively and efficiently. It is crucial for Oxfam's management that they are able to find out the right strategies which can be implemented so that the wide range of goals and objectives which are related with the programmes of the organization can be achieved.</w:t>
      </w:r>
      <w:r w:rsidDel="00000000" w:rsidR="00000000" w:rsidRPr="00000000">
        <w:rPr>
          <w:rtl w:val="0"/>
        </w:rPr>
      </w:r>
    </w:p>
    <w:p w:rsidR="00000000" w:rsidDel="00000000" w:rsidP="00000000" w:rsidRDefault="00000000" w:rsidRPr="00000000" w14:paraId="00000027">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Creating proper plans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use of Proper planning is essential so that the organizations can make sure that they are able to make the use of the short-term, medium-term and long-term goals and objectives in the future and ensure that the overall level of efficiency and effectiveness can be enhanced. Thus, In the context of Oxfam it is quite important that the creation and the implementation of the plans can be done and therefore the wide range of approaches can be used for ensuring the success of these particular plans.</w:t>
      </w:r>
    </w:p>
    <w:p w:rsidR="00000000" w:rsidDel="00000000" w:rsidP="00000000" w:rsidRDefault="00000000" w:rsidRPr="00000000" w14:paraId="00000028">
      <w:pPr>
        <w:pStyle w:val="Heading2"/>
        <w:numPr>
          <w:ilvl w:val="1"/>
          <w:numId w:val="1"/>
        </w:numPr>
        <w:ind w:left="576" w:hanging="576"/>
        <w:rPr>
          <w:vertAlign w:val="baseline"/>
        </w:rPr>
      </w:pPr>
      <w:r w:rsidDel="00000000" w:rsidR="00000000" w:rsidRPr="00000000">
        <w:rPr>
          <w:b w:val="0"/>
          <w:vertAlign w:val="baseline"/>
          <w:rtl w:val="0"/>
        </w:rPr>
        <w:t xml:space="preserve">Use of Interpersonal skills</w:t>
      </w:r>
      <w:r w:rsidDel="00000000" w:rsidR="00000000" w:rsidRPr="00000000">
        <w:rPr>
          <w:rtl w:val="0"/>
        </w:rPr>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It is about community project which Oxfam has for poverty program. Oxfam is the charity club. It has various employees for gives working for club. These employees has various talent. It is about, by their interpersonal skills they using these skills for community project. It has various employees those has various skills. Employees using their innovative skills for generating unique project. This project is about those who has poverty. Oxfam gives various events for community project which is handle by the employees. Some employees has better ideas, innovative skills. They thinks about unique ideas which helps them generating unique project. Employees of Oxfam using their skills they planning for how they achieve their goal. They making budgeting for this project, how much fund they need for achieve goal. This project which community project, employees gives their unique ideas they generate team for various activities. Every team has leader who use their leadership skills for managing team activities. These leader managing activities for better performance. Finance department generate budget for community project receipt, payment which it using. Finance department managing fund for running their activities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(Ojha and et.al.,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Finance department managing fund for running their activities for better performance. Employees using their innovative ideas for generating project activities. Employees for Oxfam managing activities which they includes for community project. Those employees who has better communication skills they managing fund by investor. They managing event for knowing about project. It is about how employees using their interpersonal skills which Oxfam employees using for community project. Interpersonal skills is about social skills for employees. It is process for using skills is about socialisation. Employees who has strong interpersonal skills helps them for working for various employees which includes manager, employee, customer. Interpersonal skills helps for communicate activities for community project. Interpersonal skills helps for generating relation for customer. Interpersonal skills helps employee for value, ideas, innovation. Employees using their skills for which they using their value. Employees has necessary skills which is skills for management, ideas, innovation for achieve goal. This project is about community engagement for which employees managing various event for attracting society for social work. Community engagement is about includes society for the charity club. Employees managing fair for attracting society which helps for knowing about their project. Employees using their interpersonal skills for managing event which helps for attracting society. It works for woman empowerment, COVID, festival. Employees managing various activities for society they enjoy these activities by participating for them, they receive price for activities. Employees work for their skills they improve their skills. These skills they are using for their work which attract society for engaging for their project. Employees generating unique value which they use for community engagement project. Employees running activities for society engagement for their charity club. Community engagement activity includes generate, managing, budgeting, ideas, value, innovation. These activities which they are run for community engagement. They runs social event which includes classes about art, skills which helps society for developing their skills for better performance. </w: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There are wide range of activities in which the employees for Oxfam take part. Some of these activities are explain as follows:</w:t>
      </w:r>
      <w:r w:rsidDel="00000000" w:rsidR="00000000" w:rsidRPr="00000000">
        <w:rPr>
          <w:rtl w:val="0"/>
        </w:rPr>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t xml:space="preserve">Equality for woman: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Woman empowerment is quite necessary for woman &amp; therefore Oxfam make sure that it is able to engage itself in the activities which leads towards woman empowerment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(Pratt, Cheah and Marsh,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Thus, in this way the employee for Oxfam are able to develop their interpersonal skills.</w:t>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Fighting COVID: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Fighting COVID-19 is quite necessary because the pandemic has impacted all countries in world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(Renwick and et.al.,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employees for Oxfam have to make sure that by using interpersonal skills they are able to develop &amp; approach for fighting COVID-19. </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Beating hunger: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Beating hunger is quite necessary for country. Therefore, employees for Oxfam make sure they using their interpersonal skills they are able to feed &amp; approach for community engagement. </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Climate change: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Climate change is quite necessary for country </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(Wu, Fan and Zhao,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Therefore, Oxfam make sure that it is able to engage itself in the activities which leads towards climate change. Thus, in this way the employee for Oxfam are able to develop their interpersonal skills.</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Education: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Education is quite necessary for country. Therefore, Oxfam make sure that it is able to engage itself in the activities which leads towards education. Thus, in this way the employee for Oxfam are able to develop their interpersonal skills.</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Employees using their interpersonal skills for various activities which club runs. Employees motivate for community engagement for which they using their interpersonal skills. Employees generate various event for using their interpersonal skills which helps them for innovation. Employee using their leadership, value, innovation skills which attract society for community engagement. They are using this for economic development which helps for increase for GDP. Oxfam work for various activities reduce poverty which helps for better performance which helps for higher profitability. Employees using their interpersonal skills which includes leadership, manage, innovation, budgeting, ideas.</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4">
      <w:pPr>
        <w:pStyle w:val="Heading1"/>
        <w:numPr>
          <w:ilvl w:val="0"/>
          <w:numId w:val="1"/>
        </w:numPr>
        <w:ind w:left="432" w:hanging="432"/>
        <w:rPr>
          <w:b w:val="1"/>
          <w:vertAlign w:val="baseline"/>
        </w:rPr>
      </w:pPr>
      <w:r w:rsidDel="00000000" w:rsidR="00000000" w:rsidRPr="00000000">
        <w:rPr>
          <w:b w:val="1"/>
          <w:vertAlign w:val="baseline"/>
          <w:rtl w:val="0"/>
        </w:rPr>
        <w:t xml:space="preserve">CONCLUSION</w:t>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From the above report, it has been concluded that Community Engagement is quite important to be considered by the organizations to increase the involvement of the different communities. Thus it is quite important for the management of the firms that they are able to engage with the various types of communities in the right manner and thus take all the necessary steps which will help in helping them effectively and efficiently. Therefore, this will lead towards the attainment of a wide range of goals and objectives in the short-term, medium-term and long-term.</w:t>
      </w:r>
    </w:p>
    <w:p w:rsidR="00000000" w:rsidDel="00000000" w:rsidP="00000000" w:rsidRDefault="00000000" w:rsidRPr="00000000" w14:paraId="00000036">
      <w:pPr>
        <w:pStyle w:val="Heading1"/>
        <w:numPr>
          <w:ilvl w:val="0"/>
          <w:numId w:val="1"/>
        </w:numPr>
        <w:ind w:left="432" w:hanging="432"/>
        <w:rPr>
          <w:u w:val="single"/>
          <w:vertAlign w:val="baseline"/>
        </w:rPr>
      </w:pPr>
      <w:r w:rsidDel="00000000" w:rsidR="00000000" w:rsidRPr="00000000">
        <w:br w:type="page"/>
      </w:r>
      <w:r w:rsidDel="00000000" w:rsidR="00000000" w:rsidRPr="00000000">
        <w:rPr>
          <w:b w:val="1"/>
          <w:vertAlign w:val="baseline"/>
          <w:rtl w:val="0"/>
        </w:rPr>
        <w:t xml:space="preserve">REFERENCES</w:t>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Books and Journals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Abimbola, S., 2020. Beyond positive a priori bias: reframing community engagement in LMICs.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Health promotion international</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35(3). pp.598-609.</w:t>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Adhikari, B., Pell, C. and Cheah, P. Y., 2020. Community engagement and ethical global health research.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Global Bioethics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31(1). pp.1-12.</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Caspe, M. and Lopez, M. E., 2018. Preparing the next generation of librarians for family and community engagement.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Journal of Education for Library and Information Science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59(4). pp.157-178.</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Cherney, A. and Hartley, J., 2017. Community engagement to tackle terrorism and violent extremism: challenges, tensions and pitfalls.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Policing and society</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27(7). pp.750-763.</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Di Napoli, I., Dolce, P. and Arcidiacono, C., 2019. Community trust: A social indicator related to community engagement.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Social Indicators Research</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145(2). pp.551-579.</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Karris, M. Y., Dubé, K. and Moore, A. A., 2020. What lessons it might teach us? Community engagement in HIV research.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Current Opinion in HIV and AIDS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15(2). pp.142-149.</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Ojha, H. R. and et.al., 2016. Delocalizing communities: Changing forms of community engagement in natural resources governance.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World Development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87</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pp.274-290.</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Pratt, B., Cheah, P. Y. and Marsh, V., 2020. Solidarity and community engagement in global health research.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The American Journal of Bioethics</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20(5). pp.43-56.</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222222"/>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Renwick, K. and et.al., 2020. Community engagement is…: Revisiting Boyer’s model of scholarship.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Higher Education Research &amp; Development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39(6). pp.1232-1246.</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Wu, J., Fan, S. and Zhao, J. L., 2018. Community engagement and online word of mouth: An empirical investigation. </w:t>
      </w:r>
      <w:r w:rsidDel="00000000" w:rsidR="00000000" w:rsidRPr="00000000">
        <w:rPr>
          <w:rFonts w:ascii="Times New Roman" w:cs="Times New Roman" w:eastAsia="Times New Roman" w:hAnsi="Times New Roman"/>
          <w:b w:val="0"/>
          <w:i w:val="1"/>
          <w:smallCaps w:val="0"/>
          <w:strike w:val="0"/>
          <w:color w:val="222222"/>
          <w:sz w:val="24"/>
          <w:szCs w:val="24"/>
          <w:u w:val="none"/>
          <w:shd w:fill="auto" w:val="clear"/>
          <w:vertAlign w:val="baseline"/>
          <w:rtl w:val="0"/>
        </w:rPr>
        <w:t xml:space="preserve">Information &amp; Management</w:t>
      </w: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 xml:space="preserve">. 55(2). pp.258-270.</w:t>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840" w:right="0" w:hanging="855"/>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u w:val="none"/>
          <w:shd w:fill="auto" w:val="clear"/>
          <w:vertAlign w:val="baseline"/>
          <w:rtl w:val="0"/>
        </w:rPr>
        <w:tab/>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7" w:type="default"/>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libri"/>
  <w:font w:name="Georgia"/>
  <w:font w:name="Times"/>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2">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abstractNum w:abstractNumId="3">
    <w:lvl w:ilvl="0">
      <w:start w:val="1"/>
      <w:numFmt w:val="bullet"/>
      <w:lvlText w:val="●"/>
      <w:lvlJc w:val="left"/>
      <w:pPr>
        <w:ind w:left="720" w:hanging="360"/>
      </w:pPr>
      <w:rPr>
        <w:rFonts w:ascii="Noto Sans Symbols" w:cs="Noto Sans Symbols" w:eastAsia="Noto Sans Symbols" w:hAnsi="Noto Sans Symbols"/>
        <w:vertAlign w:val="baseline"/>
      </w:rPr>
    </w:lvl>
    <w:lvl w:ilvl="1">
      <w:start w:val="1"/>
      <w:numFmt w:val="bullet"/>
      <w:lvlText w:val="◦"/>
      <w:lvlJc w:val="left"/>
      <w:pPr>
        <w:ind w:left="1080" w:hanging="360"/>
      </w:pPr>
      <w:rPr>
        <w:rFonts w:ascii="Noto Sans Symbols" w:cs="Noto Sans Symbols" w:eastAsia="Noto Sans Symbols" w:hAnsi="Noto Sans Symbols"/>
        <w:vertAlign w:val="baseline"/>
      </w:rPr>
    </w:lvl>
    <w:lvl w:ilvl="2">
      <w:start w:val="1"/>
      <w:numFmt w:val="bullet"/>
      <w:lvlText w:val="▪"/>
      <w:lvlJc w:val="left"/>
      <w:pPr>
        <w:ind w:left="1440" w:hanging="360"/>
      </w:pPr>
      <w:rPr>
        <w:rFonts w:ascii="Noto Sans Symbols" w:cs="Noto Sans Symbols" w:eastAsia="Noto Sans Symbols" w:hAnsi="Noto Sans Symbols"/>
        <w:vertAlign w:val="baseline"/>
      </w:rPr>
    </w:lvl>
    <w:lvl w:ilvl="3">
      <w:start w:val="1"/>
      <w:numFmt w:val="bullet"/>
      <w:lvlText w:val="●"/>
      <w:lvlJc w:val="left"/>
      <w:pPr>
        <w:ind w:left="1800" w:hanging="360"/>
      </w:pPr>
      <w:rPr>
        <w:rFonts w:ascii="Noto Sans Symbols" w:cs="Noto Sans Symbols" w:eastAsia="Noto Sans Symbols" w:hAnsi="Noto Sans Symbols"/>
        <w:vertAlign w:val="baseline"/>
      </w:rPr>
    </w:lvl>
    <w:lvl w:ilvl="4">
      <w:start w:val="1"/>
      <w:numFmt w:val="bullet"/>
      <w:lvlText w:val="◦"/>
      <w:lvlJc w:val="left"/>
      <w:pPr>
        <w:ind w:left="2160" w:hanging="360"/>
      </w:pPr>
      <w:rPr>
        <w:rFonts w:ascii="Noto Sans Symbols" w:cs="Noto Sans Symbols" w:eastAsia="Noto Sans Symbols" w:hAnsi="Noto Sans Symbols"/>
        <w:vertAlign w:val="baseline"/>
      </w:rPr>
    </w:lvl>
    <w:lvl w:ilvl="5">
      <w:start w:val="1"/>
      <w:numFmt w:val="bullet"/>
      <w:lvlText w:val="▪"/>
      <w:lvlJc w:val="left"/>
      <w:pPr>
        <w:ind w:left="2520" w:hanging="360"/>
      </w:pPr>
      <w:rPr>
        <w:rFonts w:ascii="Noto Sans Symbols" w:cs="Noto Sans Symbols" w:eastAsia="Noto Sans Symbols" w:hAnsi="Noto Sans Symbols"/>
        <w:vertAlign w:val="baseline"/>
      </w:rPr>
    </w:lvl>
    <w:lvl w:ilvl="6">
      <w:start w:val="1"/>
      <w:numFmt w:val="bullet"/>
      <w:lvlText w:val="●"/>
      <w:lvlJc w:val="left"/>
      <w:pPr>
        <w:ind w:left="2880" w:hanging="360"/>
      </w:pPr>
      <w:rPr>
        <w:rFonts w:ascii="Noto Sans Symbols" w:cs="Noto Sans Symbols" w:eastAsia="Noto Sans Symbols" w:hAnsi="Noto Sans Symbols"/>
        <w:vertAlign w:val="baseline"/>
      </w:rPr>
    </w:lvl>
    <w:lvl w:ilvl="7">
      <w:start w:val="1"/>
      <w:numFmt w:val="bullet"/>
      <w:lvlText w:val="◦"/>
      <w:lvlJc w:val="left"/>
      <w:pPr>
        <w:ind w:left="3240" w:hanging="360"/>
      </w:pPr>
      <w:rPr>
        <w:rFonts w:ascii="Noto Sans Symbols" w:cs="Noto Sans Symbols" w:eastAsia="Noto Sans Symbols" w:hAnsi="Noto Sans Symbols"/>
        <w:vertAlign w:val="baseline"/>
      </w:rPr>
    </w:lvl>
    <w:lvl w:ilvl="8">
      <w:start w:val="1"/>
      <w:numFmt w:val="bullet"/>
      <w:lvlText w:val="▪"/>
      <w:lvlJc w:val="left"/>
      <w:pPr>
        <w:ind w:left="3600" w:hanging="360"/>
      </w:pPr>
      <w:rPr>
        <w:rFonts w:ascii="Noto Sans Symbols" w:cs="Noto Sans Symbols" w:eastAsia="Noto Sans Symbols" w:hAnsi="Noto Sans Symbols"/>
        <w:vertAlign w:val="baseli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432" w:right="0" w:hanging="432"/>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0" w:before="113" w:line="360" w:lineRule="auto"/>
      <w:ind w:left="576" w:right="0" w:hanging="576"/>
      <w:jc w:val="both"/>
    </w:pPr>
    <w:rPr>
      <w:rFonts w:ascii="Times New Roman" w:cs="Times New Roman" w:eastAsia="Times New Roman" w:hAnsi="Times New Roman"/>
      <w:b w:val="0"/>
      <w:i w:val="0"/>
      <w:smallCaps w:val="0"/>
      <w:strike w:val="0"/>
      <w:color w:val="000000"/>
      <w:sz w:val="24"/>
      <w:szCs w:val="24"/>
      <w:u w:val="single"/>
      <w:shd w:fill="auto" w:val="clear"/>
      <w:vertAlign w:val="baseline"/>
    </w:rPr>
  </w:style>
  <w:style w:type="paragraph" w:styleId="Heading3">
    <w:name w:val="heading 3"/>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120" w:before="240" w:line="360" w:lineRule="auto"/>
      <w:ind w:left="720" w:right="0" w:hanging="720"/>
      <w:jc w:val="both"/>
    </w:pPr>
    <w:rPr>
      <w:rFonts w:ascii="Arial" w:cs="Arial" w:eastAsia="Arial" w:hAnsi="Arial"/>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0"/>
      <w:widowControl w:val="1"/>
      <w:pBdr>
        <w:top w:space="0" w:sz="0" w:val="nil"/>
        <w:left w:space="0" w:sz="0" w:val="nil"/>
        <w:bottom w:space="0" w:sz="0" w:val="nil"/>
        <w:right w:space="0" w:sz="0" w:val="nil"/>
        <w:between w:space="0" w:sz="0" w:val="nil"/>
      </w:pBdr>
      <w:shd w:fill="auto" w:val="clear"/>
      <w:spacing w:after="60" w:before="240" w:line="360" w:lineRule="auto"/>
      <w:ind w:left="0" w:right="0" w:firstLine="0"/>
      <w:jc w:val="both"/>
    </w:pPr>
    <w:rPr>
      <w:rFonts w:ascii="Calibri" w:cs="Calibri" w:eastAsia="Calibri" w:hAnsi="Calibri"/>
      <w:b w:val="1"/>
      <w:i w:val="0"/>
      <w:smallCaps w:val="0"/>
      <w:strike w:val="0"/>
      <w:color w:val="000000"/>
      <w:sz w:val="28"/>
      <w:szCs w:val="28"/>
      <w:u w:val="none"/>
      <w:shd w:fill="auto" w:val="clear"/>
      <w:vertAlign w:val="baseline"/>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Default">
    <w:name w:val="Default"/>
    <w:next w:val="Default"/>
    <w:autoRedefine w:val="0"/>
    <w:hidden w:val="0"/>
    <w:qFormat w:val="0"/>
    <w:pPr>
      <w:widowControl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Heading1">
    <w:name w:val="Heading 1"/>
    <w:basedOn w:val="Default"/>
    <w:next w:val="Default"/>
    <w:autoRedefine w:val="0"/>
    <w:hidden w:val="0"/>
    <w:qFormat w:val="0"/>
    <w:pPr>
      <w:keepNext w:val="1"/>
      <w:keepLines w:val="1"/>
      <w:widowControl w:val="1"/>
      <w:numPr>
        <w:ilvl w:val="0"/>
        <w:numId w:val="1"/>
      </w:numPr>
      <w:suppressAutoHyphens w:val="0"/>
      <w:bidi w:val="0"/>
      <w:spacing w:after="0" w:before="113" w:line="360" w:lineRule="auto"/>
      <w:ind w:leftChars="-1" w:rightChars="0" w:firstLineChars="-1"/>
      <w:jc w:val="both"/>
      <w:textDirection w:val="btLr"/>
      <w:textAlignment w:val="top"/>
      <w:outlineLvl w:val="0"/>
    </w:pPr>
    <w:rPr>
      <w:rFonts w:ascii="Times New Roman" w:cs="Times New Roman" w:eastAsia="Times New Roman" w:hAnsi="Times New Roman"/>
      <w:b w:val="1"/>
      <w:bCs w:val="1"/>
      <w:color w:val="000000"/>
      <w:w w:val="100"/>
      <w:position w:val="-1"/>
      <w:sz w:val="28"/>
      <w:szCs w:val="28"/>
      <w:effect w:val="none"/>
      <w:vertAlign w:val="baseline"/>
      <w:cs w:val="0"/>
      <w:em w:val="none"/>
      <w:lang w:bidi="ar-SA" w:eastAsia="zh-CN" w:val="en-GB"/>
    </w:rPr>
  </w:style>
  <w:style w:type="paragraph" w:styleId="Heading2">
    <w:name w:val="Heading 2"/>
    <w:basedOn w:val="Default"/>
    <w:next w:val="Default"/>
    <w:autoRedefine w:val="0"/>
    <w:hidden w:val="0"/>
    <w:qFormat w:val="0"/>
    <w:pPr>
      <w:keepNext w:val="1"/>
      <w:keepLines w:val="1"/>
      <w:widowControl w:val="1"/>
      <w:numPr>
        <w:ilvl w:val="1"/>
        <w:numId w:val="1"/>
      </w:numPr>
      <w:suppressAutoHyphens w:val="0"/>
      <w:bidi w:val="0"/>
      <w:spacing w:after="0" w:before="113" w:line="360" w:lineRule="auto"/>
      <w:ind w:leftChars="-1" w:rightChars="0" w:firstLineChars="-1"/>
      <w:jc w:val="both"/>
      <w:textDirection w:val="btLr"/>
      <w:textAlignment w:val="top"/>
      <w:outlineLvl w:val="1"/>
    </w:pPr>
    <w:rPr>
      <w:rFonts w:ascii="Times New Roman" w:cs="Times New Roman" w:eastAsia="Times New Roman" w:hAnsi="Times New Roman"/>
      <w:bCs w:val="1"/>
      <w:color w:val="000000"/>
      <w:w w:val="100"/>
      <w:position w:val="-1"/>
      <w:sz w:val="24"/>
      <w:szCs w:val="26"/>
      <w:u w:val="single"/>
      <w:effect w:val="none"/>
      <w:vertAlign w:val="baseline"/>
      <w:cs w:val="0"/>
      <w:em w:val="none"/>
      <w:lang w:bidi="ar-SA" w:eastAsia="zh-CN" w:val="en-GB"/>
    </w:rPr>
  </w:style>
  <w:style w:type="paragraph" w:styleId="Heading3">
    <w:name w:val="Heading 3"/>
    <w:basedOn w:val="Heading"/>
    <w:next w:val="Textbody"/>
    <w:autoRedefine w:val="0"/>
    <w:hidden w:val="0"/>
    <w:qFormat w:val="0"/>
    <w:pPr>
      <w:keepNext w:val="1"/>
      <w:widowControl w:val="1"/>
      <w:numPr>
        <w:ilvl w:val="2"/>
        <w:numId w:val="1"/>
      </w:numPr>
      <w:suppressAutoHyphens w:val="0"/>
      <w:bidi w:val="0"/>
      <w:spacing w:after="120" w:before="240" w:line="360" w:lineRule="auto"/>
      <w:ind w:leftChars="-1" w:rightChars="0" w:firstLineChars="-1"/>
      <w:jc w:val="both"/>
      <w:textDirection w:val="btLr"/>
      <w:textAlignment w:val="top"/>
      <w:outlineLvl w:val="2"/>
    </w:pPr>
    <w:rPr>
      <w:rFonts w:ascii="Arial" w:cs="DejaVu Sans" w:eastAsia="Droid Sans" w:hAnsi="Arial"/>
      <w:b w:val="1"/>
      <w:bCs w:val="1"/>
      <w:color w:val="000000"/>
      <w:w w:val="100"/>
      <w:position w:val="-1"/>
      <w:sz w:val="28"/>
      <w:szCs w:val="28"/>
      <w:effect w:val="none"/>
      <w:vertAlign w:val="baseline"/>
      <w:cs w:val="0"/>
      <w:em w:val="none"/>
      <w:lang w:bidi="ar-SA" w:eastAsia="zh-CN" w:val="en-GB"/>
    </w:rPr>
  </w:style>
  <w:style w:type="paragraph" w:styleId="Heading4">
    <w:name w:val="Heading 4"/>
    <w:basedOn w:val="Default"/>
    <w:next w:val="Default"/>
    <w:autoRedefine w:val="0"/>
    <w:hidden w:val="0"/>
    <w:qFormat w:val="0"/>
    <w:pPr>
      <w:keepNext w:val="1"/>
      <w:widowControl w:val="1"/>
      <w:suppressAutoHyphens w:val="0"/>
      <w:bidi w:val="0"/>
      <w:spacing w:after="60" w:before="240" w:line="360" w:lineRule="auto"/>
      <w:ind w:leftChars="-1" w:rightChars="0" w:firstLineChars="-1"/>
      <w:jc w:val="both"/>
      <w:textDirection w:val="btLr"/>
      <w:textAlignment w:val="top"/>
      <w:outlineLvl w:val="0"/>
    </w:pPr>
    <w:rPr>
      <w:rFonts w:ascii="Calibri" w:cs="Times New Roman" w:eastAsia="Times New Roman" w:hAnsi="Calibri"/>
      <w:b w:val="1"/>
      <w:bCs w:val="1"/>
      <w:color w:val="000000"/>
      <w:w w:val="100"/>
      <w:position w:val="-1"/>
      <w:sz w:val="28"/>
      <w:szCs w:val="28"/>
      <w:effect w:val="none"/>
      <w:vertAlign w:val="baseline"/>
      <w:cs w:val="0"/>
      <w:em w:val="none"/>
      <w:lang w:bidi="ar-SA" w:eastAsia="zh-CN" w:val="en-GB"/>
    </w:rPr>
  </w:style>
  <w:style w:type="character" w:styleId="WW8Num1z0">
    <w:name w:val="WW8Num1z0"/>
    <w:next w:val="WW8Num1z0"/>
    <w:autoRedefine w:val="0"/>
    <w:hidden w:val="0"/>
    <w:qFormat w:val="0"/>
    <w:rPr>
      <w:w w:val="100"/>
      <w:position w:val="-1"/>
      <w:effect w:val="none"/>
      <w:vertAlign w:val="baseline"/>
      <w:cs w:val="0"/>
      <w:em w:val="none"/>
      <w:lang/>
    </w:rPr>
  </w:style>
  <w:style w:type="character" w:styleId="WW8Num1z1">
    <w:name w:val="WW8Num1z1"/>
    <w:next w:val="WW8Num1z1"/>
    <w:autoRedefine w:val="0"/>
    <w:hidden w:val="0"/>
    <w:qFormat w:val="0"/>
    <w:rPr>
      <w:w w:val="100"/>
      <w:position w:val="-1"/>
      <w:effect w:val="none"/>
      <w:vertAlign w:val="baseline"/>
      <w:cs w:val="0"/>
      <w:em w:val="none"/>
      <w:lang/>
    </w:rPr>
  </w:style>
  <w:style w:type="character" w:styleId="WW8Num1z2">
    <w:name w:val="WW8Num1z2"/>
    <w:next w:val="WW8Num1z2"/>
    <w:autoRedefine w:val="0"/>
    <w:hidden w:val="0"/>
    <w:qFormat w:val="0"/>
    <w:rPr>
      <w:w w:val="100"/>
      <w:position w:val="-1"/>
      <w:effect w:val="none"/>
      <w:vertAlign w:val="baseline"/>
      <w:cs w:val="0"/>
      <w:em w:val="none"/>
      <w:lang/>
    </w:rPr>
  </w:style>
  <w:style w:type="character" w:styleId="WW8Num1z3">
    <w:name w:val="WW8Num1z3"/>
    <w:next w:val="WW8Num1z3"/>
    <w:autoRedefine w:val="0"/>
    <w:hidden w:val="0"/>
    <w:qFormat w:val="0"/>
    <w:rPr>
      <w:w w:val="100"/>
      <w:position w:val="-1"/>
      <w:effect w:val="none"/>
      <w:vertAlign w:val="baseline"/>
      <w:cs w:val="0"/>
      <w:em w:val="none"/>
      <w:lang/>
    </w:rPr>
  </w:style>
  <w:style w:type="character" w:styleId="WW8Num1z4">
    <w:name w:val="WW8Num1z4"/>
    <w:next w:val="WW8Num1z4"/>
    <w:autoRedefine w:val="0"/>
    <w:hidden w:val="0"/>
    <w:qFormat w:val="0"/>
    <w:rPr>
      <w:w w:val="100"/>
      <w:position w:val="-1"/>
      <w:effect w:val="none"/>
      <w:vertAlign w:val="baseline"/>
      <w:cs w:val="0"/>
      <w:em w:val="none"/>
      <w:lang/>
    </w:rPr>
  </w:style>
  <w:style w:type="character" w:styleId="WW8Num1z5">
    <w:name w:val="WW8Num1z5"/>
    <w:next w:val="WW8Num1z5"/>
    <w:autoRedefine w:val="0"/>
    <w:hidden w:val="0"/>
    <w:qFormat w:val="0"/>
    <w:rPr>
      <w:w w:val="100"/>
      <w:position w:val="-1"/>
      <w:effect w:val="none"/>
      <w:vertAlign w:val="baseline"/>
      <w:cs w:val="0"/>
      <w:em w:val="none"/>
      <w:lang/>
    </w:rPr>
  </w:style>
  <w:style w:type="character" w:styleId="WW8Num1z6">
    <w:name w:val="WW8Num1z6"/>
    <w:next w:val="WW8Num1z6"/>
    <w:autoRedefine w:val="0"/>
    <w:hidden w:val="0"/>
    <w:qFormat w:val="0"/>
    <w:rPr>
      <w:w w:val="100"/>
      <w:position w:val="-1"/>
      <w:effect w:val="none"/>
      <w:vertAlign w:val="baseline"/>
      <w:cs w:val="0"/>
      <w:em w:val="none"/>
      <w:lang/>
    </w:rPr>
  </w:style>
  <w:style w:type="character" w:styleId="WW8Num1z7">
    <w:name w:val="WW8Num1z7"/>
    <w:next w:val="WW8Num1z7"/>
    <w:autoRedefine w:val="0"/>
    <w:hidden w:val="0"/>
    <w:qFormat w:val="0"/>
    <w:rPr>
      <w:w w:val="100"/>
      <w:position w:val="-1"/>
      <w:effect w:val="none"/>
      <w:vertAlign w:val="baseline"/>
      <w:cs w:val="0"/>
      <w:em w:val="none"/>
      <w:lang/>
    </w:rPr>
  </w:style>
  <w:style w:type="character" w:styleId="WW8Num1z8">
    <w:name w:val="WW8Num1z8"/>
    <w:next w:val="WW8Num1z8"/>
    <w:autoRedefine w:val="0"/>
    <w:hidden w:val="0"/>
    <w:qFormat w:val="0"/>
    <w:rPr>
      <w:w w:val="100"/>
      <w:position w:val="-1"/>
      <w:effect w:val="none"/>
      <w:vertAlign w:val="baseline"/>
      <w:cs w:val="0"/>
      <w:em w:val="none"/>
      <w:lang/>
    </w:rPr>
  </w:style>
  <w:style w:type="character" w:styleId="WW8Num2z0">
    <w:name w:val="WW8Num2z0"/>
    <w:next w:val="WW8Num2z0"/>
    <w:autoRedefine w:val="0"/>
    <w:hidden w:val="0"/>
    <w:qFormat w:val="0"/>
    <w:rPr>
      <w:rFonts w:ascii="Symbol" w:cs="OpenSymbol" w:hAnsi="Symbol"/>
      <w:w w:val="100"/>
      <w:position w:val="-1"/>
      <w:effect w:val="none"/>
      <w:vertAlign w:val="baseline"/>
      <w:cs w:val="0"/>
      <w:em w:val="none"/>
      <w:lang/>
    </w:rPr>
  </w:style>
  <w:style w:type="character" w:styleId="WW8Num2z1">
    <w:name w:val="WW8Num2z1"/>
    <w:next w:val="WW8Num2z1"/>
    <w:autoRedefine w:val="0"/>
    <w:hidden w:val="0"/>
    <w:qFormat w:val="0"/>
    <w:rPr>
      <w:rFonts w:ascii="OpenSymbol" w:cs="OpenSymbol" w:hAnsi="OpenSymbol"/>
      <w:w w:val="100"/>
      <w:position w:val="-1"/>
      <w:effect w:val="none"/>
      <w:vertAlign w:val="baseline"/>
      <w:cs w:val="0"/>
      <w:em w:val="none"/>
      <w:lang/>
    </w:rPr>
  </w:style>
  <w:style w:type="character" w:styleId="WW8Num3z0">
    <w:name w:val="WW8Num3z0"/>
    <w:next w:val="WW8Num3z0"/>
    <w:autoRedefine w:val="0"/>
    <w:hidden w:val="0"/>
    <w:qFormat w:val="0"/>
    <w:rPr>
      <w:rFonts w:ascii="Symbol" w:cs="OpenSymbol" w:hAnsi="Symbol"/>
      <w:w w:val="100"/>
      <w:position w:val="-1"/>
      <w:effect w:val="none"/>
      <w:vertAlign w:val="baseline"/>
      <w:cs w:val="0"/>
      <w:em w:val="none"/>
      <w:lang/>
    </w:rPr>
  </w:style>
  <w:style w:type="character" w:styleId="WW8Num3z1">
    <w:name w:val="WW8Num3z1"/>
    <w:next w:val="WW8Num3z1"/>
    <w:autoRedefine w:val="0"/>
    <w:hidden w:val="0"/>
    <w:qFormat w:val="0"/>
    <w:rPr>
      <w:rFonts w:ascii="OpenSymbol" w:cs="OpenSymbol" w:hAnsi="OpenSymbol"/>
      <w:w w:val="100"/>
      <w:position w:val="-1"/>
      <w:effect w:val="none"/>
      <w:vertAlign w:val="baseline"/>
      <w:cs w:val="0"/>
      <w:em w:val="none"/>
      <w:lang/>
    </w:rPr>
  </w:style>
  <w:style w:type="character" w:styleId="WW8Num2z2">
    <w:name w:val="WW8Num2z2"/>
    <w:next w:val="WW8Num2z2"/>
    <w:autoRedefine w:val="0"/>
    <w:hidden w:val="0"/>
    <w:qFormat w:val="0"/>
    <w:rPr>
      <w:rFonts w:ascii="Wingdings" w:cs="Wingdings" w:hAnsi="Wingdings" w:hint="default"/>
      <w:w w:val="100"/>
      <w:position w:val="-1"/>
      <w:effect w:val="none"/>
      <w:vertAlign w:val="baseline"/>
      <w:cs w:val="0"/>
      <w:em w:val="none"/>
      <w:lang/>
    </w:rPr>
  </w:style>
  <w:style w:type="character" w:styleId="WW8Num3z2">
    <w:name w:val="WW8Num3z2"/>
    <w:next w:val="WW8Num3z2"/>
    <w:autoRedefine w:val="0"/>
    <w:hidden w:val="0"/>
    <w:qFormat w:val="0"/>
    <w:rPr>
      <w:rFonts w:ascii="Wingdings" w:cs="Wingdings" w:hAnsi="Wingdings" w:hint="default"/>
      <w:w w:val="100"/>
      <w:position w:val="-1"/>
      <w:effect w:val="none"/>
      <w:vertAlign w:val="baseline"/>
      <w:cs w:val="0"/>
      <w:em w:val="none"/>
      <w:lang/>
    </w:rPr>
  </w:style>
  <w:style w:type="character" w:styleId="WW8Num4z0">
    <w:name w:val="WW8Num4z0"/>
    <w:next w:val="WW8Num4z0"/>
    <w:autoRedefine w:val="0"/>
    <w:hidden w:val="0"/>
    <w:qFormat w:val="0"/>
    <w:rPr>
      <w:rFonts w:ascii="Symbol" w:cs="Symbol" w:hAnsi="Symbol" w:hint="default"/>
      <w:w w:val="100"/>
      <w:position w:val="-1"/>
      <w:effect w:val="none"/>
      <w:vertAlign w:val="baseline"/>
      <w:cs w:val="0"/>
      <w:em w:val="none"/>
      <w:lang/>
    </w:rPr>
  </w:style>
  <w:style w:type="character" w:styleId="WW8Num4z1">
    <w:name w:val="WW8Num4z1"/>
    <w:next w:val="WW8Num4z1"/>
    <w:autoRedefine w:val="0"/>
    <w:hidden w:val="0"/>
    <w:qFormat w:val="0"/>
    <w:rPr>
      <w:rFonts w:ascii="Courier New" w:cs="Courier New" w:hAnsi="Courier New" w:hint="default"/>
      <w:w w:val="100"/>
      <w:position w:val="-1"/>
      <w:effect w:val="none"/>
      <w:vertAlign w:val="baseline"/>
      <w:cs w:val="0"/>
      <w:em w:val="none"/>
      <w:lang/>
    </w:rPr>
  </w:style>
  <w:style w:type="character" w:styleId="WW8Num4z2">
    <w:name w:val="WW8Num4z2"/>
    <w:next w:val="WW8Num4z2"/>
    <w:autoRedefine w:val="0"/>
    <w:hidden w:val="0"/>
    <w:qFormat w:val="0"/>
    <w:rPr>
      <w:rFonts w:ascii="Wingdings" w:cs="Wingdings" w:hAnsi="Wingdings" w:hint="default"/>
      <w:w w:val="100"/>
      <w:position w:val="-1"/>
      <w:effect w:val="none"/>
      <w:vertAlign w:val="baseline"/>
      <w:cs w:val="0"/>
      <w:em w:val="none"/>
      <w:lang/>
    </w:rPr>
  </w:style>
  <w:style w:type="character" w:styleId="WW8Num5z0">
    <w:name w:val="WW8Num5z0"/>
    <w:next w:val="WW8Num5z0"/>
    <w:autoRedefine w:val="0"/>
    <w:hidden w:val="0"/>
    <w:qFormat w:val="0"/>
    <w:rPr>
      <w:rFonts w:ascii="Symbol" w:cs="Symbol" w:hAnsi="Symbol" w:hint="default"/>
      <w:w w:val="100"/>
      <w:position w:val="-1"/>
      <w:effect w:val="none"/>
      <w:vertAlign w:val="baseline"/>
      <w:cs w:val="0"/>
      <w:em w:val="none"/>
      <w:lang/>
    </w:rPr>
  </w:style>
  <w:style w:type="character" w:styleId="WW8Num5z1">
    <w:name w:val="WW8Num5z1"/>
    <w:next w:val="WW8Num5z1"/>
    <w:autoRedefine w:val="0"/>
    <w:hidden w:val="0"/>
    <w:qFormat w:val="0"/>
    <w:rPr>
      <w:rFonts w:ascii="Courier New" w:cs="Courier New" w:hAnsi="Courier New" w:hint="default"/>
      <w:w w:val="100"/>
      <w:position w:val="-1"/>
      <w:effect w:val="none"/>
      <w:vertAlign w:val="baseline"/>
      <w:cs w:val="0"/>
      <w:em w:val="none"/>
      <w:lang/>
    </w:rPr>
  </w:style>
  <w:style w:type="character" w:styleId="WW8Num5z2">
    <w:name w:val="WW8Num5z2"/>
    <w:next w:val="WW8Num5z2"/>
    <w:autoRedefine w:val="0"/>
    <w:hidden w:val="0"/>
    <w:qFormat w:val="0"/>
    <w:rPr>
      <w:rFonts w:ascii="Wingdings" w:cs="Wingdings" w:hAnsi="Wingdings" w:hint="default"/>
      <w:w w:val="100"/>
      <w:position w:val="-1"/>
      <w:effect w:val="none"/>
      <w:vertAlign w:val="baseline"/>
      <w:cs w:val="0"/>
      <w:em w:val="none"/>
      <w:lang/>
    </w:rPr>
  </w:style>
  <w:style w:type="character" w:styleId="WW8Num6z0">
    <w:name w:val="WW8Num6z0"/>
    <w:next w:val="WW8Num6z0"/>
    <w:autoRedefine w:val="0"/>
    <w:hidden w:val="0"/>
    <w:qFormat w:val="0"/>
    <w:rPr>
      <w:rFonts w:ascii="Symbol" w:cs="Symbol" w:hAnsi="Symbol" w:hint="default"/>
      <w:w w:val="100"/>
      <w:position w:val="-1"/>
      <w:effect w:val="none"/>
      <w:vertAlign w:val="baseline"/>
      <w:cs w:val="0"/>
      <w:em w:val="none"/>
      <w:lang/>
    </w:rPr>
  </w:style>
  <w:style w:type="character" w:styleId="WW8Num6z1">
    <w:name w:val="WW8Num6z1"/>
    <w:next w:val="WW8Num6z1"/>
    <w:autoRedefine w:val="0"/>
    <w:hidden w:val="0"/>
    <w:qFormat w:val="0"/>
    <w:rPr>
      <w:rFonts w:ascii="Courier New" w:cs="Courier New" w:hAnsi="Courier New" w:hint="default"/>
      <w:w w:val="100"/>
      <w:position w:val="-1"/>
      <w:effect w:val="none"/>
      <w:vertAlign w:val="baseline"/>
      <w:cs w:val="0"/>
      <w:em w:val="none"/>
      <w:lang/>
    </w:rPr>
  </w:style>
  <w:style w:type="character" w:styleId="WW8Num6z2">
    <w:name w:val="WW8Num6z2"/>
    <w:next w:val="WW8Num6z2"/>
    <w:autoRedefine w:val="0"/>
    <w:hidden w:val="0"/>
    <w:qFormat w:val="0"/>
    <w:rPr>
      <w:rFonts w:ascii="Wingdings" w:cs="Wingdings" w:hAnsi="Wingdings" w:hint="default"/>
      <w:w w:val="100"/>
      <w:position w:val="-1"/>
      <w:effect w:val="none"/>
      <w:vertAlign w:val="baseline"/>
      <w:cs w:val="0"/>
      <w:em w:val="none"/>
      <w:lang/>
    </w:rPr>
  </w:style>
  <w:style w:type="character" w:styleId="WW8Num7z0">
    <w:name w:val="WW8Num7z0"/>
    <w:next w:val="WW8Num7z0"/>
    <w:autoRedefine w:val="0"/>
    <w:hidden w:val="0"/>
    <w:qFormat w:val="0"/>
    <w:rPr>
      <w:rFonts w:ascii="Symbol" w:cs="Symbol" w:hAnsi="Symbol" w:hint="default"/>
      <w:w w:val="100"/>
      <w:position w:val="-1"/>
      <w:effect w:val="none"/>
      <w:vertAlign w:val="baseline"/>
      <w:cs w:val="0"/>
      <w:em w:val="none"/>
      <w:lang/>
    </w:rPr>
  </w:style>
  <w:style w:type="character" w:styleId="WW8Num7z1">
    <w:name w:val="WW8Num7z1"/>
    <w:next w:val="WW8Num7z1"/>
    <w:autoRedefine w:val="0"/>
    <w:hidden w:val="0"/>
    <w:qFormat w:val="0"/>
    <w:rPr>
      <w:rFonts w:ascii="Courier New" w:cs="Courier New" w:hAnsi="Courier New" w:hint="default"/>
      <w:w w:val="100"/>
      <w:position w:val="-1"/>
      <w:effect w:val="none"/>
      <w:vertAlign w:val="baseline"/>
      <w:cs w:val="0"/>
      <w:em w:val="none"/>
      <w:lang/>
    </w:rPr>
  </w:style>
  <w:style w:type="character" w:styleId="WW8Num7z2">
    <w:name w:val="WW8Num7z2"/>
    <w:next w:val="WW8Num7z2"/>
    <w:autoRedefine w:val="0"/>
    <w:hidden w:val="0"/>
    <w:qFormat w:val="0"/>
    <w:rPr>
      <w:rFonts w:ascii="Wingdings" w:cs="Wingdings" w:hAnsi="Wingdings" w:hint="default"/>
      <w:w w:val="100"/>
      <w:position w:val="-1"/>
      <w:effect w:val="none"/>
      <w:vertAlign w:val="baseline"/>
      <w:cs w:val="0"/>
      <w:em w:val="none"/>
      <w:lang/>
    </w:rPr>
  </w:style>
  <w:style w:type="character" w:styleId="WW8Num8z0">
    <w:name w:val="WW8Num8z0"/>
    <w:next w:val="WW8Num8z0"/>
    <w:autoRedefine w:val="0"/>
    <w:hidden w:val="0"/>
    <w:qFormat w:val="0"/>
    <w:rPr>
      <w:rFonts w:ascii="Symbol" w:cs="Symbol" w:hAnsi="Symbol" w:hint="default"/>
      <w:w w:val="100"/>
      <w:position w:val="-1"/>
      <w:effect w:val="none"/>
      <w:vertAlign w:val="baseline"/>
      <w:cs w:val="0"/>
      <w:em w:val="none"/>
      <w:lang/>
    </w:rPr>
  </w:style>
  <w:style w:type="character" w:styleId="WW8Num8z1">
    <w:name w:val="WW8Num8z1"/>
    <w:next w:val="WW8Num8z1"/>
    <w:autoRedefine w:val="0"/>
    <w:hidden w:val="0"/>
    <w:qFormat w:val="0"/>
    <w:rPr>
      <w:rFonts w:ascii="Courier New" w:cs="Courier New" w:hAnsi="Courier New" w:hint="default"/>
      <w:w w:val="100"/>
      <w:position w:val="-1"/>
      <w:effect w:val="none"/>
      <w:vertAlign w:val="baseline"/>
      <w:cs w:val="0"/>
      <w:em w:val="none"/>
      <w:lang/>
    </w:rPr>
  </w:style>
  <w:style w:type="character" w:styleId="WW8Num8z2">
    <w:name w:val="WW8Num8z2"/>
    <w:next w:val="WW8Num8z2"/>
    <w:autoRedefine w:val="0"/>
    <w:hidden w:val="0"/>
    <w:qFormat w:val="0"/>
    <w:rPr>
      <w:rFonts w:ascii="Wingdings" w:cs="Wingdings" w:hAnsi="Wingdings" w:hint="default"/>
      <w:w w:val="100"/>
      <w:position w:val="-1"/>
      <w:effect w:val="none"/>
      <w:vertAlign w:val="baseline"/>
      <w:cs w:val="0"/>
      <w:em w:val="none"/>
      <w:lang/>
    </w:rPr>
  </w:style>
  <w:style w:type="character" w:styleId="WW8Num9z0">
    <w:name w:val="WW8Num9z0"/>
    <w:next w:val="WW8Num9z0"/>
    <w:autoRedefine w:val="0"/>
    <w:hidden w:val="0"/>
    <w:qFormat w:val="0"/>
    <w:rPr>
      <w:rFonts w:ascii="Symbol" w:cs="Symbol" w:hAnsi="Symbol" w:hint="default"/>
      <w:w w:val="100"/>
      <w:position w:val="-1"/>
      <w:effect w:val="none"/>
      <w:vertAlign w:val="baseline"/>
      <w:cs w:val="0"/>
      <w:em w:val="none"/>
      <w:lang/>
    </w:rPr>
  </w:style>
  <w:style w:type="character" w:styleId="WW8Num9z1">
    <w:name w:val="WW8Num9z1"/>
    <w:next w:val="WW8Num9z1"/>
    <w:autoRedefine w:val="0"/>
    <w:hidden w:val="0"/>
    <w:qFormat w:val="0"/>
    <w:rPr>
      <w:rFonts w:ascii="Courier New" w:cs="Courier New" w:hAnsi="Courier New" w:hint="default"/>
      <w:w w:val="100"/>
      <w:position w:val="-1"/>
      <w:effect w:val="none"/>
      <w:vertAlign w:val="baseline"/>
      <w:cs w:val="0"/>
      <w:em w:val="none"/>
      <w:lang/>
    </w:rPr>
  </w:style>
  <w:style w:type="character" w:styleId="WW8Num9z2">
    <w:name w:val="WW8Num9z2"/>
    <w:next w:val="WW8Num9z2"/>
    <w:autoRedefine w:val="0"/>
    <w:hidden w:val="0"/>
    <w:qFormat w:val="0"/>
    <w:rPr>
      <w:rFonts w:ascii="Wingdings" w:cs="Wingdings" w:hAnsi="Wingdings" w:hint="default"/>
      <w:w w:val="100"/>
      <w:position w:val="-1"/>
      <w:effect w:val="none"/>
      <w:vertAlign w:val="baseline"/>
      <w:cs w:val="0"/>
      <w:em w:val="none"/>
      <w:lang/>
    </w:rPr>
  </w:style>
  <w:style w:type="character" w:styleId="DefaultParagraphFont">
    <w:name w:val="Default Paragraph Font"/>
    <w:next w:val="DefaultParagraphFont"/>
    <w:autoRedefine w:val="0"/>
    <w:hidden w:val="0"/>
    <w:qFormat w:val="0"/>
    <w:rPr>
      <w:w w:val="100"/>
      <w:position w:val="-1"/>
      <w:effect w:val="none"/>
      <w:vertAlign w:val="baseline"/>
      <w:cs w:val="0"/>
      <w:em w:val="none"/>
      <w:lang/>
    </w:rPr>
  </w:style>
  <w:style w:type="character" w:styleId="WW-DefaultParagraphFont">
    <w:name w:val="WW-Default Paragraph Font"/>
    <w:next w:val="WW-DefaultParagraphFont"/>
    <w:autoRedefine w:val="0"/>
    <w:hidden w:val="0"/>
    <w:qFormat w:val="0"/>
    <w:rPr>
      <w:w w:val="100"/>
      <w:position w:val="-1"/>
      <w:effect w:val="none"/>
      <w:vertAlign w:val="baseline"/>
      <w:cs w:val="0"/>
      <w:em w:val="none"/>
      <w:lang/>
    </w:rPr>
  </w:style>
  <w:style w:type="character" w:styleId="WW-DefaultParagraphFont1">
    <w:name w:val="WW-Default Paragraph Font1"/>
    <w:next w:val="WW-DefaultParagraphFont1"/>
    <w:autoRedefine w:val="0"/>
    <w:hidden w:val="0"/>
    <w:qFormat w:val="0"/>
    <w:rPr>
      <w:w w:val="100"/>
      <w:position w:val="-1"/>
      <w:effect w:val="none"/>
      <w:vertAlign w:val="baseline"/>
      <w:cs w:val="0"/>
      <w:em w:val="none"/>
      <w:lang/>
    </w:rPr>
  </w:style>
  <w:style w:type="character" w:styleId="HeaderChar">
    <w:name w:val="Header Char"/>
    <w:basedOn w:val="WW-DefaultParagraphFont1"/>
    <w:next w:val="HeaderChar"/>
    <w:autoRedefine w:val="0"/>
    <w:hidden w:val="0"/>
    <w:qFormat w:val="0"/>
    <w:rPr>
      <w:w w:val="100"/>
      <w:position w:val="-1"/>
      <w:effect w:val="none"/>
      <w:vertAlign w:val="baseline"/>
      <w:cs w:val="0"/>
      <w:em w:val="none"/>
      <w:lang/>
    </w:rPr>
  </w:style>
  <w:style w:type="character" w:styleId="FooterChar">
    <w:name w:val="Footer Char"/>
    <w:basedOn w:val="WW-DefaultParagraphFont1"/>
    <w:next w:val="FooterChar"/>
    <w:autoRedefine w:val="0"/>
    <w:hidden w:val="0"/>
    <w:qFormat w:val="0"/>
    <w:rPr>
      <w:w w:val="100"/>
      <w:position w:val="-1"/>
      <w:effect w:val="none"/>
      <w:vertAlign w:val="baseline"/>
      <w:cs w:val="0"/>
      <w:em w:val="none"/>
      <w:lang/>
    </w:rPr>
  </w:style>
  <w:style w:type="character" w:styleId="Heading1Char">
    <w:name w:val="Heading 1 Char"/>
    <w:next w:val="Heading1Char"/>
    <w:autoRedefine w:val="0"/>
    <w:hidden w:val="0"/>
    <w:qFormat w:val="0"/>
    <w:rPr>
      <w:rFonts w:ascii="Times New Roman" w:cs="Times New Roman" w:eastAsia="Times New Roman" w:hAnsi="Times New Roman"/>
      <w:b w:val="1"/>
      <w:bCs w:val="1"/>
      <w:w w:val="100"/>
      <w:position w:val="-1"/>
      <w:sz w:val="28"/>
      <w:szCs w:val="28"/>
      <w:effect w:val="none"/>
      <w:vertAlign w:val="baseline"/>
      <w:cs w:val="0"/>
      <w:em w:val="none"/>
      <w:lang/>
    </w:rPr>
  </w:style>
  <w:style w:type="character" w:styleId="Heading2Char">
    <w:name w:val="Heading 2 Char"/>
    <w:next w:val="Heading2Char"/>
    <w:autoRedefine w:val="0"/>
    <w:hidden w:val="0"/>
    <w:qFormat w:val="0"/>
    <w:rPr>
      <w:rFonts w:ascii="Times New Roman" w:cs="Times New Roman" w:eastAsia="Times New Roman" w:hAnsi="Times New Roman"/>
      <w:bCs w:val="1"/>
      <w:w w:val="100"/>
      <w:position w:val="-1"/>
      <w:sz w:val="24"/>
      <w:szCs w:val="26"/>
      <w:u w:val="single"/>
      <w:effect w:val="none"/>
      <w:vertAlign w:val="baseline"/>
      <w:cs w:val="0"/>
      <w:em w:val="none"/>
      <w:lang/>
    </w:rPr>
  </w:style>
  <w:style w:type="character" w:styleId="Bullets">
    <w:name w:val="Bullets"/>
    <w:next w:val="Bullets"/>
    <w:autoRedefine w:val="0"/>
    <w:hidden w:val="0"/>
    <w:qFormat w:val="0"/>
    <w:rPr>
      <w:rFonts w:ascii="OpenSymbol" w:cs="OpenSymbol" w:eastAsia="OpenSymbol" w:hAnsi="OpenSymbol"/>
      <w:w w:val="100"/>
      <w:position w:val="-1"/>
      <w:effect w:val="none"/>
      <w:vertAlign w:val="baseline"/>
      <w:cs w:val="0"/>
      <w:em w:val="none"/>
      <w:lang/>
    </w:rPr>
  </w:style>
  <w:style w:type="character" w:styleId="InternetLink">
    <w:name w:val="Internet Link"/>
    <w:next w:val="InternetLink"/>
    <w:autoRedefine w:val="0"/>
    <w:hidden w:val="0"/>
    <w:qFormat w:val="0"/>
    <w:rPr>
      <w:color w:val="000080"/>
      <w:w w:val="100"/>
      <w:position w:val="-1"/>
      <w:u w:val="single"/>
      <w:effect w:val="none"/>
      <w:vertAlign w:val="baseline"/>
      <w:cs w:val="0"/>
      <w:em w:val="none"/>
      <w:lang w:bidi="und" w:eastAsia="und" w:val="und"/>
    </w:rPr>
  </w:style>
  <w:style w:type="character" w:styleId="apple-converted-space">
    <w:name w:val="apple-converted-space"/>
    <w:next w:val="apple-converted-space"/>
    <w:autoRedefine w:val="0"/>
    <w:hidden w:val="0"/>
    <w:qFormat w:val="0"/>
    <w:rPr>
      <w:w w:val="100"/>
      <w:position w:val="-1"/>
      <w:effect w:val="none"/>
      <w:vertAlign w:val="baseline"/>
      <w:cs w:val="0"/>
      <w:em w:val="none"/>
      <w:lang/>
    </w:rPr>
  </w:style>
  <w:style w:type="character" w:styleId="Heading4Char">
    <w:name w:val="Heading 4 Char"/>
    <w:next w:val="Heading4Char"/>
    <w:autoRedefine w:val="0"/>
    <w:hidden w:val="0"/>
    <w:qFormat w:val="0"/>
    <w:rPr>
      <w:rFonts w:ascii="Calibri" w:cs="Times New Roman" w:eastAsia="Times New Roman" w:hAnsi="Calibri"/>
      <w:b w:val="1"/>
      <w:bCs w:val="1"/>
      <w:color w:val="000000"/>
      <w:w w:val="100"/>
      <w:position w:val="-1"/>
      <w:sz w:val="28"/>
      <w:szCs w:val="28"/>
      <w:effect w:val="none"/>
      <w:vertAlign w:val="baseline"/>
      <w:cs w:val="0"/>
      <w:em w:val="none"/>
      <w:lang w:val="en-GB"/>
    </w:rPr>
  </w:style>
  <w:style w:type="character" w:styleId="NumberingSymbols">
    <w:name w:val="Numbering Symbols"/>
    <w:next w:val="NumberingSymbols"/>
    <w:autoRedefine w:val="0"/>
    <w:hidden w:val="0"/>
    <w:qFormat w:val="0"/>
    <w:rPr>
      <w:w w:val="100"/>
      <w:position w:val="-1"/>
      <w:effect w:val="none"/>
      <w:vertAlign w:val="baseline"/>
      <w:cs w:val="0"/>
      <w:em w:val="none"/>
      <w:lang/>
    </w:rPr>
  </w:style>
  <w:style w:type="paragraph" w:styleId="Heading">
    <w:name w:val="Heading"/>
    <w:basedOn w:val="Default"/>
    <w:next w:val="Textbody"/>
    <w:autoRedefine w:val="0"/>
    <w:hidden w:val="0"/>
    <w:qFormat w:val="0"/>
    <w:pPr>
      <w:keepNext w:val="1"/>
      <w:widowControl w:val="1"/>
      <w:suppressAutoHyphens w:val="0"/>
      <w:bidi w:val="0"/>
      <w:spacing w:after="120" w:before="240" w:line="360" w:lineRule="auto"/>
      <w:ind w:leftChars="-1" w:rightChars="0" w:firstLineChars="-1"/>
      <w:jc w:val="both"/>
      <w:textDirection w:val="btLr"/>
      <w:textAlignment w:val="top"/>
      <w:outlineLvl w:val="0"/>
    </w:pPr>
    <w:rPr>
      <w:rFonts w:ascii="Arial" w:cs="DejaVu Sans" w:eastAsia="Droid Sans" w:hAnsi="Arial"/>
      <w:color w:val="000000"/>
      <w:w w:val="100"/>
      <w:position w:val="-1"/>
      <w:sz w:val="28"/>
      <w:szCs w:val="28"/>
      <w:effect w:val="none"/>
      <w:vertAlign w:val="baseline"/>
      <w:cs w:val="0"/>
      <w:em w:val="none"/>
      <w:lang w:bidi="ar-SA" w:eastAsia="zh-CN" w:val="en-GB"/>
    </w:rPr>
  </w:style>
  <w:style w:type="paragraph" w:styleId="Textbody">
    <w:name w:val="Text body"/>
    <w:basedOn w:val="Default"/>
    <w:next w:val="Textbody"/>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List">
    <w:name w:val="List"/>
    <w:basedOn w:val="Textbody"/>
    <w:next w:val="List"/>
    <w:autoRedefine w:val="0"/>
    <w:hidden w:val="0"/>
    <w:qFormat w:val="0"/>
    <w:pPr>
      <w:widowControl w:val="1"/>
      <w:suppressAutoHyphens w:val="0"/>
      <w:bidi w:val="0"/>
      <w:spacing w:after="0" w:before="0"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Caption">
    <w:name w:val="Caption"/>
    <w:basedOn w:val="Default"/>
    <w:next w:val="Cap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color w:val="000000"/>
      <w:w w:val="100"/>
      <w:position w:val="-1"/>
      <w:sz w:val="24"/>
      <w:szCs w:val="24"/>
      <w:effect w:val="none"/>
      <w:vertAlign w:val="baseline"/>
      <w:cs w:val="0"/>
      <w:em w:val="none"/>
      <w:lang w:bidi="ar-SA" w:eastAsia="zh-CN" w:val="en-GB"/>
    </w:rPr>
  </w:style>
  <w:style w:type="paragraph" w:styleId="Index">
    <w:name w:val="Index"/>
    <w:basedOn w:val="Default"/>
    <w:next w:val="Index"/>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DejaVu Sans" w:eastAsia="Calibri" w:hAnsi="Times New Roman"/>
      <w:color w:val="000000"/>
      <w:w w:val="100"/>
      <w:position w:val="-1"/>
      <w:sz w:val="24"/>
      <w:szCs w:val="22"/>
      <w:effect w:val="none"/>
      <w:vertAlign w:val="baseline"/>
      <w:cs w:val="0"/>
      <w:em w:val="none"/>
      <w:lang w:bidi="ar-SA" w:eastAsia="zh-CN" w:val="en-GB"/>
    </w:rPr>
  </w:style>
  <w:style w:type="paragraph" w:styleId="Header">
    <w:name w:val="Header"/>
    <w:basedOn w:val="Default"/>
    <w:next w:val="Head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Footer">
    <w:name w:val="Footer"/>
    <w:basedOn w:val="Default"/>
    <w:next w:val="Footer"/>
    <w:autoRedefine w:val="0"/>
    <w:hidden w:val="0"/>
    <w:qFormat w:val="0"/>
    <w:pPr>
      <w:widowControl w:val="1"/>
      <w:tabs>
        <w:tab w:val="center" w:leader="none" w:pos="4680"/>
        <w:tab w:val="right" w:leader="none" w:pos="9360"/>
      </w:tabs>
      <w:suppressAutoHyphens w:val="0"/>
      <w:bidi w:val="0"/>
      <w:spacing w:after="0" w:before="0" w:line="24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ContentsHeading">
    <w:name w:val="Contents Heading"/>
    <w:basedOn w:val="Heading"/>
    <w:next w:val="ContentsHeading"/>
    <w:autoRedefine w:val="0"/>
    <w:hidden w:val="0"/>
    <w:qFormat w:val="0"/>
    <w:pPr>
      <w:keepNext w:val="1"/>
      <w:widowControl w:val="1"/>
      <w:suppressLineNumbers w:val="1"/>
      <w:shd w:color="auto" w:fill="auto" w:val="clear"/>
      <w:suppressAutoHyphens w:val="0"/>
      <w:bidi w:val="0"/>
      <w:spacing w:after="120" w:before="240" w:line="360" w:lineRule="auto"/>
      <w:ind w:left="0" w:right="0" w:leftChars="-1" w:rightChars="0" w:firstLine="0" w:firstLineChars="-1"/>
      <w:jc w:val="center"/>
      <w:textDirection w:val="btLr"/>
      <w:textAlignment w:val="top"/>
      <w:outlineLvl w:val="0"/>
    </w:pPr>
    <w:rPr>
      <w:rFonts w:ascii="Times New Roman" w:cs="Times New Roman" w:eastAsia="Droid Sans" w:hAnsi="Times New Roman"/>
      <w:b w:val="1"/>
      <w:bCs w:val="1"/>
      <w:color w:val="000000"/>
      <w:w w:val="100"/>
      <w:position w:val="-1"/>
      <w:sz w:val="28"/>
      <w:szCs w:val="32"/>
      <w:effect w:val="none"/>
      <w:vertAlign w:val="baseline"/>
      <w:cs w:val="0"/>
      <w:em w:val="none"/>
      <w:lang w:bidi="ar-SA" w:eastAsia="zh-CN" w:val="en-GB"/>
    </w:rPr>
  </w:style>
  <w:style w:type="paragraph" w:styleId="NoSpacing">
    <w:name w:val="No Spacing"/>
    <w:next w:val="NoSpacing"/>
    <w:autoRedefine w:val="0"/>
    <w:hidden w:val="0"/>
    <w:qFormat w:val="0"/>
    <w:pPr>
      <w:widowControl w:val="1"/>
      <w:suppressAutoHyphens w:val="0"/>
      <w:spacing w:line="100" w:lineRule="atLeast"/>
      <w:ind w:leftChars="-1" w:rightChars="0" w:firstLineChars="-1"/>
      <w:textDirection w:val="btLr"/>
      <w:textAlignment w:val="top"/>
      <w:outlineLvl w:val="0"/>
    </w:pPr>
    <w:rPr>
      <w:rFonts w:ascii="Tinos" w:cs="DejaVu Sans" w:eastAsia="Droid Sans" w:hAnsi="Tinos"/>
      <w:w w:val="100"/>
      <w:position w:val="-1"/>
      <w:sz w:val="24"/>
      <w:szCs w:val="24"/>
      <w:effect w:val="none"/>
      <w:vertAlign w:val="baseline"/>
      <w:cs w:val="0"/>
      <w:em w:val="none"/>
      <w:lang w:bidi="hi-IN" w:eastAsia="zh-CN" w:val="en-GB"/>
    </w:rPr>
  </w:style>
  <w:style w:type="paragraph" w:styleId="Illustration">
    <w:name w:val="Illustration"/>
    <w:basedOn w:val="Caption"/>
    <w:next w:val="Illustration"/>
    <w:autoRedefine w:val="0"/>
    <w:hidden w:val="0"/>
    <w:qFormat w:val="0"/>
    <w:pPr>
      <w:widowControl w:val="1"/>
      <w:suppressLineNumbers w:val="1"/>
      <w:suppressAutoHyphens w:val="0"/>
      <w:bidi w:val="0"/>
      <w:spacing w:after="120" w:before="120" w:line="360" w:lineRule="auto"/>
      <w:ind w:leftChars="-1" w:rightChars="0" w:firstLineChars="-1"/>
      <w:jc w:val="both"/>
      <w:textDirection w:val="btLr"/>
      <w:textAlignment w:val="top"/>
      <w:outlineLvl w:val="0"/>
    </w:pPr>
    <w:rPr>
      <w:rFonts w:ascii="Times New Roman" w:cs="DejaVu Sans" w:eastAsia="Calibri" w:hAnsi="Times New Roman"/>
      <w:i w:val="1"/>
      <w:iCs w:val="1"/>
      <w:color w:val="000000"/>
      <w:w w:val="100"/>
      <w:position w:val="-1"/>
      <w:sz w:val="24"/>
      <w:szCs w:val="24"/>
      <w:effect w:val="none"/>
      <w:vertAlign w:val="baseline"/>
      <w:cs w:val="0"/>
      <w:em w:val="none"/>
      <w:lang w:bidi="ar-SA" w:eastAsia="zh-CN" w:val="en-GB"/>
    </w:rPr>
  </w:style>
  <w:style w:type="paragraph" w:styleId="TOCHeading">
    <w:name w:val="TOC Heading"/>
    <w:basedOn w:val="Heading1"/>
    <w:next w:val="Default"/>
    <w:autoRedefine w:val="0"/>
    <w:hidden w:val="0"/>
    <w:qFormat w:val="0"/>
    <w:pPr>
      <w:keepNext w:val="1"/>
      <w:keepLines w:val="1"/>
      <w:widowControl w:val="1"/>
      <w:numPr>
        <w:ilvl w:val="0"/>
        <w:numId w:val="0"/>
      </w:numPr>
      <w:suppressAutoHyphens w:val="1"/>
      <w:bidi w:val="0"/>
      <w:spacing w:after="0" w:before="240" w:line="252" w:lineRule="auto"/>
      <w:ind w:left="0" w:right="0" w:leftChars="-1" w:rightChars="0" w:firstLine="0" w:firstLineChars="-1"/>
      <w:jc w:val="left"/>
      <w:textDirection w:val="btLr"/>
      <w:textAlignment w:val="top"/>
      <w:outlineLvl w:val="0"/>
    </w:pPr>
    <w:rPr>
      <w:rFonts w:ascii="Calibri Light" w:cs="Times New Roman" w:eastAsia="Times New Roman" w:hAnsi="Calibri Light"/>
      <w:b w:val="0"/>
      <w:bCs w:val="0"/>
      <w:color w:val="2e74b5"/>
      <w:w w:val="100"/>
      <w:position w:val="-1"/>
      <w:sz w:val="32"/>
      <w:szCs w:val="32"/>
      <w:effect w:val="none"/>
      <w:vertAlign w:val="baseline"/>
      <w:cs w:val="0"/>
      <w:em w:val="none"/>
      <w:lang w:bidi="ar-SA" w:eastAsia="zh-CN" w:val="en-US"/>
    </w:rPr>
  </w:style>
  <w:style w:type="paragraph" w:styleId="Contents1">
    <w:name w:val="Contents 1"/>
    <w:basedOn w:val="Default"/>
    <w:next w:val="Default"/>
    <w:autoRedefine w:val="0"/>
    <w:hidden w:val="0"/>
    <w:qFormat w:val="0"/>
    <w:pPr>
      <w:widowControl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Contents2">
    <w:name w:val="Contents 2"/>
    <w:basedOn w:val="Default"/>
    <w:next w:val="Default"/>
    <w:autoRedefine w:val="0"/>
    <w:hidden w:val="0"/>
    <w:qFormat w:val="0"/>
    <w:pPr>
      <w:widowControl w:val="1"/>
      <w:suppressAutoHyphens w:val="0"/>
      <w:bidi w:val="0"/>
      <w:spacing w:line="360" w:lineRule="auto"/>
      <w:ind w:left="240" w:right="0" w:leftChars="-1" w:rightChars="0" w:firstLine="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TableContents">
    <w:name w:val="Table Contents"/>
    <w:basedOn w:val="Default"/>
    <w:next w:val="TableContents"/>
    <w:autoRedefine w:val="0"/>
    <w:hidden w:val="0"/>
    <w:qFormat w:val="0"/>
    <w:pPr>
      <w:widowControl w:val="1"/>
      <w:suppressLineNumbers w:val="1"/>
      <w:suppressAutoHyphens w:val="0"/>
      <w:bidi w:val="0"/>
      <w:spacing w:line="360" w:lineRule="auto"/>
      <w:ind w:leftChars="-1" w:rightChars="0" w:firstLineChars="-1"/>
      <w:jc w:val="both"/>
      <w:textDirection w:val="btLr"/>
      <w:textAlignment w:val="top"/>
      <w:outlineLvl w:val="0"/>
    </w:pPr>
    <w:rPr>
      <w:rFonts w:ascii="Times New Roman" w:cs="Times New Roman" w:eastAsia="Calibri" w:hAnsi="Times New Roman"/>
      <w:color w:val="000000"/>
      <w:w w:val="100"/>
      <w:position w:val="-1"/>
      <w:sz w:val="24"/>
      <w:szCs w:val="22"/>
      <w:effect w:val="none"/>
      <w:vertAlign w:val="baseline"/>
      <w:cs w:val="0"/>
      <w:em w:val="none"/>
      <w:lang w:bidi="ar-SA" w:eastAsia="zh-CN"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TE+1VXE7MT0GEio2k0bGgaQrv7Q==">AMUW2mVWJU7zCqaQpjbOHcQrc35s3DWYuTccLIP1YFBMG7GBMi7An9Ut4/ngJ41iwzWZE/xoZBfLlFFIQTb2xFaaVtLSKAd/kkpUqFnxtc+SUhvCai0tL8c=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2018-10-22T11:31:00Z</dcterms:created>
  <dc:creator>user10</dc:creator>
</cp:coreProperties>
</file>

<file path=docProps/custom.xml><?xml version="1.0" encoding="utf-8"?>
<Properties xmlns="http://schemas.openxmlformats.org/officeDocument/2006/custom-properties" xmlns:vt="http://schemas.openxmlformats.org/officeDocument/2006/docPropsVTypes"/>
</file>