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
          <w:lang w:eastAsia="en-US"/>
          <w14:ligatures w14:val="standardContextual"/>
        </w:rPr>
        <w:id w:val="1818608685"/>
        <w:docPartObj>
          <w:docPartGallery w:val="Cover Pages"/>
          <w:docPartUnique/>
        </w:docPartObj>
      </w:sdtPr>
      <w:sdtEndPr>
        <w:rPr>
          <w:rFonts w:ascii="Arial" w:eastAsiaTheme="minorEastAsia" w:hAnsi="Arial" w:cs="Arial"/>
          <w:b/>
          <w:sz w:val="28"/>
          <w:szCs w:val="28"/>
        </w:rPr>
      </w:sdtEndPr>
      <w:sdtContent>
        <w:p w14:paraId="6785C01B" w14:textId="6701414D" w:rsidR="0048077E" w:rsidRDefault="0048077E">
          <w:pPr>
            <w:pStyle w:val="NoSpacing"/>
            <w:rPr>
              <w:sz w:val="2"/>
            </w:rPr>
          </w:pPr>
        </w:p>
        <w:p w14:paraId="1127AABF" w14:textId="0C5DF569" w:rsidR="0048077E" w:rsidRDefault="0048077E">
          <w:r>
            <w:rPr>
              <w:noProof/>
              <w:color w:val="156082" w:themeColor="accent1"/>
              <w:sz w:val="36"/>
              <w:szCs w:val="36"/>
            </w:rPr>
            <mc:AlternateContent>
              <mc:Choice Requires="wpg">
                <w:drawing>
                  <wp:anchor distT="0" distB="0" distL="114300" distR="114300" simplePos="0" relativeHeight="251658240" behindDoc="1" locked="0" layoutInCell="1" allowOverlap="1" wp14:anchorId="557475A1" wp14:editId="39954DB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2CBE94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31AAC71" w14:textId="77777777" w:rsidR="00A86976" w:rsidRDefault="00040CCC">
          <w:pPr>
            <w:rPr>
              <w:rFonts w:ascii="Arial" w:hAnsi="Arial" w:cs="Arial"/>
              <w:b/>
              <w:bCs/>
              <w:sz w:val="28"/>
              <w:szCs w:val="28"/>
            </w:rPr>
          </w:pPr>
          <w:r>
            <w:rPr>
              <w:noProof/>
            </w:rPr>
            <mc:AlternateContent>
              <mc:Choice Requires="wps">
                <w:drawing>
                  <wp:anchor distT="0" distB="0" distL="114300" distR="114300" simplePos="0" relativeHeight="251658241" behindDoc="0" locked="0" layoutInCell="1" allowOverlap="1" wp14:anchorId="39CE1A2F" wp14:editId="6146743A">
                    <wp:simplePos x="0" y="0"/>
                    <wp:positionH relativeFrom="page">
                      <wp:posOffset>891540</wp:posOffset>
                    </wp:positionH>
                    <wp:positionV relativeFrom="margin">
                      <wp:posOffset>1158240</wp:posOffset>
                    </wp:positionV>
                    <wp:extent cx="5943600" cy="238506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2385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30E3C55" w14:textId="32CD3EF2" w:rsidR="0048077E" w:rsidRPr="00D377DC" w:rsidRDefault="0048077E" w:rsidP="0048077E">
                                    <w:pPr>
                                      <w:pStyle w:val="Title"/>
                                      <w:rPr>
                                        <w:rFonts w:ascii="Times New Roman" w:hAnsi="Times New Roman" w:cs="Times New Roman"/>
                                        <w:b/>
                                        <w:bCs/>
                                        <w:sz w:val="68"/>
                                        <w:szCs w:val="68"/>
                                      </w:rPr>
                                    </w:pPr>
                                    <w:r w:rsidRPr="00D377DC">
                                      <w:rPr>
                                        <w:rFonts w:ascii="Times New Roman" w:hAnsi="Times New Roman" w:cs="Times New Roman"/>
                                        <w:b/>
                                        <w:bCs/>
                                      </w:rPr>
                                      <w:t>Business Plan and REFLECTION</w:t>
                                    </w:r>
                                  </w:p>
                                </w:sdtContent>
                              </w:sdt>
                              <w:p w14:paraId="242D3311" w14:textId="6EE51F9B" w:rsidR="0048077E" w:rsidRPr="00560920" w:rsidRDefault="00000000" w:rsidP="00EB1C10">
                                <w:pPr>
                                  <w:rPr>
                                    <w:rStyle w:val="SubtleEmphasis"/>
                                    <w:b/>
                                    <w:bCs/>
                                    <w:i w:val="0"/>
                                    <w:iCs w:val="0"/>
                                  </w:rPr>
                                </w:pPr>
                                <w:sdt>
                                  <w:sdtPr>
                                    <w:rPr>
                                      <w:b/>
                                      <w:bCs/>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B1C10" w:rsidRPr="00EB1C10">
                                      <w:rPr>
                                        <w:b/>
                                        <w:bCs/>
                                        <w:sz w:val="28"/>
                                        <w:szCs w:val="28"/>
                                      </w:rPr>
                                      <w:t>Student name: Ileana Ionita</w:t>
                                    </w:r>
                                  </w:sdtContent>
                                </w:sdt>
                              </w:p>
                              <w:p w14:paraId="0F6FCBD2" w14:textId="7C7D01E5" w:rsidR="0048077E" w:rsidRPr="00EB1C10" w:rsidRDefault="000C6389" w:rsidP="00EB1C10">
                                <w:pPr>
                                  <w:rPr>
                                    <w:rStyle w:val="SubtleEmphasis"/>
                                    <w:b/>
                                    <w:bCs/>
                                    <w:i w:val="0"/>
                                    <w:iCs w:val="0"/>
                                    <w:sz w:val="28"/>
                                    <w:szCs w:val="28"/>
                                  </w:rPr>
                                </w:pPr>
                                <w:r>
                                  <w:rPr>
                                    <w:rStyle w:val="SubtleEmphasis"/>
                                    <w:b/>
                                    <w:bCs/>
                                    <w:i w:val="0"/>
                                    <w:iCs w:val="0"/>
                                    <w:sz w:val="28"/>
                                    <w:szCs w:val="28"/>
                                  </w:rPr>
                                  <w:t>Student ID: 2310530</w:t>
                                </w:r>
                              </w:p>
                              <w:p w14:paraId="18EDE879" w14:textId="686A958A" w:rsidR="007343B0" w:rsidRPr="00BB3E87" w:rsidRDefault="00B629B7" w:rsidP="007343B0">
                                <w:pPr>
                                  <w:rPr>
                                    <w:b/>
                                    <w:bCs/>
                                    <w:sz w:val="28"/>
                                    <w:szCs w:val="28"/>
                                  </w:rPr>
                                </w:pPr>
                                <w:r w:rsidRPr="00BB3E87">
                                  <w:rPr>
                                    <w:b/>
                                    <w:bCs/>
                                    <w:sz w:val="28"/>
                                    <w:szCs w:val="28"/>
                                  </w:rPr>
                                  <w:t>Module code:</w:t>
                                </w:r>
                                <w:r w:rsidR="002766BF" w:rsidRPr="00BB3E87">
                                  <w:rPr>
                                    <w:b/>
                                    <w:bCs/>
                                    <w:sz w:val="28"/>
                                    <w:szCs w:val="28"/>
                                  </w:rPr>
                                  <w:t xml:space="preserve"> BMSW4011</w:t>
                                </w:r>
                              </w:p>
                              <w:p w14:paraId="63232CCD" w14:textId="77777777" w:rsidR="007343B0" w:rsidRPr="007343B0" w:rsidRDefault="007343B0" w:rsidP="007343B0"/>
                              <w:p w14:paraId="42556A2E" w14:textId="30B99031" w:rsidR="0048077E" w:rsidRDefault="0048077E" w:rsidP="0048077E">
                                <w:pPr>
                                  <w:pStyle w:val="Title"/>
                                </w:pPr>
                              </w:p>
                              <w:p w14:paraId="750CD0C4" w14:textId="77777777" w:rsidR="0048077E" w:rsidRDefault="004807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39CE1A2F" id="_x0000_t202" coordsize="21600,21600" o:spt="202" path="m,l,21600r21600,l21600,xe">
                    <v:stroke joinstyle="miter"/>
                    <v:path gradientshapeok="t" o:connecttype="rect"/>
                  </v:shapetype>
                  <v:shape id="Text Box 66" o:spid="_x0000_s1026" type="#_x0000_t202" style="position:absolute;margin-left:70.2pt;margin-top:91.2pt;width:468pt;height:187.8pt;z-index:251658241;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" filled="f" stroked="f" strokeweight=".5pt">
                    <v:textbox>
                      <w:txbxContent>
                        <w:sdt>
                          <w:sdtPr>
                            <w:rPr>
                              <w:rFonts w:ascii="Times New Roman" w:hAnsi="Times New Roman" w:cs="Times New Roman"/>
                              <w:b/>
                              <w:bCs/>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30E3C55" w14:textId="32CD3EF2" w:rsidR="0048077E" w:rsidRPr="00D377DC" w:rsidRDefault="0048077E" w:rsidP="0048077E">
                              <w:pPr>
                                <w:pStyle w:val="Title"/>
                                <w:rPr>
                                  <w:rFonts w:ascii="Times New Roman" w:hAnsi="Times New Roman" w:cs="Times New Roman"/>
                                  <w:b/>
                                  <w:bCs/>
                                  <w:sz w:val="68"/>
                                  <w:szCs w:val="68"/>
                                </w:rPr>
                              </w:pPr>
                              <w:r w:rsidRPr="00D377DC">
                                <w:rPr>
                                  <w:rFonts w:ascii="Times New Roman" w:hAnsi="Times New Roman" w:cs="Times New Roman"/>
                                  <w:b/>
                                  <w:bCs/>
                                </w:rPr>
                                <w:t>Business Plan and REFLECTION</w:t>
                              </w:r>
                            </w:p>
                          </w:sdtContent>
                        </w:sdt>
                        <w:p w14:paraId="242D3311" w14:textId="6EE51F9B" w:rsidR="0048077E" w:rsidRPr="00560920" w:rsidRDefault="00000000" w:rsidP="00EB1C10">
                          <w:pPr>
                            <w:rPr>
                              <w:rStyle w:val="SubtleEmphasis"/>
                              <w:b/>
                              <w:bCs/>
                              <w:i w:val="0"/>
                              <w:iCs w:val="0"/>
                            </w:rPr>
                          </w:pPr>
                          <w:sdt>
                            <w:sdtPr>
                              <w:rPr>
                                <w:b/>
                                <w:bCs/>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B1C10" w:rsidRPr="00EB1C10">
                                <w:rPr>
                                  <w:b/>
                                  <w:bCs/>
                                  <w:sz w:val="28"/>
                                  <w:szCs w:val="28"/>
                                </w:rPr>
                                <w:t>Student name: Ileana Ionita</w:t>
                              </w:r>
                            </w:sdtContent>
                          </w:sdt>
                        </w:p>
                        <w:p w14:paraId="0F6FCBD2" w14:textId="7C7D01E5" w:rsidR="0048077E" w:rsidRPr="00EB1C10" w:rsidRDefault="000C6389" w:rsidP="00EB1C10">
                          <w:pPr>
                            <w:rPr>
                              <w:rStyle w:val="SubtleEmphasis"/>
                              <w:b/>
                              <w:bCs/>
                              <w:i w:val="0"/>
                              <w:iCs w:val="0"/>
                              <w:sz w:val="28"/>
                              <w:szCs w:val="28"/>
                            </w:rPr>
                          </w:pPr>
                          <w:r>
                            <w:rPr>
                              <w:rStyle w:val="SubtleEmphasis"/>
                              <w:b/>
                              <w:bCs/>
                              <w:i w:val="0"/>
                              <w:iCs w:val="0"/>
                              <w:sz w:val="28"/>
                              <w:szCs w:val="28"/>
                            </w:rPr>
                            <w:t>Student ID: 2310530</w:t>
                          </w:r>
                        </w:p>
                        <w:p w14:paraId="18EDE879" w14:textId="686A958A" w:rsidR="007343B0" w:rsidRPr="00BB3E87" w:rsidRDefault="00B629B7" w:rsidP="007343B0">
                          <w:pPr>
                            <w:rPr>
                              <w:b/>
                              <w:bCs/>
                              <w:sz w:val="28"/>
                              <w:szCs w:val="28"/>
                            </w:rPr>
                          </w:pPr>
                          <w:r w:rsidRPr="00BB3E87">
                            <w:rPr>
                              <w:b/>
                              <w:bCs/>
                              <w:sz w:val="28"/>
                              <w:szCs w:val="28"/>
                            </w:rPr>
                            <w:t>Module code:</w:t>
                          </w:r>
                          <w:r w:rsidR="002766BF" w:rsidRPr="00BB3E87">
                            <w:rPr>
                              <w:b/>
                              <w:bCs/>
                              <w:sz w:val="28"/>
                              <w:szCs w:val="28"/>
                            </w:rPr>
                            <w:t xml:space="preserve"> BMSW4011</w:t>
                          </w:r>
                        </w:p>
                        <w:p w14:paraId="63232CCD" w14:textId="77777777" w:rsidR="007343B0" w:rsidRPr="007343B0" w:rsidRDefault="007343B0" w:rsidP="007343B0"/>
                        <w:p w14:paraId="42556A2E" w14:textId="30B99031" w:rsidR="0048077E" w:rsidRDefault="0048077E" w:rsidP="0048077E">
                          <w:pPr>
                            <w:pStyle w:val="Title"/>
                          </w:pPr>
                        </w:p>
                        <w:p w14:paraId="750CD0C4" w14:textId="77777777" w:rsidR="0048077E" w:rsidRDefault="0048077E"/>
                      </w:txbxContent>
                    </v:textbox>
                    <w10:wrap anchorx="page" anchory="margin"/>
                  </v:shape>
                </w:pict>
              </mc:Fallback>
            </mc:AlternateContent>
          </w:r>
        </w:p>
        <w:p w14:paraId="47699BE2" w14:textId="77777777" w:rsidR="00A86976" w:rsidRDefault="00A86976">
          <w:pPr>
            <w:rPr>
              <w:rFonts w:ascii="Arial" w:hAnsi="Arial" w:cs="Arial"/>
              <w:b/>
              <w:bCs/>
              <w:sz w:val="28"/>
              <w:szCs w:val="28"/>
            </w:rPr>
          </w:pPr>
        </w:p>
        <w:p w14:paraId="12C10CA1" w14:textId="615650E0" w:rsidR="0048077E" w:rsidRDefault="00000000">
          <w:pPr>
            <w:rPr>
              <w:rFonts w:ascii="Arial" w:hAnsi="Arial" w:cs="Arial"/>
              <w:b/>
              <w:bCs/>
              <w:sz w:val="28"/>
              <w:szCs w:val="28"/>
            </w:rPr>
          </w:pPr>
        </w:p>
      </w:sdtContent>
    </w:sdt>
    <w:p w14:paraId="01DA9D31" w14:textId="43A4C910" w:rsidR="00BD58BE" w:rsidRDefault="00BD58BE">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27F62BBF" w14:textId="49837A0D" w:rsidR="00C570B2" w:rsidRDefault="003F7D57">
      <w:pPr>
        <w:pStyle w:val="TOC1"/>
        <w:tabs>
          <w:tab w:val="right" w:leader="dot" w:pos="9016"/>
        </w:tabs>
        <w:rPr>
          <w:rFonts w:eastAsiaTheme="minorEastAsia"/>
          <w:noProof/>
          <w:sz w:val="24"/>
          <w:szCs w:val="24"/>
          <w:lang w:eastAsia="en-GB"/>
        </w:rPr>
      </w:pPr>
      <w:r>
        <w:rPr>
          <w:rFonts w:ascii="Arial" w:hAnsi="Arial" w:cs="Arial"/>
          <w:b/>
          <w:bCs/>
          <w:sz w:val="28"/>
          <w:szCs w:val="28"/>
        </w:rPr>
        <w:lastRenderedPageBreak/>
        <w:fldChar w:fldCharType="begin"/>
      </w:r>
      <w:r>
        <w:rPr>
          <w:rFonts w:ascii="Arial" w:hAnsi="Arial" w:cs="Arial"/>
          <w:b/>
          <w:bCs/>
          <w:sz w:val="28"/>
          <w:szCs w:val="28"/>
        </w:rPr>
        <w:instrText xml:space="preserve"> TOC \o "1-3" \h \z \u </w:instrText>
      </w:r>
      <w:r>
        <w:rPr>
          <w:rFonts w:ascii="Arial" w:hAnsi="Arial" w:cs="Arial"/>
          <w:b/>
          <w:bCs/>
          <w:sz w:val="28"/>
          <w:szCs w:val="28"/>
        </w:rPr>
        <w:fldChar w:fldCharType="separate"/>
      </w:r>
      <w:hyperlink w:anchor="_Toc192245636" w:history="1">
        <w:r w:rsidR="00C570B2" w:rsidRPr="0013531A">
          <w:rPr>
            <w:rStyle w:val="Hyperlink"/>
            <w:rFonts w:ascii="Arial" w:hAnsi="Arial" w:cs="Arial"/>
            <w:b/>
            <w:bCs/>
            <w:noProof/>
          </w:rPr>
          <w:t>1 Executive Summary</w:t>
        </w:r>
        <w:r w:rsidR="00C570B2">
          <w:rPr>
            <w:noProof/>
            <w:webHidden/>
          </w:rPr>
          <w:tab/>
        </w:r>
        <w:r w:rsidR="00C570B2">
          <w:rPr>
            <w:noProof/>
            <w:webHidden/>
          </w:rPr>
          <w:fldChar w:fldCharType="begin"/>
        </w:r>
        <w:r w:rsidR="00C570B2">
          <w:rPr>
            <w:noProof/>
            <w:webHidden/>
          </w:rPr>
          <w:instrText xml:space="preserve"> PAGEREF _Toc192245636 \h </w:instrText>
        </w:r>
        <w:r w:rsidR="00C570B2">
          <w:rPr>
            <w:noProof/>
            <w:webHidden/>
          </w:rPr>
        </w:r>
        <w:r w:rsidR="00C570B2">
          <w:rPr>
            <w:noProof/>
            <w:webHidden/>
          </w:rPr>
          <w:fldChar w:fldCharType="separate"/>
        </w:r>
        <w:r w:rsidR="00C570B2">
          <w:rPr>
            <w:noProof/>
            <w:webHidden/>
          </w:rPr>
          <w:t>2</w:t>
        </w:r>
        <w:r w:rsidR="00C570B2">
          <w:rPr>
            <w:noProof/>
            <w:webHidden/>
          </w:rPr>
          <w:fldChar w:fldCharType="end"/>
        </w:r>
      </w:hyperlink>
    </w:p>
    <w:p w14:paraId="29F90CD7" w14:textId="3DB592AA" w:rsidR="00C570B2" w:rsidRDefault="00C570B2">
      <w:pPr>
        <w:pStyle w:val="TOC1"/>
        <w:tabs>
          <w:tab w:val="right" w:leader="dot" w:pos="9016"/>
        </w:tabs>
        <w:rPr>
          <w:rFonts w:eastAsiaTheme="minorEastAsia"/>
          <w:noProof/>
          <w:sz w:val="24"/>
          <w:szCs w:val="24"/>
          <w:lang w:eastAsia="en-GB"/>
        </w:rPr>
      </w:pPr>
      <w:hyperlink w:anchor="_Toc192245637" w:history="1">
        <w:r w:rsidRPr="0013531A">
          <w:rPr>
            <w:rStyle w:val="Hyperlink"/>
            <w:rFonts w:ascii="Arial" w:hAnsi="Arial" w:cs="Arial"/>
            <w:b/>
            <w:bCs/>
            <w:noProof/>
          </w:rPr>
          <w:t>2 Introduction</w:t>
        </w:r>
        <w:r>
          <w:rPr>
            <w:noProof/>
            <w:webHidden/>
          </w:rPr>
          <w:tab/>
        </w:r>
        <w:r>
          <w:rPr>
            <w:noProof/>
            <w:webHidden/>
          </w:rPr>
          <w:fldChar w:fldCharType="begin"/>
        </w:r>
        <w:r>
          <w:rPr>
            <w:noProof/>
            <w:webHidden/>
          </w:rPr>
          <w:instrText xml:space="preserve"> PAGEREF _Toc192245637 \h </w:instrText>
        </w:r>
        <w:r>
          <w:rPr>
            <w:noProof/>
            <w:webHidden/>
          </w:rPr>
        </w:r>
        <w:r>
          <w:rPr>
            <w:noProof/>
            <w:webHidden/>
          </w:rPr>
          <w:fldChar w:fldCharType="separate"/>
        </w:r>
        <w:r>
          <w:rPr>
            <w:noProof/>
            <w:webHidden/>
          </w:rPr>
          <w:t>3</w:t>
        </w:r>
        <w:r>
          <w:rPr>
            <w:noProof/>
            <w:webHidden/>
          </w:rPr>
          <w:fldChar w:fldCharType="end"/>
        </w:r>
      </w:hyperlink>
    </w:p>
    <w:p w14:paraId="526E4E66" w14:textId="000203C9" w:rsidR="00C570B2" w:rsidRDefault="00C570B2">
      <w:pPr>
        <w:pStyle w:val="TOC1"/>
        <w:tabs>
          <w:tab w:val="right" w:leader="dot" w:pos="9016"/>
        </w:tabs>
        <w:rPr>
          <w:rFonts w:eastAsiaTheme="minorEastAsia"/>
          <w:noProof/>
          <w:sz w:val="24"/>
          <w:szCs w:val="24"/>
          <w:lang w:eastAsia="en-GB"/>
        </w:rPr>
      </w:pPr>
      <w:hyperlink w:anchor="_Toc192245638" w:history="1">
        <w:r w:rsidRPr="0013531A">
          <w:rPr>
            <w:rStyle w:val="Hyperlink"/>
            <w:rFonts w:ascii="Arial" w:hAnsi="Arial" w:cs="Arial"/>
            <w:b/>
            <w:bCs/>
            <w:noProof/>
          </w:rPr>
          <w:t>3. Business Proposition</w:t>
        </w:r>
        <w:r>
          <w:rPr>
            <w:noProof/>
            <w:webHidden/>
          </w:rPr>
          <w:tab/>
        </w:r>
        <w:r>
          <w:rPr>
            <w:noProof/>
            <w:webHidden/>
          </w:rPr>
          <w:fldChar w:fldCharType="begin"/>
        </w:r>
        <w:r>
          <w:rPr>
            <w:noProof/>
            <w:webHidden/>
          </w:rPr>
          <w:instrText xml:space="preserve"> PAGEREF _Toc192245638 \h </w:instrText>
        </w:r>
        <w:r>
          <w:rPr>
            <w:noProof/>
            <w:webHidden/>
          </w:rPr>
        </w:r>
        <w:r>
          <w:rPr>
            <w:noProof/>
            <w:webHidden/>
          </w:rPr>
          <w:fldChar w:fldCharType="separate"/>
        </w:r>
        <w:r>
          <w:rPr>
            <w:noProof/>
            <w:webHidden/>
          </w:rPr>
          <w:t>4</w:t>
        </w:r>
        <w:r>
          <w:rPr>
            <w:noProof/>
            <w:webHidden/>
          </w:rPr>
          <w:fldChar w:fldCharType="end"/>
        </w:r>
      </w:hyperlink>
    </w:p>
    <w:p w14:paraId="6CC28508" w14:textId="27B8D430" w:rsidR="00C570B2" w:rsidRDefault="00C570B2">
      <w:pPr>
        <w:pStyle w:val="TOC2"/>
        <w:tabs>
          <w:tab w:val="right" w:leader="dot" w:pos="9016"/>
        </w:tabs>
        <w:rPr>
          <w:rFonts w:eastAsiaTheme="minorEastAsia"/>
          <w:noProof/>
          <w:sz w:val="24"/>
          <w:szCs w:val="24"/>
          <w:lang w:eastAsia="en-GB"/>
        </w:rPr>
      </w:pPr>
      <w:hyperlink w:anchor="_Toc192245639" w:history="1">
        <w:r w:rsidRPr="0013531A">
          <w:rPr>
            <w:rStyle w:val="Hyperlink"/>
            <w:noProof/>
          </w:rPr>
          <w:t>3.1 Product/Service Description</w:t>
        </w:r>
        <w:r>
          <w:rPr>
            <w:noProof/>
            <w:webHidden/>
          </w:rPr>
          <w:tab/>
        </w:r>
        <w:r>
          <w:rPr>
            <w:noProof/>
            <w:webHidden/>
          </w:rPr>
          <w:fldChar w:fldCharType="begin"/>
        </w:r>
        <w:r>
          <w:rPr>
            <w:noProof/>
            <w:webHidden/>
          </w:rPr>
          <w:instrText xml:space="preserve"> PAGEREF _Toc192245639 \h </w:instrText>
        </w:r>
        <w:r>
          <w:rPr>
            <w:noProof/>
            <w:webHidden/>
          </w:rPr>
        </w:r>
        <w:r>
          <w:rPr>
            <w:noProof/>
            <w:webHidden/>
          </w:rPr>
          <w:fldChar w:fldCharType="separate"/>
        </w:r>
        <w:r>
          <w:rPr>
            <w:noProof/>
            <w:webHidden/>
          </w:rPr>
          <w:t>4</w:t>
        </w:r>
        <w:r>
          <w:rPr>
            <w:noProof/>
            <w:webHidden/>
          </w:rPr>
          <w:fldChar w:fldCharType="end"/>
        </w:r>
      </w:hyperlink>
    </w:p>
    <w:p w14:paraId="7D7665E9" w14:textId="63448A84" w:rsidR="00C570B2" w:rsidRDefault="00C570B2">
      <w:pPr>
        <w:pStyle w:val="TOC2"/>
        <w:tabs>
          <w:tab w:val="right" w:leader="dot" w:pos="9016"/>
        </w:tabs>
        <w:rPr>
          <w:rFonts w:eastAsiaTheme="minorEastAsia"/>
          <w:noProof/>
          <w:sz w:val="24"/>
          <w:szCs w:val="24"/>
          <w:lang w:eastAsia="en-GB"/>
        </w:rPr>
      </w:pPr>
      <w:hyperlink w:anchor="_Toc192245640" w:history="1">
        <w:r w:rsidRPr="0013531A">
          <w:rPr>
            <w:rStyle w:val="Hyperlink"/>
            <w:noProof/>
          </w:rPr>
          <w:t>3.2 Unique Selling Proposition (USP</w:t>
        </w:r>
        <w:r>
          <w:rPr>
            <w:noProof/>
            <w:webHidden/>
          </w:rPr>
          <w:tab/>
        </w:r>
        <w:r>
          <w:rPr>
            <w:noProof/>
            <w:webHidden/>
          </w:rPr>
          <w:fldChar w:fldCharType="begin"/>
        </w:r>
        <w:r>
          <w:rPr>
            <w:noProof/>
            <w:webHidden/>
          </w:rPr>
          <w:instrText xml:space="preserve"> PAGEREF _Toc192245640 \h </w:instrText>
        </w:r>
        <w:r>
          <w:rPr>
            <w:noProof/>
            <w:webHidden/>
          </w:rPr>
        </w:r>
        <w:r>
          <w:rPr>
            <w:noProof/>
            <w:webHidden/>
          </w:rPr>
          <w:fldChar w:fldCharType="separate"/>
        </w:r>
        <w:r>
          <w:rPr>
            <w:noProof/>
            <w:webHidden/>
          </w:rPr>
          <w:t>4</w:t>
        </w:r>
        <w:r>
          <w:rPr>
            <w:noProof/>
            <w:webHidden/>
          </w:rPr>
          <w:fldChar w:fldCharType="end"/>
        </w:r>
      </w:hyperlink>
    </w:p>
    <w:p w14:paraId="42308BF6" w14:textId="73F0F42F" w:rsidR="00C570B2" w:rsidRDefault="00C570B2">
      <w:pPr>
        <w:pStyle w:val="TOC1"/>
        <w:tabs>
          <w:tab w:val="right" w:leader="dot" w:pos="9016"/>
        </w:tabs>
        <w:rPr>
          <w:rFonts w:eastAsiaTheme="minorEastAsia"/>
          <w:noProof/>
          <w:sz w:val="24"/>
          <w:szCs w:val="24"/>
          <w:lang w:eastAsia="en-GB"/>
        </w:rPr>
      </w:pPr>
      <w:hyperlink w:anchor="_Toc192245641" w:history="1">
        <w:r w:rsidRPr="0013531A">
          <w:rPr>
            <w:rStyle w:val="Hyperlink"/>
            <w:rFonts w:ascii="Arial" w:hAnsi="Arial" w:cs="Arial"/>
            <w:b/>
            <w:bCs/>
            <w:noProof/>
          </w:rPr>
          <w:t>4. Business Ownership &amp; Structure</w:t>
        </w:r>
        <w:r>
          <w:rPr>
            <w:noProof/>
            <w:webHidden/>
          </w:rPr>
          <w:tab/>
        </w:r>
        <w:r>
          <w:rPr>
            <w:noProof/>
            <w:webHidden/>
          </w:rPr>
          <w:fldChar w:fldCharType="begin"/>
        </w:r>
        <w:r>
          <w:rPr>
            <w:noProof/>
            <w:webHidden/>
          </w:rPr>
          <w:instrText xml:space="preserve"> PAGEREF _Toc192245641 \h </w:instrText>
        </w:r>
        <w:r>
          <w:rPr>
            <w:noProof/>
            <w:webHidden/>
          </w:rPr>
        </w:r>
        <w:r>
          <w:rPr>
            <w:noProof/>
            <w:webHidden/>
          </w:rPr>
          <w:fldChar w:fldCharType="separate"/>
        </w:r>
        <w:r>
          <w:rPr>
            <w:noProof/>
            <w:webHidden/>
          </w:rPr>
          <w:t>5</w:t>
        </w:r>
        <w:r>
          <w:rPr>
            <w:noProof/>
            <w:webHidden/>
          </w:rPr>
          <w:fldChar w:fldCharType="end"/>
        </w:r>
      </w:hyperlink>
    </w:p>
    <w:p w14:paraId="5B7640FF" w14:textId="1AE99722" w:rsidR="00C570B2" w:rsidRDefault="00C570B2">
      <w:pPr>
        <w:pStyle w:val="TOC1"/>
        <w:tabs>
          <w:tab w:val="right" w:leader="dot" w:pos="9016"/>
        </w:tabs>
        <w:rPr>
          <w:rFonts w:eastAsiaTheme="minorEastAsia"/>
          <w:noProof/>
          <w:sz w:val="24"/>
          <w:szCs w:val="24"/>
          <w:lang w:eastAsia="en-GB"/>
        </w:rPr>
      </w:pPr>
      <w:hyperlink w:anchor="_Toc192245642" w:history="1">
        <w:r w:rsidRPr="0013531A">
          <w:rPr>
            <w:rStyle w:val="Hyperlink"/>
            <w:rFonts w:ascii="Arial" w:hAnsi="Arial" w:cs="Arial"/>
            <w:b/>
            <w:bCs/>
            <w:noProof/>
          </w:rPr>
          <w:t>5. Mission, Vision &amp; Objectives</w:t>
        </w:r>
        <w:r>
          <w:rPr>
            <w:noProof/>
            <w:webHidden/>
          </w:rPr>
          <w:tab/>
        </w:r>
        <w:r>
          <w:rPr>
            <w:noProof/>
            <w:webHidden/>
          </w:rPr>
          <w:fldChar w:fldCharType="begin"/>
        </w:r>
        <w:r>
          <w:rPr>
            <w:noProof/>
            <w:webHidden/>
          </w:rPr>
          <w:instrText xml:space="preserve"> PAGEREF _Toc192245642 \h </w:instrText>
        </w:r>
        <w:r>
          <w:rPr>
            <w:noProof/>
            <w:webHidden/>
          </w:rPr>
        </w:r>
        <w:r>
          <w:rPr>
            <w:noProof/>
            <w:webHidden/>
          </w:rPr>
          <w:fldChar w:fldCharType="separate"/>
        </w:r>
        <w:r>
          <w:rPr>
            <w:noProof/>
            <w:webHidden/>
          </w:rPr>
          <w:t>5</w:t>
        </w:r>
        <w:r>
          <w:rPr>
            <w:noProof/>
            <w:webHidden/>
          </w:rPr>
          <w:fldChar w:fldCharType="end"/>
        </w:r>
      </w:hyperlink>
    </w:p>
    <w:p w14:paraId="62A84E4D" w14:textId="7A534AF1" w:rsidR="00C570B2" w:rsidRDefault="00C570B2">
      <w:pPr>
        <w:pStyle w:val="TOC2"/>
        <w:tabs>
          <w:tab w:val="right" w:leader="dot" w:pos="9016"/>
        </w:tabs>
        <w:rPr>
          <w:rFonts w:eastAsiaTheme="minorEastAsia"/>
          <w:noProof/>
          <w:sz w:val="24"/>
          <w:szCs w:val="24"/>
          <w:lang w:eastAsia="en-GB"/>
        </w:rPr>
      </w:pPr>
      <w:hyperlink w:anchor="_Toc192245643" w:history="1">
        <w:r w:rsidRPr="0013531A">
          <w:rPr>
            <w:rStyle w:val="Hyperlink"/>
            <w:noProof/>
          </w:rPr>
          <w:t>5.1 Mission Statement</w:t>
        </w:r>
        <w:r>
          <w:rPr>
            <w:noProof/>
            <w:webHidden/>
          </w:rPr>
          <w:tab/>
        </w:r>
        <w:r>
          <w:rPr>
            <w:noProof/>
            <w:webHidden/>
          </w:rPr>
          <w:fldChar w:fldCharType="begin"/>
        </w:r>
        <w:r>
          <w:rPr>
            <w:noProof/>
            <w:webHidden/>
          </w:rPr>
          <w:instrText xml:space="preserve"> PAGEREF _Toc192245643 \h </w:instrText>
        </w:r>
        <w:r>
          <w:rPr>
            <w:noProof/>
            <w:webHidden/>
          </w:rPr>
        </w:r>
        <w:r>
          <w:rPr>
            <w:noProof/>
            <w:webHidden/>
          </w:rPr>
          <w:fldChar w:fldCharType="separate"/>
        </w:r>
        <w:r>
          <w:rPr>
            <w:noProof/>
            <w:webHidden/>
          </w:rPr>
          <w:t>5</w:t>
        </w:r>
        <w:r>
          <w:rPr>
            <w:noProof/>
            <w:webHidden/>
          </w:rPr>
          <w:fldChar w:fldCharType="end"/>
        </w:r>
      </w:hyperlink>
    </w:p>
    <w:p w14:paraId="6DD0CDBD" w14:textId="4C343F47" w:rsidR="00C570B2" w:rsidRDefault="00C570B2">
      <w:pPr>
        <w:pStyle w:val="TOC2"/>
        <w:tabs>
          <w:tab w:val="right" w:leader="dot" w:pos="9016"/>
        </w:tabs>
        <w:rPr>
          <w:rFonts w:eastAsiaTheme="minorEastAsia"/>
          <w:noProof/>
          <w:sz w:val="24"/>
          <w:szCs w:val="24"/>
          <w:lang w:eastAsia="en-GB"/>
        </w:rPr>
      </w:pPr>
      <w:hyperlink w:anchor="_Toc192245644" w:history="1">
        <w:r w:rsidRPr="0013531A">
          <w:rPr>
            <w:rStyle w:val="Hyperlink"/>
            <w:noProof/>
          </w:rPr>
          <w:t>5.2 Vision Statement</w:t>
        </w:r>
        <w:r>
          <w:rPr>
            <w:noProof/>
            <w:webHidden/>
          </w:rPr>
          <w:tab/>
        </w:r>
        <w:r>
          <w:rPr>
            <w:noProof/>
            <w:webHidden/>
          </w:rPr>
          <w:fldChar w:fldCharType="begin"/>
        </w:r>
        <w:r>
          <w:rPr>
            <w:noProof/>
            <w:webHidden/>
          </w:rPr>
          <w:instrText xml:space="preserve"> PAGEREF _Toc192245644 \h </w:instrText>
        </w:r>
        <w:r>
          <w:rPr>
            <w:noProof/>
            <w:webHidden/>
          </w:rPr>
        </w:r>
        <w:r>
          <w:rPr>
            <w:noProof/>
            <w:webHidden/>
          </w:rPr>
          <w:fldChar w:fldCharType="separate"/>
        </w:r>
        <w:r>
          <w:rPr>
            <w:noProof/>
            <w:webHidden/>
          </w:rPr>
          <w:t>5</w:t>
        </w:r>
        <w:r>
          <w:rPr>
            <w:noProof/>
            <w:webHidden/>
          </w:rPr>
          <w:fldChar w:fldCharType="end"/>
        </w:r>
      </w:hyperlink>
    </w:p>
    <w:p w14:paraId="7E71CFD5" w14:textId="532E9409" w:rsidR="00C570B2" w:rsidRDefault="00C570B2">
      <w:pPr>
        <w:pStyle w:val="TOC2"/>
        <w:tabs>
          <w:tab w:val="right" w:leader="dot" w:pos="9016"/>
        </w:tabs>
        <w:rPr>
          <w:rFonts w:eastAsiaTheme="minorEastAsia"/>
          <w:noProof/>
          <w:sz w:val="24"/>
          <w:szCs w:val="24"/>
          <w:lang w:eastAsia="en-GB"/>
        </w:rPr>
      </w:pPr>
      <w:hyperlink w:anchor="_Toc192245645" w:history="1">
        <w:r w:rsidRPr="0013531A">
          <w:rPr>
            <w:rStyle w:val="Hyperlink"/>
            <w:noProof/>
          </w:rPr>
          <w:t>5.3 Objectives</w:t>
        </w:r>
        <w:r>
          <w:rPr>
            <w:noProof/>
            <w:webHidden/>
          </w:rPr>
          <w:tab/>
        </w:r>
        <w:r>
          <w:rPr>
            <w:noProof/>
            <w:webHidden/>
          </w:rPr>
          <w:fldChar w:fldCharType="begin"/>
        </w:r>
        <w:r>
          <w:rPr>
            <w:noProof/>
            <w:webHidden/>
          </w:rPr>
          <w:instrText xml:space="preserve"> PAGEREF _Toc192245645 \h </w:instrText>
        </w:r>
        <w:r>
          <w:rPr>
            <w:noProof/>
            <w:webHidden/>
          </w:rPr>
        </w:r>
        <w:r>
          <w:rPr>
            <w:noProof/>
            <w:webHidden/>
          </w:rPr>
          <w:fldChar w:fldCharType="separate"/>
        </w:r>
        <w:r>
          <w:rPr>
            <w:noProof/>
            <w:webHidden/>
          </w:rPr>
          <w:t>5</w:t>
        </w:r>
        <w:r>
          <w:rPr>
            <w:noProof/>
            <w:webHidden/>
          </w:rPr>
          <w:fldChar w:fldCharType="end"/>
        </w:r>
      </w:hyperlink>
    </w:p>
    <w:p w14:paraId="6F3F081A" w14:textId="4093AEAA" w:rsidR="00C570B2" w:rsidRDefault="00C570B2">
      <w:pPr>
        <w:pStyle w:val="TOC1"/>
        <w:tabs>
          <w:tab w:val="right" w:leader="dot" w:pos="9016"/>
        </w:tabs>
        <w:rPr>
          <w:rFonts w:eastAsiaTheme="minorEastAsia"/>
          <w:noProof/>
          <w:sz w:val="24"/>
          <w:szCs w:val="24"/>
          <w:lang w:eastAsia="en-GB"/>
        </w:rPr>
      </w:pPr>
      <w:hyperlink w:anchor="_Toc192245646" w:history="1">
        <w:r w:rsidRPr="0013531A">
          <w:rPr>
            <w:rStyle w:val="Hyperlink"/>
            <w:rFonts w:ascii="Arial" w:hAnsi="Arial" w:cs="Arial"/>
            <w:b/>
            <w:bCs/>
            <w:noProof/>
          </w:rPr>
          <w:t>6. Business Location &amp; Justification</w:t>
        </w:r>
        <w:r>
          <w:rPr>
            <w:noProof/>
            <w:webHidden/>
          </w:rPr>
          <w:tab/>
        </w:r>
        <w:r>
          <w:rPr>
            <w:noProof/>
            <w:webHidden/>
          </w:rPr>
          <w:fldChar w:fldCharType="begin"/>
        </w:r>
        <w:r>
          <w:rPr>
            <w:noProof/>
            <w:webHidden/>
          </w:rPr>
          <w:instrText xml:space="preserve"> PAGEREF _Toc192245646 \h </w:instrText>
        </w:r>
        <w:r>
          <w:rPr>
            <w:noProof/>
            <w:webHidden/>
          </w:rPr>
        </w:r>
        <w:r>
          <w:rPr>
            <w:noProof/>
            <w:webHidden/>
          </w:rPr>
          <w:fldChar w:fldCharType="separate"/>
        </w:r>
        <w:r>
          <w:rPr>
            <w:noProof/>
            <w:webHidden/>
          </w:rPr>
          <w:t>6</w:t>
        </w:r>
        <w:r>
          <w:rPr>
            <w:noProof/>
            <w:webHidden/>
          </w:rPr>
          <w:fldChar w:fldCharType="end"/>
        </w:r>
      </w:hyperlink>
    </w:p>
    <w:p w14:paraId="6026B2AC" w14:textId="0E861219" w:rsidR="00C570B2" w:rsidRDefault="00C570B2">
      <w:pPr>
        <w:pStyle w:val="TOC2"/>
        <w:tabs>
          <w:tab w:val="right" w:leader="dot" w:pos="9016"/>
        </w:tabs>
        <w:rPr>
          <w:rFonts w:eastAsiaTheme="minorEastAsia"/>
          <w:noProof/>
          <w:sz w:val="24"/>
          <w:szCs w:val="24"/>
          <w:lang w:eastAsia="en-GB"/>
        </w:rPr>
      </w:pPr>
      <w:hyperlink w:anchor="_Toc192245647" w:history="1">
        <w:r w:rsidRPr="0013531A">
          <w:rPr>
            <w:rStyle w:val="Hyperlink"/>
            <w:noProof/>
          </w:rPr>
          <w:t>6.1 Location Details</w:t>
        </w:r>
        <w:r>
          <w:rPr>
            <w:noProof/>
            <w:webHidden/>
          </w:rPr>
          <w:tab/>
        </w:r>
        <w:r>
          <w:rPr>
            <w:noProof/>
            <w:webHidden/>
          </w:rPr>
          <w:fldChar w:fldCharType="begin"/>
        </w:r>
        <w:r>
          <w:rPr>
            <w:noProof/>
            <w:webHidden/>
          </w:rPr>
          <w:instrText xml:space="preserve"> PAGEREF _Toc192245647 \h </w:instrText>
        </w:r>
        <w:r>
          <w:rPr>
            <w:noProof/>
            <w:webHidden/>
          </w:rPr>
        </w:r>
        <w:r>
          <w:rPr>
            <w:noProof/>
            <w:webHidden/>
          </w:rPr>
          <w:fldChar w:fldCharType="separate"/>
        </w:r>
        <w:r>
          <w:rPr>
            <w:noProof/>
            <w:webHidden/>
          </w:rPr>
          <w:t>6</w:t>
        </w:r>
        <w:r>
          <w:rPr>
            <w:noProof/>
            <w:webHidden/>
          </w:rPr>
          <w:fldChar w:fldCharType="end"/>
        </w:r>
      </w:hyperlink>
    </w:p>
    <w:p w14:paraId="47A1599C" w14:textId="26EF1976" w:rsidR="00C570B2" w:rsidRDefault="00C570B2">
      <w:pPr>
        <w:pStyle w:val="TOC2"/>
        <w:tabs>
          <w:tab w:val="right" w:leader="dot" w:pos="9016"/>
        </w:tabs>
        <w:rPr>
          <w:rFonts w:eastAsiaTheme="minorEastAsia"/>
          <w:noProof/>
          <w:sz w:val="24"/>
          <w:szCs w:val="24"/>
          <w:lang w:eastAsia="en-GB"/>
        </w:rPr>
      </w:pPr>
      <w:hyperlink w:anchor="_Toc192245648" w:history="1">
        <w:r w:rsidRPr="0013531A">
          <w:rPr>
            <w:rStyle w:val="Hyperlink"/>
            <w:noProof/>
          </w:rPr>
          <w:t>6.2 Rationale for Location Choice</w:t>
        </w:r>
        <w:r>
          <w:rPr>
            <w:noProof/>
            <w:webHidden/>
          </w:rPr>
          <w:tab/>
        </w:r>
        <w:r>
          <w:rPr>
            <w:noProof/>
            <w:webHidden/>
          </w:rPr>
          <w:fldChar w:fldCharType="begin"/>
        </w:r>
        <w:r>
          <w:rPr>
            <w:noProof/>
            <w:webHidden/>
          </w:rPr>
          <w:instrText xml:space="preserve"> PAGEREF _Toc192245648 \h </w:instrText>
        </w:r>
        <w:r>
          <w:rPr>
            <w:noProof/>
            <w:webHidden/>
          </w:rPr>
        </w:r>
        <w:r>
          <w:rPr>
            <w:noProof/>
            <w:webHidden/>
          </w:rPr>
          <w:fldChar w:fldCharType="separate"/>
        </w:r>
        <w:r>
          <w:rPr>
            <w:noProof/>
            <w:webHidden/>
          </w:rPr>
          <w:t>6</w:t>
        </w:r>
        <w:r>
          <w:rPr>
            <w:noProof/>
            <w:webHidden/>
          </w:rPr>
          <w:fldChar w:fldCharType="end"/>
        </w:r>
      </w:hyperlink>
    </w:p>
    <w:p w14:paraId="13F78972" w14:textId="6F10EE6A" w:rsidR="00C570B2" w:rsidRDefault="00C570B2">
      <w:pPr>
        <w:pStyle w:val="TOC1"/>
        <w:tabs>
          <w:tab w:val="right" w:leader="dot" w:pos="9016"/>
        </w:tabs>
        <w:rPr>
          <w:rFonts w:eastAsiaTheme="minorEastAsia"/>
          <w:noProof/>
          <w:sz w:val="24"/>
          <w:szCs w:val="24"/>
          <w:lang w:eastAsia="en-GB"/>
        </w:rPr>
      </w:pPr>
      <w:hyperlink w:anchor="_Toc192245649" w:history="1">
        <w:r w:rsidRPr="0013531A">
          <w:rPr>
            <w:rStyle w:val="Hyperlink"/>
            <w:rFonts w:ascii="Arial" w:hAnsi="Arial" w:cs="Arial"/>
            <w:b/>
            <w:bCs/>
            <w:noProof/>
          </w:rPr>
          <w:t>7. Human Resources &amp; Management</w:t>
        </w:r>
        <w:r>
          <w:rPr>
            <w:noProof/>
            <w:webHidden/>
          </w:rPr>
          <w:tab/>
        </w:r>
        <w:r>
          <w:rPr>
            <w:noProof/>
            <w:webHidden/>
          </w:rPr>
          <w:fldChar w:fldCharType="begin"/>
        </w:r>
        <w:r>
          <w:rPr>
            <w:noProof/>
            <w:webHidden/>
          </w:rPr>
          <w:instrText xml:space="preserve"> PAGEREF _Toc192245649 \h </w:instrText>
        </w:r>
        <w:r>
          <w:rPr>
            <w:noProof/>
            <w:webHidden/>
          </w:rPr>
        </w:r>
        <w:r>
          <w:rPr>
            <w:noProof/>
            <w:webHidden/>
          </w:rPr>
          <w:fldChar w:fldCharType="separate"/>
        </w:r>
        <w:r>
          <w:rPr>
            <w:noProof/>
            <w:webHidden/>
          </w:rPr>
          <w:t>7</w:t>
        </w:r>
        <w:r>
          <w:rPr>
            <w:noProof/>
            <w:webHidden/>
          </w:rPr>
          <w:fldChar w:fldCharType="end"/>
        </w:r>
      </w:hyperlink>
    </w:p>
    <w:p w14:paraId="1A6090BD" w14:textId="6569A7FB" w:rsidR="00C570B2" w:rsidRDefault="00C570B2">
      <w:pPr>
        <w:pStyle w:val="TOC2"/>
        <w:tabs>
          <w:tab w:val="right" w:leader="dot" w:pos="9016"/>
        </w:tabs>
        <w:rPr>
          <w:rFonts w:eastAsiaTheme="minorEastAsia"/>
          <w:noProof/>
          <w:sz w:val="24"/>
          <w:szCs w:val="24"/>
          <w:lang w:eastAsia="en-GB"/>
        </w:rPr>
      </w:pPr>
      <w:hyperlink w:anchor="_Toc192245650" w:history="1">
        <w:r w:rsidRPr="0013531A">
          <w:rPr>
            <w:rStyle w:val="Hyperlink"/>
            <w:noProof/>
          </w:rPr>
          <w:t>7.1 Management Team</w:t>
        </w:r>
        <w:r>
          <w:rPr>
            <w:noProof/>
            <w:webHidden/>
          </w:rPr>
          <w:tab/>
        </w:r>
        <w:r>
          <w:rPr>
            <w:noProof/>
            <w:webHidden/>
          </w:rPr>
          <w:fldChar w:fldCharType="begin"/>
        </w:r>
        <w:r>
          <w:rPr>
            <w:noProof/>
            <w:webHidden/>
          </w:rPr>
          <w:instrText xml:space="preserve"> PAGEREF _Toc192245650 \h </w:instrText>
        </w:r>
        <w:r>
          <w:rPr>
            <w:noProof/>
            <w:webHidden/>
          </w:rPr>
        </w:r>
        <w:r>
          <w:rPr>
            <w:noProof/>
            <w:webHidden/>
          </w:rPr>
          <w:fldChar w:fldCharType="separate"/>
        </w:r>
        <w:r>
          <w:rPr>
            <w:noProof/>
            <w:webHidden/>
          </w:rPr>
          <w:t>7</w:t>
        </w:r>
        <w:r>
          <w:rPr>
            <w:noProof/>
            <w:webHidden/>
          </w:rPr>
          <w:fldChar w:fldCharType="end"/>
        </w:r>
      </w:hyperlink>
    </w:p>
    <w:p w14:paraId="059D7097" w14:textId="5DBA8361" w:rsidR="00C570B2" w:rsidRDefault="00C570B2">
      <w:pPr>
        <w:pStyle w:val="TOC2"/>
        <w:tabs>
          <w:tab w:val="right" w:leader="dot" w:pos="9016"/>
        </w:tabs>
        <w:rPr>
          <w:rFonts w:eastAsiaTheme="minorEastAsia"/>
          <w:noProof/>
          <w:sz w:val="24"/>
          <w:szCs w:val="24"/>
          <w:lang w:eastAsia="en-GB"/>
        </w:rPr>
      </w:pPr>
      <w:hyperlink w:anchor="_Toc192245651" w:history="1">
        <w:r w:rsidRPr="0013531A">
          <w:rPr>
            <w:rStyle w:val="Hyperlink"/>
            <w:noProof/>
          </w:rPr>
          <w:t>7.2 Roles &amp; Responsibilities</w:t>
        </w:r>
        <w:r>
          <w:rPr>
            <w:noProof/>
            <w:webHidden/>
          </w:rPr>
          <w:tab/>
        </w:r>
        <w:r>
          <w:rPr>
            <w:noProof/>
            <w:webHidden/>
          </w:rPr>
          <w:fldChar w:fldCharType="begin"/>
        </w:r>
        <w:r>
          <w:rPr>
            <w:noProof/>
            <w:webHidden/>
          </w:rPr>
          <w:instrText xml:space="preserve"> PAGEREF _Toc192245651 \h </w:instrText>
        </w:r>
        <w:r>
          <w:rPr>
            <w:noProof/>
            <w:webHidden/>
          </w:rPr>
        </w:r>
        <w:r>
          <w:rPr>
            <w:noProof/>
            <w:webHidden/>
          </w:rPr>
          <w:fldChar w:fldCharType="separate"/>
        </w:r>
        <w:r>
          <w:rPr>
            <w:noProof/>
            <w:webHidden/>
          </w:rPr>
          <w:t>7</w:t>
        </w:r>
        <w:r>
          <w:rPr>
            <w:noProof/>
            <w:webHidden/>
          </w:rPr>
          <w:fldChar w:fldCharType="end"/>
        </w:r>
      </w:hyperlink>
    </w:p>
    <w:p w14:paraId="03F500BD" w14:textId="160881C4" w:rsidR="00C570B2" w:rsidRDefault="00C570B2">
      <w:pPr>
        <w:pStyle w:val="TOC1"/>
        <w:tabs>
          <w:tab w:val="right" w:leader="dot" w:pos="9016"/>
        </w:tabs>
        <w:rPr>
          <w:rFonts w:eastAsiaTheme="minorEastAsia"/>
          <w:noProof/>
          <w:sz w:val="24"/>
          <w:szCs w:val="24"/>
          <w:lang w:eastAsia="en-GB"/>
        </w:rPr>
      </w:pPr>
      <w:hyperlink w:anchor="_Toc192245652" w:history="1">
        <w:r w:rsidRPr="0013531A">
          <w:rPr>
            <w:rStyle w:val="Hyperlink"/>
            <w:rFonts w:ascii="Arial" w:hAnsi="Arial" w:cs="Arial"/>
            <w:b/>
            <w:bCs/>
            <w:noProof/>
          </w:rPr>
          <w:t>8. Marketing Strategy</w:t>
        </w:r>
        <w:r>
          <w:rPr>
            <w:noProof/>
            <w:webHidden/>
          </w:rPr>
          <w:tab/>
        </w:r>
        <w:r>
          <w:rPr>
            <w:noProof/>
            <w:webHidden/>
          </w:rPr>
          <w:fldChar w:fldCharType="begin"/>
        </w:r>
        <w:r>
          <w:rPr>
            <w:noProof/>
            <w:webHidden/>
          </w:rPr>
          <w:instrText xml:space="preserve"> PAGEREF _Toc192245652 \h </w:instrText>
        </w:r>
        <w:r>
          <w:rPr>
            <w:noProof/>
            <w:webHidden/>
          </w:rPr>
        </w:r>
        <w:r>
          <w:rPr>
            <w:noProof/>
            <w:webHidden/>
          </w:rPr>
          <w:fldChar w:fldCharType="separate"/>
        </w:r>
        <w:r>
          <w:rPr>
            <w:noProof/>
            <w:webHidden/>
          </w:rPr>
          <w:t>8</w:t>
        </w:r>
        <w:r>
          <w:rPr>
            <w:noProof/>
            <w:webHidden/>
          </w:rPr>
          <w:fldChar w:fldCharType="end"/>
        </w:r>
      </w:hyperlink>
    </w:p>
    <w:p w14:paraId="692A08C2" w14:textId="2486F14F" w:rsidR="00C570B2" w:rsidRDefault="00C570B2">
      <w:pPr>
        <w:pStyle w:val="TOC1"/>
        <w:tabs>
          <w:tab w:val="right" w:leader="dot" w:pos="9016"/>
        </w:tabs>
        <w:rPr>
          <w:rFonts w:eastAsiaTheme="minorEastAsia"/>
          <w:noProof/>
          <w:sz w:val="24"/>
          <w:szCs w:val="24"/>
          <w:lang w:eastAsia="en-GB"/>
        </w:rPr>
      </w:pPr>
      <w:hyperlink w:anchor="_Toc192245653" w:history="1">
        <w:r w:rsidRPr="0013531A">
          <w:rPr>
            <w:rStyle w:val="Hyperlink"/>
            <w:rFonts w:ascii="Arial" w:hAnsi="Arial" w:cs="Arial"/>
            <w:b/>
            <w:bCs/>
            <w:noProof/>
          </w:rPr>
          <w:t>9. Market Research &amp; Competitor Analysis</w:t>
        </w:r>
        <w:r>
          <w:rPr>
            <w:noProof/>
            <w:webHidden/>
          </w:rPr>
          <w:tab/>
        </w:r>
        <w:r>
          <w:rPr>
            <w:noProof/>
            <w:webHidden/>
          </w:rPr>
          <w:fldChar w:fldCharType="begin"/>
        </w:r>
        <w:r>
          <w:rPr>
            <w:noProof/>
            <w:webHidden/>
          </w:rPr>
          <w:instrText xml:space="preserve"> PAGEREF _Toc192245653 \h </w:instrText>
        </w:r>
        <w:r>
          <w:rPr>
            <w:noProof/>
            <w:webHidden/>
          </w:rPr>
        </w:r>
        <w:r>
          <w:rPr>
            <w:noProof/>
            <w:webHidden/>
          </w:rPr>
          <w:fldChar w:fldCharType="separate"/>
        </w:r>
        <w:r>
          <w:rPr>
            <w:noProof/>
            <w:webHidden/>
          </w:rPr>
          <w:t>8</w:t>
        </w:r>
        <w:r>
          <w:rPr>
            <w:noProof/>
            <w:webHidden/>
          </w:rPr>
          <w:fldChar w:fldCharType="end"/>
        </w:r>
      </w:hyperlink>
    </w:p>
    <w:p w14:paraId="0C9ED9DD" w14:textId="1F7D953C" w:rsidR="00C570B2" w:rsidRDefault="00C570B2">
      <w:pPr>
        <w:pStyle w:val="TOC1"/>
        <w:tabs>
          <w:tab w:val="right" w:leader="dot" w:pos="9016"/>
        </w:tabs>
        <w:rPr>
          <w:rFonts w:eastAsiaTheme="minorEastAsia"/>
          <w:noProof/>
          <w:sz w:val="24"/>
          <w:szCs w:val="24"/>
          <w:lang w:eastAsia="en-GB"/>
        </w:rPr>
      </w:pPr>
      <w:hyperlink w:anchor="_Toc192245654" w:history="1">
        <w:r w:rsidRPr="0013531A">
          <w:rPr>
            <w:rStyle w:val="Hyperlink"/>
            <w:rFonts w:ascii="Arial" w:hAnsi="Arial" w:cs="Arial"/>
            <w:b/>
            <w:bCs/>
            <w:noProof/>
          </w:rPr>
          <w:t>10 Financial Plan &amp; UK Government Funding</w:t>
        </w:r>
        <w:r>
          <w:rPr>
            <w:noProof/>
            <w:webHidden/>
          </w:rPr>
          <w:tab/>
        </w:r>
        <w:r>
          <w:rPr>
            <w:noProof/>
            <w:webHidden/>
          </w:rPr>
          <w:fldChar w:fldCharType="begin"/>
        </w:r>
        <w:r>
          <w:rPr>
            <w:noProof/>
            <w:webHidden/>
          </w:rPr>
          <w:instrText xml:space="preserve"> PAGEREF _Toc192245654 \h </w:instrText>
        </w:r>
        <w:r>
          <w:rPr>
            <w:noProof/>
            <w:webHidden/>
          </w:rPr>
        </w:r>
        <w:r>
          <w:rPr>
            <w:noProof/>
            <w:webHidden/>
          </w:rPr>
          <w:fldChar w:fldCharType="separate"/>
        </w:r>
        <w:r>
          <w:rPr>
            <w:noProof/>
            <w:webHidden/>
          </w:rPr>
          <w:t>9</w:t>
        </w:r>
        <w:r>
          <w:rPr>
            <w:noProof/>
            <w:webHidden/>
          </w:rPr>
          <w:fldChar w:fldCharType="end"/>
        </w:r>
      </w:hyperlink>
    </w:p>
    <w:p w14:paraId="4518AF87" w14:textId="2BFBB7E0" w:rsidR="00C570B2" w:rsidRDefault="00C570B2">
      <w:pPr>
        <w:pStyle w:val="TOC2"/>
        <w:tabs>
          <w:tab w:val="right" w:leader="dot" w:pos="9016"/>
        </w:tabs>
        <w:rPr>
          <w:rFonts w:eastAsiaTheme="minorEastAsia"/>
          <w:noProof/>
          <w:sz w:val="24"/>
          <w:szCs w:val="24"/>
          <w:lang w:eastAsia="en-GB"/>
        </w:rPr>
      </w:pPr>
      <w:hyperlink w:anchor="_Toc192245655" w:history="1">
        <w:r w:rsidRPr="0013531A">
          <w:rPr>
            <w:rStyle w:val="Hyperlink"/>
            <w:noProof/>
          </w:rPr>
          <w:t>10.1 Start-Up Capital</w:t>
        </w:r>
        <w:r>
          <w:rPr>
            <w:noProof/>
            <w:webHidden/>
          </w:rPr>
          <w:tab/>
        </w:r>
        <w:r>
          <w:rPr>
            <w:noProof/>
            <w:webHidden/>
          </w:rPr>
          <w:fldChar w:fldCharType="begin"/>
        </w:r>
        <w:r>
          <w:rPr>
            <w:noProof/>
            <w:webHidden/>
          </w:rPr>
          <w:instrText xml:space="preserve"> PAGEREF _Toc192245655 \h </w:instrText>
        </w:r>
        <w:r>
          <w:rPr>
            <w:noProof/>
            <w:webHidden/>
          </w:rPr>
        </w:r>
        <w:r>
          <w:rPr>
            <w:noProof/>
            <w:webHidden/>
          </w:rPr>
          <w:fldChar w:fldCharType="separate"/>
        </w:r>
        <w:r>
          <w:rPr>
            <w:noProof/>
            <w:webHidden/>
          </w:rPr>
          <w:t>9</w:t>
        </w:r>
        <w:r>
          <w:rPr>
            <w:noProof/>
            <w:webHidden/>
          </w:rPr>
          <w:fldChar w:fldCharType="end"/>
        </w:r>
      </w:hyperlink>
    </w:p>
    <w:p w14:paraId="5F12A961" w14:textId="71DA3039" w:rsidR="00C570B2" w:rsidRDefault="00C570B2">
      <w:pPr>
        <w:pStyle w:val="TOC2"/>
        <w:tabs>
          <w:tab w:val="right" w:leader="dot" w:pos="9016"/>
        </w:tabs>
        <w:rPr>
          <w:rFonts w:eastAsiaTheme="minorEastAsia"/>
          <w:noProof/>
          <w:sz w:val="24"/>
          <w:szCs w:val="24"/>
          <w:lang w:eastAsia="en-GB"/>
        </w:rPr>
      </w:pPr>
      <w:hyperlink w:anchor="_Toc192245656" w:history="1">
        <w:r w:rsidRPr="0013531A">
          <w:rPr>
            <w:rStyle w:val="Hyperlink"/>
            <w:noProof/>
          </w:rPr>
          <w:t>10.2 UK Government Funding Sources</w:t>
        </w:r>
        <w:r>
          <w:rPr>
            <w:noProof/>
            <w:webHidden/>
          </w:rPr>
          <w:tab/>
        </w:r>
        <w:r>
          <w:rPr>
            <w:noProof/>
            <w:webHidden/>
          </w:rPr>
          <w:fldChar w:fldCharType="begin"/>
        </w:r>
        <w:r>
          <w:rPr>
            <w:noProof/>
            <w:webHidden/>
          </w:rPr>
          <w:instrText xml:space="preserve"> PAGEREF _Toc192245656 \h </w:instrText>
        </w:r>
        <w:r>
          <w:rPr>
            <w:noProof/>
            <w:webHidden/>
          </w:rPr>
        </w:r>
        <w:r>
          <w:rPr>
            <w:noProof/>
            <w:webHidden/>
          </w:rPr>
          <w:fldChar w:fldCharType="separate"/>
        </w:r>
        <w:r>
          <w:rPr>
            <w:noProof/>
            <w:webHidden/>
          </w:rPr>
          <w:t>9</w:t>
        </w:r>
        <w:r>
          <w:rPr>
            <w:noProof/>
            <w:webHidden/>
          </w:rPr>
          <w:fldChar w:fldCharType="end"/>
        </w:r>
      </w:hyperlink>
    </w:p>
    <w:p w14:paraId="69F8D82F" w14:textId="5FA97122" w:rsidR="00C570B2" w:rsidRDefault="00C570B2">
      <w:pPr>
        <w:pStyle w:val="TOC2"/>
        <w:tabs>
          <w:tab w:val="right" w:leader="dot" w:pos="9016"/>
        </w:tabs>
        <w:rPr>
          <w:rFonts w:eastAsiaTheme="minorEastAsia"/>
          <w:noProof/>
          <w:sz w:val="24"/>
          <w:szCs w:val="24"/>
          <w:lang w:eastAsia="en-GB"/>
        </w:rPr>
      </w:pPr>
      <w:hyperlink w:anchor="_Toc192245657" w:history="1">
        <w:r w:rsidRPr="0013531A">
          <w:rPr>
            <w:rStyle w:val="Hyperlink"/>
            <w:noProof/>
          </w:rPr>
          <w:t>10.3 Financial Projections</w:t>
        </w:r>
        <w:r>
          <w:rPr>
            <w:noProof/>
            <w:webHidden/>
          </w:rPr>
          <w:tab/>
        </w:r>
        <w:r>
          <w:rPr>
            <w:noProof/>
            <w:webHidden/>
          </w:rPr>
          <w:fldChar w:fldCharType="begin"/>
        </w:r>
        <w:r>
          <w:rPr>
            <w:noProof/>
            <w:webHidden/>
          </w:rPr>
          <w:instrText xml:space="preserve"> PAGEREF _Toc192245657 \h </w:instrText>
        </w:r>
        <w:r>
          <w:rPr>
            <w:noProof/>
            <w:webHidden/>
          </w:rPr>
        </w:r>
        <w:r>
          <w:rPr>
            <w:noProof/>
            <w:webHidden/>
          </w:rPr>
          <w:fldChar w:fldCharType="separate"/>
        </w:r>
        <w:r>
          <w:rPr>
            <w:noProof/>
            <w:webHidden/>
          </w:rPr>
          <w:t>9</w:t>
        </w:r>
        <w:r>
          <w:rPr>
            <w:noProof/>
            <w:webHidden/>
          </w:rPr>
          <w:fldChar w:fldCharType="end"/>
        </w:r>
      </w:hyperlink>
    </w:p>
    <w:p w14:paraId="0A8A7D23" w14:textId="48147DBA" w:rsidR="00C570B2" w:rsidRDefault="00C570B2">
      <w:pPr>
        <w:pStyle w:val="TOC1"/>
        <w:tabs>
          <w:tab w:val="right" w:leader="dot" w:pos="9016"/>
        </w:tabs>
        <w:rPr>
          <w:rFonts w:eastAsiaTheme="minorEastAsia"/>
          <w:noProof/>
          <w:sz w:val="24"/>
          <w:szCs w:val="24"/>
          <w:lang w:eastAsia="en-GB"/>
        </w:rPr>
      </w:pPr>
      <w:hyperlink w:anchor="_Toc192245658" w:history="1">
        <w:r w:rsidRPr="0013531A">
          <w:rPr>
            <w:rStyle w:val="Hyperlink"/>
            <w:rFonts w:ascii="Arial" w:hAnsi="Arial" w:cs="Arial"/>
            <w:b/>
            <w:bCs/>
            <w:noProof/>
          </w:rPr>
          <w:t>11. Cash Flow Forecast</w:t>
        </w:r>
        <w:r>
          <w:rPr>
            <w:noProof/>
            <w:webHidden/>
          </w:rPr>
          <w:tab/>
        </w:r>
        <w:r>
          <w:rPr>
            <w:noProof/>
            <w:webHidden/>
          </w:rPr>
          <w:fldChar w:fldCharType="begin"/>
        </w:r>
        <w:r>
          <w:rPr>
            <w:noProof/>
            <w:webHidden/>
          </w:rPr>
          <w:instrText xml:space="preserve"> PAGEREF _Toc192245658 \h </w:instrText>
        </w:r>
        <w:r>
          <w:rPr>
            <w:noProof/>
            <w:webHidden/>
          </w:rPr>
        </w:r>
        <w:r>
          <w:rPr>
            <w:noProof/>
            <w:webHidden/>
          </w:rPr>
          <w:fldChar w:fldCharType="separate"/>
        </w:r>
        <w:r>
          <w:rPr>
            <w:noProof/>
            <w:webHidden/>
          </w:rPr>
          <w:t>9</w:t>
        </w:r>
        <w:r>
          <w:rPr>
            <w:noProof/>
            <w:webHidden/>
          </w:rPr>
          <w:fldChar w:fldCharType="end"/>
        </w:r>
      </w:hyperlink>
    </w:p>
    <w:p w14:paraId="7DEF5711" w14:textId="03172D93" w:rsidR="00C570B2" w:rsidRDefault="00C570B2">
      <w:pPr>
        <w:pStyle w:val="TOC1"/>
        <w:tabs>
          <w:tab w:val="right" w:leader="dot" w:pos="9016"/>
        </w:tabs>
        <w:rPr>
          <w:rFonts w:eastAsiaTheme="minorEastAsia"/>
          <w:noProof/>
          <w:sz w:val="24"/>
          <w:szCs w:val="24"/>
          <w:lang w:eastAsia="en-GB"/>
        </w:rPr>
      </w:pPr>
      <w:hyperlink w:anchor="_Toc192245659" w:history="1">
        <w:r w:rsidRPr="0013531A">
          <w:rPr>
            <w:rStyle w:val="Hyperlink"/>
            <w:rFonts w:ascii="Arial" w:hAnsi="Arial" w:cs="Arial"/>
            <w:b/>
            <w:bCs/>
            <w:noProof/>
          </w:rPr>
          <w:t>12. Risk Assessment &amp; SWOT Analysis</w:t>
        </w:r>
        <w:r>
          <w:rPr>
            <w:noProof/>
            <w:webHidden/>
          </w:rPr>
          <w:tab/>
        </w:r>
        <w:r>
          <w:rPr>
            <w:noProof/>
            <w:webHidden/>
          </w:rPr>
          <w:fldChar w:fldCharType="begin"/>
        </w:r>
        <w:r>
          <w:rPr>
            <w:noProof/>
            <w:webHidden/>
          </w:rPr>
          <w:instrText xml:space="preserve"> PAGEREF _Toc192245659 \h </w:instrText>
        </w:r>
        <w:r>
          <w:rPr>
            <w:noProof/>
            <w:webHidden/>
          </w:rPr>
        </w:r>
        <w:r>
          <w:rPr>
            <w:noProof/>
            <w:webHidden/>
          </w:rPr>
          <w:fldChar w:fldCharType="separate"/>
        </w:r>
        <w:r>
          <w:rPr>
            <w:noProof/>
            <w:webHidden/>
          </w:rPr>
          <w:t>11</w:t>
        </w:r>
        <w:r>
          <w:rPr>
            <w:noProof/>
            <w:webHidden/>
          </w:rPr>
          <w:fldChar w:fldCharType="end"/>
        </w:r>
      </w:hyperlink>
    </w:p>
    <w:p w14:paraId="61EC1F95" w14:textId="5AD4F9DF" w:rsidR="00C570B2" w:rsidRDefault="00C570B2">
      <w:pPr>
        <w:pStyle w:val="TOC2"/>
        <w:tabs>
          <w:tab w:val="right" w:leader="dot" w:pos="9016"/>
        </w:tabs>
        <w:rPr>
          <w:rFonts w:eastAsiaTheme="minorEastAsia"/>
          <w:noProof/>
          <w:sz w:val="24"/>
          <w:szCs w:val="24"/>
          <w:lang w:eastAsia="en-GB"/>
        </w:rPr>
      </w:pPr>
      <w:hyperlink w:anchor="_Toc192245660" w:history="1">
        <w:r w:rsidRPr="0013531A">
          <w:rPr>
            <w:rStyle w:val="Hyperlink"/>
            <w:noProof/>
          </w:rPr>
          <w:t>12.1 Key Risks</w:t>
        </w:r>
        <w:r>
          <w:rPr>
            <w:noProof/>
            <w:webHidden/>
          </w:rPr>
          <w:tab/>
        </w:r>
        <w:r>
          <w:rPr>
            <w:noProof/>
            <w:webHidden/>
          </w:rPr>
          <w:fldChar w:fldCharType="begin"/>
        </w:r>
        <w:r>
          <w:rPr>
            <w:noProof/>
            <w:webHidden/>
          </w:rPr>
          <w:instrText xml:space="preserve"> PAGEREF _Toc192245660 \h </w:instrText>
        </w:r>
        <w:r>
          <w:rPr>
            <w:noProof/>
            <w:webHidden/>
          </w:rPr>
        </w:r>
        <w:r>
          <w:rPr>
            <w:noProof/>
            <w:webHidden/>
          </w:rPr>
          <w:fldChar w:fldCharType="separate"/>
        </w:r>
        <w:r>
          <w:rPr>
            <w:noProof/>
            <w:webHidden/>
          </w:rPr>
          <w:t>11</w:t>
        </w:r>
        <w:r>
          <w:rPr>
            <w:noProof/>
            <w:webHidden/>
          </w:rPr>
          <w:fldChar w:fldCharType="end"/>
        </w:r>
      </w:hyperlink>
    </w:p>
    <w:p w14:paraId="3A849370" w14:textId="5FE9FA1F" w:rsidR="00C570B2" w:rsidRDefault="00C570B2">
      <w:pPr>
        <w:pStyle w:val="TOC2"/>
        <w:tabs>
          <w:tab w:val="right" w:leader="dot" w:pos="9016"/>
        </w:tabs>
        <w:rPr>
          <w:rFonts w:eastAsiaTheme="minorEastAsia"/>
          <w:noProof/>
          <w:sz w:val="24"/>
          <w:szCs w:val="24"/>
          <w:lang w:eastAsia="en-GB"/>
        </w:rPr>
      </w:pPr>
      <w:hyperlink w:anchor="_Toc192245661" w:history="1">
        <w:r w:rsidRPr="0013531A">
          <w:rPr>
            <w:rStyle w:val="Hyperlink"/>
            <w:noProof/>
          </w:rPr>
          <w:t>12.2 SWOT Analysis</w:t>
        </w:r>
        <w:r>
          <w:rPr>
            <w:noProof/>
            <w:webHidden/>
          </w:rPr>
          <w:tab/>
        </w:r>
        <w:r>
          <w:rPr>
            <w:noProof/>
            <w:webHidden/>
          </w:rPr>
          <w:fldChar w:fldCharType="begin"/>
        </w:r>
        <w:r>
          <w:rPr>
            <w:noProof/>
            <w:webHidden/>
          </w:rPr>
          <w:instrText xml:space="preserve"> PAGEREF _Toc192245661 \h </w:instrText>
        </w:r>
        <w:r>
          <w:rPr>
            <w:noProof/>
            <w:webHidden/>
          </w:rPr>
        </w:r>
        <w:r>
          <w:rPr>
            <w:noProof/>
            <w:webHidden/>
          </w:rPr>
          <w:fldChar w:fldCharType="separate"/>
        </w:r>
        <w:r>
          <w:rPr>
            <w:noProof/>
            <w:webHidden/>
          </w:rPr>
          <w:t>11</w:t>
        </w:r>
        <w:r>
          <w:rPr>
            <w:noProof/>
            <w:webHidden/>
          </w:rPr>
          <w:fldChar w:fldCharType="end"/>
        </w:r>
      </w:hyperlink>
    </w:p>
    <w:p w14:paraId="0B18F047" w14:textId="5B2552A3" w:rsidR="00C570B2" w:rsidRDefault="00C570B2">
      <w:pPr>
        <w:pStyle w:val="TOC1"/>
        <w:tabs>
          <w:tab w:val="right" w:leader="dot" w:pos="9016"/>
        </w:tabs>
        <w:rPr>
          <w:rFonts w:eastAsiaTheme="minorEastAsia"/>
          <w:noProof/>
          <w:sz w:val="24"/>
          <w:szCs w:val="24"/>
          <w:lang w:eastAsia="en-GB"/>
        </w:rPr>
      </w:pPr>
      <w:hyperlink w:anchor="_Toc192245662" w:history="1">
        <w:r w:rsidRPr="0013531A">
          <w:rPr>
            <w:rStyle w:val="Hyperlink"/>
            <w:rFonts w:ascii="Arial" w:hAnsi="Arial" w:cs="Arial"/>
            <w:b/>
            <w:bCs/>
            <w:noProof/>
          </w:rPr>
          <w:t>13. Sustainability &amp; Growth Strategy</w:t>
        </w:r>
        <w:r>
          <w:rPr>
            <w:noProof/>
            <w:webHidden/>
          </w:rPr>
          <w:tab/>
        </w:r>
        <w:r>
          <w:rPr>
            <w:noProof/>
            <w:webHidden/>
          </w:rPr>
          <w:fldChar w:fldCharType="begin"/>
        </w:r>
        <w:r>
          <w:rPr>
            <w:noProof/>
            <w:webHidden/>
          </w:rPr>
          <w:instrText xml:space="preserve"> PAGEREF _Toc192245662 \h </w:instrText>
        </w:r>
        <w:r>
          <w:rPr>
            <w:noProof/>
            <w:webHidden/>
          </w:rPr>
        </w:r>
        <w:r>
          <w:rPr>
            <w:noProof/>
            <w:webHidden/>
          </w:rPr>
          <w:fldChar w:fldCharType="separate"/>
        </w:r>
        <w:r>
          <w:rPr>
            <w:noProof/>
            <w:webHidden/>
          </w:rPr>
          <w:t>12</w:t>
        </w:r>
        <w:r>
          <w:rPr>
            <w:noProof/>
            <w:webHidden/>
          </w:rPr>
          <w:fldChar w:fldCharType="end"/>
        </w:r>
      </w:hyperlink>
    </w:p>
    <w:p w14:paraId="56C69D4C" w14:textId="1DA2E18D" w:rsidR="00C570B2" w:rsidRDefault="00C570B2">
      <w:pPr>
        <w:pStyle w:val="TOC1"/>
        <w:tabs>
          <w:tab w:val="right" w:leader="dot" w:pos="9016"/>
        </w:tabs>
        <w:rPr>
          <w:rFonts w:eastAsiaTheme="minorEastAsia"/>
          <w:noProof/>
          <w:sz w:val="24"/>
          <w:szCs w:val="24"/>
          <w:lang w:eastAsia="en-GB"/>
        </w:rPr>
      </w:pPr>
      <w:hyperlink w:anchor="_Toc192245663" w:history="1">
        <w:r w:rsidRPr="0013531A">
          <w:rPr>
            <w:rStyle w:val="Hyperlink"/>
            <w:rFonts w:ascii="Arial" w:hAnsi="Arial" w:cs="Arial"/>
            <w:b/>
            <w:bCs/>
            <w:noProof/>
          </w:rPr>
          <w:t>14. Conclusion</w:t>
        </w:r>
        <w:r>
          <w:rPr>
            <w:noProof/>
            <w:webHidden/>
          </w:rPr>
          <w:tab/>
        </w:r>
        <w:r>
          <w:rPr>
            <w:noProof/>
            <w:webHidden/>
          </w:rPr>
          <w:fldChar w:fldCharType="begin"/>
        </w:r>
        <w:r>
          <w:rPr>
            <w:noProof/>
            <w:webHidden/>
          </w:rPr>
          <w:instrText xml:space="preserve"> PAGEREF _Toc192245663 \h </w:instrText>
        </w:r>
        <w:r>
          <w:rPr>
            <w:noProof/>
            <w:webHidden/>
          </w:rPr>
        </w:r>
        <w:r>
          <w:rPr>
            <w:noProof/>
            <w:webHidden/>
          </w:rPr>
          <w:fldChar w:fldCharType="separate"/>
        </w:r>
        <w:r>
          <w:rPr>
            <w:noProof/>
            <w:webHidden/>
          </w:rPr>
          <w:t>13</w:t>
        </w:r>
        <w:r>
          <w:rPr>
            <w:noProof/>
            <w:webHidden/>
          </w:rPr>
          <w:fldChar w:fldCharType="end"/>
        </w:r>
      </w:hyperlink>
    </w:p>
    <w:p w14:paraId="1C8D4DB8" w14:textId="64DC71BE" w:rsidR="00C570B2" w:rsidRDefault="00C570B2">
      <w:pPr>
        <w:pStyle w:val="TOC1"/>
        <w:tabs>
          <w:tab w:val="right" w:leader="dot" w:pos="9016"/>
        </w:tabs>
        <w:rPr>
          <w:rFonts w:eastAsiaTheme="minorEastAsia"/>
          <w:noProof/>
          <w:sz w:val="24"/>
          <w:szCs w:val="24"/>
          <w:lang w:eastAsia="en-GB"/>
        </w:rPr>
      </w:pPr>
      <w:hyperlink w:anchor="_Toc192245664" w:history="1">
        <w:r w:rsidRPr="0013531A">
          <w:rPr>
            <w:rStyle w:val="Hyperlink"/>
            <w:rFonts w:ascii="Arial" w:hAnsi="Arial" w:cs="Arial"/>
            <w:b/>
            <w:bCs/>
            <w:noProof/>
          </w:rPr>
          <w:t>15. Individual Reflection</w:t>
        </w:r>
        <w:r>
          <w:rPr>
            <w:noProof/>
            <w:webHidden/>
          </w:rPr>
          <w:tab/>
        </w:r>
        <w:r>
          <w:rPr>
            <w:noProof/>
            <w:webHidden/>
          </w:rPr>
          <w:fldChar w:fldCharType="begin"/>
        </w:r>
        <w:r>
          <w:rPr>
            <w:noProof/>
            <w:webHidden/>
          </w:rPr>
          <w:instrText xml:space="preserve"> PAGEREF _Toc192245664 \h </w:instrText>
        </w:r>
        <w:r>
          <w:rPr>
            <w:noProof/>
            <w:webHidden/>
          </w:rPr>
        </w:r>
        <w:r>
          <w:rPr>
            <w:noProof/>
            <w:webHidden/>
          </w:rPr>
          <w:fldChar w:fldCharType="separate"/>
        </w:r>
        <w:r>
          <w:rPr>
            <w:noProof/>
            <w:webHidden/>
          </w:rPr>
          <w:t>14</w:t>
        </w:r>
        <w:r>
          <w:rPr>
            <w:noProof/>
            <w:webHidden/>
          </w:rPr>
          <w:fldChar w:fldCharType="end"/>
        </w:r>
      </w:hyperlink>
    </w:p>
    <w:p w14:paraId="73EB4EE7" w14:textId="476D3F01" w:rsidR="00C570B2" w:rsidRDefault="00C570B2">
      <w:pPr>
        <w:pStyle w:val="TOC1"/>
        <w:tabs>
          <w:tab w:val="right" w:leader="dot" w:pos="9016"/>
        </w:tabs>
        <w:rPr>
          <w:rFonts w:eastAsiaTheme="minorEastAsia"/>
          <w:noProof/>
          <w:sz w:val="24"/>
          <w:szCs w:val="24"/>
          <w:lang w:eastAsia="en-GB"/>
        </w:rPr>
      </w:pPr>
      <w:hyperlink w:anchor="_Toc192245665" w:history="1">
        <w:r w:rsidRPr="0013531A">
          <w:rPr>
            <w:rStyle w:val="Hyperlink"/>
            <w:rFonts w:ascii="Arial" w:hAnsi="Arial" w:cs="Arial"/>
            <w:b/>
            <w:bCs/>
            <w:noProof/>
          </w:rPr>
          <w:t>16. References</w:t>
        </w:r>
        <w:r>
          <w:rPr>
            <w:noProof/>
            <w:webHidden/>
          </w:rPr>
          <w:tab/>
        </w:r>
        <w:r>
          <w:rPr>
            <w:noProof/>
            <w:webHidden/>
          </w:rPr>
          <w:fldChar w:fldCharType="begin"/>
        </w:r>
        <w:r>
          <w:rPr>
            <w:noProof/>
            <w:webHidden/>
          </w:rPr>
          <w:instrText xml:space="preserve"> PAGEREF _Toc192245665 \h </w:instrText>
        </w:r>
        <w:r>
          <w:rPr>
            <w:noProof/>
            <w:webHidden/>
          </w:rPr>
        </w:r>
        <w:r>
          <w:rPr>
            <w:noProof/>
            <w:webHidden/>
          </w:rPr>
          <w:fldChar w:fldCharType="separate"/>
        </w:r>
        <w:r>
          <w:rPr>
            <w:noProof/>
            <w:webHidden/>
          </w:rPr>
          <w:t>16</w:t>
        </w:r>
        <w:r>
          <w:rPr>
            <w:noProof/>
            <w:webHidden/>
          </w:rPr>
          <w:fldChar w:fldCharType="end"/>
        </w:r>
      </w:hyperlink>
    </w:p>
    <w:p w14:paraId="41896052" w14:textId="253EE390" w:rsidR="008433F8" w:rsidRDefault="003F7D57" w:rsidP="007F2A95">
      <w:pPr>
        <w:pStyle w:val="Heading1"/>
        <w:spacing w:before="240" w:after="120" w:line="360" w:lineRule="auto"/>
        <w:rPr>
          <w:rFonts w:ascii="Arial" w:hAnsi="Arial" w:cs="Arial"/>
          <w:b/>
          <w:bCs/>
          <w:sz w:val="28"/>
          <w:szCs w:val="28"/>
        </w:rPr>
      </w:pPr>
      <w:r>
        <w:rPr>
          <w:rFonts w:ascii="Arial" w:hAnsi="Arial" w:cs="Arial"/>
          <w:b/>
          <w:bCs/>
          <w:sz w:val="28"/>
          <w:szCs w:val="28"/>
        </w:rPr>
        <w:fldChar w:fldCharType="end"/>
      </w:r>
    </w:p>
    <w:p w14:paraId="2EE1ACE9" w14:textId="77777777" w:rsidR="008433F8" w:rsidRDefault="008433F8">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458F4B80" w14:textId="4E410174" w:rsidR="007E7A4F" w:rsidRPr="007F2A95" w:rsidRDefault="007E7A4F" w:rsidP="007F2A95">
      <w:pPr>
        <w:pStyle w:val="Heading1"/>
        <w:spacing w:before="240" w:after="120" w:line="360" w:lineRule="auto"/>
        <w:rPr>
          <w:rFonts w:ascii="Arial" w:hAnsi="Arial" w:cs="Arial"/>
          <w:b/>
          <w:bCs/>
          <w:sz w:val="28"/>
          <w:szCs w:val="28"/>
        </w:rPr>
      </w:pPr>
      <w:bookmarkStart w:id="0" w:name="_Toc192245636"/>
      <w:r w:rsidRPr="007F2A95">
        <w:rPr>
          <w:rFonts w:ascii="Arial" w:hAnsi="Arial" w:cs="Arial"/>
          <w:b/>
          <w:bCs/>
          <w:sz w:val="28"/>
          <w:szCs w:val="28"/>
        </w:rPr>
        <w:lastRenderedPageBreak/>
        <w:t>1 Executive Summary</w:t>
      </w:r>
      <w:bookmarkEnd w:id="0"/>
    </w:p>
    <w:p w14:paraId="2A152221" w14:textId="77777777" w:rsidR="00883E62" w:rsidRDefault="00883E62" w:rsidP="006A33A9">
      <w:pPr>
        <w:rPr>
          <w:rFonts w:ascii="Arial" w:hAnsi="Arial" w:cs="Arial"/>
          <w:sz w:val="24"/>
          <w:szCs w:val="24"/>
        </w:rPr>
      </w:pPr>
      <w:r w:rsidRPr="00883E62">
        <w:rPr>
          <w:rFonts w:ascii="Arial" w:hAnsi="Arial" w:cs="Arial"/>
          <w:sz w:val="24"/>
          <w:szCs w:val="24"/>
        </w:rPr>
        <w:t xml:space="preserve">Carpathian Pastry House Ltd. is a new bakery business based in Market Arcade, Newport, UK, specialising in artisan Romanian pastries, organic bread, and custom cakes. The business aims to establish a strong presence in the UK bakery sector, catering to health-conscious and culturally diverse consumers. </w:t>
      </w:r>
    </w:p>
    <w:p w14:paraId="2F80EA79" w14:textId="57A0A2FE" w:rsidR="006A33A9" w:rsidRPr="006A33A9" w:rsidRDefault="00883E62" w:rsidP="006A33A9">
      <w:pPr>
        <w:rPr>
          <w:rFonts w:ascii="Arial" w:hAnsi="Arial" w:cs="Arial"/>
          <w:sz w:val="24"/>
          <w:szCs w:val="24"/>
        </w:rPr>
      </w:pPr>
      <w:r w:rsidRPr="00883E62">
        <w:rPr>
          <w:rFonts w:ascii="Arial" w:hAnsi="Arial" w:cs="Arial"/>
          <w:sz w:val="24"/>
          <w:szCs w:val="24"/>
        </w:rPr>
        <w:t xml:space="preserve">The </w:t>
      </w:r>
      <w:r w:rsidR="004D6194">
        <w:rPr>
          <w:rFonts w:ascii="Arial" w:hAnsi="Arial" w:cs="Arial"/>
          <w:sz w:val="24"/>
          <w:szCs w:val="24"/>
        </w:rPr>
        <w:t>business</w:t>
      </w:r>
      <w:r w:rsidR="00A51C74">
        <w:rPr>
          <w:rFonts w:ascii="Arial" w:hAnsi="Arial" w:cs="Arial"/>
          <w:sz w:val="24"/>
          <w:szCs w:val="24"/>
        </w:rPr>
        <w:t xml:space="preserve"> </w:t>
      </w:r>
      <w:r w:rsidR="0066024E">
        <w:rPr>
          <w:rFonts w:ascii="Arial" w:hAnsi="Arial" w:cs="Arial"/>
          <w:sz w:val="24"/>
          <w:szCs w:val="24"/>
        </w:rPr>
        <w:t xml:space="preserve">will be </w:t>
      </w:r>
      <w:r w:rsidR="004C103B">
        <w:rPr>
          <w:rFonts w:ascii="Arial" w:hAnsi="Arial" w:cs="Arial"/>
          <w:sz w:val="24"/>
          <w:szCs w:val="24"/>
        </w:rPr>
        <w:t>finance</w:t>
      </w:r>
      <w:r w:rsidRPr="00883E62">
        <w:rPr>
          <w:rFonts w:ascii="Arial" w:hAnsi="Arial" w:cs="Arial"/>
          <w:sz w:val="24"/>
          <w:szCs w:val="24"/>
        </w:rPr>
        <w:t xml:space="preserve"> through UK Government-backed Start-Up Loans (£25,000) and the Enterprise Investment Scheme (EIS) (£25,000) (Gov.uk, 2024). Financial projections indicate a break-even point within 12–14 months, with an expected monthly revenue of £10,000–£15,000.</w:t>
      </w:r>
    </w:p>
    <w:p w14:paraId="63A0D48C" w14:textId="694C5F2A" w:rsidR="007E7A4F" w:rsidRPr="00480472" w:rsidRDefault="004203D3" w:rsidP="00480472">
      <w:pPr>
        <w:pStyle w:val="Heading1"/>
        <w:spacing w:before="240" w:after="120" w:line="360" w:lineRule="auto"/>
        <w:rPr>
          <w:rFonts w:ascii="Arial" w:hAnsi="Arial" w:cs="Arial"/>
          <w:b/>
          <w:bCs/>
          <w:sz w:val="28"/>
          <w:szCs w:val="28"/>
        </w:rPr>
      </w:pPr>
      <w:r>
        <w:br w:type="page"/>
      </w:r>
      <w:bookmarkStart w:id="1" w:name="_Toc192245637"/>
      <w:r w:rsidR="007E7A4F" w:rsidRPr="00480472">
        <w:rPr>
          <w:rFonts w:ascii="Arial" w:hAnsi="Arial" w:cs="Arial"/>
          <w:b/>
          <w:bCs/>
          <w:sz w:val="28"/>
          <w:szCs w:val="28"/>
        </w:rPr>
        <w:lastRenderedPageBreak/>
        <w:t>2 Introduction</w:t>
      </w:r>
      <w:bookmarkEnd w:id="1"/>
    </w:p>
    <w:p w14:paraId="4C6BB781" w14:textId="57A16BCF" w:rsidR="00883E62" w:rsidRDefault="00DE7B2E" w:rsidP="00883E62">
      <w:pPr>
        <w:spacing w:after="120" w:line="360" w:lineRule="auto"/>
        <w:jc w:val="both"/>
        <w:rPr>
          <w:rFonts w:ascii="Arial" w:hAnsi="Arial" w:cs="Arial"/>
          <w:sz w:val="24"/>
          <w:szCs w:val="24"/>
        </w:rPr>
      </w:pPr>
      <w:r>
        <w:rPr>
          <w:rFonts w:ascii="Arial" w:hAnsi="Arial" w:cs="Arial"/>
          <w:sz w:val="24"/>
          <w:szCs w:val="24"/>
        </w:rPr>
        <w:t>Ac</w:t>
      </w:r>
      <w:r w:rsidR="006F4DB1">
        <w:rPr>
          <w:rFonts w:ascii="Arial" w:hAnsi="Arial" w:cs="Arial"/>
          <w:sz w:val="24"/>
          <w:szCs w:val="24"/>
        </w:rPr>
        <w:t>c</w:t>
      </w:r>
      <w:r>
        <w:rPr>
          <w:rFonts w:ascii="Arial" w:hAnsi="Arial" w:cs="Arial"/>
          <w:sz w:val="24"/>
          <w:szCs w:val="24"/>
        </w:rPr>
        <w:t xml:space="preserve">ording </w:t>
      </w:r>
      <w:r w:rsidR="00007D0E">
        <w:rPr>
          <w:rFonts w:ascii="Arial" w:hAnsi="Arial" w:cs="Arial"/>
          <w:sz w:val="24"/>
          <w:szCs w:val="24"/>
        </w:rPr>
        <w:t xml:space="preserve">to </w:t>
      </w:r>
      <w:r w:rsidR="006F4DB1">
        <w:rPr>
          <w:rFonts w:ascii="Arial" w:hAnsi="Arial" w:cs="Arial"/>
          <w:sz w:val="24"/>
          <w:szCs w:val="24"/>
        </w:rPr>
        <w:t>Stati</w:t>
      </w:r>
      <w:r w:rsidR="005F1E45">
        <w:rPr>
          <w:rFonts w:ascii="Arial" w:hAnsi="Arial" w:cs="Arial"/>
          <w:sz w:val="24"/>
          <w:szCs w:val="24"/>
        </w:rPr>
        <w:t>sta</w:t>
      </w:r>
      <w:r w:rsidR="00692146">
        <w:rPr>
          <w:rFonts w:ascii="Arial" w:hAnsi="Arial" w:cs="Arial"/>
          <w:sz w:val="24"/>
          <w:szCs w:val="24"/>
        </w:rPr>
        <w:t xml:space="preserve"> </w:t>
      </w:r>
      <w:r w:rsidR="005F1E45">
        <w:rPr>
          <w:rFonts w:ascii="Arial" w:hAnsi="Arial" w:cs="Arial"/>
          <w:sz w:val="24"/>
          <w:szCs w:val="24"/>
        </w:rPr>
        <w:t>(2024)</w:t>
      </w:r>
      <w:r w:rsidR="00883E62" w:rsidRPr="00883E62">
        <w:rPr>
          <w:rFonts w:ascii="Arial" w:hAnsi="Arial" w:cs="Arial"/>
          <w:sz w:val="24"/>
          <w:szCs w:val="24"/>
        </w:rPr>
        <w:t xml:space="preserve"> </w:t>
      </w:r>
      <w:r w:rsidR="000E368E">
        <w:rPr>
          <w:rFonts w:ascii="Arial" w:hAnsi="Arial" w:cs="Arial"/>
          <w:sz w:val="24"/>
          <w:szCs w:val="24"/>
        </w:rPr>
        <w:t xml:space="preserve">The </w:t>
      </w:r>
      <w:r w:rsidR="00883E62" w:rsidRPr="00883E62">
        <w:rPr>
          <w:rFonts w:ascii="Arial" w:hAnsi="Arial" w:cs="Arial"/>
          <w:sz w:val="24"/>
          <w:szCs w:val="24"/>
        </w:rPr>
        <w:t>UK bakery industry</w:t>
      </w:r>
      <w:r w:rsidR="002D16CB">
        <w:rPr>
          <w:rFonts w:ascii="Arial" w:hAnsi="Arial" w:cs="Arial"/>
          <w:sz w:val="24"/>
          <w:szCs w:val="24"/>
        </w:rPr>
        <w:t xml:space="preserve"> was at</w:t>
      </w:r>
      <w:r w:rsidR="00883E62" w:rsidRPr="00883E62">
        <w:rPr>
          <w:rFonts w:ascii="Arial" w:hAnsi="Arial" w:cs="Arial"/>
          <w:sz w:val="24"/>
          <w:szCs w:val="24"/>
        </w:rPr>
        <w:t xml:space="preserve"> £4.4 billion, with an annual growth rate of 8%. Consumer demand for organic, preservative-free, and artisan baked goods is increasing (Brown &amp; Williams, 2021). Carpathian Pastry House Ltd. aims to meet this demand by offering authentic Romanian pastries. </w:t>
      </w:r>
    </w:p>
    <w:p w14:paraId="6DC7BDFB" w14:textId="6E0EE4C8" w:rsidR="00883E62" w:rsidRPr="00883E62" w:rsidRDefault="00883E62" w:rsidP="00883E62">
      <w:pPr>
        <w:spacing w:after="120" w:line="360" w:lineRule="auto"/>
        <w:jc w:val="both"/>
        <w:rPr>
          <w:rFonts w:ascii="Arial" w:hAnsi="Arial" w:cs="Arial"/>
          <w:sz w:val="24"/>
          <w:szCs w:val="24"/>
        </w:rPr>
      </w:pPr>
      <w:r w:rsidRPr="00883E62">
        <w:rPr>
          <w:rFonts w:ascii="Arial" w:hAnsi="Arial" w:cs="Arial"/>
          <w:sz w:val="24"/>
          <w:szCs w:val="24"/>
        </w:rPr>
        <w:t>This business plan outlines the market strategy, financial plan, and risk assessment for launching the bakery. It also provides a cash flow forecast and discusses long-term business sustainability.</w:t>
      </w:r>
    </w:p>
    <w:p w14:paraId="60431783" w14:textId="77777777" w:rsidR="002D4C7D" w:rsidRDefault="002D4C7D">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3A96A431" w14:textId="2F6C053E" w:rsidR="00C17142" w:rsidRPr="00863C87" w:rsidRDefault="00C17142" w:rsidP="00863C87">
      <w:pPr>
        <w:pStyle w:val="Heading1"/>
        <w:rPr>
          <w:rFonts w:ascii="Arial" w:hAnsi="Arial" w:cs="Arial"/>
          <w:b/>
          <w:bCs/>
          <w:sz w:val="28"/>
          <w:szCs w:val="28"/>
        </w:rPr>
      </w:pPr>
      <w:bookmarkStart w:id="2" w:name="_Toc192245638"/>
      <w:r>
        <w:rPr>
          <w:rFonts w:ascii="Arial" w:hAnsi="Arial" w:cs="Arial"/>
          <w:b/>
          <w:bCs/>
          <w:sz w:val="28"/>
          <w:szCs w:val="28"/>
        </w:rPr>
        <w:lastRenderedPageBreak/>
        <w:t>3</w:t>
      </w:r>
      <w:r w:rsidR="007E7A4F" w:rsidRPr="007E7A4F">
        <w:rPr>
          <w:rFonts w:ascii="Arial" w:hAnsi="Arial" w:cs="Arial"/>
          <w:b/>
          <w:bCs/>
          <w:sz w:val="28"/>
          <w:szCs w:val="28"/>
        </w:rPr>
        <w:t>.</w:t>
      </w:r>
      <w:r w:rsidR="00F922CE">
        <w:rPr>
          <w:rFonts w:ascii="Arial" w:hAnsi="Arial" w:cs="Arial"/>
          <w:b/>
          <w:bCs/>
          <w:sz w:val="28"/>
          <w:szCs w:val="28"/>
        </w:rPr>
        <w:t xml:space="preserve"> </w:t>
      </w:r>
      <w:r w:rsidR="007E7A4F" w:rsidRPr="007E7A4F">
        <w:rPr>
          <w:rFonts w:ascii="Arial" w:hAnsi="Arial" w:cs="Arial"/>
          <w:b/>
          <w:bCs/>
          <w:sz w:val="28"/>
          <w:szCs w:val="28"/>
        </w:rPr>
        <w:t>Business Proposition</w:t>
      </w:r>
      <w:bookmarkEnd w:id="2"/>
    </w:p>
    <w:p w14:paraId="202F601F" w14:textId="740D3AD3" w:rsidR="007E7A4F" w:rsidRDefault="007E7A4F" w:rsidP="00BF5685">
      <w:pPr>
        <w:pStyle w:val="Heading2"/>
        <w:jc w:val="left"/>
      </w:pPr>
      <w:bookmarkStart w:id="3" w:name="_Toc192245639"/>
      <w:r>
        <w:t>3.1 Product/Service Description</w:t>
      </w:r>
      <w:bookmarkEnd w:id="3"/>
    </w:p>
    <w:p w14:paraId="314EA537" w14:textId="77777777" w:rsidR="00C45B98" w:rsidRDefault="00C45B98" w:rsidP="00883E62">
      <w:pPr>
        <w:jc w:val="both"/>
        <w:rPr>
          <w:rFonts w:ascii="Arial" w:hAnsi="Arial" w:cs="Arial"/>
          <w:sz w:val="24"/>
          <w:szCs w:val="24"/>
        </w:rPr>
      </w:pPr>
      <w:r w:rsidRPr="00C45B98">
        <w:rPr>
          <w:rFonts w:ascii="Arial" w:hAnsi="Arial" w:cs="Arial"/>
          <w:sz w:val="24"/>
          <w:szCs w:val="24"/>
        </w:rPr>
        <w:t xml:space="preserve">Carpathian Pastry House Ltd. will offer a diverse range of baked goods, catering to a wide variety of customer preferences. The product lineup will include: </w:t>
      </w:r>
    </w:p>
    <w:p w14:paraId="4BB6C265" w14:textId="3AE4827A" w:rsidR="001D64FB" w:rsidRDefault="00C45B98" w:rsidP="00883E62">
      <w:pPr>
        <w:jc w:val="both"/>
        <w:rPr>
          <w:rFonts w:ascii="Arial" w:hAnsi="Arial" w:cs="Arial"/>
          <w:sz w:val="24"/>
          <w:szCs w:val="24"/>
        </w:rPr>
      </w:pPr>
      <w:r>
        <w:rPr>
          <w:rFonts w:ascii="Arial" w:hAnsi="Arial" w:cs="Arial"/>
          <w:sz w:val="24"/>
          <w:szCs w:val="24"/>
        </w:rPr>
        <w:t>T</w:t>
      </w:r>
      <w:r w:rsidRPr="00C45B98">
        <w:rPr>
          <w:rFonts w:ascii="Arial" w:hAnsi="Arial" w:cs="Arial"/>
          <w:sz w:val="24"/>
          <w:szCs w:val="24"/>
        </w:rPr>
        <w:t>raditional Romanian pastries, such as</w:t>
      </w:r>
      <w:r w:rsidR="00D45235">
        <w:rPr>
          <w:rFonts w:ascii="Arial" w:hAnsi="Arial" w:cs="Arial"/>
          <w:sz w:val="24"/>
          <w:szCs w:val="24"/>
        </w:rPr>
        <w:t xml:space="preserve"> </w:t>
      </w:r>
      <w:r w:rsidR="00AF3A21">
        <w:rPr>
          <w:rFonts w:ascii="Arial" w:hAnsi="Arial" w:cs="Arial"/>
          <w:sz w:val="24"/>
          <w:szCs w:val="24"/>
        </w:rPr>
        <w:t>s</w:t>
      </w:r>
      <w:r w:rsidRPr="00C45B98">
        <w:rPr>
          <w:rFonts w:ascii="Arial" w:hAnsi="Arial" w:cs="Arial"/>
          <w:sz w:val="24"/>
          <w:szCs w:val="24"/>
        </w:rPr>
        <w:t xml:space="preserve">weet bread with walnuts and cocoa, </w:t>
      </w:r>
      <w:r w:rsidR="00D45235">
        <w:rPr>
          <w:rFonts w:ascii="Arial" w:hAnsi="Arial" w:cs="Arial"/>
          <w:sz w:val="24"/>
          <w:szCs w:val="24"/>
        </w:rPr>
        <w:t>F</w:t>
      </w:r>
      <w:r w:rsidRPr="00C45B98">
        <w:rPr>
          <w:rFonts w:ascii="Arial" w:hAnsi="Arial" w:cs="Arial"/>
          <w:sz w:val="24"/>
          <w:szCs w:val="24"/>
        </w:rPr>
        <w:t xml:space="preserve">ried doughnuts with sour cream and jam, and </w:t>
      </w:r>
      <w:r w:rsidR="003105FB">
        <w:rPr>
          <w:rFonts w:ascii="Arial" w:hAnsi="Arial" w:cs="Arial"/>
          <w:sz w:val="24"/>
          <w:szCs w:val="24"/>
        </w:rPr>
        <w:t>s</w:t>
      </w:r>
      <w:r w:rsidRPr="00C45B98">
        <w:rPr>
          <w:rFonts w:ascii="Arial" w:hAnsi="Arial" w:cs="Arial"/>
          <w:sz w:val="24"/>
          <w:szCs w:val="24"/>
        </w:rPr>
        <w:t>weet cheese Easter bread.</w:t>
      </w:r>
    </w:p>
    <w:p w14:paraId="583AD417" w14:textId="77777777" w:rsidR="00AF3A21" w:rsidRDefault="00C45B98" w:rsidP="00883E62">
      <w:pPr>
        <w:jc w:val="both"/>
        <w:rPr>
          <w:rFonts w:ascii="Arial" w:hAnsi="Arial" w:cs="Arial"/>
          <w:sz w:val="24"/>
          <w:szCs w:val="24"/>
        </w:rPr>
      </w:pPr>
      <w:r w:rsidRPr="00C45B98">
        <w:rPr>
          <w:rFonts w:ascii="Arial" w:hAnsi="Arial" w:cs="Arial"/>
          <w:sz w:val="24"/>
          <w:szCs w:val="24"/>
        </w:rPr>
        <w:t xml:space="preserve"> Organic, whole-grain, and gluten-free bread to accommodate health-conscious consumers and those with dietary restrictions. </w:t>
      </w:r>
    </w:p>
    <w:p w14:paraId="3686BDDB" w14:textId="089FC31F" w:rsidR="00C17142" w:rsidRPr="00C45B98" w:rsidRDefault="00C45B98" w:rsidP="00883E62">
      <w:pPr>
        <w:jc w:val="both"/>
        <w:rPr>
          <w:rFonts w:ascii="Arial" w:hAnsi="Arial" w:cs="Arial"/>
          <w:sz w:val="24"/>
          <w:szCs w:val="24"/>
        </w:rPr>
      </w:pPr>
      <w:r w:rsidRPr="00C45B98">
        <w:rPr>
          <w:rFonts w:ascii="Arial" w:hAnsi="Arial" w:cs="Arial"/>
          <w:sz w:val="24"/>
          <w:szCs w:val="24"/>
        </w:rPr>
        <w:t>Custom cakes for birthdays, weddings, and corporate events, offering personalised designs and premium ingredients. All products will be</w:t>
      </w:r>
      <w:r w:rsidR="00930218">
        <w:rPr>
          <w:rFonts w:ascii="Arial" w:hAnsi="Arial" w:cs="Arial"/>
          <w:sz w:val="24"/>
          <w:szCs w:val="24"/>
        </w:rPr>
        <w:t xml:space="preserve"> </w:t>
      </w:r>
      <w:r w:rsidRPr="00C45B98">
        <w:rPr>
          <w:rFonts w:ascii="Arial" w:hAnsi="Arial" w:cs="Arial"/>
          <w:sz w:val="24"/>
          <w:szCs w:val="24"/>
        </w:rPr>
        <w:t>fresh daily, without preservatives, using locally sourced ingredients where possible.</w:t>
      </w:r>
    </w:p>
    <w:p w14:paraId="0262C4A1" w14:textId="77777777" w:rsidR="00883E62" w:rsidRPr="00883E62" w:rsidRDefault="00883E62" w:rsidP="00883E62"/>
    <w:p w14:paraId="43D52A62" w14:textId="3A749FBA" w:rsidR="007E7A4F" w:rsidRDefault="007E7A4F" w:rsidP="006A33A9">
      <w:pPr>
        <w:pStyle w:val="Heading2"/>
        <w:jc w:val="left"/>
      </w:pPr>
      <w:bookmarkStart w:id="4" w:name="_Toc192245640"/>
      <w:r>
        <w:t>3.2 Unique Selling Proposition (USP</w:t>
      </w:r>
      <w:bookmarkEnd w:id="4"/>
    </w:p>
    <w:p w14:paraId="13816D87" w14:textId="77777777" w:rsidR="009C3362" w:rsidRDefault="00D547FA" w:rsidP="00033814">
      <w:pPr>
        <w:spacing w:after="120" w:line="360" w:lineRule="auto"/>
        <w:jc w:val="both"/>
        <w:rPr>
          <w:rFonts w:ascii="Arial" w:hAnsi="Arial" w:cs="Arial"/>
          <w:sz w:val="24"/>
          <w:szCs w:val="24"/>
        </w:rPr>
      </w:pPr>
      <w:r w:rsidRPr="00D547FA">
        <w:rPr>
          <w:rFonts w:ascii="Arial" w:hAnsi="Arial" w:cs="Arial"/>
          <w:sz w:val="24"/>
          <w:szCs w:val="24"/>
        </w:rPr>
        <w:t xml:space="preserve">The business stands out due to: </w:t>
      </w:r>
    </w:p>
    <w:p w14:paraId="1035801A" w14:textId="77777777" w:rsidR="00F61C9B" w:rsidRDefault="00D547FA" w:rsidP="00033814">
      <w:pPr>
        <w:spacing w:after="120" w:line="360" w:lineRule="auto"/>
        <w:jc w:val="both"/>
        <w:rPr>
          <w:rFonts w:ascii="Arial" w:hAnsi="Arial" w:cs="Arial"/>
          <w:sz w:val="24"/>
          <w:szCs w:val="24"/>
        </w:rPr>
      </w:pPr>
      <w:r w:rsidRPr="00D547FA">
        <w:rPr>
          <w:rFonts w:ascii="Arial" w:hAnsi="Arial" w:cs="Arial"/>
          <w:sz w:val="24"/>
          <w:szCs w:val="24"/>
        </w:rPr>
        <w:t xml:space="preserve">Authenticity – The first Romanian bakery in Newport, offering exclusive Eastern European baked goods. </w:t>
      </w:r>
    </w:p>
    <w:p w14:paraId="233725A7" w14:textId="77777777" w:rsidR="00F61C9B" w:rsidRDefault="00D547FA" w:rsidP="00033814">
      <w:pPr>
        <w:spacing w:after="120" w:line="360" w:lineRule="auto"/>
        <w:jc w:val="both"/>
        <w:rPr>
          <w:rFonts w:ascii="Arial" w:hAnsi="Arial" w:cs="Arial"/>
          <w:sz w:val="24"/>
          <w:szCs w:val="24"/>
        </w:rPr>
      </w:pPr>
      <w:r w:rsidRPr="00D547FA">
        <w:rPr>
          <w:rFonts w:ascii="Arial" w:hAnsi="Arial" w:cs="Arial"/>
          <w:sz w:val="24"/>
          <w:szCs w:val="24"/>
        </w:rPr>
        <w:t xml:space="preserve">Quality Ingredients – No preservatives, only organic and locally sourced flour, eggs, and dairy. </w:t>
      </w:r>
    </w:p>
    <w:p w14:paraId="67475E2C" w14:textId="6F802C7A" w:rsidR="001B3EA6" w:rsidRPr="00033814" w:rsidRDefault="00D547FA" w:rsidP="00033814">
      <w:pPr>
        <w:spacing w:after="120" w:line="360" w:lineRule="auto"/>
        <w:jc w:val="both"/>
        <w:rPr>
          <w:rFonts w:ascii="Arial" w:hAnsi="Arial" w:cs="Arial"/>
          <w:sz w:val="24"/>
          <w:szCs w:val="24"/>
        </w:rPr>
      </w:pPr>
      <w:r w:rsidRPr="00D547FA">
        <w:rPr>
          <w:rFonts w:ascii="Arial" w:hAnsi="Arial" w:cs="Arial"/>
          <w:sz w:val="24"/>
          <w:szCs w:val="24"/>
        </w:rPr>
        <w:t>Cultural Appeal – Attracting both Romanian expatriates and local food enthusiasts. Custom Orders – Personalised cakes, catering options, and seasonal specialties.</w:t>
      </w:r>
    </w:p>
    <w:p w14:paraId="64677918" w14:textId="26309290" w:rsidR="007E7A4F" w:rsidRPr="00B16418" w:rsidRDefault="00887B88" w:rsidP="00B16418">
      <w:pPr>
        <w:pStyle w:val="Heading1"/>
        <w:spacing w:before="240" w:after="120" w:line="360" w:lineRule="auto"/>
        <w:rPr>
          <w:rFonts w:ascii="Arial" w:hAnsi="Arial" w:cs="Arial"/>
          <w:b/>
          <w:bCs/>
          <w:sz w:val="28"/>
          <w:szCs w:val="28"/>
        </w:rPr>
      </w:pPr>
      <w:r>
        <w:br w:type="page"/>
      </w:r>
      <w:bookmarkStart w:id="5" w:name="_Toc192245641"/>
      <w:r w:rsidR="007E7A4F" w:rsidRPr="00B16418">
        <w:rPr>
          <w:rFonts w:ascii="Arial" w:hAnsi="Arial" w:cs="Arial"/>
          <w:b/>
          <w:bCs/>
          <w:sz w:val="28"/>
          <w:szCs w:val="28"/>
        </w:rPr>
        <w:lastRenderedPageBreak/>
        <w:t>4. Business Ownership &amp; Structure</w:t>
      </w:r>
      <w:bookmarkEnd w:id="5"/>
    </w:p>
    <w:p w14:paraId="32789A3C" w14:textId="11D81582" w:rsidR="003628F9" w:rsidRPr="003628F9" w:rsidRDefault="007B2E2B" w:rsidP="003628F9">
      <w:pPr>
        <w:spacing w:after="120" w:line="360" w:lineRule="auto"/>
        <w:jc w:val="both"/>
        <w:rPr>
          <w:rFonts w:ascii="Arial" w:hAnsi="Arial" w:cs="Arial"/>
          <w:sz w:val="24"/>
          <w:szCs w:val="24"/>
        </w:rPr>
      </w:pPr>
      <w:r w:rsidRPr="007B2E2B">
        <w:rPr>
          <w:rFonts w:ascii="Arial" w:hAnsi="Arial" w:cs="Arial"/>
          <w:sz w:val="24"/>
          <w:szCs w:val="24"/>
        </w:rPr>
        <w:t>Carpathian Pastry House Ltd</w:t>
      </w:r>
      <w:r w:rsidR="00CC73CB">
        <w:rPr>
          <w:rFonts w:ascii="Arial" w:hAnsi="Arial" w:cs="Arial"/>
          <w:sz w:val="24"/>
          <w:szCs w:val="24"/>
        </w:rPr>
        <w:t xml:space="preserve"> is</w:t>
      </w:r>
      <w:r w:rsidRPr="007B2E2B">
        <w:rPr>
          <w:rFonts w:ascii="Arial" w:hAnsi="Arial" w:cs="Arial"/>
          <w:sz w:val="24"/>
          <w:szCs w:val="24"/>
        </w:rPr>
        <w:t xml:space="preserve"> as a Private Limited Company (Ltd.), providing limited liability and financial flexibility (Thompson, 2021).</w:t>
      </w:r>
    </w:p>
    <w:p w14:paraId="709D7651" w14:textId="77777777" w:rsidR="007E7A4F" w:rsidRPr="00BF5685" w:rsidRDefault="007E7A4F" w:rsidP="00BF5685">
      <w:pPr>
        <w:pStyle w:val="Heading1"/>
        <w:rPr>
          <w:rFonts w:ascii="Arial" w:hAnsi="Arial" w:cs="Arial"/>
          <w:b/>
          <w:bCs/>
          <w:sz w:val="28"/>
          <w:szCs w:val="28"/>
        </w:rPr>
      </w:pPr>
      <w:bookmarkStart w:id="6" w:name="_Toc192245642"/>
      <w:r w:rsidRPr="00BF5685">
        <w:rPr>
          <w:rFonts w:ascii="Arial" w:hAnsi="Arial" w:cs="Arial"/>
          <w:b/>
          <w:bCs/>
          <w:sz w:val="28"/>
          <w:szCs w:val="28"/>
        </w:rPr>
        <w:t>5. Mission, Vision &amp; Objectives</w:t>
      </w:r>
      <w:bookmarkEnd w:id="6"/>
    </w:p>
    <w:p w14:paraId="63D10825" w14:textId="77777777" w:rsidR="007E7A4F" w:rsidRDefault="007E7A4F" w:rsidP="006A33A9">
      <w:pPr>
        <w:pStyle w:val="Heading2"/>
        <w:jc w:val="left"/>
      </w:pPr>
      <w:bookmarkStart w:id="7" w:name="_Toc192245643"/>
      <w:r>
        <w:t>5.1 Mission Statement</w:t>
      </w:r>
      <w:bookmarkEnd w:id="7"/>
    </w:p>
    <w:p w14:paraId="0036F4DE" w14:textId="0C8579F8" w:rsidR="00A26EF5" w:rsidRPr="00A26EF5" w:rsidRDefault="00A26EF5" w:rsidP="00A26EF5">
      <w:pPr>
        <w:spacing w:after="120" w:line="360" w:lineRule="auto"/>
        <w:jc w:val="both"/>
        <w:rPr>
          <w:rFonts w:ascii="Arial" w:hAnsi="Arial" w:cs="Arial"/>
          <w:sz w:val="24"/>
          <w:szCs w:val="24"/>
        </w:rPr>
      </w:pPr>
      <w:r w:rsidRPr="00A26EF5">
        <w:rPr>
          <w:rFonts w:ascii="Arial" w:hAnsi="Arial" w:cs="Arial"/>
          <w:sz w:val="24"/>
          <w:szCs w:val="24"/>
        </w:rPr>
        <w:t>To provide authentic, high-quality Romanian baked goods, blending tradition with modern consumer preferences.</w:t>
      </w:r>
    </w:p>
    <w:p w14:paraId="6532640F" w14:textId="77777777" w:rsidR="007E7A4F" w:rsidRDefault="007E7A4F" w:rsidP="006A33A9">
      <w:pPr>
        <w:pStyle w:val="Heading2"/>
        <w:jc w:val="left"/>
      </w:pPr>
      <w:bookmarkStart w:id="8" w:name="_Toc192245644"/>
      <w:r>
        <w:t>5.2 Vision Statement</w:t>
      </w:r>
      <w:bookmarkEnd w:id="8"/>
    </w:p>
    <w:p w14:paraId="4231A009" w14:textId="0F3FC1EB" w:rsidR="0093107B" w:rsidRPr="00F72615" w:rsidRDefault="00E44F01" w:rsidP="00F72615">
      <w:pPr>
        <w:spacing w:after="120" w:line="360" w:lineRule="auto"/>
        <w:jc w:val="both"/>
        <w:rPr>
          <w:rFonts w:ascii="Arial" w:hAnsi="Arial" w:cs="Arial"/>
          <w:sz w:val="24"/>
          <w:szCs w:val="24"/>
        </w:rPr>
      </w:pPr>
      <w:r w:rsidRPr="00E44F01">
        <w:rPr>
          <w:rFonts w:ascii="Arial" w:hAnsi="Arial" w:cs="Arial"/>
          <w:sz w:val="24"/>
          <w:szCs w:val="24"/>
        </w:rPr>
        <w:t>To become the leading Eastern European bakery in South Wales.</w:t>
      </w:r>
    </w:p>
    <w:p w14:paraId="59356D83" w14:textId="77777777" w:rsidR="007E7A4F" w:rsidRDefault="007E7A4F" w:rsidP="006A33A9">
      <w:pPr>
        <w:pStyle w:val="Heading2"/>
        <w:jc w:val="left"/>
      </w:pPr>
      <w:bookmarkStart w:id="9" w:name="_Toc192245645"/>
      <w:r>
        <w:t>5.3 Objectives</w:t>
      </w:r>
      <w:bookmarkEnd w:id="9"/>
    </w:p>
    <w:p w14:paraId="56C9B9F6" w14:textId="5F9B1C36" w:rsidR="00C859F4" w:rsidRPr="00C859F4" w:rsidRDefault="00C31320" w:rsidP="00C859F4">
      <w:pPr>
        <w:spacing w:after="120" w:line="360" w:lineRule="auto"/>
        <w:jc w:val="both"/>
        <w:rPr>
          <w:rFonts w:ascii="Arial" w:hAnsi="Arial" w:cs="Arial"/>
          <w:sz w:val="24"/>
          <w:szCs w:val="24"/>
        </w:rPr>
      </w:pPr>
      <w:r w:rsidRPr="00C31320">
        <w:rPr>
          <w:rFonts w:ascii="Arial" w:hAnsi="Arial" w:cs="Arial"/>
          <w:sz w:val="24"/>
          <w:szCs w:val="24"/>
        </w:rPr>
        <w:t>Achieve profitability within 12–14 months. Launch an online ordering system within the first year. Expand into multiple locations within five years.</w:t>
      </w:r>
    </w:p>
    <w:p w14:paraId="78248A94" w14:textId="77777777" w:rsidR="005707CB" w:rsidRDefault="005707CB">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677D1EA7" w14:textId="30098448" w:rsidR="007E7A4F" w:rsidRPr="00BF5685" w:rsidRDefault="007E7A4F" w:rsidP="00BF5685">
      <w:pPr>
        <w:pStyle w:val="Heading1"/>
        <w:spacing w:before="240" w:after="120" w:line="360" w:lineRule="auto"/>
        <w:rPr>
          <w:rFonts w:ascii="Arial" w:hAnsi="Arial" w:cs="Arial"/>
          <w:b/>
          <w:bCs/>
          <w:sz w:val="28"/>
          <w:szCs w:val="28"/>
        </w:rPr>
      </w:pPr>
      <w:bookmarkStart w:id="10" w:name="_Toc192245646"/>
      <w:r w:rsidRPr="00BF5685">
        <w:rPr>
          <w:rFonts w:ascii="Arial" w:hAnsi="Arial" w:cs="Arial"/>
          <w:b/>
          <w:bCs/>
          <w:sz w:val="28"/>
          <w:szCs w:val="28"/>
        </w:rPr>
        <w:lastRenderedPageBreak/>
        <w:t>6. Business Location &amp; Justification</w:t>
      </w:r>
      <w:bookmarkEnd w:id="10"/>
    </w:p>
    <w:p w14:paraId="460DD438" w14:textId="77777777" w:rsidR="007E7A4F" w:rsidRDefault="007E7A4F" w:rsidP="00BF5685">
      <w:pPr>
        <w:pStyle w:val="Heading2"/>
        <w:jc w:val="left"/>
      </w:pPr>
      <w:bookmarkStart w:id="11" w:name="_Toc192245647"/>
      <w:r>
        <w:t>6.1 Location Details</w:t>
      </w:r>
      <w:bookmarkEnd w:id="11"/>
    </w:p>
    <w:p w14:paraId="51A85806" w14:textId="49A51FAA" w:rsidR="00113F66" w:rsidRDefault="00F46A98" w:rsidP="005A6090">
      <w:pPr>
        <w:spacing w:after="120" w:line="360" w:lineRule="auto"/>
        <w:jc w:val="both"/>
        <w:rPr>
          <w:rFonts w:ascii="Arial" w:hAnsi="Arial" w:cs="Arial"/>
          <w:sz w:val="24"/>
          <w:szCs w:val="24"/>
        </w:rPr>
      </w:pPr>
      <w:r w:rsidRPr="00F46A98">
        <w:rPr>
          <w:rFonts w:ascii="Arial" w:hAnsi="Arial" w:cs="Arial"/>
          <w:sz w:val="24"/>
          <w:szCs w:val="24"/>
        </w:rPr>
        <w:t>Carpathian Pastry House Ltd. will be in Market Arcade, Newport, UK.</w:t>
      </w:r>
    </w:p>
    <w:p w14:paraId="7149556A" w14:textId="77777777" w:rsidR="005540BF" w:rsidRDefault="005540BF" w:rsidP="005A6090">
      <w:pPr>
        <w:spacing w:after="120" w:line="360" w:lineRule="auto"/>
        <w:jc w:val="both"/>
        <w:rPr>
          <w:rFonts w:ascii="Arial" w:hAnsi="Arial" w:cs="Arial"/>
          <w:noProof/>
          <w:sz w:val="24"/>
          <w:szCs w:val="24"/>
        </w:rPr>
      </w:pPr>
    </w:p>
    <w:p w14:paraId="641D6A65" w14:textId="7F26098D" w:rsidR="00952EA7" w:rsidRPr="005A6090" w:rsidRDefault="00034351" w:rsidP="005A6090">
      <w:pPr>
        <w:spacing w:after="120" w:line="360" w:lineRule="auto"/>
        <w:jc w:val="both"/>
        <w:rPr>
          <w:rFonts w:ascii="Arial" w:hAnsi="Arial" w:cs="Arial"/>
          <w:sz w:val="24"/>
          <w:szCs w:val="24"/>
        </w:rPr>
      </w:pPr>
      <w:r>
        <w:rPr>
          <w:rFonts w:ascii="Arial" w:hAnsi="Arial" w:cs="Arial"/>
          <w:noProof/>
          <w:sz w:val="24"/>
          <w:szCs w:val="24"/>
        </w:rPr>
        <w:drawing>
          <wp:inline distT="0" distB="0" distL="0" distR="0" wp14:anchorId="47BDBEB9" wp14:editId="53D66BE7">
            <wp:extent cx="5326380" cy="2956560"/>
            <wp:effectExtent l="0" t="0" r="7620" b="0"/>
            <wp:docPr id="1283299173" name="Picture 60" descr="A map of a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99173" name="Picture 60" descr="A map of a city"/>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26380" cy="2956560"/>
                    </a:xfrm>
                    <a:prstGeom prst="rect">
                      <a:avLst/>
                    </a:prstGeom>
                  </pic:spPr>
                </pic:pic>
              </a:graphicData>
            </a:graphic>
          </wp:inline>
        </w:drawing>
      </w:r>
    </w:p>
    <w:p w14:paraId="3CF78C5A" w14:textId="288099F2" w:rsidR="005540BF" w:rsidRPr="00C4691B" w:rsidRDefault="00755D51" w:rsidP="00755D51">
      <w:pPr>
        <w:rPr>
          <w:rFonts w:ascii="Arial" w:hAnsi="Arial" w:cs="Arial"/>
          <w:i/>
          <w:iCs/>
        </w:rPr>
      </w:pPr>
      <w:r w:rsidRPr="00C4691B">
        <w:rPr>
          <w:rFonts w:ascii="Arial" w:hAnsi="Arial" w:cs="Arial"/>
          <w:i/>
          <w:iCs/>
        </w:rPr>
        <w:t>Figure 1: Location of Carpathian Pastry House Ltd. in Market Arcade, Newport (Google Maps, 2025).</w:t>
      </w:r>
    </w:p>
    <w:p w14:paraId="083B0140" w14:textId="255EB2A1" w:rsidR="007E7A4F" w:rsidRDefault="007E7A4F" w:rsidP="006A33A9">
      <w:pPr>
        <w:pStyle w:val="Heading2"/>
        <w:jc w:val="left"/>
      </w:pPr>
      <w:bookmarkStart w:id="12" w:name="_Toc192245648"/>
      <w:r>
        <w:t>6.2 Rationale for Location Choice</w:t>
      </w:r>
      <w:bookmarkEnd w:id="12"/>
    </w:p>
    <w:p w14:paraId="05BEC82D" w14:textId="19A87EFE" w:rsidR="000B3BBF" w:rsidRPr="000B3BBF" w:rsidRDefault="00556106" w:rsidP="000B3BBF">
      <w:pPr>
        <w:spacing w:after="120" w:line="360" w:lineRule="auto"/>
        <w:jc w:val="both"/>
        <w:rPr>
          <w:rFonts w:ascii="Arial" w:hAnsi="Arial" w:cs="Arial"/>
          <w:sz w:val="24"/>
          <w:szCs w:val="24"/>
        </w:rPr>
      </w:pPr>
      <w:r w:rsidRPr="00556106">
        <w:rPr>
          <w:rFonts w:ascii="Arial" w:hAnsi="Arial" w:cs="Arial"/>
          <w:sz w:val="24"/>
          <w:szCs w:val="24"/>
        </w:rPr>
        <w:t xml:space="preserve">High foot traffic 2.8 million annual visitors (Newport City Council, 2024). </w:t>
      </w:r>
      <w:r>
        <w:rPr>
          <w:rFonts w:ascii="Arial" w:hAnsi="Arial" w:cs="Arial"/>
          <w:sz w:val="24"/>
          <w:szCs w:val="24"/>
        </w:rPr>
        <w:t>P</w:t>
      </w:r>
      <w:r w:rsidRPr="00556106">
        <w:rPr>
          <w:rFonts w:ascii="Arial" w:hAnsi="Arial" w:cs="Arial"/>
          <w:sz w:val="24"/>
          <w:szCs w:val="24"/>
        </w:rPr>
        <w:t>roximity to transport links. Recently renovated Market Arcade, attracting a diverse customer base (Newport City Council, 2023).</w:t>
      </w:r>
    </w:p>
    <w:p w14:paraId="3D29D78D" w14:textId="77777777" w:rsidR="00F77739" w:rsidRDefault="00F77739">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5AABA16E" w14:textId="236A396D" w:rsidR="007E7A4F" w:rsidRPr="001754FA" w:rsidRDefault="007E7A4F" w:rsidP="00BF12BE">
      <w:pPr>
        <w:pStyle w:val="Heading1"/>
        <w:spacing w:before="240" w:after="120" w:line="360" w:lineRule="auto"/>
        <w:rPr>
          <w:rFonts w:ascii="Arial" w:hAnsi="Arial" w:cs="Arial"/>
          <w:b/>
          <w:bCs/>
          <w:sz w:val="28"/>
          <w:szCs w:val="28"/>
        </w:rPr>
      </w:pPr>
      <w:bookmarkStart w:id="13" w:name="_Toc192245649"/>
      <w:r w:rsidRPr="001754FA">
        <w:rPr>
          <w:rFonts w:ascii="Arial" w:hAnsi="Arial" w:cs="Arial"/>
          <w:b/>
          <w:bCs/>
          <w:sz w:val="28"/>
          <w:szCs w:val="28"/>
        </w:rPr>
        <w:lastRenderedPageBreak/>
        <w:t>7. Human Resources &amp; Management</w:t>
      </w:r>
      <w:bookmarkEnd w:id="13"/>
    </w:p>
    <w:p w14:paraId="055CE71C" w14:textId="77777777" w:rsidR="007E7A4F" w:rsidRDefault="007E7A4F" w:rsidP="006A33A9">
      <w:pPr>
        <w:pStyle w:val="Heading2"/>
        <w:jc w:val="left"/>
      </w:pPr>
      <w:bookmarkStart w:id="14" w:name="_Toc192245650"/>
      <w:r>
        <w:t>7.1 Management Team</w:t>
      </w:r>
      <w:bookmarkEnd w:id="14"/>
    </w:p>
    <w:p w14:paraId="46B16431" w14:textId="73F7EFF3" w:rsidR="00833952" w:rsidRPr="00833952" w:rsidRDefault="009862C7" w:rsidP="00833952">
      <w:pPr>
        <w:spacing w:after="120" w:line="360" w:lineRule="auto"/>
        <w:jc w:val="both"/>
        <w:rPr>
          <w:rFonts w:ascii="Arial" w:hAnsi="Arial" w:cs="Arial"/>
          <w:sz w:val="24"/>
          <w:szCs w:val="24"/>
        </w:rPr>
      </w:pPr>
      <w:r w:rsidRPr="009862C7">
        <w:rPr>
          <w:rFonts w:ascii="Arial" w:hAnsi="Arial" w:cs="Arial"/>
          <w:sz w:val="24"/>
          <w:szCs w:val="24"/>
        </w:rPr>
        <w:t>The bakery will employ five staff members: Managing Director (Owner) Head Baker Bakery Assistants (2) Marketing &amp; Delivery Coordinator</w:t>
      </w:r>
    </w:p>
    <w:p w14:paraId="581AD119" w14:textId="77777777" w:rsidR="007E7A4F" w:rsidRDefault="007E7A4F" w:rsidP="006A33A9">
      <w:pPr>
        <w:pStyle w:val="Heading2"/>
        <w:jc w:val="left"/>
      </w:pPr>
      <w:bookmarkStart w:id="15" w:name="_Toc192245651"/>
      <w:r>
        <w:t>7.2 Roles &amp; Responsibilities</w:t>
      </w:r>
      <w:bookmarkEnd w:id="15"/>
    </w:p>
    <w:p w14:paraId="6EFF9AEE" w14:textId="10F9545C" w:rsidR="0017527F" w:rsidRPr="0017527F" w:rsidRDefault="0017527F" w:rsidP="0017527F">
      <w:pPr>
        <w:spacing w:after="120" w:line="360" w:lineRule="auto"/>
        <w:jc w:val="both"/>
        <w:rPr>
          <w:rFonts w:ascii="Arial" w:hAnsi="Arial" w:cs="Arial"/>
          <w:sz w:val="24"/>
          <w:szCs w:val="24"/>
        </w:rPr>
      </w:pPr>
      <w:r w:rsidRPr="0017527F">
        <w:rPr>
          <w:rFonts w:ascii="Arial" w:hAnsi="Arial" w:cs="Arial"/>
          <w:sz w:val="24"/>
          <w:szCs w:val="24"/>
        </w:rPr>
        <w:t>Managing Director – Oversees operations and business strategy. Head Baker – Leads product development and ensures quality. Bakery Assistants – Prepare, bake, and serve products. Marketing &amp; Delivery Coordinator – Manages promotions and online orders.</w:t>
      </w:r>
    </w:p>
    <w:p w14:paraId="55152B84" w14:textId="77777777" w:rsidR="00A42F9B" w:rsidRDefault="00A42F9B">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5650E00F" w14:textId="7926804E" w:rsidR="007E7A4F" w:rsidRDefault="007E7A4F" w:rsidP="00BF5685">
      <w:pPr>
        <w:pStyle w:val="Heading1"/>
        <w:spacing w:before="240" w:after="120" w:line="360" w:lineRule="auto"/>
        <w:rPr>
          <w:rFonts w:ascii="Arial" w:hAnsi="Arial" w:cs="Arial"/>
          <w:b/>
          <w:bCs/>
          <w:sz w:val="28"/>
          <w:szCs w:val="28"/>
        </w:rPr>
      </w:pPr>
      <w:bookmarkStart w:id="16" w:name="_Toc192245652"/>
      <w:r w:rsidRPr="00BF5685">
        <w:rPr>
          <w:rFonts w:ascii="Arial" w:hAnsi="Arial" w:cs="Arial"/>
          <w:b/>
          <w:bCs/>
          <w:sz w:val="28"/>
          <w:szCs w:val="28"/>
        </w:rPr>
        <w:lastRenderedPageBreak/>
        <w:t>8. Marketing Strategy</w:t>
      </w:r>
      <w:bookmarkEnd w:id="16"/>
    </w:p>
    <w:p w14:paraId="64AB932A" w14:textId="5D4DB2A9" w:rsidR="00A52B38" w:rsidRPr="00A52B38" w:rsidRDefault="00A52B38" w:rsidP="00A52B38">
      <w:pPr>
        <w:spacing w:after="120" w:line="360" w:lineRule="auto"/>
        <w:jc w:val="both"/>
        <w:rPr>
          <w:rFonts w:ascii="Arial" w:hAnsi="Arial" w:cs="Arial"/>
          <w:sz w:val="24"/>
          <w:szCs w:val="24"/>
        </w:rPr>
      </w:pPr>
      <w:r w:rsidRPr="00A52B38">
        <w:rPr>
          <w:rFonts w:ascii="Arial" w:hAnsi="Arial" w:cs="Arial"/>
          <w:sz w:val="24"/>
          <w:szCs w:val="24"/>
        </w:rPr>
        <w:t>Carpathian Pastry House Ltd. will implement a digital-first marketing strategy, utilising: Social media advertising (Instagram, Facebook) (Clarkson, 2023). Google My Business &amp; SEO for local visibility (Fletcher, 2023). In-store promotions &amp; loyalty programmes. Partnerships with local cafés &amp; restaurants.</w:t>
      </w:r>
    </w:p>
    <w:p w14:paraId="20B2C963" w14:textId="77777777" w:rsidR="007E7A4F" w:rsidRDefault="007E7A4F" w:rsidP="00BF5685">
      <w:pPr>
        <w:pStyle w:val="Heading1"/>
        <w:spacing w:before="240" w:after="120" w:line="360" w:lineRule="auto"/>
        <w:rPr>
          <w:rFonts w:ascii="Arial" w:hAnsi="Arial" w:cs="Arial"/>
          <w:b/>
          <w:bCs/>
          <w:sz w:val="28"/>
          <w:szCs w:val="28"/>
        </w:rPr>
      </w:pPr>
      <w:bookmarkStart w:id="17" w:name="_Toc192245653"/>
      <w:r w:rsidRPr="00BF5685">
        <w:rPr>
          <w:rFonts w:ascii="Arial" w:hAnsi="Arial" w:cs="Arial"/>
          <w:b/>
          <w:bCs/>
          <w:sz w:val="28"/>
          <w:szCs w:val="28"/>
        </w:rPr>
        <w:t>9. Market Research &amp; Competitor Analysis</w:t>
      </w:r>
      <w:bookmarkEnd w:id="17"/>
    </w:p>
    <w:p w14:paraId="2BCDE243" w14:textId="6ACCE0F6" w:rsidR="004D7D49" w:rsidRDefault="004D7D49" w:rsidP="004D7D49">
      <w:pPr>
        <w:spacing w:after="120" w:line="360" w:lineRule="auto"/>
        <w:jc w:val="both"/>
        <w:rPr>
          <w:rFonts w:ascii="Arial" w:hAnsi="Arial" w:cs="Arial"/>
          <w:sz w:val="24"/>
          <w:szCs w:val="24"/>
        </w:rPr>
      </w:pPr>
      <w:r w:rsidRPr="004D7D49">
        <w:rPr>
          <w:rFonts w:ascii="Arial" w:hAnsi="Arial" w:cs="Arial"/>
          <w:sz w:val="24"/>
          <w:szCs w:val="24"/>
        </w:rPr>
        <w:t>The UK bakery industry is growing at 8% annually, driven by demand for organic and preservative-free baked goods (Statista, 2024). Supermarkets (Tesco, Asda) dominate mass production. Local bakeries focus on traditional British recipes. Carpathian Pastry House Ltd. differentiates itself by offering unique Romanian pastries.</w:t>
      </w:r>
    </w:p>
    <w:p w14:paraId="4A0E06C9" w14:textId="711B5564" w:rsidR="00D55D60" w:rsidRPr="004D7D49" w:rsidRDefault="00D55D60" w:rsidP="004D7D49">
      <w:pPr>
        <w:spacing w:after="120" w:line="360" w:lineRule="auto"/>
        <w:jc w:val="both"/>
        <w:rPr>
          <w:rFonts w:ascii="Arial" w:hAnsi="Arial" w:cs="Arial"/>
          <w:sz w:val="24"/>
          <w:szCs w:val="24"/>
        </w:rPr>
      </w:pPr>
      <w:r w:rsidRPr="00943719">
        <w:rPr>
          <w:rFonts w:ascii="Arial" w:hAnsi="Arial" w:cs="Arial"/>
          <w:b/>
          <w:bCs/>
          <w:sz w:val="24"/>
          <w:szCs w:val="24"/>
        </w:rPr>
        <w:t>Competitor Analysis</w:t>
      </w:r>
      <w:r w:rsidR="00943719" w:rsidRPr="00943719">
        <w:rPr>
          <w:rFonts w:ascii="Arial" w:hAnsi="Arial" w:cs="Arial"/>
          <w:b/>
          <w:bCs/>
          <w:sz w:val="24"/>
          <w:szCs w:val="24"/>
        </w:rPr>
        <w:t>:</w:t>
      </w:r>
      <w:r w:rsidRPr="00D55D60">
        <w:rPr>
          <w:rFonts w:ascii="Arial" w:hAnsi="Arial" w:cs="Arial"/>
          <w:sz w:val="24"/>
          <w:szCs w:val="24"/>
        </w:rPr>
        <w:t xml:space="preserve"> Supermarkets (Tesco, Asda, Sainsbury’s)</w:t>
      </w:r>
      <w:r w:rsidR="00943719">
        <w:rPr>
          <w:rFonts w:ascii="Arial" w:hAnsi="Arial" w:cs="Arial"/>
          <w:sz w:val="24"/>
          <w:szCs w:val="24"/>
        </w:rPr>
        <w:t xml:space="preserve"> </w:t>
      </w:r>
      <w:r w:rsidRPr="00D55D60">
        <w:rPr>
          <w:rFonts w:ascii="Arial" w:hAnsi="Arial" w:cs="Arial"/>
          <w:sz w:val="24"/>
          <w:szCs w:val="24"/>
        </w:rPr>
        <w:t>Large-scale competitors offering mass-produced baked goods at lower prices. However, these products lack authenticity and use preservatives, which health-conscious consumers avoid. Local bakeries – Most traditional bakeries in Newport specialise in British baked goods. There is no direct competition for authentic Romanian pastries, giving Carpathian Pastry House Ltd. a first-mover advantage. Online bakeries – UK-based bakeries offer Eastern European products via e-commerce. To compete, Carpathian Pastry House Ltd. will launch a nationwide delivery service within the first two years.</w:t>
      </w:r>
    </w:p>
    <w:p w14:paraId="54D5D48D" w14:textId="77777777" w:rsidR="00A42F9B" w:rsidRDefault="00A42F9B">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5FE19095" w14:textId="28335879" w:rsidR="007E7A4F" w:rsidRPr="005E13D7" w:rsidRDefault="005C0104" w:rsidP="00BF5685">
      <w:pPr>
        <w:pStyle w:val="Heading1"/>
        <w:spacing w:before="240" w:after="120" w:line="360" w:lineRule="auto"/>
        <w:rPr>
          <w:rFonts w:ascii="Arial" w:hAnsi="Arial" w:cs="Arial"/>
          <w:b/>
          <w:bCs/>
          <w:sz w:val="28"/>
          <w:szCs w:val="28"/>
        </w:rPr>
      </w:pPr>
      <w:bookmarkStart w:id="18" w:name="_Toc192245654"/>
      <w:r w:rsidRPr="005E13D7">
        <w:rPr>
          <w:rFonts w:ascii="Arial" w:hAnsi="Arial" w:cs="Arial"/>
          <w:b/>
          <w:bCs/>
          <w:sz w:val="28"/>
          <w:szCs w:val="28"/>
        </w:rPr>
        <w:lastRenderedPageBreak/>
        <w:t xml:space="preserve">10 </w:t>
      </w:r>
      <w:r w:rsidR="007E7A4F" w:rsidRPr="005E13D7">
        <w:rPr>
          <w:rFonts w:ascii="Arial" w:hAnsi="Arial" w:cs="Arial"/>
          <w:b/>
          <w:bCs/>
          <w:sz w:val="28"/>
          <w:szCs w:val="28"/>
        </w:rPr>
        <w:t>Financial Plan &amp; UK Government Funding</w:t>
      </w:r>
      <w:bookmarkEnd w:id="18"/>
    </w:p>
    <w:p w14:paraId="6B7486F5" w14:textId="77777777" w:rsidR="007E7A4F" w:rsidRDefault="007E7A4F" w:rsidP="006A33A9">
      <w:pPr>
        <w:pStyle w:val="Heading2"/>
        <w:jc w:val="left"/>
      </w:pPr>
      <w:bookmarkStart w:id="19" w:name="_Toc192245655"/>
      <w:r>
        <w:t>10.1 Start-Up Capital</w:t>
      </w:r>
      <w:bookmarkEnd w:id="19"/>
    </w:p>
    <w:p w14:paraId="72F55F45" w14:textId="625B0F63" w:rsidR="00091D54" w:rsidRPr="00091D54" w:rsidRDefault="00091D54" w:rsidP="00091D54">
      <w:pPr>
        <w:spacing w:after="120" w:line="360" w:lineRule="auto"/>
        <w:jc w:val="both"/>
        <w:rPr>
          <w:rFonts w:ascii="Arial" w:hAnsi="Arial" w:cs="Arial"/>
          <w:sz w:val="24"/>
          <w:szCs w:val="24"/>
        </w:rPr>
      </w:pPr>
      <w:r w:rsidRPr="00091D54">
        <w:rPr>
          <w:rFonts w:ascii="Arial" w:hAnsi="Arial" w:cs="Arial"/>
          <w:sz w:val="24"/>
          <w:szCs w:val="24"/>
        </w:rPr>
        <w:t>The bakery requires an initial investment of £50,000.</w:t>
      </w:r>
    </w:p>
    <w:p w14:paraId="706A553E" w14:textId="77777777" w:rsidR="007E7A4F" w:rsidRDefault="007E7A4F" w:rsidP="006A33A9">
      <w:pPr>
        <w:pStyle w:val="Heading2"/>
        <w:jc w:val="left"/>
      </w:pPr>
      <w:bookmarkStart w:id="20" w:name="_Toc192245656"/>
      <w:r>
        <w:t>10.2 UK Government Funding Sources</w:t>
      </w:r>
      <w:bookmarkEnd w:id="20"/>
    </w:p>
    <w:p w14:paraId="274FDCA3" w14:textId="77777777" w:rsidR="00A92466" w:rsidRDefault="00A54E4B" w:rsidP="00A54E4B">
      <w:pPr>
        <w:spacing w:after="120" w:line="360" w:lineRule="auto"/>
        <w:jc w:val="both"/>
        <w:rPr>
          <w:rFonts w:ascii="Arial" w:hAnsi="Arial" w:cs="Arial"/>
          <w:sz w:val="24"/>
          <w:szCs w:val="24"/>
        </w:rPr>
      </w:pPr>
      <w:r w:rsidRPr="00A54E4B">
        <w:rPr>
          <w:rFonts w:ascii="Arial" w:hAnsi="Arial" w:cs="Arial"/>
          <w:sz w:val="24"/>
          <w:szCs w:val="24"/>
        </w:rPr>
        <w:t xml:space="preserve">£25,000 from UK Start-Up Loans (Gov.uk, 2024). </w:t>
      </w:r>
    </w:p>
    <w:p w14:paraId="7D63EF97" w14:textId="38E0E8CD" w:rsidR="00A54E4B" w:rsidRPr="00A54E4B" w:rsidRDefault="00A54E4B" w:rsidP="00A54E4B">
      <w:pPr>
        <w:spacing w:after="120" w:line="360" w:lineRule="auto"/>
        <w:jc w:val="both"/>
        <w:rPr>
          <w:rFonts w:ascii="Arial" w:hAnsi="Arial" w:cs="Arial"/>
          <w:sz w:val="24"/>
          <w:szCs w:val="24"/>
        </w:rPr>
      </w:pPr>
      <w:r w:rsidRPr="00A54E4B">
        <w:rPr>
          <w:rFonts w:ascii="Arial" w:hAnsi="Arial" w:cs="Arial"/>
          <w:sz w:val="24"/>
          <w:szCs w:val="24"/>
        </w:rPr>
        <w:t>£25,000 through the Enterprise Investment Scheme (EIS).</w:t>
      </w:r>
    </w:p>
    <w:p w14:paraId="3A552F9F" w14:textId="77777777" w:rsidR="007E7A4F" w:rsidRDefault="007E7A4F" w:rsidP="006A33A9">
      <w:pPr>
        <w:pStyle w:val="Heading2"/>
        <w:jc w:val="left"/>
      </w:pPr>
      <w:bookmarkStart w:id="21" w:name="_Toc192245657"/>
      <w:r>
        <w:t>10.3 Financial Projections</w:t>
      </w:r>
      <w:bookmarkEnd w:id="21"/>
    </w:p>
    <w:p w14:paraId="12A453B7" w14:textId="10356362" w:rsidR="006040E9" w:rsidRDefault="00CF2C20" w:rsidP="007019A5">
      <w:pPr>
        <w:spacing w:after="120" w:line="360" w:lineRule="auto"/>
        <w:jc w:val="both"/>
        <w:rPr>
          <w:rFonts w:ascii="Arial" w:hAnsi="Arial" w:cs="Arial"/>
          <w:sz w:val="24"/>
          <w:szCs w:val="24"/>
        </w:rPr>
      </w:pPr>
      <w:r w:rsidRPr="003E2DC2">
        <w:rPr>
          <w:rFonts w:ascii="Arial" w:hAnsi="Arial" w:cs="Arial"/>
          <w:sz w:val="24"/>
          <w:szCs w:val="24"/>
        </w:rPr>
        <w:t xml:space="preserve">The financial projections (Figure </w:t>
      </w:r>
      <w:r w:rsidR="00AE08AB">
        <w:rPr>
          <w:rFonts w:ascii="Arial" w:hAnsi="Arial" w:cs="Arial"/>
          <w:sz w:val="24"/>
          <w:szCs w:val="24"/>
        </w:rPr>
        <w:t>1</w:t>
      </w:r>
      <w:r w:rsidRPr="003E2DC2">
        <w:rPr>
          <w:rFonts w:ascii="Arial" w:hAnsi="Arial" w:cs="Arial"/>
          <w:sz w:val="24"/>
          <w:szCs w:val="24"/>
        </w:rPr>
        <w:t>) illustrate the expected growth in revenue, operating costs, and net profit over the first three years of operation</w:t>
      </w:r>
      <w:r w:rsidR="006040E9">
        <w:rPr>
          <w:rFonts w:ascii="Arial" w:hAnsi="Arial" w:cs="Arial"/>
          <w:sz w:val="24"/>
          <w:szCs w:val="24"/>
        </w:rPr>
        <w:t>.</w:t>
      </w:r>
    </w:p>
    <w:p w14:paraId="32BE616B" w14:textId="6B889167" w:rsidR="00CB1E94" w:rsidRDefault="00086E8F" w:rsidP="00086E8F">
      <w:pPr>
        <w:spacing w:after="120" w:line="360" w:lineRule="auto"/>
        <w:jc w:val="both"/>
        <w:rPr>
          <w:rFonts w:ascii="Arial" w:hAnsi="Arial" w:cs="Arial"/>
          <w:i/>
          <w:iCs/>
        </w:rPr>
      </w:pPr>
      <w:bookmarkStart w:id="22" w:name="_Hlk191830546"/>
      <w:r>
        <w:rPr>
          <w:rFonts w:ascii="Arial" w:hAnsi="Arial" w:cs="Arial"/>
          <w:noProof/>
          <w:sz w:val="24"/>
          <w:szCs w:val="24"/>
        </w:rPr>
        <w:drawing>
          <wp:inline distT="0" distB="0" distL="0" distR="0" wp14:anchorId="72DA459A" wp14:editId="0F89EA20">
            <wp:extent cx="4983480" cy="2270760"/>
            <wp:effectExtent l="0" t="0" r="0" b="0"/>
            <wp:docPr id="149195737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83480" cy="2270760"/>
                    </a:xfrm>
                    <a:prstGeom prst="rect">
                      <a:avLst/>
                    </a:prstGeom>
                    <a:noFill/>
                  </pic:spPr>
                </pic:pic>
              </a:graphicData>
            </a:graphic>
          </wp:inline>
        </w:drawing>
      </w:r>
      <w:bookmarkEnd w:id="22"/>
      <w:r w:rsidR="00E0497F">
        <w:rPr>
          <w:rFonts w:ascii="Arial" w:hAnsi="Arial" w:cs="Arial"/>
          <w:i/>
          <w:iCs/>
        </w:rPr>
        <w:t xml:space="preserve"> </w:t>
      </w:r>
    </w:p>
    <w:p w14:paraId="2ACAAA4A" w14:textId="07C1AB67" w:rsidR="00086E8F" w:rsidRPr="00086E8F" w:rsidRDefault="00CB1E94" w:rsidP="00086E8F">
      <w:pPr>
        <w:spacing w:after="120" w:line="360" w:lineRule="auto"/>
        <w:jc w:val="both"/>
        <w:rPr>
          <w:rFonts w:ascii="Arial" w:hAnsi="Arial" w:cs="Arial"/>
          <w:i/>
          <w:iCs/>
        </w:rPr>
      </w:pPr>
      <w:r>
        <w:rPr>
          <w:rFonts w:ascii="Arial" w:hAnsi="Arial" w:cs="Arial"/>
          <w:i/>
          <w:iCs/>
        </w:rPr>
        <w:t>Figure</w:t>
      </w:r>
      <w:r w:rsidR="00AE08AB">
        <w:rPr>
          <w:rFonts w:ascii="Arial" w:hAnsi="Arial" w:cs="Arial"/>
          <w:i/>
          <w:iCs/>
        </w:rPr>
        <w:t>1</w:t>
      </w:r>
      <w:r>
        <w:rPr>
          <w:rFonts w:ascii="Arial" w:hAnsi="Arial" w:cs="Arial"/>
          <w:i/>
          <w:iCs/>
        </w:rPr>
        <w:t>:</w:t>
      </w:r>
      <w:r w:rsidR="0058736F">
        <w:rPr>
          <w:rFonts w:ascii="Arial" w:hAnsi="Arial" w:cs="Arial"/>
          <w:i/>
          <w:iCs/>
        </w:rPr>
        <w:t xml:space="preserve"> </w:t>
      </w:r>
      <w:r w:rsidR="004C7867">
        <w:rPr>
          <w:rFonts w:ascii="Arial" w:hAnsi="Arial" w:cs="Arial"/>
          <w:i/>
          <w:iCs/>
        </w:rPr>
        <w:t xml:space="preserve">Financial </w:t>
      </w:r>
      <w:r w:rsidR="00086E8F" w:rsidRPr="00086E8F">
        <w:rPr>
          <w:rFonts w:ascii="Arial" w:hAnsi="Arial" w:cs="Arial"/>
          <w:i/>
          <w:iCs/>
        </w:rPr>
        <w:t>Projections for Carpathian Pastry House Ltd. (Own elaboration, 2025).</w:t>
      </w:r>
    </w:p>
    <w:p w14:paraId="62960275" w14:textId="77777777" w:rsidR="00086E8F" w:rsidRDefault="00086E8F" w:rsidP="007136C4">
      <w:pPr>
        <w:spacing w:after="120" w:line="360" w:lineRule="auto"/>
        <w:jc w:val="both"/>
        <w:rPr>
          <w:rFonts w:ascii="Arial" w:hAnsi="Arial" w:cs="Arial"/>
          <w:b/>
          <w:bCs/>
          <w:sz w:val="24"/>
          <w:szCs w:val="24"/>
        </w:rPr>
      </w:pPr>
    </w:p>
    <w:p w14:paraId="4002721F" w14:textId="6B316FAC" w:rsidR="00A92466" w:rsidRDefault="007136C4" w:rsidP="007136C4">
      <w:pPr>
        <w:spacing w:after="120" w:line="360" w:lineRule="auto"/>
        <w:jc w:val="both"/>
        <w:rPr>
          <w:rFonts w:ascii="Arial" w:hAnsi="Arial" w:cs="Arial"/>
          <w:sz w:val="24"/>
          <w:szCs w:val="24"/>
        </w:rPr>
      </w:pPr>
      <w:r w:rsidRPr="00FB38B3">
        <w:rPr>
          <w:rFonts w:ascii="Arial" w:hAnsi="Arial" w:cs="Arial"/>
          <w:b/>
          <w:bCs/>
          <w:sz w:val="24"/>
          <w:szCs w:val="24"/>
        </w:rPr>
        <w:t>Projected monthly revenue:</w:t>
      </w:r>
      <w:r w:rsidRPr="007136C4">
        <w:rPr>
          <w:rFonts w:ascii="Arial" w:hAnsi="Arial" w:cs="Arial"/>
          <w:sz w:val="24"/>
          <w:szCs w:val="24"/>
        </w:rPr>
        <w:t xml:space="preserve"> £10,000–£15,000. </w:t>
      </w:r>
    </w:p>
    <w:p w14:paraId="7110C997" w14:textId="7EFCB6EC" w:rsidR="007E7A4F" w:rsidRPr="007136C4" w:rsidRDefault="007136C4" w:rsidP="007136C4">
      <w:pPr>
        <w:spacing w:after="120" w:line="360" w:lineRule="auto"/>
        <w:jc w:val="both"/>
        <w:rPr>
          <w:rFonts w:ascii="Arial" w:hAnsi="Arial" w:cs="Arial"/>
          <w:sz w:val="24"/>
          <w:szCs w:val="24"/>
        </w:rPr>
      </w:pPr>
      <w:r w:rsidRPr="00FB38B3">
        <w:rPr>
          <w:rFonts w:ascii="Arial" w:hAnsi="Arial" w:cs="Arial"/>
          <w:b/>
          <w:bCs/>
          <w:sz w:val="24"/>
          <w:szCs w:val="24"/>
        </w:rPr>
        <w:t>Break-even point:</w:t>
      </w:r>
      <w:r w:rsidRPr="007136C4">
        <w:rPr>
          <w:rFonts w:ascii="Arial" w:hAnsi="Arial" w:cs="Arial"/>
          <w:sz w:val="24"/>
          <w:szCs w:val="24"/>
        </w:rPr>
        <w:t xml:space="preserve"> Within 12–14 months.</w:t>
      </w:r>
    </w:p>
    <w:p w14:paraId="372A512E" w14:textId="77777777" w:rsidR="00A04D7B" w:rsidRPr="00A04D7B" w:rsidRDefault="00A04D7B" w:rsidP="00A04D7B"/>
    <w:p w14:paraId="60151AD1" w14:textId="77777777" w:rsidR="007E7A4F" w:rsidRDefault="007E7A4F" w:rsidP="00BF5685">
      <w:pPr>
        <w:pStyle w:val="Heading1"/>
        <w:spacing w:before="240" w:after="120" w:line="360" w:lineRule="auto"/>
        <w:rPr>
          <w:rFonts w:ascii="Arial" w:hAnsi="Arial" w:cs="Arial"/>
          <w:b/>
          <w:bCs/>
          <w:sz w:val="28"/>
          <w:szCs w:val="28"/>
        </w:rPr>
      </w:pPr>
      <w:bookmarkStart w:id="23" w:name="_Toc192245658"/>
      <w:r w:rsidRPr="00BF5685">
        <w:rPr>
          <w:rFonts w:ascii="Arial" w:hAnsi="Arial" w:cs="Arial"/>
          <w:b/>
          <w:bCs/>
          <w:sz w:val="28"/>
          <w:szCs w:val="28"/>
        </w:rPr>
        <w:t>11. Cash Flow Forecast</w:t>
      </w:r>
      <w:bookmarkEnd w:id="23"/>
    </w:p>
    <w:p w14:paraId="7EC3A897" w14:textId="7E5FC6C6" w:rsidR="00E520C0" w:rsidRPr="00CC4EC2" w:rsidRDefault="00D56534" w:rsidP="00CC4EC2">
      <w:pPr>
        <w:spacing w:after="120" w:line="360" w:lineRule="auto"/>
        <w:jc w:val="both"/>
        <w:rPr>
          <w:rFonts w:ascii="Arial" w:hAnsi="Arial" w:cs="Arial"/>
          <w:sz w:val="24"/>
          <w:szCs w:val="24"/>
        </w:rPr>
      </w:pPr>
      <w:r w:rsidRPr="00D56534">
        <w:rPr>
          <w:rFonts w:ascii="Arial" w:hAnsi="Arial" w:cs="Arial"/>
          <w:sz w:val="24"/>
          <w:szCs w:val="24"/>
        </w:rPr>
        <w:t xml:space="preserve">Projected financials: Monthly Revenue: £10,000–£15,000. Break-even: 12–14 months. Online and in-store growth strategies in place. Below is the cash flow forecast for Carpathian Pastry House Ltd., illustrating the estimated revenue, expenses, and break-even point. </w:t>
      </w:r>
    </w:p>
    <w:p w14:paraId="4E63E6FF" w14:textId="41162DA3" w:rsidR="00775F41" w:rsidRPr="00775F41" w:rsidRDefault="009F1AC5" w:rsidP="00775F41">
      <w:r>
        <w:rPr>
          <w:noProof/>
        </w:rPr>
        <w:lastRenderedPageBreak/>
        <w:drawing>
          <wp:inline distT="0" distB="0" distL="0" distR="0" wp14:anchorId="0AE19F02" wp14:editId="0EF47919">
            <wp:extent cx="5731510" cy="2857500"/>
            <wp:effectExtent l="0" t="0" r="2540" b="0"/>
            <wp:docPr id="502352364" name="Picture 29" descr="A graph of the number of mon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52364" name="Picture 29" descr="A graph of the number of month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57500"/>
                    </a:xfrm>
                    <a:prstGeom prst="rect">
                      <a:avLst/>
                    </a:prstGeom>
                  </pic:spPr>
                </pic:pic>
              </a:graphicData>
            </a:graphic>
          </wp:inline>
        </w:drawing>
      </w:r>
    </w:p>
    <w:p w14:paraId="036A2772" w14:textId="7A6823B7" w:rsidR="007B2509" w:rsidRPr="001C48A9" w:rsidRDefault="006864B3" w:rsidP="006864B3">
      <w:pPr>
        <w:spacing w:after="120" w:line="360" w:lineRule="auto"/>
        <w:jc w:val="center"/>
        <w:rPr>
          <w:rFonts w:ascii="Arial" w:hAnsi="Arial" w:cs="Arial"/>
          <w:i/>
          <w:iCs/>
        </w:rPr>
      </w:pPr>
      <w:r w:rsidRPr="001C48A9">
        <w:rPr>
          <w:rFonts w:ascii="Arial" w:hAnsi="Arial" w:cs="Arial"/>
          <w:i/>
          <w:iCs/>
        </w:rPr>
        <w:t>Figure 2: Cash Flow Forecast for Carpathian Pastry House Ltd. (Own elaboration, 2025).</w:t>
      </w:r>
    </w:p>
    <w:p w14:paraId="24B2A6AF" w14:textId="77777777" w:rsidR="007E7A4F" w:rsidRDefault="007E7A4F" w:rsidP="007E7A4F">
      <w:pPr>
        <w:pStyle w:val="Heading2"/>
      </w:pPr>
    </w:p>
    <w:p w14:paraId="74B14A7B" w14:textId="77777777" w:rsidR="007E7A4F" w:rsidRDefault="007E7A4F" w:rsidP="007E7A4F">
      <w:pPr>
        <w:pStyle w:val="Heading2"/>
      </w:pPr>
    </w:p>
    <w:p w14:paraId="1E49A3F5" w14:textId="77777777" w:rsidR="00961241" w:rsidRDefault="00961241">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508358C1" w14:textId="721EAFC2" w:rsidR="007E7A4F" w:rsidRPr="00BF5685" w:rsidRDefault="007E7A4F" w:rsidP="00BF5685">
      <w:pPr>
        <w:pStyle w:val="Heading1"/>
        <w:spacing w:before="240" w:after="120" w:line="360" w:lineRule="auto"/>
        <w:rPr>
          <w:rFonts w:ascii="Arial" w:hAnsi="Arial" w:cs="Arial"/>
          <w:b/>
          <w:bCs/>
          <w:sz w:val="28"/>
          <w:szCs w:val="28"/>
        </w:rPr>
      </w:pPr>
      <w:bookmarkStart w:id="24" w:name="_Toc192245659"/>
      <w:r w:rsidRPr="00BF5685">
        <w:rPr>
          <w:rFonts w:ascii="Arial" w:hAnsi="Arial" w:cs="Arial"/>
          <w:b/>
          <w:bCs/>
          <w:sz w:val="28"/>
          <w:szCs w:val="28"/>
        </w:rPr>
        <w:lastRenderedPageBreak/>
        <w:t>12. Risk Assessment &amp; SWOT Analysis</w:t>
      </w:r>
      <w:bookmarkEnd w:id="24"/>
    </w:p>
    <w:p w14:paraId="59F0B88E" w14:textId="77777777" w:rsidR="007E7A4F" w:rsidRDefault="007E7A4F" w:rsidP="006A33A9">
      <w:pPr>
        <w:pStyle w:val="Heading2"/>
        <w:jc w:val="left"/>
      </w:pPr>
      <w:bookmarkStart w:id="25" w:name="_Toc192245660"/>
      <w:r>
        <w:t>12.1 Key Risks</w:t>
      </w:r>
      <w:bookmarkEnd w:id="25"/>
    </w:p>
    <w:p w14:paraId="2C558451" w14:textId="69E6B5A2" w:rsidR="007533C3" w:rsidRPr="00176426" w:rsidRDefault="00A10E68" w:rsidP="00176426">
      <w:pPr>
        <w:spacing w:after="120" w:line="360" w:lineRule="auto"/>
        <w:jc w:val="both"/>
        <w:rPr>
          <w:rFonts w:ascii="Arial" w:hAnsi="Arial" w:cs="Arial"/>
          <w:sz w:val="24"/>
          <w:szCs w:val="24"/>
        </w:rPr>
      </w:pPr>
      <w:r w:rsidRPr="00A10E68">
        <w:rPr>
          <w:rFonts w:ascii="Arial" w:hAnsi="Arial" w:cs="Arial"/>
          <w:sz w:val="24"/>
          <w:szCs w:val="24"/>
        </w:rPr>
        <w:t>Ingredient price fluctuations – Mitigation: Secure long-term supplier contracts (Graham, 2023). Market competition – Mitigation: Focus on niche product differentiation.</w:t>
      </w:r>
    </w:p>
    <w:p w14:paraId="02E514A1" w14:textId="3526D08A" w:rsidR="007E7A4F" w:rsidRDefault="007E7A4F" w:rsidP="006A33A9">
      <w:pPr>
        <w:pStyle w:val="Heading2"/>
        <w:jc w:val="left"/>
      </w:pPr>
      <w:bookmarkStart w:id="26" w:name="_Toc192245661"/>
      <w:r>
        <w:t>12.2 SWOT Analysis</w:t>
      </w:r>
      <w:bookmarkEnd w:id="26"/>
    </w:p>
    <w:p w14:paraId="5A168DCA" w14:textId="77777777" w:rsidR="004A36A2" w:rsidRPr="003511C8" w:rsidRDefault="00B760E0" w:rsidP="00B760E0">
      <w:pPr>
        <w:rPr>
          <w:rFonts w:ascii="Times New Roman" w:hAnsi="Times New Roman" w:cs="Times New Roman"/>
          <w:b/>
          <w:bCs/>
          <w:sz w:val="28"/>
          <w:szCs w:val="28"/>
        </w:rPr>
      </w:pPr>
      <w:r w:rsidRPr="003511C8">
        <w:rPr>
          <w:rFonts w:ascii="Times New Roman" w:hAnsi="Times New Roman" w:cs="Times New Roman"/>
          <w:b/>
          <w:bCs/>
          <w:sz w:val="28"/>
          <w:szCs w:val="28"/>
        </w:rPr>
        <w:t>Strengths</w:t>
      </w:r>
    </w:p>
    <w:p w14:paraId="75669188" w14:textId="77777777" w:rsidR="004A36A2" w:rsidRPr="00B02D85" w:rsidRDefault="00B760E0" w:rsidP="00712BA2">
      <w:pPr>
        <w:spacing w:after="120" w:line="360" w:lineRule="auto"/>
        <w:rPr>
          <w:rFonts w:ascii="Arial" w:hAnsi="Arial" w:cs="Arial"/>
          <w:sz w:val="24"/>
          <w:szCs w:val="24"/>
        </w:rPr>
      </w:pPr>
      <w:r w:rsidRPr="00B02D85">
        <w:rPr>
          <w:rFonts w:ascii="Arial" w:hAnsi="Arial" w:cs="Arial"/>
          <w:sz w:val="24"/>
          <w:szCs w:val="24"/>
        </w:rPr>
        <w:t xml:space="preserve"> First Romanian bakery in Newport – No other competitors specialize in authentic Romanian pastries, giving the business a first-mover advantage (Bryant, 2023). </w:t>
      </w:r>
    </w:p>
    <w:p w14:paraId="7A3E1545" w14:textId="77777777" w:rsidR="006F43EC" w:rsidRPr="00B02D85" w:rsidRDefault="00B760E0" w:rsidP="00712BA2">
      <w:pPr>
        <w:spacing w:after="120" w:line="360" w:lineRule="auto"/>
        <w:rPr>
          <w:rFonts w:ascii="Arial" w:hAnsi="Arial" w:cs="Arial"/>
          <w:sz w:val="24"/>
          <w:szCs w:val="24"/>
        </w:rPr>
      </w:pPr>
      <w:r w:rsidRPr="00B02D85">
        <w:rPr>
          <w:rFonts w:ascii="Arial" w:hAnsi="Arial" w:cs="Arial"/>
          <w:sz w:val="24"/>
          <w:szCs w:val="24"/>
        </w:rPr>
        <w:t xml:space="preserve">Organic, preservative-free ingredients – Appeals to health-conscious consumers and those looking for natural, high-quality products (Roberts, 2022). </w:t>
      </w:r>
    </w:p>
    <w:p w14:paraId="65173CAC" w14:textId="0FD55E63" w:rsidR="006F43EC" w:rsidRPr="00B02D85" w:rsidRDefault="00B760E0" w:rsidP="00712BA2">
      <w:pPr>
        <w:spacing w:after="120" w:line="360" w:lineRule="auto"/>
        <w:rPr>
          <w:rFonts w:ascii="Arial" w:hAnsi="Arial" w:cs="Arial"/>
          <w:sz w:val="24"/>
          <w:szCs w:val="24"/>
        </w:rPr>
      </w:pPr>
      <w:r w:rsidRPr="00B02D85">
        <w:rPr>
          <w:rFonts w:ascii="Arial" w:hAnsi="Arial" w:cs="Arial"/>
          <w:sz w:val="24"/>
          <w:szCs w:val="24"/>
        </w:rPr>
        <w:t xml:space="preserve">Unique product </w:t>
      </w:r>
      <w:r w:rsidR="00AB4078" w:rsidRPr="00B02D85">
        <w:rPr>
          <w:rFonts w:ascii="Arial" w:hAnsi="Arial" w:cs="Arial"/>
          <w:sz w:val="24"/>
          <w:szCs w:val="24"/>
        </w:rPr>
        <w:t>o</w:t>
      </w:r>
      <w:r w:rsidRPr="00B02D85">
        <w:rPr>
          <w:rFonts w:ascii="Arial" w:hAnsi="Arial" w:cs="Arial"/>
          <w:sz w:val="24"/>
          <w:szCs w:val="24"/>
        </w:rPr>
        <w:t>ffers</w:t>
      </w:r>
      <w:r w:rsidR="007B55DE">
        <w:rPr>
          <w:rFonts w:ascii="Arial" w:hAnsi="Arial" w:cs="Arial"/>
          <w:sz w:val="24"/>
          <w:szCs w:val="24"/>
        </w:rPr>
        <w:t>:</w:t>
      </w:r>
      <w:r w:rsidRPr="00B02D85">
        <w:rPr>
          <w:rFonts w:ascii="Arial" w:hAnsi="Arial" w:cs="Arial"/>
          <w:sz w:val="24"/>
          <w:szCs w:val="24"/>
        </w:rPr>
        <w:t xml:space="preserve"> </w:t>
      </w:r>
      <w:r w:rsidR="007B55DE">
        <w:rPr>
          <w:rFonts w:ascii="Arial" w:hAnsi="Arial" w:cs="Arial"/>
          <w:sz w:val="24"/>
          <w:szCs w:val="24"/>
        </w:rPr>
        <w:t>P</w:t>
      </w:r>
      <w:r w:rsidRPr="00B02D85">
        <w:rPr>
          <w:rFonts w:ascii="Arial" w:hAnsi="Arial" w:cs="Arial"/>
          <w:sz w:val="24"/>
          <w:szCs w:val="24"/>
        </w:rPr>
        <w:t xml:space="preserve">astries that </w:t>
      </w:r>
      <w:r w:rsidR="00C2775D">
        <w:rPr>
          <w:rFonts w:ascii="Arial" w:hAnsi="Arial" w:cs="Arial"/>
          <w:sz w:val="24"/>
          <w:szCs w:val="24"/>
        </w:rPr>
        <w:t xml:space="preserve">is </w:t>
      </w:r>
      <w:r w:rsidRPr="00B02D85">
        <w:rPr>
          <w:rFonts w:ascii="Arial" w:hAnsi="Arial" w:cs="Arial"/>
          <w:sz w:val="24"/>
          <w:szCs w:val="24"/>
        </w:rPr>
        <w:t>not</w:t>
      </w:r>
      <w:r w:rsidR="007971F4">
        <w:rPr>
          <w:rFonts w:ascii="Arial" w:hAnsi="Arial" w:cs="Arial"/>
          <w:sz w:val="24"/>
          <w:szCs w:val="24"/>
        </w:rPr>
        <w:t xml:space="preserve"> </w:t>
      </w:r>
      <w:r w:rsidRPr="00B02D85">
        <w:rPr>
          <w:rFonts w:ascii="Arial" w:hAnsi="Arial" w:cs="Arial"/>
          <w:sz w:val="24"/>
          <w:szCs w:val="24"/>
        </w:rPr>
        <w:t xml:space="preserve">in mainstream bakeries, attracting both Eastern European and local customers (Statista, 2024). </w:t>
      </w:r>
    </w:p>
    <w:p w14:paraId="6688500B" w14:textId="1AA6747C" w:rsidR="006F43EC" w:rsidRPr="00B02D85" w:rsidRDefault="00B760E0" w:rsidP="00712BA2">
      <w:pPr>
        <w:spacing w:after="120" w:line="360" w:lineRule="auto"/>
        <w:rPr>
          <w:rFonts w:ascii="Arial" w:hAnsi="Arial" w:cs="Arial"/>
          <w:sz w:val="24"/>
          <w:szCs w:val="24"/>
        </w:rPr>
      </w:pPr>
      <w:r w:rsidRPr="00B02D85">
        <w:rPr>
          <w:rFonts w:ascii="Arial" w:hAnsi="Arial" w:cs="Arial"/>
          <w:sz w:val="24"/>
          <w:szCs w:val="24"/>
        </w:rPr>
        <w:t>Strong digital marketing strategy – Uses SEO, social media, and Google My Business to increase visibility and attract customers (Fletcher, 2023).</w:t>
      </w:r>
    </w:p>
    <w:p w14:paraId="7822AD08" w14:textId="77777777" w:rsidR="005A311F" w:rsidRDefault="005A311F" w:rsidP="00B760E0"/>
    <w:p w14:paraId="53E22AB0" w14:textId="2A040AE5" w:rsidR="00D44773" w:rsidRPr="00237A55" w:rsidRDefault="00B760E0" w:rsidP="00B760E0">
      <w:pPr>
        <w:rPr>
          <w:rFonts w:ascii="Times New Roman" w:hAnsi="Times New Roman" w:cs="Times New Roman"/>
          <w:b/>
          <w:bCs/>
          <w:sz w:val="28"/>
          <w:szCs w:val="28"/>
        </w:rPr>
      </w:pPr>
      <w:r w:rsidRPr="00237A55">
        <w:rPr>
          <w:rFonts w:ascii="Times New Roman" w:hAnsi="Times New Roman" w:cs="Times New Roman"/>
          <w:b/>
          <w:bCs/>
          <w:sz w:val="28"/>
          <w:szCs w:val="28"/>
        </w:rPr>
        <w:t xml:space="preserve">Weaknesses </w:t>
      </w:r>
    </w:p>
    <w:p w14:paraId="790D5516" w14:textId="77777777" w:rsidR="00D44773" w:rsidRPr="007B55DE" w:rsidRDefault="00B760E0" w:rsidP="007B55DE">
      <w:pPr>
        <w:rPr>
          <w:rFonts w:ascii="Arial" w:hAnsi="Arial" w:cs="Arial"/>
          <w:sz w:val="24"/>
          <w:szCs w:val="24"/>
        </w:rPr>
      </w:pPr>
      <w:r w:rsidRPr="007B55DE">
        <w:rPr>
          <w:rFonts w:ascii="Arial" w:hAnsi="Arial" w:cs="Arial"/>
          <w:sz w:val="24"/>
          <w:szCs w:val="24"/>
        </w:rPr>
        <w:t xml:space="preserve"> Limited Brand Awareness – As a new business, it will take time and effort to build a strong customer base and brand recognition (Davies and Morgan, 2023). </w:t>
      </w:r>
    </w:p>
    <w:p w14:paraId="2A807D54" w14:textId="77777777" w:rsidR="00D44773" w:rsidRPr="007B55DE" w:rsidRDefault="00B760E0" w:rsidP="007B55DE">
      <w:pPr>
        <w:rPr>
          <w:rFonts w:ascii="Arial" w:hAnsi="Arial" w:cs="Arial"/>
          <w:sz w:val="24"/>
          <w:szCs w:val="24"/>
        </w:rPr>
      </w:pPr>
      <w:r w:rsidRPr="007B55DE">
        <w:rPr>
          <w:rFonts w:ascii="Arial" w:hAnsi="Arial" w:cs="Arial"/>
          <w:sz w:val="24"/>
          <w:szCs w:val="24"/>
        </w:rPr>
        <w:t xml:space="preserve">High Start-Up Costs – Significant initial investment required for bakery equipment, high-quality ingredients, and marketing campaigns (Henderson, 2021). </w:t>
      </w:r>
    </w:p>
    <w:p w14:paraId="59706E9C" w14:textId="35F17567" w:rsidR="00FC1151" w:rsidRPr="007B55DE" w:rsidRDefault="00B760E0" w:rsidP="007B55DE">
      <w:pPr>
        <w:rPr>
          <w:rFonts w:ascii="Arial" w:hAnsi="Arial" w:cs="Arial"/>
          <w:sz w:val="24"/>
          <w:szCs w:val="24"/>
        </w:rPr>
      </w:pPr>
      <w:r w:rsidRPr="007B55DE">
        <w:rPr>
          <w:rFonts w:ascii="Arial" w:hAnsi="Arial" w:cs="Arial"/>
          <w:sz w:val="24"/>
          <w:szCs w:val="24"/>
        </w:rPr>
        <w:t xml:space="preserve">Dependency on fresh ingredients – Requires consistent sourcing and inventory management to avoid wastage while maintaining quality (Evans, 2021). </w:t>
      </w:r>
    </w:p>
    <w:p w14:paraId="1F2E4B54" w14:textId="77777777" w:rsidR="00FC1151" w:rsidRPr="00237A55" w:rsidRDefault="00B760E0" w:rsidP="007B55DE">
      <w:pPr>
        <w:spacing w:after="120" w:line="360" w:lineRule="auto"/>
        <w:rPr>
          <w:rFonts w:ascii="Times New Roman" w:hAnsi="Times New Roman" w:cs="Times New Roman"/>
          <w:b/>
          <w:bCs/>
          <w:sz w:val="28"/>
          <w:szCs w:val="28"/>
        </w:rPr>
      </w:pPr>
      <w:r w:rsidRPr="00237A55">
        <w:rPr>
          <w:rFonts w:ascii="Times New Roman" w:hAnsi="Times New Roman" w:cs="Times New Roman"/>
          <w:b/>
          <w:bCs/>
          <w:sz w:val="28"/>
          <w:szCs w:val="28"/>
        </w:rPr>
        <w:t xml:space="preserve">Opportunities </w:t>
      </w:r>
    </w:p>
    <w:p w14:paraId="54828C54" w14:textId="77777777" w:rsidR="00FC1151" w:rsidRPr="0019043B" w:rsidRDefault="00B760E0" w:rsidP="0019043B">
      <w:pPr>
        <w:spacing w:after="120" w:line="360" w:lineRule="auto"/>
        <w:rPr>
          <w:rFonts w:ascii="Arial" w:hAnsi="Arial" w:cs="Arial"/>
          <w:sz w:val="24"/>
          <w:szCs w:val="24"/>
        </w:rPr>
      </w:pPr>
      <w:r w:rsidRPr="0019043B">
        <w:rPr>
          <w:rFonts w:ascii="Arial" w:hAnsi="Arial" w:cs="Arial"/>
          <w:sz w:val="24"/>
          <w:szCs w:val="24"/>
        </w:rPr>
        <w:t xml:space="preserve"> Growing demand for artisan baked goods – Consumer trends indicate that UK customers prefer fresh, organic, and preservative-free products (Statista, 2024).</w:t>
      </w:r>
    </w:p>
    <w:p w14:paraId="6C1016FE" w14:textId="77777777" w:rsidR="00FC1151" w:rsidRPr="0019043B" w:rsidRDefault="00B760E0" w:rsidP="0019043B">
      <w:pPr>
        <w:spacing w:after="120" w:line="360" w:lineRule="auto"/>
        <w:rPr>
          <w:rFonts w:ascii="Arial" w:hAnsi="Arial" w:cs="Arial"/>
          <w:sz w:val="24"/>
          <w:szCs w:val="24"/>
        </w:rPr>
      </w:pPr>
      <w:r w:rsidRPr="0019043B">
        <w:rPr>
          <w:rFonts w:ascii="Arial" w:hAnsi="Arial" w:cs="Arial"/>
          <w:sz w:val="24"/>
          <w:szCs w:val="24"/>
        </w:rPr>
        <w:t xml:space="preserve"> Expansion into online sales – The rise of e-commerce and digital food delivery services presents an opportunity to reach a broader customer base (Clarkson, 2023).</w:t>
      </w:r>
    </w:p>
    <w:p w14:paraId="31AF29BB" w14:textId="77777777" w:rsidR="00FC1151" w:rsidRPr="0019043B" w:rsidRDefault="00B760E0" w:rsidP="0019043B">
      <w:pPr>
        <w:spacing w:after="120" w:line="360" w:lineRule="auto"/>
        <w:rPr>
          <w:rFonts w:ascii="Arial" w:hAnsi="Arial" w:cs="Arial"/>
          <w:sz w:val="24"/>
          <w:szCs w:val="24"/>
        </w:rPr>
      </w:pPr>
      <w:r w:rsidRPr="0019043B">
        <w:rPr>
          <w:rFonts w:ascii="Arial" w:hAnsi="Arial" w:cs="Arial"/>
          <w:sz w:val="24"/>
          <w:szCs w:val="24"/>
        </w:rPr>
        <w:lastRenderedPageBreak/>
        <w:t xml:space="preserve"> Collaborations with cafés and local businesses – Partnering with local coffee shops and restaurants could expand market presence and increase sales (Barker, 2023).</w:t>
      </w:r>
    </w:p>
    <w:p w14:paraId="71437BA1" w14:textId="77777777" w:rsidR="00FC1151" w:rsidRPr="0019043B" w:rsidRDefault="00B760E0" w:rsidP="0019043B">
      <w:pPr>
        <w:spacing w:after="120" w:line="360" w:lineRule="auto"/>
        <w:rPr>
          <w:rFonts w:ascii="Arial" w:hAnsi="Arial" w:cs="Arial"/>
          <w:sz w:val="24"/>
          <w:szCs w:val="24"/>
        </w:rPr>
      </w:pPr>
      <w:r w:rsidRPr="0019043B">
        <w:rPr>
          <w:rFonts w:ascii="Arial" w:hAnsi="Arial" w:cs="Arial"/>
          <w:sz w:val="24"/>
          <w:szCs w:val="24"/>
        </w:rPr>
        <w:t xml:space="preserve"> Seasonal and event-based sales – Special Romanian baked goods for holidays (e.g., Christmas, Easter) can create additional revenue streams (Anderson, 2023). </w:t>
      </w:r>
    </w:p>
    <w:p w14:paraId="78E917FB" w14:textId="77777777" w:rsidR="00FC1151" w:rsidRPr="00237A55" w:rsidRDefault="00B760E0" w:rsidP="00B760E0">
      <w:pPr>
        <w:rPr>
          <w:rFonts w:ascii="Times New Roman" w:hAnsi="Times New Roman" w:cs="Times New Roman"/>
          <w:b/>
          <w:bCs/>
          <w:sz w:val="28"/>
          <w:szCs w:val="28"/>
        </w:rPr>
      </w:pPr>
      <w:r w:rsidRPr="00237A55">
        <w:rPr>
          <w:rFonts w:ascii="Times New Roman" w:hAnsi="Times New Roman" w:cs="Times New Roman"/>
          <w:b/>
          <w:bCs/>
          <w:sz w:val="28"/>
          <w:szCs w:val="28"/>
        </w:rPr>
        <w:t>Threats</w:t>
      </w:r>
    </w:p>
    <w:p w14:paraId="2CAB4CA5" w14:textId="3433BF67" w:rsidR="00FC1151" w:rsidRPr="0019043B" w:rsidRDefault="00B760E0" w:rsidP="0019043B">
      <w:pPr>
        <w:spacing w:after="120" w:line="360" w:lineRule="auto"/>
        <w:rPr>
          <w:rFonts w:ascii="Arial" w:hAnsi="Arial" w:cs="Arial"/>
          <w:sz w:val="24"/>
          <w:szCs w:val="24"/>
        </w:rPr>
      </w:pPr>
      <w:r w:rsidRPr="0019043B">
        <w:rPr>
          <w:rFonts w:ascii="Arial" w:hAnsi="Arial" w:cs="Arial"/>
          <w:sz w:val="24"/>
          <w:szCs w:val="24"/>
        </w:rPr>
        <w:t xml:space="preserve"> Economic downturn </w:t>
      </w:r>
      <w:r w:rsidR="00F5216A" w:rsidRPr="0019043B">
        <w:rPr>
          <w:rFonts w:ascii="Arial" w:hAnsi="Arial" w:cs="Arial"/>
          <w:sz w:val="24"/>
          <w:szCs w:val="24"/>
        </w:rPr>
        <w:t>f</w:t>
      </w:r>
      <w:r w:rsidRPr="0019043B">
        <w:rPr>
          <w:rFonts w:ascii="Arial" w:hAnsi="Arial" w:cs="Arial"/>
          <w:sz w:val="24"/>
          <w:szCs w:val="24"/>
        </w:rPr>
        <w:t>i</w:t>
      </w:r>
      <w:r w:rsidR="00BF781E">
        <w:rPr>
          <w:rFonts w:ascii="Arial" w:hAnsi="Arial" w:cs="Arial"/>
          <w:sz w:val="24"/>
          <w:szCs w:val="24"/>
        </w:rPr>
        <w:t>scal</w:t>
      </w:r>
      <w:r w:rsidRPr="0019043B">
        <w:rPr>
          <w:rFonts w:ascii="Arial" w:hAnsi="Arial" w:cs="Arial"/>
          <w:sz w:val="24"/>
          <w:szCs w:val="24"/>
        </w:rPr>
        <w:t xml:space="preserve"> crisis or inflation could reduce consumer spending on premium baked goods (Evans, 2021).</w:t>
      </w:r>
    </w:p>
    <w:p w14:paraId="42D95A8D" w14:textId="77777777" w:rsidR="00FC1151" w:rsidRPr="0019043B" w:rsidRDefault="00B760E0" w:rsidP="0019043B">
      <w:pPr>
        <w:spacing w:after="120" w:line="360" w:lineRule="auto"/>
        <w:rPr>
          <w:rFonts w:ascii="Arial" w:hAnsi="Arial" w:cs="Arial"/>
          <w:sz w:val="24"/>
          <w:szCs w:val="24"/>
        </w:rPr>
      </w:pPr>
      <w:r w:rsidRPr="0019043B">
        <w:rPr>
          <w:rFonts w:ascii="Arial" w:hAnsi="Arial" w:cs="Arial"/>
          <w:sz w:val="24"/>
          <w:szCs w:val="24"/>
        </w:rPr>
        <w:t xml:space="preserve"> Ingredient cost fluctuations – Prices of flour, dairy, and other key ingredients may increase due to inflation and supply chain disruptions (Graham, 2023). </w:t>
      </w:r>
    </w:p>
    <w:p w14:paraId="3E843E24" w14:textId="77777777" w:rsidR="00480079" w:rsidRDefault="00B760E0" w:rsidP="0019043B">
      <w:pPr>
        <w:spacing w:after="120" w:line="360" w:lineRule="auto"/>
        <w:rPr>
          <w:rFonts w:ascii="Arial" w:hAnsi="Arial" w:cs="Arial"/>
          <w:sz w:val="24"/>
          <w:szCs w:val="24"/>
        </w:rPr>
      </w:pPr>
      <w:r w:rsidRPr="0019043B">
        <w:rPr>
          <w:rFonts w:ascii="Arial" w:hAnsi="Arial" w:cs="Arial"/>
          <w:sz w:val="24"/>
          <w:szCs w:val="24"/>
        </w:rPr>
        <w:t xml:space="preserve">Competition from supermarkets and chain bakeries – Large retailers offer mass-produced baked goods at lower prices, which may attract price-sensitive customers (Bryant, 2023). </w:t>
      </w:r>
    </w:p>
    <w:p w14:paraId="630DEDB9" w14:textId="5B3294D3" w:rsidR="00B760E0" w:rsidRPr="0019043B" w:rsidRDefault="00B760E0" w:rsidP="0019043B">
      <w:pPr>
        <w:spacing w:after="120" w:line="360" w:lineRule="auto"/>
        <w:rPr>
          <w:rFonts w:ascii="Arial" w:hAnsi="Arial" w:cs="Arial"/>
          <w:sz w:val="24"/>
          <w:szCs w:val="24"/>
        </w:rPr>
      </w:pPr>
      <w:r w:rsidRPr="0019043B">
        <w:rPr>
          <w:rFonts w:ascii="Arial" w:hAnsi="Arial" w:cs="Arial"/>
          <w:sz w:val="24"/>
          <w:szCs w:val="24"/>
        </w:rPr>
        <w:t>Supply chain disruptions – Unexpected shortages or delays in ingredient delivery could impact production and sales (Graham, 2023).</w:t>
      </w:r>
    </w:p>
    <w:p w14:paraId="44E082E6" w14:textId="77777777" w:rsidR="00E32F9E" w:rsidRPr="00E32F9E" w:rsidRDefault="00E32F9E" w:rsidP="00E32F9E"/>
    <w:p w14:paraId="2C61B926" w14:textId="77777777" w:rsidR="00C82C43" w:rsidRDefault="00C82C43" w:rsidP="007F4BC2"/>
    <w:p w14:paraId="0973C4D1" w14:textId="77777777" w:rsidR="0030052C" w:rsidRDefault="00947FAF" w:rsidP="007F4BC2">
      <w:r w:rsidRPr="00947FAF">
        <w:t xml:space="preserve"> </w:t>
      </w:r>
    </w:p>
    <w:p w14:paraId="6EB7C8DE" w14:textId="4F04E28B" w:rsidR="00F41B63" w:rsidRDefault="00F41B63" w:rsidP="007F4BC2"/>
    <w:p w14:paraId="0E19D7F6" w14:textId="7FB867C2" w:rsidR="007F4BC2" w:rsidRPr="007F4BC2" w:rsidRDefault="007F4BC2" w:rsidP="007F4BC2"/>
    <w:p w14:paraId="3EED02C5" w14:textId="77777777" w:rsidR="007E7A4F" w:rsidRDefault="007E7A4F" w:rsidP="007E7A4F">
      <w:pPr>
        <w:pStyle w:val="Heading2"/>
      </w:pPr>
    </w:p>
    <w:p w14:paraId="25901357" w14:textId="77777777" w:rsidR="007E7A4F" w:rsidRDefault="007E7A4F" w:rsidP="00BF5685">
      <w:pPr>
        <w:pStyle w:val="Heading1"/>
        <w:spacing w:before="240" w:after="120" w:line="360" w:lineRule="auto"/>
        <w:rPr>
          <w:rFonts w:ascii="Arial" w:hAnsi="Arial" w:cs="Arial"/>
          <w:b/>
          <w:bCs/>
          <w:sz w:val="28"/>
          <w:szCs w:val="28"/>
        </w:rPr>
      </w:pPr>
      <w:bookmarkStart w:id="27" w:name="_Toc192245662"/>
      <w:r w:rsidRPr="00BF5685">
        <w:rPr>
          <w:rFonts w:ascii="Arial" w:hAnsi="Arial" w:cs="Arial"/>
          <w:b/>
          <w:bCs/>
          <w:sz w:val="28"/>
          <w:szCs w:val="28"/>
        </w:rPr>
        <w:t>13. Sustainability &amp; Growth Strategy</w:t>
      </w:r>
      <w:bookmarkEnd w:id="27"/>
    </w:p>
    <w:p w14:paraId="02F47398" w14:textId="4C3B3090" w:rsidR="002050BC" w:rsidRDefault="00440178" w:rsidP="00440178">
      <w:pPr>
        <w:spacing w:after="120" w:line="360" w:lineRule="auto"/>
        <w:jc w:val="both"/>
        <w:rPr>
          <w:rFonts w:ascii="Arial" w:hAnsi="Arial" w:cs="Arial"/>
          <w:sz w:val="24"/>
          <w:szCs w:val="24"/>
        </w:rPr>
      </w:pPr>
      <w:r w:rsidRPr="00440178">
        <w:rPr>
          <w:rFonts w:ascii="Arial" w:hAnsi="Arial" w:cs="Arial"/>
          <w:sz w:val="24"/>
          <w:szCs w:val="24"/>
        </w:rPr>
        <w:t xml:space="preserve">Carpathian Pastry House Ltd. is committed to long-term sustainability and expansion. </w:t>
      </w:r>
      <w:r w:rsidRPr="00077389">
        <w:rPr>
          <w:rFonts w:ascii="Arial" w:hAnsi="Arial" w:cs="Arial"/>
          <w:sz w:val="24"/>
          <w:szCs w:val="24"/>
        </w:rPr>
        <w:t>Environmental sustainability</w:t>
      </w:r>
      <w:r w:rsidR="00796771">
        <w:rPr>
          <w:rFonts w:ascii="Arial" w:hAnsi="Arial" w:cs="Arial"/>
          <w:sz w:val="24"/>
          <w:szCs w:val="24"/>
        </w:rPr>
        <w:t>: U</w:t>
      </w:r>
      <w:r w:rsidRPr="00440178">
        <w:rPr>
          <w:rFonts w:ascii="Arial" w:hAnsi="Arial" w:cs="Arial"/>
          <w:sz w:val="24"/>
          <w:szCs w:val="24"/>
        </w:rPr>
        <w:t>sing biodegradable packaging and sourcing from local organic suppliers to reduce the carbon footprint.</w:t>
      </w:r>
    </w:p>
    <w:p w14:paraId="610C02A0" w14:textId="4C60EA2A" w:rsidR="00415966" w:rsidRDefault="00440178" w:rsidP="00440178">
      <w:pPr>
        <w:spacing w:after="120" w:line="360" w:lineRule="auto"/>
        <w:jc w:val="both"/>
        <w:rPr>
          <w:rFonts w:ascii="Arial" w:hAnsi="Arial" w:cs="Arial"/>
          <w:sz w:val="24"/>
          <w:szCs w:val="24"/>
        </w:rPr>
      </w:pPr>
      <w:r w:rsidRPr="00440178">
        <w:rPr>
          <w:rFonts w:ascii="Arial" w:hAnsi="Arial" w:cs="Arial"/>
          <w:sz w:val="24"/>
          <w:szCs w:val="24"/>
        </w:rPr>
        <w:t xml:space="preserve"> Employee growth</w:t>
      </w:r>
      <w:r w:rsidR="00796771">
        <w:rPr>
          <w:rFonts w:ascii="Arial" w:hAnsi="Arial" w:cs="Arial"/>
          <w:sz w:val="24"/>
          <w:szCs w:val="24"/>
        </w:rPr>
        <w:t>: P</w:t>
      </w:r>
      <w:r w:rsidRPr="00440178">
        <w:rPr>
          <w:rFonts w:ascii="Arial" w:hAnsi="Arial" w:cs="Arial"/>
          <w:sz w:val="24"/>
          <w:szCs w:val="24"/>
        </w:rPr>
        <w:t xml:space="preserve">roviding training programs for bakery staff and supporting local employment. </w:t>
      </w:r>
    </w:p>
    <w:p w14:paraId="1514CA07" w14:textId="11353F92" w:rsidR="00415966" w:rsidRDefault="00440178" w:rsidP="00440178">
      <w:pPr>
        <w:spacing w:after="120" w:line="360" w:lineRule="auto"/>
        <w:jc w:val="both"/>
        <w:rPr>
          <w:rFonts w:ascii="Arial" w:hAnsi="Arial" w:cs="Arial"/>
          <w:sz w:val="24"/>
          <w:szCs w:val="24"/>
        </w:rPr>
      </w:pPr>
      <w:r w:rsidRPr="00440178">
        <w:rPr>
          <w:rFonts w:ascii="Arial" w:hAnsi="Arial" w:cs="Arial"/>
          <w:sz w:val="24"/>
          <w:szCs w:val="24"/>
        </w:rPr>
        <w:t>Business expansion</w:t>
      </w:r>
      <w:r w:rsidR="00796771">
        <w:rPr>
          <w:rFonts w:ascii="Arial" w:hAnsi="Arial" w:cs="Arial"/>
          <w:sz w:val="24"/>
          <w:szCs w:val="24"/>
        </w:rPr>
        <w:t xml:space="preserve">: </w:t>
      </w:r>
      <w:r w:rsidRPr="00440178">
        <w:rPr>
          <w:rFonts w:ascii="Arial" w:hAnsi="Arial" w:cs="Arial"/>
          <w:sz w:val="24"/>
          <w:szCs w:val="24"/>
        </w:rPr>
        <w:t>Opening a second location within three years, followed by franchising.</w:t>
      </w:r>
      <w:r w:rsidR="0092793A" w:rsidRPr="0092793A">
        <w:rPr>
          <w:rFonts w:ascii="Arial" w:hAnsi="Arial" w:cs="Arial"/>
          <w:sz w:val="24"/>
          <w:szCs w:val="24"/>
        </w:rPr>
        <w:t xml:space="preserve"> E-commerce growth: Establishing a nationwide delivery network for Romanian baked goods.</w:t>
      </w:r>
    </w:p>
    <w:p w14:paraId="6B699A34" w14:textId="379DFF59" w:rsidR="007E7A4F" w:rsidRPr="00FF5EFE" w:rsidRDefault="001A581F" w:rsidP="00FF5EFE">
      <w:pPr>
        <w:pStyle w:val="Heading1"/>
        <w:spacing w:before="240" w:after="120" w:line="360" w:lineRule="auto"/>
        <w:rPr>
          <w:rFonts w:ascii="Arial" w:hAnsi="Arial" w:cs="Arial"/>
          <w:b/>
          <w:bCs/>
          <w:sz w:val="28"/>
          <w:szCs w:val="28"/>
        </w:rPr>
      </w:pPr>
      <w:r>
        <w:br w:type="page"/>
      </w:r>
      <w:bookmarkStart w:id="28" w:name="_Toc192245663"/>
      <w:r w:rsidR="007E7A4F" w:rsidRPr="00FF5EFE">
        <w:rPr>
          <w:rFonts w:ascii="Arial" w:hAnsi="Arial" w:cs="Arial"/>
          <w:b/>
          <w:bCs/>
          <w:sz w:val="28"/>
          <w:szCs w:val="28"/>
        </w:rPr>
        <w:lastRenderedPageBreak/>
        <w:t>14. Conclusion</w:t>
      </w:r>
      <w:bookmarkEnd w:id="28"/>
    </w:p>
    <w:p w14:paraId="4AD1AF7C" w14:textId="77777777" w:rsidR="00C3133F" w:rsidRDefault="00F92A26" w:rsidP="000F7B6F">
      <w:pPr>
        <w:spacing w:after="120" w:line="360" w:lineRule="auto"/>
        <w:jc w:val="both"/>
        <w:rPr>
          <w:rFonts w:ascii="Arial" w:hAnsi="Arial" w:cs="Arial"/>
          <w:sz w:val="24"/>
          <w:szCs w:val="24"/>
        </w:rPr>
      </w:pPr>
      <w:r w:rsidRPr="005C4247">
        <w:rPr>
          <w:rFonts w:ascii="Arial" w:hAnsi="Arial" w:cs="Arial"/>
          <w:sz w:val="24"/>
          <w:szCs w:val="24"/>
        </w:rPr>
        <w:t>Carpathian Pastry House Ltd. is a well-positioned business that leverages its unique product offering to fill a gap in the UK bakery market. By specializing in authentic Romanian pastries, organic bread, and custom cakes, the business appeals to both Eastern European communities and local consumers seeking high-quality, preservative-free baked goods. The financial plan indicates that with strategic cost management and strong marketing efforts, the bakery can achieve profitability within 12–14 months. The combination of UK Government-backed funding and a well-structured operational plan ensures that the business has the necessary resources for a successful launch and early-stage growth. While challenges such as market competition, ingredient price fluctuations, and brand awareness</w:t>
      </w:r>
      <w:r w:rsidR="00B81BFF">
        <w:rPr>
          <w:rFonts w:ascii="Arial" w:hAnsi="Arial" w:cs="Arial"/>
          <w:sz w:val="24"/>
          <w:szCs w:val="24"/>
        </w:rPr>
        <w:t xml:space="preserve">, </w:t>
      </w:r>
      <w:r w:rsidRPr="005C4247">
        <w:rPr>
          <w:rFonts w:ascii="Arial" w:hAnsi="Arial" w:cs="Arial"/>
          <w:sz w:val="24"/>
          <w:szCs w:val="24"/>
        </w:rPr>
        <w:t>can mitigate through differentiation, partnerships, and digital marketing strategies. The SWOT analysis highlights the strengths and opportunities that position Carpathian Pastry House Ltd. for long-term success. Moving forward, the business aims to expand into online sales, build strong customer loyalty, and explore additional revenue streams through catering and event-based promotions. By continuously adapting to consumer trends and</w:t>
      </w:r>
    </w:p>
    <w:p w14:paraId="25066B45" w14:textId="3083C963" w:rsidR="000F7B6F" w:rsidRPr="000F7B6F" w:rsidRDefault="000F7B6F" w:rsidP="000F7B6F">
      <w:pPr>
        <w:spacing w:after="120" w:line="360" w:lineRule="auto"/>
        <w:jc w:val="both"/>
        <w:rPr>
          <w:rFonts w:ascii="Arial" w:hAnsi="Arial" w:cs="Arial"/>
          <w:sz w:val="24"/>
          <w:szCs w:val="24"/>
        </w:rPr>
      </w:pPr>
      <w:r w:rsidRPr="000F7B6F">
        <w:rPr>
          <w:rFonts w:ascii="Arial" w:hAnsi="Arial" w:cs="Arial"/>
          <w:sz w:val="24"/>
          <w:szCs w:val="24"/>
        </w:rPr>
        <w:t>market demands, Carpathian Pastry House Ltd. has the potential to become a leading artisan bakery in South Wales.</w:t>
      </w:r>
    </w:p>
    <w:p w14:paraId="79056022" w14:textId="77777777" w:rsidR="000F7B6F" w:rsidRDefault="000F7B6F" w:rsidP="005C4247">
      <w:pPr>
        <w:spacing w:after="120" w:line="360" w:lineRule="auto"/>
        <w:jc w:val="both"/>
        <w:rPr>
          <w:rFonts w:ascii="Arial" w:hAnsi="Arial" w:cs="Arial"/>
          <w:sz w:val="24"/>
          <w:szCs w:val="24"/>
        </w:rPr>
      </w:pPr>
    </w:p>
    <w:p w14:paraId="23A1633E" w14:textId="1D6C1003" w:rsidR="00F92A26" w:rsidRPr="005C4247" w:rsidRDefault="00F92A26" w:rsidP="005C4247">
      <w:pPr>
        <w:spacing w:after="120" w:line="360" w:lineRule="auto"/>
        <w:jc w:val="both"/>
        <w:rPr>
          <w:rFonts w:ascii="Arial" w:hAnsi="Arial" w:cs="Arial"/>
          <w:sz w:val="24"/>
          <w:szCs w:val="24"/>
        </w:rPr>
      </w:pPr>
      <w:bookmarkStart w:id="29" w:name="_Hlk191850192"/>
    </w:p>
    <w:bookmarkEnd w:id="29"/>
    <w:p w14:paraId="70CD1C01" w14:textId="77777777" w:rsidR="00223DF0" w:rsidRDefault="00223DF0">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0D06F6A3" w14:textId="53FECB61" w:rsidR="007E7A4F" w:rsidRDefault="007E7A4F" w:rsidP="006A33A9">
      <w:pPr>
        <w:pStyle w:val="Heading1"/>
        <w:spacing w:before="240" w:after="120" w:line="360" w:lineRule="auto"/>
        <w:rPr>
          <w:rFonts w:ascii="Arial" w:hAnsi="Arial" w:cs="Arial"/>
          <w:b/>
          <w:bCs/>
          <w:sz w:val="28"/>
          <w:szCs w:val="28"/>
        </w:rPr>
      </w:pPr>
      <w:bookmarkStart w:id="30" w:name="_Toc192245664"/>
      <w:r w:rsidRPr="006A33A9">
        <w:rPr>
          <w:rFonts w:ascii="Arial" w:hAnsi="Arial" w:cs="Arial"/>
          <w:b/>
          <w:bCs/>
          <w:sz w:val="28"/>
          <w:szCs w:val="28"/>
        </w:rPr>
        <w:lastRenderedPageBreak/>
        <w:t>15. Individual Reflection</w:t>
      </w:r>
      <w:bookmarkEnd w:id="30"/>
      <w:r w:rsidRPr="006A33A9">
        <w:rPr>
          <w:rFonts w:ascii="Arial" w:hAnsi="Arial" w:cs="Arial"/>
          <w:b/>
          <w:bCs/>
          <w:sz w:val="28"/>
          <w:szCs w:val="28"/>
        </w:rPr>
        <w:t xml:space="preserve"> </w:t>
      </w:r>
    </w:p>
    <w:p w14:paraId="6E5B9396" w14:textId="19153CA3" w:rsidR="00AA6350" w:rsidRPr="00AA6350" w:rsidRDefault="000A47FF" w:rsidP="00FF6DAF">
      <w:pPr>
        <w:spacing w:after="120" w:line="360" w:lineRule="auto"/>
        <w:jc w:val="both"/>
      </w:pPr>
      <w:r w:rsidRPr="00FF6DAF">
        <w:rPr>
          <w:rFonts w:ascii="Arial" w:hAnsi="Arial" w:cs="Arial"/>
          <w:sz w:val="24"/>
          <w:szCs w:val="24"/>
        </w:rPr>
        <w:t xml:space="preserve">Developing this business plan has been an insightful and transformative experience, providing me with a comprehensive understanding of entrepreneurship, financial planning, and market analysis. Throughout this process, I have acquired valuable skills in market research, financial forecasting, risk assessment, and strategic decision-making, all of which are fundamental to running a successful business. One of the most significant challenges I faced was identifying a strong market differentiation strategy. With the UK bakery industry being highly competitive, it was crucial to find a unique selling point (USP) that would set Carpathian Pastry House Ltd. apart from existing businesses. Conducting a SWOT analysis helped me identify a niche demand for Romanian pastries, a segment that </w:t>
      </w:r>
      <w:r w:rsidR="005C3B38">
        <w:rPr>
          <w:rFonts w:ascii="Arial" w:hAnsi="Arial" w:cs="Arial"/>
          <w:sz w:val="24"/>
          <w:szCs w:val="24"/>
        </w:rPr>
        <w:t xml:space="preserve">was </w:t>
      </w:r>
      <w:r w:rsidR="00D312A1">
        <w:rPr>
          <w:rFonts w:ascii="Arial" w:hAnsi="Arial" w:cs="Arial"/>
          <w:sz w:val="24"/>
          <w:szCs w:val="24"/>
        </w:rPr>
        <w:t>invisible</w:t>
      </w:r>
      <w:r w:rsidRPr="00FF6DAF">
        <w:rPr>
          <w:rFonts w:ascii="Arial" w:hAnsi="Arial" w:cs="Arial"/>
          <w:sz w:val="24"/>
          <w:szCs w:val="24"/>
        </w:rPr>
        <w:t xml:space="preserve"> in Newport and the surrounding areas (Bryant, 2023). By focusing on this niche, I recognized an opportunity to attract both Eastern European customers</w:t>
      </w:r>
      <w:r w:rsidR="008974F0">
        <w:rPr>
          <w:rFonts w:ascii="Arial" w:hAnsi="Arial" w:cs="Arial"/>
          <w:sz w:val="24"/>
          <w:szCs w:val="24"/>
        </w:rPr>
        <w:t>,</w:t>
      </w:r>
      <w:r w:rsidRPr="00FF6DAF">
        <w:rPr>
          <w:rFonts w:ascii="Arial" w:hAnsi="Arial" w:cs="Arial"/>
          <w:sz w:val="24"/>
          <w:szCs w:val="24"/>
        </w:rPr>
        <w:t xml:space="preserve"> seeking </w:t>
      </w:r>
      <w:r w:rsidR="00BE75E2">
        <w:rPr>
          <w:rFonts w:ascii="Arial" w:hAnsi="Arial" w:cs="Arial"/>
          <w:sz w:val="24"/>
          <w:szCs w:val="24"/>
        </w:rPr>
        <w:t>familiar tastes</w:t>
      </w:r>
      <w:r w:rsidRPr="00FF6DAF">
        <w:rPr>
          <w:rFonts w:ascii="Arial" w:hAnsi="Arial" w:cs="Arial"/>
          <w:sz w:val="24"/>
          <w:szCs w:val="24"/>
        </w:rPr>
        <w:t xml:space="preserve"> and UK consumers interested in trying new, artisan baked goods. This understanding reinforced the importance of strategic positioning in a crowded market. Another key learning from this experience was the importance of securing funding and financial planning. Initially, I assumed that securing start-up capital would be a straightforward process, but upon further research, I realized the importance of exploring multiple funding options. Learning about UK Government-backed funding schemes, such as the Start-Up Loan (£25,000) and the Enterprise Investment Scheme (EIS) (£25,000), was particularly eye-opening (Gov.uk, 2024). These funding options not only provide financial support but also offer mentorship and networking opportunities, which could be highly beneficial for a new business. This research helped me appreciate how entrepreneurs must be resourceful and </w:t>
      </w:r>
      <w:r w:rsidR="00EF7577">
        <w:rPr>
          <w:rFonts w:ascii="Arial" w:hAnsi="Arial" w:cs="Arial"/>
          <w:sz w:val="24"/>
          <w:szCs w:val="24"/>
        </w:rPr>
        <w:t>initiative-takin</w:t>
      </w:r>
      <w:r w:rsidR="00A311A4">
        <w:rPr>
          <w:rFonts w:ascii="Arial" w:hAnsi="Arial" w:cs="Arial"/>
          <w:sz w:val="24"/>
          <w:szCs w:val="24"/>
        </w:rPr>
        <w:t>g,</w:t>
      </w:r>
      <w:r w:rsidRPr="00FF6DAF">
        <w:rPr>
          <w:rFonts w:ascii="Arial" w:hAnsi="Arial" w:cs="Arial"/>
          <w:sz w:val="24"/>
          <w:szCs w:val="24"/>
        </w:rPr>
        <w:t xml:space="preserve"> securing financial stability. Furthermore, developing financial projections and cash flow forecasts improved my ability to analy</w:t>
      </w:r>
      <w:r w:rsidR="003E3B8C">
        <w:rPr>
          <w:rFonts w:ascii="Arial" w:hAnsi="Arial" w:cs="Arial"/>
          <w:sz w:val="24"/>
          <w:szCs w:val="24"/>
        </w:rPr>
        <w:t>s</w:t>
      </w:r>
      <w:r w:rsidRPr="00FF6DAF">
        <w:rPr>
          <w:rFonts w:ascii="Arial" w:hAnsi="Arial" w:cs="Arial"/>
          <w:sz w:val="24"/>
          <w:szCs w:val="24"/>
        </w:rPr>
        <w:t>e financial viability and sustainability. Initially, estimating monthly revenue and break-even points seemed challenging, but by studying market trends and competitors, I was able to make realistic projections. Understanding the importance of managing operational costs, pricing strategies, and profit margins has significantly enhanced my financial literacy. This knowledge will be invaluable when making informed decisions in real-world business scenarios. In addition to financial planning, I gained valuable insights into operational risks and mitigation strategies. Through risk assessment, I explored potential challenges such as ingredient price fluctuations, market</w:t>
      </w:r>
      <w:r w:rsidR="0096791C">
        <w:rPr>
          <w:rFonts w:ascii="Arial" w:hAnsi="Arial" w:cs="Arial"/>
          <w:sz w:val="24"/>
          <w:szCs w:val="24"/>
        </w:rPr>
        <w:t xml:space="preserve"> </w:t>
      </w:r>
      <w:r w:rsidRPr="00FF6DAF">
        <w:rPr>
          <w:rFonts w:ascii="Arial" w:hAnsi="Arial" w:cs="Arial"/>
          <w:sz w:val="24"/>
          <w:szCs w:val="24"/>
        </w:rPr>
        <w:lastRenderedPageBreak/>
        <w:t>competition, and consumer demand variability (Jenkins, 2022). By developing contingency plans—such as securing long-term supplier contracts and leveraging a strong digital marketing strategy—I realized how critical it is to anticipate and manage risks proactively. Another major takeaway was the role of digital marketing in business success. Researching SEO strategies, social media marketing, and local business listings helped me understand how a small business can maximize visibility and attract customers. I also recognized the importance of customer engagement, brand storytelling, and loyalty programs in building long-term success. Beyond the technical skills I have developed, this experience has also strengthened my problem-solving abilities, adaptability, and resilience. Writing this business plan required critical thinking, creativity, and an openness to learning from real-world market conditions. It has also given me a newfound appreciation for the complexities of running a business and the strategic thinking required for long-term sustainability. Looking ahead, the knowledge and skills I have gained from this project will be highly beneficial in any entrepreneurial venture I undertake. Whether launching my own business or working within an established company, I now feel more confident in my ability to conduct market research, develop financial strategies, and assess risks effectively. This business plan was more than just an academic exercise—it was a practical and immersive learning experience that has prepared me for the challenges and opportunities of the business world</w:t>
      </w:r>
      <w:r w:rsidRPr="000A47FF">
        <w:t>.</w:t>
      </w:r>
    </w:p>
    <w:p w14:paraId="6176699C" w14:textId="77777777" w:rsidR="007E7A4F" w:rsidRDefault="007E7A4F" w:rsidP="007E7A4F">
      <w:pPr>
        <w:pStyle w:val="Heading2"/>
      </w:pPr>
    </w:p>
    <w:p w14:paraId="45B19182" w14:textId="77777777" w:rsidR="00223DF0" w:rsidRDefault="00223DF0">
      <w:pPr>
        <w:rPr>
          <w:rFonts w:ascii="Arial" w:eastAsiaTheme="majorEastAsia" w:hAnsi="Arial" w:cs="Arial"/>
          <w:b/>
          <w:bCs/>
          <w:color w:val="0F4761" w:themeColor="accent1" w:themeShade="BF"/>
          <w:sz w:val="28"/>
          <w:szCs w:val="28"/>
        </w:rPr>
      </w:pPr>
      <w:r>
        <w:rPr>
          <w:rFonts w:ascii="Arial" w:hAnsi="Arial" w:cs="Arial"/>
          <w:b/>
          <w:bCs/>
          <w:sz w:val="28"/>
          <w:szCs w:val="28"/>
        </w:rPr>
        <w:br w:type="page"/>
      </w:r>
    </w:p>
    <w:p w14:paraId="382D4E25" w14:textId="07B8556B" w:rsidR="00D056FD" w:rsidRDefault="007E7A4F" w:rsidP="006A33A9">
      <w:pPr>
        <w:pStyle w:val="Heading1"/>
        <w:spacing w:before="240" w:after="120" w:line="360" w:lineRule="auto"/>
        <w:rPr>
          <w:rFonts w:ascii="Arial" w:hAnsi="Arial" w:cs="Arial"/>
          <w:b/>
          <w:bCs/>
          <w:sz w:val="28"/>
          <w:szCs w:val="28"/>
        </w:rPr>
      </w:pPr>
      <w:bookmarkStart w:id="31" w:name="_Toc192245665"/>
      <w:r w:rsidRPr="006A33A9">
        <w:rPr>
          <w:rFonts w:ascii="Arial" w:hAnsi="Arial" w:cs="Arial"/>
          <w:b/>
          <w:bCs/>
          <w:sz w:val="28"/>
          <w:szCs w:val="28"/>
        </w:rPr>
        <w:lastRenderedPageBreak/>
        <w:t>16. References</w:t>
      </w:r>
      <w:bookmarkEnd w:id="31"/>
    </w:p>
    <w:p w14:paraId="18FDA81F" w14:textId="77777777"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Anderson, R. (2023) ‘Competition in the UK Bakery Industry: Challenges for Small Businesses.’ British Journal of Business Studies, 34(3), pp. 45-58.</w:t>
      </w:r>
    </w:p>
    <w:p w14:paraId="562779D6"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4379F902"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39529BA4" w14:textId="0E92E769"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Barker, H. (2023) Entrepreneurial Problem-Solving in Food Businesses. Cambridge: Cambridge Business Publications.</w:t>
      </w:r>
    </w:p>
    <w:p w14:paraId="3129BB38"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2900289D"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0622DDA4" w14:textId="6F61AE90"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Brown, D. and Williams, S. (2021) ‘Consumer Demand for Artisanal Bakery Products in Urban Markets.’ Journal of Consumer Research, 28(2), pp. 89-102.</w:t>
      </w:r>
    </w:p>
    <w:p w14:paraId="029D7E73"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6F08B926"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3CB3C990" w14:textId="7C0F38DA"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Bryant, M. (2023) Competitive Strategies in the UK Bakery Sector. London: Routledge.</w:t>
      </w:r>
    </w:p>
    <w:p w14:paraId="5848734D"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6E7C3094"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2D609547" w14:textId="2D439E88"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Clarkson, P. (2023) ‘The Role of Influencers in Food Business Marketing.’ Marketing Review, 16(1), pp. 35-50.</w:t>
      </w:r>
    </w:p>
    <w:p w14:paraId="6D4B93D7"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07739126"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779423F6" w14:textId="3A7FD864"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Davies, R. and Morgan, T. (2023) HR Management for Startups. Oxford: Sage Publications.</w:t>
      </w:r>
    </w:p>
    <w:p w14:paraId="09348750"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3F37ADC0"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56118699" w14:textId="0C9372E7"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Evans, T. (2021) 'Food Safety Compliance in the UK: A Regulatory Overview.' Journal of Food Science &amp; Policy, 32(4), pp. 112-127.</w:t>
      </w:r>
    </w:p>
    <w:p w14:paraId="79659257"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48AC0FFC"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0BEE2478" w14:textId="4BBC524B"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lastRenderedPageBreak/>
        <w:t xml:space="preserve"> Fletcher, K. (2023) ‘Google Business Profiles and Their Impact on Local Store Visibility.’ Digital Marketing Journal, 19(4), pp. 75-89.</w:t>
      </w:r>
    </w:p>
    <w:p w14:paraId="49F9D4FA"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106C5C4E"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281DDBE0" w14:textId="5FFE10ED" w:rsidR="00DC29D2" w:rsidRDefault="00DC233E" w:rsidP="00980D05">
      <w:pPr>
        <w:spacing w:after="120" w:line="360" w:lineRule="auto"/>
        <w:ind w:left="720" w:hanging="720"/>
        <w:rPr>
          <w:rFonts w:ascii="Times New Roman" w:hAnsi="Times New Roman" w:cs="Times New Roman"/>
          <w:sz w:val="24"/>
          <w:szCs w:val="24"/>
        </w:rPr>
      </w:pPr>
      <w:r w:rsidRPr="00DC233E">
        <w:rPr>
          <w:rFonts w:ascii="Times New Roman" w:hAnsi="Times New Roman" w:cs="Times New Roman"/>
          <w:sz w:val="24"/>
          <w:szCs w:val="24"/>
        </w:rPr>
        <w:t xml:space="preserve">Google My Maps. (2025) 'Carpathian Pastry House Ltd. Location in Market Arcade, Newport.' Available at: </w:t>
      </w:r>
      <w:hyperlink r:id="rId14" w:tgtFrame="_blank" w:history="1">
        <w:r w:rsidRPr="00DC233E">
          <w:rPr>
            <w:rStyle w:val="Hyperlink"/>
            <w:rFonts w:ascii="Times New Roman" w:hAnsi="Times New Roman" w:cs="Times New Roman"/>
            <w:b/>
            <w:bCs/>
            <w:sz w:val="24"/>
            <w:szCs w:val="24"/>
          </w:rPr>
          <w:t>https://www.google.com/maps/d/viewer?mid=YOUR_MAP_ID</w:t>
        </w:r>
      </w:hyperlink>
      <w:r w:rsidRPr="00DC233E">
        <w:rPr>
          <w:rFonts w:ascii="Times New Roman" w:hAnsi="Times New Roman" w:cs="Times New Roman"/>
          <w:sz w:val="24"/>
          <w:szCs w:val="24"/>
        </w:rPr>
        <w:t xml:space="preserve"> (Accessed: 21 February 2025).</w:t>
      </w:r>
    </w:p>
    <w:p w14:paraId="1AEBE376" w14:textId="77777777" w:rsidR="001A0FB6" w:rsidRDefault="001A0FB6" w:rsidP="00980D05">
      <w:pPr>
        <w:spacing w:after="120" w:line="360" w:lineRule="auto"/>
        <w:ind w:left="720" w:hanging="720"/>
        <w:rPr>
          <w:rFonts w:ascii="Times New Roman" w:hAnsi="Times New Roman" w:cs="Times New Roman"/>
          <w:sz w:val="24"/>
          <w:szCs w:val="24"/>
        </w:rPr>
      </w:pPr>
    </w:p>
    <w:p w14:paraId="5CA3B21A" w14:textId="01D0403D" w:rsidR="00D04AD6" w:rsidRPr="00467D69" w:rsidRDefault="002C2970" w:rsidP="00980D05">
      <w:pPr>
        <w:spacing w:after="120" w:line="360" w:lineRule="auto"/>
        <w:ind w:left="720" w:hanging="720"/>
        <w:rPr>
          <w:rFonts w:ascii="Times New Roman" w:hAnsi="Times New Roman" w:cs="Times New Roman"/>
          <w:sz w:val="24"/>
          <w:szCs w:val="24"/>
        </w:rPr>
      </w:pPr>
      <w:r>
        <w:rPr>
          <w:rFonts w:ascii="Times New Roman" w:hAnsi="Times New Roman" w:cs="Times New Roman"/>
          <w:sz w:val="24"/>
          <w:szCs w:val="24"/>
        </w:rPr>
        <w:t>Gov.uk.</w:t>
      </w:r>
      <w:r w:rsidR="00560486">
        <w:rPr>
          <w:rFonts w:ascii="Times New Roman" w:hAnsi="Times New Roman" w:cs="Times New Roman"/>
          <w:sz w:val="24"/>
          <w:szCs w:val="24"/>
        </w:rPr>
        <w:t xml:space="preserve"> (</w:t>
      </w:r>
      <w:r>
        <w:rPr>
          <w:rFonts w:ascii="Times New Roman" w:hAnsi="Times New Roman" w:cs="Times New Roman"/>
          <w:sz w:val="24"/>
          <w:szCs w:val="24"/>
        </w:rPr>
        <w:t>2024)</w:t>
      </w:r>
      <w:r w:rsidR="00560486">
        <w:rPr>
          <w:rFonts w:ascii="Times New Roman" w:hAnsi="Times New Roman" w:cs="Times New Roman"/>
          <w:sz w:val="24"/>
          <w:szCs w:val="24"/>
        </w:rPr>
        <w:t>’ Start</w:t>
      </w:r>
      <w:r w:rsidR="00A220C1">
        <w:rPr>
          <w:rFonts w:ascii="Times New Roman" w:hAnsi="Times New Roman" w:cs="Times New Roman"/>
          <w:sz w:val="24"/>
          <w:szCs w:val="24"/>
        </w:rPr>
        <w:t xml:space="preserve"> Up Loans for Small Business</w:t>
      </w:r>
      <w:r w:rsidR="009A2A33">
        <w:rPr>
          <w:rFonts w:ascii="Times New Roman" w:hAnsi="Times New Roman" w:cs="Times New Roman"/>
          <w:sz w:val="24"/>
          <w:szCs w:val="24"/>
        </w:rPr>
        <w:t xml:space="preserve">; </w:t>
      </w:r>
      <w:r w:rsidR="007D7346">
        <w:rPr>
          <w:rFonts w:ascii="Times New Roman" w:hAnsi="Times New Roman" w:cs="Times New Roman"/>
          <w:sz w:val="24"/>
          <w:szCs w:val="24"/>
        </w:rPr>
        <w:t>Available at: https://</w:t>
      </w:r>
      <w:r w:rsidR="001A0FB6">
        <w:rPr>
          <w:rFonts w:ascii="Times New Roman" w:hAnsi="Times New Roman" w:cs="Times New Roman"/>
          <w:sz w:val="24"/>
          <w:szCs w:val="24"/>
        </w:rPr>
        <w:t>www.gov.uk.</w:t>
      </w:r>
    </w:p>
    <w:p w14:paraId="1C88FB6A"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4E21DF95"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048B3B50" w14:textId="356FE18B"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Graham, S. (2023) Supply Chain Risks in the Food Industry. Boston: Harvard Business Press.</w:t>
      </w:r>
    </w:p>
    <w:p w14:paraId="6C6F19EB"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7D422C80"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6EB22C80" w14:textId="7A65EB12"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Henderson, P. (2021) Marketing for Startups: A Practical Guide. New York: Taylor &amp; Francis.</w:t>
      </w:r>
    </w:p>
    <w:p w14:paraId="44620A09"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0027C587"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10D17FBF" w14:textId="74B9FC6F"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Jenkins, A. (2022) 'Financial Forecasting Techniques for SMEs.' International Journal of Finance, 27(3), pp. 59-74.</w:t>
      </w:r>
    </w:p>
    <w:p w14:paraId="501E829A"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3D852957"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388FC107" w14:textId="5728D589"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Newport City Council. (2023) 'Market Arcade PSPO Renewal.' Available at: https://democracy.newport.gov.uk/documents/s27505/07%20Council%20Report%20Market%20Arcade%20PSPO%20Renewal.pdf (Accessed: 18 February 2025).</w:t>
      </w:r>
    </w:p>
    <w:p w14:paraId="7DECFBE3"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07882536"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0D0831E8" w14:textId="53A60E11"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Newport City Council. (2024) ‘Market Arcade Revitalisation and Local Business Growth.’ Newport Economic Review, 21(2), pp. 40-56.</w:t>
      </w:r>
    </w:p>
    <w:p w14:paraId="0E6F47FB"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5E293296"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6D868C7D" w14:textId="2889CE82"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 xml:space="preserve"> Roberts, E. (2022) 'Trends in Organic and Gluten-Free Baking.' Food Research Journal, 19(2), pp. 102-118.</w:t>
      </w:r>
    </w:p>
    <w:p w14:paraId="29951EAE" w14:textId="77777777" w:rsidR="009836E9" w:rsidRDefault="009836E9" w:rsidP="00980D05">
      <w:pPr>
        <w:spacing w:after="120" w:line="360" w:lineRule="auto"/>
        <w:ind w:left="720" w:hanging="720"/>
        <w:rPr>
          <w:rFonts w:ascii="Times New Roman" w:hAnsi="Times New Roman" w:cs="Times New Roman"/>
          <w:sz w:val="24"/>
          <w:szCs w:val="24"/>
        </w:rPr>
      </w:pPr>
    </w:p>
    <w:p w14:paraId="5DC89C1B" w14:textId="35556F21" w:rsidR="00DC29D2" w:rsidRPr="00467D69" w:rsidRDefault="00574EB3" w:rsidP="00980D05">
      <w:pPr>
        <w:spacing w:after="120" w:line="360" w:lineRule="auto"/>
        <w:ind w:left="720" w:hanging="720"/>
        <w:rPr>
          <w:rFonts w:ascii="Times New Roman" w:hAnsi="Times New Roman" w:cs="Times New Roman"/>
          <w:sz w:val="24"/>
          <w:szCs w:val="24"/>
        </w:rPr>
      </w:pPr>
      <w:r w:rsidRPr="00574EB3">
        <w:rPr>
          <w:rFonts w:ascii="Times New Roman" w:hAnsi="Times New Roman" w:cs="Times New Roman"/>
          <w:sz w:val="24"/>
          <w:szCs w:val="24"/>
        </w:rPr>
        <w:t xml:space="preserve">Statista. (2024) ‘UK Bakery Market Growth and Consumer Preferences.’ Available at: </w:t>
      </w:r>
      <w:hyperlink r:id="rId15" w:tgtFrame="_blank" w:history="1">
        <w:r w:rsidRPr="00574EB3">
          <w:rPr>
            <w:rStyle w:val="Hyperlink"/>
            <w:rFonts w:ascii="Times New Roman" w:hAnsi="Times New Roman" w:cs="Times New Roman"/>
            <w:b/>
            <w:bCs/>
            <w:sz w:val="24"/>
            <w:szCs w:val="24"/>
          </w:rPr>
          <w:t>https://www.statista.com</w:t>
        </w:r>
      </w:hyperlink>
      <w:r w:rsidRPr="00574EB3">
        <w:rPr>
          <w:rFonts w:ascii="Times New Roman" w:hAnsi="Times New Roman" w:cs="Times New Roman"/>
          <w:sz w:val="24"/>
          <w:szCs w:val="24"/>
        </w:rPr>
        <w:t xml:space="preserve"> (Accessed: 21 February 2025).</w:t>
      </w:r>
    </w:p>
    <w:p w14:paraId="7419AC05"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17E93175" w14:textId="7CA9C5D7" w:rsidR="00DC29D2"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Thomas, J. and Reed, L. (2022) ‘Break-even Analysis for Small Retail Businesses: A Case Study Approach.’ Finance &amp; Business Journal, 14(3), pp. 125-140.</w:t>
      </w:r>
    </w:p>
    <w:p w14:paraId="681B0FDF" w14:textId="77777777" w:rsidR="00DC29D2" w:rsidRPr="00467D69" w:rsidRDefault="00DC29D2" w:rsidP="00980D05">
      <w:pPr>
        <w:spacing w:after="120" w:line="360" w:lineRule="auto"/>
        <w:ind w:left="720" w:hanging="720"/>
        <w:rPr>
          <w:rFonts w:ascii="Times New Roman" w:hAnsi="Times New Roman" w:cs="Times New Roman"/>
          <w:sz w:val="24"/>
          <w:szCs w:val="24"/>
        </w:rPr>
      </w:pPr>
    </w:p>
    <w:p w14:paraId="713CCAF4" w14:textId="162C9D6D" w:rsidR="00DC29D2" w:rsidRPr="00467D69" w:rsidRDefault="00C72047" w:rsidP="00980D05">
      <w:pPr>
        <w:spacing w:after="120" w:line="360" w:lineRule="auto"/>
        <w:ind w:left="720" w:hanging="720"/>
        <w:rPr>
          <w:rFonts w:ascii="Times New Roman" w:hAnsi="Times New Roman" w:cs="Times New Roman"/>
          <w:sz w:val="24"/>
          <w:szCs w:val="24"/>
        </w:rPr>
      </w:pPr>
      <w:r w:rsidRPr="00C72047">
        <w:rPr>
          <w:rFonts w:ascii="Times New Roman" w:hAnsi="Times New Roman" w:cs="Times New Roman"/>
          <w:sz w:val="24"/>
          <w:szCs w:val="24"/>
        </w:rPr>
        <w:t>Own elaboration. (2025) ‘Financial Projections for Carpathian Pastry House Ltd.’ [Diagram].</w:t>
      </w:r>
    </w:p>
    <w:p w14:paraId="184728C0" w14:textId="77777777" w:rsidR="006A22E5" w:rsidRDefault="006A22E5" w:rsidP="00980D05">
      <w:pPr>
        <w:spacing w:after="120" w:line="360" w:lineRule="auto"/>
        <w:ind w:left="720" w:hanging="720"/>
        <w:rPr>
          <w:rFonts w:ascii="Times New Roman" w:hAnsi="Times New Roman" w:cs="Times New Roman"/>
          <w:sz w:val="24"/>
          <w:szCs w:val="24"/>
        </w:rPr>
      </w:pPr>
    </w:p>
    <w:p w14:paraId="6D454BC6" w14:textId="5413D7B5" w:rsidR="00946CCB" w:rsidRPr="00467D69" w:rsidRDefault="00DC29D2" w:rsidP="00980D05">
      <w:pPr>
        <w:spacing w:after="120" w:line="360" w:lineRule="auto"/>
        <w:ind w:left="720" w:hanging="720"/>
        <w:rPr>
          <w:rFonts w:ascii="Times New Roman" w:hAnsi="Times New Roman" w:cs="Times New Roman"/>
          <w:sz w:val="24"/>
          <w:szCs w:val="24"/>
        </w:rPr>
      </w:pPr>
      <w:r w:rsidRPr="00467D69">
        <w:rPr>
          <w:rFonts w:ascii="Times New Roman" w:hAnsi="Times New Roman" w:cs="Times New Roman"/>
          <w:sz w:val="24"/>
          <w:szCs w:val="24"/>
        </w:rPr>
        <w:t>Own elaboration. (2025) ‘Cash Flow Forecast for Carpathian Pastry House Ltd.’ [Diagram].</w:t>
      </w:r>
    </w:p>
    <w:sectPr w:rsidR="00946CCB" w:rsidRPr="00467D69" w:rsidSect="0048077E">
      <w:footerReference w:type="even" r:id="rId16"/>
      <w:footerReference w:type="defaul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CE6DE" w14:textId="77777777" w:rsidR="00552252" w:rsidRDefault="00552252" w:rsidP="00F23461">
      <w:pPr>
        <w:spacing w:after="0" w:line="240" w:lineRule="auto"/>
      </w:pPr>
      <w:r>
        <w:separator/>
      </w:r>
    </w:p>
  </w:endnote>
  <w:endnote w:type="continuationSeparator" w:id="0">
    <w:p w14:paraId="56C8C492" w14:textId="77777777" w:rsidR="00552252" w:rsidRDefault="00552252" w:rsidP="00F23461">
      <w:pPr>
        <w:spacing w:after="0" w:line="240" w:lineRule="auto"/>
      </w:pPr>
      <w:r>
        <w:continuationSeparator/>
      </w:r>
    </w:p>
  </w:endnote>
  <w:endnote w:type="continuationNotice" w:id="1">
    <w:p w14:paraId="3AC760F5" w14:textId="77777777" w:rsidR="00552252" w:rsidRDefault="005522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999339"/>
      <w:docPartObj>
        <w:docPartGallery w:val="Page Numbers (Bottom of Page)"/>
        <w:docPartUnique/>
      </w:docPartObj>
    </w:sdtPr>
    <w:sdtContent>
      <w:p w14:paraId="078EBD15" w14:textId="1C3CC7A6" w:rsidR="00464953" w:rsidRDefault="00464953">
        <w:pPr>
          <w:pStyle w:val="Footer"/>
          <w:jc w:val="center"/>
        </w:pPr>
        <w:r>
          <w:fldChar w:fldCharType="begin"/>
        </w:r>
        <w:r>
          <w:instrText>PAGE   \* MERGEFORMAT</w:instrText>
        </w:r>
        <w:r>
          <w:fldChar w:fldCharType="separate"/>
        </w:r>
        <w:r>
          <w:t>2</w:t>
        </w:r>
        <w:r>
          <w:fldChar w:fldCharType="end"/>
        </w:r>
      </w:p>
    </w:sdtContent>
  </w:sdt>
  <w:p w14:paraId="2B899D1D" w14:textId="77777777" w:rsidR="00464953" w:rsidRDefault="00464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0833345"/>
      <w:docPartObj>
        <w:docPartGallery w:val="Page Numbers (Bottom of Page)"/>
        <w:docPartUnique/>
      </w:docPartObj>
    </w:sdtPr>
    <w:sdtContent>
      <w:p w14:paraId="4F2B34A3" w14:textId="596555EA" w:rsidR="006F28AC" w:rsidRDefault="006F28AC">
        <w:pPr>
          <w:pStyle w:val="Footer"/>
          <w:jc w:val="center"/>
        </w:pPr>
        <w:r>
          <w:fldChar w:fldCharType="begin"/>
        </w:r>
        <w:r>
          <w:instrText>PAGE   \* MERGEFORMAT</w:instrText>
        </w:r>
        <w:r>
          <w:fldChar w:fldCharType="separate"/>
        </w:r>
        <w:r>
          <w:t>2</w:t>
        </w:r>
        <w:r>
          <w:fldChar w:fldCharType="end"/>
        </w:r>
      </w:p>
    </w:sdtContent>
  </w:sdt>
  <w:p w14:paraId="67CA2E68" w14:textId="77777777" w:rsidR="00464953" w:rsidRDefault="00464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E47A5" w14:textId="77777777" w:rsidR="00552252" w:rsidRDefault="00552252" w:rsidP="00F23461">
      <w:pPr>
        <w:spacing w:after="0" w:line="240" w:lineRule="auto"/>
      </w:pPr>
      <w:r>
        <w:separator/>
      </w:r>
    </w:p>
  </w:footnote>
  <w:footnote w:type="continuationSeparator" w:id="0">
    <w:p w14:paraId="0A207320" w14:textId="77777777" w:rsidR="00552252" w:rsidRDefault="00552252" w:rsidP="00F23461">
      <w:pPr>
        <w:spacing w:after="0" w:line="240" w:lineRule="auto"/>
      </w:pPr>
      <w:r>
        <w:continuationSeparator/>
      </w:r>
    </w:p>
  </w:footnote>
  <w:footnote w:type="continuationNotice" w:id="1">
    <w:p w14:paraId="3E792730" w14:textId="77777777" w:rsidR="00552252" w:rsidRDefault="0055225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entireDocument int2:id="ccZ1jUBY">
      <int2:extLst>
        <oel:ext uri="E302BA01-7950-474C-9AD3-286E660C40A8">
          <int2:similaritySummary int2:version="1" int2:runId="1740960194025" int2:tilesCheckedInThisRun="1" int2:totalNumOfTiles="139" int2:similarityAnnotationCount="0" int2:numWords="2475" int2:numFlaggedWords="0"/>
        </oel:ext>
      </int2:extLst>
    </int2:entireDocument>
  </int2:observations>
  <int2:intelligenceSettings/>
  <int2:onDemandWorkflows>
    <int2:onDemandWorkflow int2:type="SimilarityCheck" int2:paragraphVersions="6785C01B-6701414D 1127AABF-0C5DF569 731AAC71-77777777 47699BE2-77777777 12C10CA1-615650E0 01DA9D31-43A4C910 67A57093-01779FD1 50DC97FC-273B9CCE 39BF7D8F-34CA1550 024096B8-6611D953 02E2B410-4181306E 4E228B87-4ED7694F 1E4F8FFC-5E0AE068 6D536F7D-06E34F9D 34E91069-7651A622 6C276BAD-52F6A382 3F5ABC64-202A09E9 16FA1B94-6DA23F9E 1400A8AD-3FA2D890 7853B941-70FFEBFB 3EF6EC99-55FE660E 21DF7855-0EFFB8F6 15182B0D-5EF7966D 5B3840DA-39CFC489 181CCEB4-218210FD 24328B43-7638E602 421541D6-7696A78A 448B86EF-47E989E0 37C450A6-79D26BB8 0156B146-08B89C4C 75DB6A0C-22F102C0 7D804139-3B43EC57 3C531E9E-5584AAEF 5BCA776D-518F6D1F 01547D3F-1EB50612 21559BE7-5B5F28E0 41896052-6C4AA15E 2EE1ACE9-77777777 458F4B80-4E410174 2A152221-77777777 2F80EA79-57A0A2FE 63A0D48C-694C5F2A 4C6BB781-57A16BCF 6DC7BDFB-6E0EE4C8 60431783-77777777 3A96A431-2F6C053E 202F601F-740D3AD3 314EA537-77777777 4BB6C265-3AE4827A 583AD417-77777777 3686BDDB-089FC31F 0262C4A1-77777777 43D52A62-3A749FBA 13816D87-77777777 1035801A-77777777 233725A7-77777777 67475E2C-6F802C7A 64677918-26309290 32789A3C-11D81582 709D7651-77777777 63D10825-77777777 0036F4DE-0C8579F8 6532640F-77777777 4231A009-0F3FC1EB 59356D83-77777777 56C9B9F6-5F9B1C36 78248A94-77777777 677D1EA7-30098448 460DD438-77777777 51A85806-49A51FAA 7149556A-77777777 641D6A65-7F26098D 3CF78C5A-288099F2 083B0140-255EB2A1 05BEC82D-19A87EFE 3D29D78D-77777777 5AABA16E-236A396D 055CE71C-77777777 46B16431-73F7EFF3 581AD119-77777777 6EFF9AEE-10F9545C 55152B84-77777777 5650E00F-7926804E 64AB932A-5D4DB2A9 20B2C963-77777777 2BCDE243-6ACCE0F6 4A0E06C9-711B5564 54D5D48D-77777777 5FE19095-28335879 6B7486F5-77777777 72F55F45-625B0F63 706A553E-77777777 274FDCA3-77777777 7D63EF97-38E0E8CD 3A552F9F-77777777 12A453B7-10356362 32BE616B-6B889167 2ACAAA4A-07C1AB67 62960275-77777777 4002721F-6B316FAC 7110C997-7EFCB6EC 372A512E-77777777 60151AD1-77777777 7EC3A897-7E5FC6C6 4E63E6FF-41162DA3 036A2772-7A6823B7 24B2A6AF-77777777 74B14A7B-77777777 1E49A3F5-77777777 508358C1-721EAFC2 59F0B88E-77777777 2C558451-69E6B5A2 02E514A1-3526D08A 5A168DCA-77777777 75669188-77777777 7A3E1545-77777777 65173CAC-0FD55E63 6688500B-1AA6747C 7822AD08-77777777 53E22AB0-2A040AE5 790D5516-77777777 2A807D54-77777777 59706E9C-35F17567 1F2E4B54-77777777 54828C54-77777777 6C1016FE-77777777 31AF29BB-77777777 71437BA1-77777777 78E917FB-77777777 2CAB4CA5-3433BF67 42D95A8D-77777777 3E843E24-77777777 630DEDB9-5B3294D3 44E082E6-77777777 2C61B926-77777777 0973C4D1-77777777 6EB7C8DE-4F04E28B 0E19D7F6-7FB867C2 3EED02C5-77777777 25901357-77777777 02F47398-4C3B3090 610C02A0-4C60EA2A 1514CA07-11353F92 6B699A34-379DFF59 4AD1AF7C-77777777 25066B45-3083C963 79056022-77777777 23A1633E-1D6C1003 70CD1C01-77777777 0D06F6A3-53FECB61 6E5B9396-19153CA3 6176699C-77777777 45B19182-77777777 382D4E25-07B8556B 18FDA81F-77777777 562779D6-77777777 4379F902-77777777 39529BA4-0E92E769 3129BB38-77777777 2900289D-77777777 0622DDA4-6F61AE90 029D7E73-77777777 6F08B926-77777777 3CB3C990-7C0F38DA 5848734D-77777777 6E7C3094-77777777 2D609547-2D439E88 6D4B93D7-77777777 07739126-77777777 779423F6-3A7FD864 09348750-77777777 3F37ADC0-77777777 56118699-0C9372E7 79659257-77777777 48AC0FFC-77777777 0BEE2478-4BBC524B 49F9D4FA-77777777 106C5C4E-77777777 281DDBE0-5FFE10ED 1C88FB6A-77777777 4E21DF95-77777777 048B3B50-356FE18B 6C6F19EB-77777777 7D422C80-77777777 6EB22C80-7A65EB12 44620A09-77777777 0027C587-77777777 10D17FBF-74B9FC6F 501E829A-77777777 3D852957-77777777 388FC107-5728D589 7DECFBE3-77777777 07882536-77777777 0D0831E8-53A60E11 0E6F47FB-77777777 5E293296-77777777 6D868C7D-2889CE82 29951EAE-77777777 5DC89C1B-35556F21 7419AC05-77777777 17E93175-7CA9C5D7 681B0FDF-77777777 713CCAF4-162C9D6D 184728C0-77777777 6D454BC6-5413D7B5 4F2B34A3-596555EA 67CA2E68-77777777 078EBD15-1C3CC7A6 2B899D1D-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D8F3C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 o:spid="_x0000_i1025" type="#_x0000_t75" alt="✔" style="width:12pt;height:12pt;visibility:visible;mso-wrap-style:square">
            <v:imagedata r:id="rId1" o:title="✔"/>
          </v:shape>
        </w:pict>
      </mc:Choice>
      <mc:Fallback>
        <w:drawing>
          <wp:inline distT="0" distB="0" distL="0" distR="0" wp14:anchorId="278BEED7" wp14:editId="3E5674EA">
            <wp:extent cx="152400" cy="152400"/>
            <wp:effectExtent l="0" t="0" r="0" b="0"/>
            <wp:docPr id="233680252" name="Picture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mc:Fallback>
    </mc:AlternateContent>
  </w:numPicBullet>
  <w:abstractNum w:abstractNumId="0" w15:restartNumberingAfterBreak="0">
    <w:nsid w:val="558E69BB"/>
    <w:multiLevelType w:val="hybridMultilevel"/>
    <w:tmpl w:val="02DAD74C"/>
    <w:lvl w:ilvl="0" w:tplc="0E449FA6">
      <w:start w:val="1"/>
      <w:numFmt w:val="bullet"/>
      <w:lvlText w:val=""/>
      <w:lvlPicBulletId w:val="0"/>
      <w:lvlJc w:val="left"/>
      <w:pPr>
        <w:tabs>
          <w:tab w:val="num" w:pos="720"/>
        </w:tabs>
        <w:ind w:left="720" w:hanging="360"/>
      </w:pPr>
      <w:rPr>
        <w:rFonts w:ascii="Symbol" w:hAnsi="Symbol" w:hint="default"/>
      </w:rPr>
    </w:lvl>
    <w:lvl w:ilvl="1" w:tplc="1F94FAE0" w:tentative="1">
      <w:start w:val="1"/>
      <w:numFmt w:val="bullet"/>
      <w:lvlText w:val=""/>
      <w:lvlJc w:val="left"/>
      <w:pPr>
        <w:tabs>
          <w:tab w:val="num" w:pos="1440"/>
        </w:tabs>
        <w:ind w:left="1440" w:hanging="360"/>
      </w:pPr>
      <w:rPr>
        <w:rFonts w:ascii="Symbol" w:hAnsi="Symbol" w:hint="default"/>
      </w:rPr>
    </w:lvl>
    <w:lvl w:ilvl="2" w:tplc="09566F22" w:tentative="1">
      <w:start w:val="1"/>
      <w:numFmt w:val="bullet"/>
      <w:lvlText w:val=""/>
      <w:lvlJc w:val="left"/>
      <w:pPr>
        <w:tabs>
          <w:tab w:val="num" w:pos="2160"/>
        </w:tabs>
        <w:ind w:left="2160" w:hanging="360"/>
      </w:pPr>
      <w:rPr>
        <w:rFonts w:ascii="Symbol" w:hAnsi="Symbol" w:hint="default"/>
      </w:rPr>
    </w:lvl>
    <w:lvl w:ilvl="3" w:tplc="DF86C4E2" w:tentative="1">
      <w:start w:val="1"/>
      <w:numFmt w:val="bullet"/>
      <w:lvlText w:val=""/>
      <w:lvlJc w:val="left"/>
      <w:pPr>
        <w:tabs>
          <w:tab w:val="num" w:pos="2880"/>
        </w:tabs>
        <w:ind w:left="2880" w:hanging="360"/>
      </w:pPr>
      <w:rPr>
        <w:rFonts w:ascii="Symbol" w:hAnsi="Symbol" w:hint="default"/>
      </w:rPr>
    </w:lvl>
    <w:lvl w:ilvl="4" w:tplc="96E4423A" w:tentative="1">
      <w:start w:val="1"/>
      <w:numFmt w:val="bullet"/>
      <w:lvlText w:val=""/>
      <w:lvlJc w:val="left"/>
      <w:pPr>
        <w:tabs>
          <w:tab w:val="num" w:pos="3600"/>
        </w:tabs>
        <w:ind w:left="3600" w:hanging="360"/>
      </w:pPr>
      <w:rPr>
        <w:rFonts w:ascii="Symbol" w:hAnsi="Symbol" w:hint="default"/>
      </w:rPr>
    </w:lvl>
    <w:lvl w:ilvl="5" w:tplc="268A0104" w:tentative="1">
      <w:start w:val="1"/>
      <w:numFmt w:val="bullet"/>
      <w:lvlText w:val=""/>
      <w:lvlJc w:val="left"/>
      <w:pPr>
        <w:tabs>
          <w:tab w:val="num" w:pos="4320"/>
        </w:tabs>
        <w:ind w:left="4320" w:hanging="360"/>
      </w:pPr>
      <w:rPr>
        <w:rFonts w:ascii="Symbol" w:hAnsi="Symbol" w:hint="default"/>
      </w:rPr>
    </w:lvl>
    <w:lvl w:ilvl="6" w:tplc="3E104126" w:tentative="1">
      <w:start w:val="1"/>
      <w:numFmt w:val="bullet"/>
      <w:lvlText w:val=""/>
      <w:lvlJc w:val="left"/>
      <w:pPr>
        <w:tabs>
          <w:tab w:val="num" w:pos="5040"/>
        </w:tabs>
        <w:ind w:left="5040" w:hanging="360"/>
      </w:pPr>
      <w:rPr>
        <w:rFonts w:ascii="Symbol" w:hAnsi="Symbol" w:hint="default"/>
      </w:rPr>
    </w:lvl>
    <w:lvl w:ilvl="7" w:tplc="E15283D2" w:tentative="1">
      <w:start w:val="1"/>
      <w:numFmt w:val="bullet"/>
      <w:lvlText w:val=""/>
      <w:lvlJc w:val="left"/>
      <w:pPr>
        <w:tabs>
          <w:tab w:val="num" w:pos="5760"/>
        </w:tabs>
        <w:ind w:left="5760" w:hanging="360"/>
      </w:pPr>
      <w:rPr>
        <w:rFonts w:ascii="Symbol" w:hAnsi="Symbol" w:hint="default"/>
      </w:rPr>
    </w:lvl>
    <w:lvl w:ilvl="8" w:tplc="6E2296BA" w:tentative="1">
      <w:start w:val="1"/>
      <w:numFmt w:val="bullet"/>
      <w:lvlText w:val=""/>
      <w:lvlJc w:val="left"/>
      <w:pPr>
        <w:tabs>
          <w:tab w:val="num" w:pos="6480"/>
        </w:tabs>
        <w:ind w:left="6480" w:hanging="360"/>
      </w:pPr>
      <w:rPr>
        <w:rFonts w:ascii="Symbol" w:hAnsi="Symbol" w:hint="default"/>
      </w:rPr>
    </w:lvl>
  </w:abstractNum>
  <w:num w:numId="1" w16cid:durableId="1686906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A4F"/>
    <w:rsid w:val="0000231D"/>
    <w:rsid w:val="000045A4"/>
    <w:rsid w:val="00007D0E"/>
    <w:rsid w:val="00033814"/>
    <w:rsid w:val="00033B2F"/>
    <w:rsid w:val="00034351"/>
    <w:rsid w:val="0003569E"/>
    <w:rsid w:val="00040CCC"/>
    <w:rsid w:val="00057D2E"/>
    <w:rsid w:val="00063DDB"/>
    <w:rsid w:val="000731AD"/>
    <w:rsid w:val="00077389"/>
    <w:rsid w:val="00086922"/>
    <w:rsid w:val="00086E8F"/>
    <w:rsid w:val="00091D54"/>
    <w:rsid w:val="00096FA3"/>
    <w:rsid w:val="000A47FF"/>
    <w:rsid w:val="000B3BBF"/>
    <w:rsid w:val="000C3D55"/>
    <w:rsid w:val="000C6389"/>
    <w:rsid w:val="000C77B7"/>
    <w:rsid w:val="000D5C06"/>
    <w:rsid w:val="000E0B8F"/>
    <w:rsid w:val="000E0FD0"/>
    <w:rsid w:val="000E368E"/>
    <w:rsid w:val="000F26B2"/>
    <w:rsid w:val="000F5754"/>
    <w:rsid w:val="000F7B6F"/>
    <w:rsid w:val="00110FB4"/>
    <w:rsid w:val="00113F66"/>
    <w:rsid w:val="00117C51"/>
    <w:rsid w:val="00123E72"/>
    <w:rsid w:val="001254AA"/>
    <w:rsid w:val="00126602"/>
    <w:rsid w:val="00137FEC"/>
    <w:rsid w:val="00142F9C"/>
    <w:rsid w:val="0014537A"/>
    <w:rsid w:val="0014550D"/>
    <w:rsid w:val="00151E2A"/>
    <w:rsid w:val="0015315D"/>
    <w:rsid w:val="00166534"/>
    <w:rsid w:val="0017527F"/>
    <w:rsid w:val="001754FA"/>
    <w:rsid w:val="00176426"/>
    <w:rsid w:val="00180F34"/>
    <w:rsid w:val="0018218E"/>
    <w:rsid w:val="00186711"/>
    <w:rsid w:val="001901F7"/>
    <w:rsid w:val="0019043B"/>
    <w:rsid w:val="00197B75"/>
    <w:rsid w:val="001A0FB6"/>
    <w:rsid w:val="001A581F"/>
    <w:rsid w:val="001B2A23"/>
    <w:rsid w:val="001B2CE7"/>
    <w:rsid w:val="001B3EA6"/>
    <w:rsid w:val="001B4D0E"/>
    <w:rsid w:val="001B60CF"/>
    <w:rsid w:val="001B6CAF"/>
    <w:rsid w:val="001C1840"/>
    <w:rsid w:val="001C48A9"/>
    <w:rsid w:val="001C5756"/>
    <w:rsid w:val="001D4EFD"/>
    <w:rsid w:val="001D5DE1"/>
    <w:rsid w:val="001D64FB"/>
    <w:rsid w:val="001D7B21"/>
    <w:rsid w:val="001E684D"/>
    <w:rsid w:val="001F1AAE"/>
    <w:rsid w:val="001F2165"/>
    <w:rsid w:val="001F5553"/>
    <w:rsid w:val="002001AD"/>
    <w:rsid w:val="002050BC"/>
    <w:rsid w:val="00206EFD"/>
    <w:rsid w:val="00223DF0"/>
    <w:rsid w:val="00224766"/>
    <w:rsid w:val="00226D21"/>
    <w:rsid w:val="002355C2"/>
    <w:rsid w:val="00237A55"/>
    <w:rsid w:val="00273848"/>
    <w:rsid w:val="00273B2F"/>
    <w:rsid w:val="002766BF"/>
    <w:rsid w:val="0029547C"/>
    <w:rsid w:val="002A09E2"/>
    <w:rsid w:val="002A22AB"/>
    <w:rsid w:val="002A45F5"/>
    <w:rsid w:val="002A70D8"/>
    <w:rsid w:val="002B60BC"/>
    <w:rsid w:val="002C2970"/>
    <w:rsid w:val="002C2CA8"/>
    <w:rsid w:val="002D16CB"/>
    <w:rsid w:val="002D4C7D"/>
    <w:rsid w:val="002D6B0B"/>
    <w:rsid w:val="002D6F19"/>
    <w:rsid w:val="002E19D7"/>
    <w:rsid w:val="002E631A"/>
    <w:rsid w:val="002F7EA2"/>
    <w:rsid w:val="0030052C"/>
    <w:rsid w:val="00304095"/>
    <w:rsid w:val="003105FB"/>
    <w:rsid w:val="00340DBB"/>
    <w:rsid w:val="003511C8"/>
    <w:rsid w:val="003573CA"/>
    <w:rsid w:val="0036266D"/>
    <w:rsid w:val="003628F9"/>
    <w:rsid w:val="00367949"/>
    <w:rsid w:val="00380D68"/>
    <w:rsid w:val="003A3FC3"/>
    <w:rsid w:val="003A4D14"/>
    <w:rsid w:val="003B2219"/>
    <w:rsid w:val="003B617C"/>
    <w:rsid w:val="003B6228"/>
    <w:rsid w:val="003E202F"/>
    <w:rsid w:val="003E2CB7"/>
    <w:rsid w:val="003E2DC2"/>
    <w:rsid w:val="003E3B8C"/>
    <w:rsid w:val="003E4085"/>
    <w:rsid w:val="003E77E2"/>
    <w:rsid w:val="003F30E0"/>
    <w:rsid w:val="003F7D57"/>
    <w:rsid w:val="00401410"/>
    <w:rsid w:val="00403F0E"/>
    <w:rsid w:val="004051CB"/>
    <w:rsid w:val="004077F9"/>
    <w:rsid w:val="00415966"/>
    <w:rsid w:val="004203D3"/>
    <w:rsid w:val="00440178"/>
    <w:rsid w:val="0044027C"/>
    <w:rsid w:val="00464953"/>
    <w:rsid w:val="00467D69"/>
    <w:rsid w:val="0047259B"/>
    <w:rsid w:val="00480079"/>
    <w:rsid w:val="00480472"/>
    <w:rsid w:val="0048077E"/>
    <w:rsid w:val="004906AE"/>
    <w:rsid w:val="00496965"/>
    <w:rsid w:val="004A36A2"/>
    <w:rsid w:val="004A6E4E"/>
    <w:rsid w:val="004B027B"/>
    <w:rsid w:val="004B1908"/>
    <w:rsid w:val="004B1BF4"/>
    <w:rsid w:val="004C103B"/>
    <w:rsid w:val="004C477A"/>
    <w:rsid w:val="004C7867"/>
    <w:rsid w:val="004D1A47"/>
    <w:rsid w:val="004D2406"/>
    <w:rsid w:val="004D6194"/>
    <w:rsid w:val="004D7D49"/>
    <w:rsid w:val="004E10E4"/>
    <w:rsid w:val="004E66CB"/>
    <w:rsid w:val="0050394C"/>
    <w:rsid w:val="00504A25"/>
    <w:rsid w:val="005064E6"/>
    <w:rsid w:val="00510FC0"/>
    <w:rsid w:val="0053061A"/>
    <w:rsid w:val="005306EA"/>
    <w:rsid w:val="0053214E"/>
    <w:rsid w:val="00540775"/>
    <w:rsid w:val="00552252"/>
    <w:rsid w:val="005540BF"/>
    <w:rsid w:val="00556106"/>
    <w:rsid w:val="00560486"/>
    <w:rsid w:val="00560775"/>
    <w:rsid w:val="00560920"/>
    <w:rsid w:val="005624E5"/>
    <w:rsid w:val="00567BB4"/>
    <w:rsid w:val="005707CB"/>
    <w:rsid w:val="00574941"/>
    <w:rsid w:val="00574EB3"/>
    <w:rsid w:val="0058736F"/>
    <w:rsid w:val="00594277"/>
    <w:rsid w:val="005949C6"/>
    <w:rsid w:val="00595785"/>
    <w:rsid w:val="005A0CEB"/>
    <w:rsid w:val="005A2820"/>
    <w:rsid w:val="005A311F"/>
    <w:rsid w:val="005A42D6"/>
    <w:rsid w:val="005A6090"/>
    <w:rsid w:val="005A7203"/>
    <w:rsid w:val="005B24B4"/>
    <w:rsid w:val="005B5095"/>
    <w:rsid w:val="005C0104"/>
    <w:rsid w:val="005C3B38"/>
    <w:rsid w:val="005C4247"/>
    <w:rsid w:val="005C4CB4"/>
    <w:rsid w:val="005C6FF9"/>
    <w:rsid w:val="005D3474"/>
    <w:rsid w:val="005E13D7"/>
    <w:rsid w:val="005F17CA"/>
    <w:rsid w:val="005F1E45"/>
    <w:rsid w:val="005F761C"/>
    <w:rsid w:val="00603EBD"/>
    <w:rsid w:val="006040E9"/>
    <w:rsid w:val="0060517C"/>
    <w:rsid w:val="006073FA"/>
    <w:rsid w:val="00636F1B"/>
    <w:rsid w:val="00640A92"/>
    <w:rsid w:val="00640F0A"/>
    <w:rsid w:val="00642554"/>
    <w:rsid w:val="0066024E"/>
    <w:rsid w:val="00665337"/>
    <w:rsid w:val="00670A23"/>
    <w:rsid w:val="00674B2E"/>
    <w:rsid w:val="00681637"/>
    <w:rsid w:val="006864B3"/>
    <w:rsid w:val="006908B5"/>
    <w:rsid w:val="00692146"/>
    <w:rsid w:val="006953B1"/>
    <w:rsid w:val="006A22E5"/>
    <w:rsid w:val="006A33A9"/>
    <w:rsid w:val="006A6BB6"/>
    <w:rsid w:val="006C78F8"/>
    <w:rsid w:val="006D01E9"/>
    <w:rsid w:val="006D09B9"/>
    <w:rsid w:val="006E3285"/>
    <w:rsid w:val="006F28AC"/>
    <w:rsid w:val="006F43EC"/>
    <w:rsid w:val="006F4DB1"/>
    <w:rsid w:val="006F7ECD"/>
    <w:rsid w:val="007019A5"/>
    <w:rsid w:val="00710472"/>
    <w:rsid w:val="0071085D"/>
    <w:rsid w:val="00712BA2"/>
    <w:rsid w:val="007136C4"/>
    <w:rsid w:val="00713B4E"/>
    <w:rsid w:val="00720886"/>
    <w:rsid w:val="00720C40"/>
    <w:rsid w:val="007341F7"/>
    <w:rsid w:val="007343B0"/>
    <w:rsid w:val="00750F53"/>
    <w:rsid w:val="007533C3"/>
    <w:rsid w:val="00753DAE"/>
    <w:rsid w:val="00755777"/>
    <w:rsid w:val="00755D51"/>
    <w:rsid w:val="00756E0A"/>
    <w:rsid w:val="00766510"/>
    <w:rsid w:val="00772059"/>
    <w:rsid w:val="0077207B"/>
    <w:rsid w:val="007726C7"/>
    <w:rsid w:val="00775F41"/>
    <w:rsid w:val="00784C89"/>
    <w:rsid w:val="00790392"/>
    <w:rsid w:val="00793C67"/>
    <w:rsid w:val="00794899"/>
    <w:rsid w:val="00796771"/>
    <w:rsid w:val="007971F4"/>
    <w:rsid w:val="00797215"/>
    <w:rsid w:val="007A7EC5"/>
    <w:rsid w:val="007B2509"/>
    <w:rsid w:val="007B2E2B"/>
    <w:rsid w:val="007B55DE"/>
    <w:rsid w:val="007C2E24"/>
    <w:rsid w:val="007C3458"/>
    <w:rsid w:val="007C34D7"/>
    <w:rsid w:val="007C352A"/>
    <w:rsid w:val="007D3DAD"/>
    <w:rsid w:val="007D7346"/>
    <w:rsid w:val="007E6B7F"/>
    <w:rsid w:val="007E7A4F"/>
    <w:rsid w:val="007F0EC0"/>
    <w:rsid w:val="007F2A95"/>
    <w:rsid w:val="007F4BC2"/>
    <w:rsid w:val="007F6839"/>
    <w:rsid w:val="00800F66"/>
    <w:rsid w:val="00804FA8"/>
    <w:rsid w:val="00807BDD"/>
    <w:rsid w:val="008130C9"/>
    <w:rsid w:val="0081743B"/>
    <w:rsid w:val="00821E6E"/>
    <w:rsid w:val="008241FC"/>
    <w:rsid w:val="008268A9"/>
    <w:rsid w:val="00827235"/>
    <w:rsid w:val="00832946"/>
    <w:rsid w:val="00833952"/>
    <w:rsid w:val="00836237"/>
    <w:rsid w:val="008433F8"/>
    <w:rsid w:val="008600A4"/>
    <w:rsid w:val="008601A2"/>
    <w:rsid w:val="00863C87"/>
    <w:rsid w:val="008705CA"/>
    <w:rsid w:val="00872F4D"/>
    <w:rsid w:val="00876F35"/>
    <w:rsid w:val="008800E1"/>
    <w:rsid w:val="00883E62"/>
    <w:rsid w:val="00887B88"/>
    <w:rsid w:val="00893DD3"/>
    <w:rsid w:val="008974F0"/>
    <w:rsid w:val="008A5A68"/>
    <w:rsid w:val="008B0AD6"/>
    <w:rsid w:val="008B2B05"/>
    <w:rsid w:val="008B3BC2"/>
    <w:rsid w:val="008C2C7A"/>
    <w:rsid w:val="008C48ED"/>
    <w:rsid w:val="008D209F"/>
    <w:rsid w:val="008E32A7"/>
    <w:rsid w:val="008E7D4F"/>
    <w:rsid w:val="008F21A5"/>
    <w:rsid w:val="00903BA1"/>
    <w:rsid w:val="009101F5"/>
    <w:rsid w:val="00910F51"/>
    <w:rsid w:val="00924C11"/>
    <w:rsid w:val="0092793A"/>
    <w:rsid w:val="00930218"/>
    <w:rsid w:val="0093107B"/>
    <w:rsid w:val="00935B88"/>
    <w:rsid w:val="00942E69"/>
    <w:rsid w:val="00943719"/>
    <w:rsid w:val="00946CCB"/>
    <w:rsid w:val="00947FAF"/>
    <w:rsid w:val="0095080D"/>
    <w:rsid w:val="00952EA7"/>
    <w:rsid w:val="00957DEB"/>
    <w:rsid w:val="00960B55"/>
    <w:rsid w:val="00961241"/>
    <w:rsid w:val="0096591B"/>
    <w:rsid w:val="0096791C"/>
    <w:rsid w:val="00980D05"/>
    <w:rsid w:val="009836E9"/>
    <w:rsid w:val="009862C7"/>
    <w:rsid w:val="00993425"/>
    <w:rsid w:val="009964BB"/>
    <w:rsid w:val="009A2A33"/>
    <w:rsid w:val="009B652C"/>
    <w:rsid w:val="009C3362"/>
    <w:rsid w:val="009D5CCB"/>
    <w:rsid w:val="009E5813"/>
    <w:rsid w:val="009F1AC5"/>
    <w:rsid w:val="009F3BB7"/>
    <w:rsid w:val="00A00A83"/>
    <w:rsid w:val="00A04D7B"/>
    <w:rsid w:val="00A0722F"/>
    <w:rsid w:val="00A10E68"/>
    <w:rsid w:val="00A136CB"/>
    <w:rsid w:val="00A220C1"/>
    <w:rsid w:val="00A24F19"/>
    <w:rsid w:val="00A26EF5"/>
    <w:rsid w:val="00A311A4"/>
    <w:rsid w:val="00A42F9B"/>
    <w:rsid w:val="00A51C74"/>
    <w:rsid w:val="00A52B38"/>
    <w:rsid w:val="00A54E4B"/>
    <w:rsid w:val="00A614C6"/>
    <w:rsid w:val="00A73957"/>
    <w:rsid w:val="00A86976"/>
    <w:rsid w:val="00A91547"/>
    <w:rsid w:val="00A92466"/>
    <w:rsid w:val="00AA6350"/>
    <w:rsid w:val="00AB1801"/>
    <w:rsid w:val="00AB4078"/>
    <w:rsid w:val="00AB5890"/>
    <w:rsid w:val="00AD0D4D"/>
    <w:rsid w:val="00AD5CFC"/>
    <w:rsid w:val="00AE08AB"/>
    <w:rsid w:val="00AE0931"/>
    <w:rsid w:val="00AF3A21"/>
    <w:rsid w:val="00AF5FD7"/>
    <w:rsid w:val="00B006D5"/>
    <w:rsid w:val="00B02D85"/>
    <w:rsid w:val="00B037A9"/>
    <w:rsid w:val="00B03BAC"/>
    <w:rsid w:val="00B16418"/>
    <w:rsid w:val="00B22634"/>
    <w:rsid w:val="00B25767"/>
    <w:rsid w:val="00B300B3"/>
    <w:rsid w:val="00B346D4"/>
    <w:rsid w:val="00B36475"/>
    <w:rsid w:val="00B36919"/>
    <w:rsid w:val="00B41FC0"/>
    <w:rsid w:val="00B443B7"/>
    <w:rsid w:val="00B539FA"/>
    <w:rsid w:val="00B57CE6"/>
    <w:rsid w:val="00B62242"/>
    <w:rsid w:val="00B629B7"/>
    <w:rsid w:val="00B63A23"/>
    <w:rsid w:val="00B760E0"/>
    <w:rsid w:val="00B76946"/>
    <w:rsid w:val="00B81BFF"/>
    <w:rsid w:val="00B82F90"/>
    <w:rsid w:val="00B8434A"/>
    <w:rsid w:val="00B939A2"/>
    <w:rsid w:val="00B94F09"/>
    <w:rsid w:val="00B95D27"/>
    <w:rsid w:val="00BA1CE5"/>
    <w:rsid w:val="00BB3E87"/>
    <w:rsid w:val="00BC4CE8"/>
    <w:rsid w:val="00BC6435"/>
    <w:rsid w:val="00BD58BE"/>
    <w:rsid w:val="00BD6349"/>
    <w:rsid w:val="00BD68B9"/>
    <w:rsid w:val="00BE44AC"/>
    <w:rsid w:val="00BE75E2"/>
    <w:rsid w:val="00BF12BE"/>
    <w:rsid w:val="00BF5685"/>
    <w:rsid w:val="00BF778E"/>
    <w:rsid w:val="00BF781E"/>
    <w:rsid w:val="00BF7FD8"/>
    <w:rsid w:val="00C03B1B"/>
    <w:rsid w:val="00C0484D"/>
    <w:rsid w:val="00C05796"/>
    <w:rsid w:val="00C11AAE"/>
    <w:rsid w:val="00C13034"/>
    <w:rsid w:val="00C1596F"/>
    <w:rsid w:val="00C17142"/>
    <w:rsid w:val="00C2775D"/>
    <w:rsid w:val="00C31320"/>
    <w:rsid w:val="00C3133F"/>
    <w:rsid w:val="00C33479"/>
    <w:rsid w:val="00C345AD"/>
    <w:rsid w:val="00C45B98"/>
    <w:rsid w:val="00C4691B"/>
    <w:rsid w:val="00C46A54"/>
    <w:rsid w:val="00C47B79"/>
    <w:rsid w:val="00C52829"/>
    <w:rsid w:val="00C548EE"/>
    <w:rsid w:val="00C570B2"/>
    <w:rsid w:val="00C7049D"/>
    <w:rsid w:val="00C72047"/>
    <w:rsid w:val="00C82C43"/>
    <w:rsid w:val="00C859F4"/>
    <w:rsid w:val="00C86B33"/>
    <w:rsid w:val="00C91E63"/>
    <w:rsid w:val="00CB1E94"/>
    <w:rsid w:val="00CB2F0D"/>
    <w:rsid w:val="00CB5FA0"/>
    <w:rsid w:val="00CC03C2"/>
    <w:rsid w:val="00CC11C3"/>
    <w:rsid w:val="00CC4EC2"/>
    <w:rsid w:val="00CC73CB"/>
    <w:rsid w:val="00CD2543"/>
    <w:rsid w:val="00CD2AF7"/>
    <w:rsid w:val="00CD62A5"/>
    <w:rsid w:val="00CE6265"/>
    <w:rsid w:val="00CF1970"/>
    <w:rsid w:val="00CF2C20"/>
    <w:rsid w:val="00D04AD6"/>
    <w:rsid w:val="00D056FD"/>
    <w:rsid w:val="00D15309"/>
    <w:rsid w:val="00D312A1"/>
    <w:rsid w:val="00D315EE"/>
    <w:rsid w:val="00D31B6E"/>
    <w:rsid w:val="00D377DC"/>
    <w:rsid w:val="00D44773"/>
    <w:rsid w:val="00D45235"/>
    <w:rsid w:val="00D53934"/>
    <w:rsid w:val="00D547FA"/>
    <w:rsid w:val="00D55D60"/>
    <w:rsid w:val="00D56534"/>
    <w:rsid w:val="00D61929"/>
    <w:rsid w:val="00D75968"/>
    <w:rsid w:val="00D772AC"/>
    <w:rsid w:val="00D91653"/>
    <w:rsid w:val="00D93FFF"/>
    <w:rsid w:val="00DB02BD"/>
    <w:rsid w:val="00DB3B59"/>
    <w:rsid w:val="00DC0CE6"/>
    <w:rsid w:val="00DC233E"/>
    <w:rsid w:val="00DC29D2"/>
    <w:rsid w:val="00DD2B65"/>
    <w:rsid w:val="00DE0BA8"/>
    <w:rsid w:val="00DE5D03"/>
    <w:rsid w:val="00DE7B2E"/>
    <w:rsid w:val="00DF2768"/>
    <w:rsid w:val="00DF4946"/>
    <w:rsid w:val="00E03AD1"/>
    <w:rsid w:val="00E04084"/>
    <w:rsid w:val="00E0497F"/>
    <w:rsid w:val="00E07A27"/>
    <w:rsid w:val="00E12E68"/>
    <w:rsid w:val="00E27AA7"/>
    <w:rsid w:val="00E301CB"/>
    <w:rsid w:val="00E32F9E"/>
    <w:rsid w:val="00E42697"/>
    <w:rsid w:val="00E44F01"/>
    <w:rsid w:val="00E520C0"/>
    <w:rsid w:val="00E54BB8"/>
    <w:rsid w:val="00E56939"/>
    <w:rsid w:val="00E56F61"/>
    <w:rsid w:val="00E777BC"/>
    <w:rsid w:val="00E8039D"/>
    <w:rsid w:val="00E81667"/>
    <w:rsid w:val="00E81DD9"/>
    <w:rsid w:val="00E86070"/>
    <w:rsid w:val="00EA091F"/>
    <w:rsid w:val="00EA2E67"/>
    <w:rsid w:val="00EA5955"/>
    <w:rsid w:val="00EB1C10"/>
    <w:rsid w:val="00EC465C"/>
    <w:rsid w:val="00EE3D44"/>
    <w:rsid w:val="00EF7577"/>
    <w:rsid w:val="00F00186"/>
    <w:rsid w:val="00F1388E"/>
    <w:rsid w:val="00F160FE"/>
    <w:rsid w:val="00F23461"/>
    <w:rsid w:val="00F24875"/>
    <w:rsid w:val="00F26362"/>
    <w:rsid w:val="00F3307F"/>
    <w:rsid w:val="00F41B63"/>
    <w:rsid w:val="00F446B2"/>
    <w:rsid w:val="00F46A98"/>
    <w:rsid w:val="00F5216A"/>
    <w:rsid w:val="00F61C9B"/>
    <w:rsid w:val="00F721DE"/>
    <w:rsid w:val="00F7251C"/>
    <w:rsid w:val="00F72615"/>
    <w:rsid w:val="00F77739"/>
    <w:rsid w:val="00F90FFC"/>
    <w:rsid w:val="00F922CE"/>
    <w:rsid w:val="00F92A26"/>
    <w:rsid w:val="00F936BD"/>
    <w:rsid w:val="00FA13F0"/>
    <w:rsid w:val="00FA2FE6"/>
    <w:rsid w:val="00FA3B95"/>
    <w:rsid w:val="00FA5BA7"/>
    <w:rsid w:val="00FB2C0B"/>
    <w:rsid w:val="00FB38B3"/>
    <w:rsid w:val="00FB48D8"/>
    <w:rsid w:val="00FC055F"/>
    <w:rsid w:val="00FC1151"/>
    <w:rsid w:val="00FE033E"/>
    <w:rsid w:val="00FE1CF1"/>
    <w:rsid w:val="00FE42C3"/>
    <w:rsid w:val="00FF505D"/>
    <w:rsid w:val="00FF5EFE"/>
    <w:rsid w:val="00FF6DAF"/>
    <w:rsid w:val="0D829A8B"/>
    <w:rsid w:val="1B29C6D0"/>
    <w:rsid w:val="34401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7F27B"/>
  <w15:chartTrackingRefBased/>
  <w15:docId w15:val="{F6CAF847-3073-4C9B-81C8-8202A459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B6F"/>
  </w:style>
  <w:style w:type="paragraph" w:styleId="Heading1">
    <w:name w:val="heading 1"/>
    <w:basedOn w:val="Normal"/>
    <w:next w:val="Normal"/>
    <w:link w:val="Heading1Char"/>
    <w:uiPriority w:val="9"/>
    <w:qFormat/>
    <w:rsid w:val="007E7A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3285"/>
    <w:pPr>
      <w:keepNext/>
      <w:keepLines/>
      <w:spacing w:before="160" w:after="80" w:line="360" w:lineRule="auto"/>
      <w:jc w:val="both"/>
      <w:outlineLvl w:val="1"/>
    </w:pPr>
    <w:rPr>
      <w:rFonts w:ascii="Arial" w:eastAsiaTheme="majorEastAsia" w:hAnsi="Arial" w:cstheme="majorBidi"/>
      <w:b/>
      <w:color w:val="0F4761" w:themeColor="accent1" w:themeShade="BF"/>
      <w:sz w:val="24"/>
      <w:szCs w:val="32"/>
    </w:rPr>
  </w:style>
  <w:style w:type="paragraph" w:styleId="Heading3">
    <w:name w:val="heading 3"/>
    <w:basedOn w:val="Normal"/>
    <w:next w:val="Normal"/>
    <w:link w:val="Heading3Char"/>
    <w:uiPriority w:val="9"/>
    <w:semiHidden/>
    <w:unhideWhenUsed/>
    <w:qFormat/>
    <w:rsid w:val="007E7A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A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A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A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A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A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A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3285"/>
    <w:rPr>
      <w:rFonts w:ascii="Arial" w:eastAsiaTheme="majorEastAsia" w:hAnsi="Arial" w:cstheme="majorBidi"/>
      <w:b/>
      <w:color w:val="0F4761" w:themeColor="accent1" w:themeShade="BF"/>
      <w:sz w:val="24"/>
      <w:szCs w:val="32"/>
    </w:rPr>
  </w:style>
  <w:style w:type="character" w:customStyle="1" w:styleId="Heading1Char">
    <w:name w:val="Heading 1 Char"/>
    <w:basedOn w:val="DefaultParagraphFont"/>
    <w:link w:val="Heading1"/>
    <w:uiPriority w:val="9"/>
    <w:rsid w:val="007E7A4F"/>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7E7A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A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A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A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A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A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A4F"/>
    <w:rPr>
      <w:rFonts w:eastAsiaTheme="majorEastAsia" w:cstheme="majorBidi"/>
      <w:color w:val="272727" w:themeColor="text1" w:themeTint="D8"/>
    </w:rPr>
  </w:style>
  <w:style w:type="paragraph" w:styleId="Title">
    <w:name w:val="Title"/>
    <w:basedOn w:val="Normal"/>
    <w:next w:val="Normal"/>
    <w:link w:val="TitleChar"/>
    <w:uiPriority w:val="10"/>
    <w:qFormat/>
    <w:rsid w:val="007E7A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A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A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A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A4F"/>
    <w:pPr>
      <w:spacing w:before="160"/>
      <w:jc w:val="center"/>
    </w:pPr>
    <w:rPr>
      <w:i/>
      <w:iCs/>
      <w:color w:val="404040" w:themeColor="text1" w:themeTint="BF"/>
    </w:rPr>
  </w:style>
  <w:style w:type="character" w:customStyle="1" w:styleId="QuoteChar">
    <w:name w:val="Quote Char"/>
    <w:basedOn w:val="DefaultParagraphFont"/>
    <w:link w:val="Quote"/>
    <w:uiPriority w:val="29"/>
    <w:rsid w:val="007E7A4F"/>
    <w:rPr>
      <w:i/>
      <w:iCs/>
      <w:color w:val="404040" w:themeColor="text1" w:themeTint="BF"/>
    </w:rPr>
  </w:style>
  <w:style w:type="paragraph" w:styleId="ListParagraph">
    <w:name w:val="List Paragraph"/>
    <w:basedOn w:val="Normal"/>
    <w:uiPriority w:val="34"/>
    <w:qFormat/>
    <w:rsid w:val="007E7A4F"/>
    <w:pPr>
      <w:ind w:left="720"/>
      <w:contextualSpacing/>
    </w:pPr>
  </w:style>
  <w:style w:type="character" w:styleId="IntenseEmphasis">
    <w:name w:val="Intense Emphasis"/>
    <w:basedOn w:val="DefaultParagraphFont"/>
    <w:uiPriority w:val="21"/>
    <w:qFormat/>
    <w:rsid w:val="007E7A4F"/>
    <w:rPr>
      <w:i/>
      <w:iCs/>
      <w:color w:val="0F4761" w:themeColor="accent1" w:themeShade="BF"/>
    </w:rPr>
  </w:style>
  <w:style w:type="paragraph" w:styleId="IntenseQuote">
    <w:name w:val="Intense Quote"/>
    <w:basedOn w:val="Normal"/>
    <w:next w:val="Normal"/>
    <w:link w:val="IntenseQuoteChar"/>
    <w:uiPriority w:val="30"/>
    <w:qFormat/>
    <w:rsid w:val="007E7A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A4F"/>
    <w:rPr>
      <w:i/>
      <w:iCs/>
      <w:color w:val="0F4761" w:themeColor="accent1" w:themeShade="BF"/>
    </w:rPr>
  </w:style>
  <w:style w:type="character" w:styleId="IntenseReference">
    <w:name w:val="Intense Reference"/>
    <w:basedOn w:val="DefaultParagraphFont"/>
    <w:uiPriority w:val="32"/>
    <w:qFormat/>
    <w:rsid w:val="007E7A4F"/>
    <w:rPr>
      <w:b/>
      <w:bCs/>
      <w:smallCaps/>
      <w:color w:val="0F4761" w:themeColor="accent1" w:themeShade="BF"/>
      <w:spacing w:val="5"/>
    </w:rPr>
  </w:style>
  <w:style w:type="table" w:styleId="TableGrid">
    <w:name w:val="Table Grid"/>
    <w:basedOn w:val="TableNormal"/>
    <w:uiPriority w:val="39"/>
    <w:rsid w:val="005A4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4EB3"/>
    <w:rPr>
      <w:color w:val="467886" w:themeColor="hyperlink"/>
      <w:u w:val="single"/>
    </w:rPr>
  </w:style>
  <w:style w:type="character" w:styleId="UnresolvedMention">
    <w:name w:val="Unresolved Mention"/>
    <w:basedOn w:val="DefaultParagraphFont"/>
    <w:uiPriority w:val="99"/>
    <w:semiHidden/>
    <w:unhideWhenUsed/>
    <w:rsid w:val="00574EB3"/>
    <w:rPr>
      <w:color w:val="605E5C"/>
      <w:shd w:val="clear" w:color="auto" w:fill="E1DFDD"/>
    </w:rPr>
  </w:style>
  <w:style w:type="paragraph" w:styleId="TOCHeading">
    <w:name w:val="TOC Heading"/>
    <w:basedOn w:val="Heading1"/>
    <w:next w:val="Normal"/>
    <w:uiPriority w:val="39"/>
    <w:unhideWhenUsed/>
    <w:qFormat/>
    <w:rsid w:val="00F3307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3307F"/>
    <w:pPr>
      <w:spacing w:after="100"/>
    </w:pPr>
  </w:style>
  <w:style w:type="paragraph" w:styleId="TOC2">
    <w:name w:val="toc 2"/>
    <w:basedOn w:val="Normal"/>
    <w:next w:val="Normal"/>
    <w:autoRedefine/>
    <w:uiPriority w:val="39"/>
    <w:unhideWhenUsed/>
    <w:rsid w:val="00F3307F"/>
    <w:pPr>
      <w:spacing w:after="100"/>
      <w:ind w:left="220"/>
    </w:pPr>
  </w:style>
  <w:style w:type="paragraph" w:styleId="Header">
    <w:name w:val="header"/>
    <w:basedOn w:val="Normal"/>
    <w:link w:val="HeaderChar"/>
    <w:uiPriority w:val="99"/>
    <w:unhideWhenUsed/>
    <w:rsid w:val="00F23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461"/>
  </w:style>
  <w:style w:type="paragraph" w:styleId="Footer">
    <w:name w:val="footer"/>
    <w:basedOn w:val="Normal"/>
    <w:link w:val="FooterChar"/>
    <w:uiPriority w:val="99"/>
    <w:unhideWhenUsed/>
    <w:rsid w:val="00F23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461"/>
  </w:style>
  <w:style w:type="paragraph" w:styleId="NoSpacing">
    <w:name w:val="No Spacing"/>
    <w:link w:val="NoSpacingChar"/>
    <w:uiPriority w:val="1"/>
    <w:qFormat/>
    <w:rsid w:val="007C34D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C34D7"/>
    <w:rPr>
      <w:rFonts w:eastAsiaTheme="minorEastAsia"/>
      <w:kern w:val="0"/>
      <w:lang w:eastAsia="en-GB"/>
      <w14:ligatures w14:val="none"/>
    </w:rPr>
  </w:style>
  <w:style w:type="character" w:styleId="SubtleEmphasis">
    <w:name w:val="Subtle Emphasis"/>
    <w:basedOn w:val="DefaultParagraphFont"/>
    <w:uiPriority w:val="19"/>
    <w:qFormat/>
    <w:rsid w:val="0056092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hyperlink" Target="https://www.statista.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maps/d/viewer?mid=YOUR_MAP_ID"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8e695f0834d3345f9f9e4fca1063c819">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0e78b4ceb5747c7d39ed86f5d149f9b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94DE24-E66A-4FF6-9984-7D592BFB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EC17E-E0F5-4CBE-8028-F95B35D2EBCE}">
  <ds:schemaRefs>
    <ds:schemaRef ds:uri="http://schemas.microsoft.com/office/2006/metadata/properties"/>
    <ds:schemaRef ds:uri="http://schemas.microsoft.com/office/infopath/2007/PartnerControls"/>
    <ds:schemaRef ds:uri="a653a6be-78ee-4b80-ae82-fa43b262699b"/>
  </ds:schemaRefs>
</ds:datastoreItem>
</file>

<file path=customXml/itemProps3.xml><?xml version="1.0" encoding="utf-8"?>
<ds:datastoreItem xmlns:ds="http://schemas.openxmlformats.org/officeDocument/2006/customXml" ds:itemID="{36BE210B-D97D-4F92-83A9-4549228F7E71}">
  <ds:schemaRefs>
    <ds:schemaRef ds:uri="http://schemas.openxmlformats.org/officeDocument/2006/bibliography"/>
  </ds:schemaRefs>
</ds:datastoreItem>
</file>

<file path=customXml/itemProps4.xml><?xml version="1.0" encoding="utf-8"?>
<ds:datastoreItem xmlns:ds="http://schemas.openxmlformats.org/officeDocument/2006/customXml" ds:itemID="{1FD6E7B1-7399-4EB9-8768-714D9F63B1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19</Pages>
  <Words>3044</Words>
  <Characters>17354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and REFLECTION</dc:title>
  <dc:subject>Student name: Ileana Ionita</dc:subject>
  <dc:creator>Ileana Ionita (2310530)</dc:creator>
  <cp:keywords/>
  <dc:description/>
  <cp:lastModifiedBy>Ileana Ionita (2310530)</cp:lastModifiedBy>
  <cp:revision>496</cp:revision>
  <dcterms:created xsi:type="dcterms:W3CDTF">2025-03-02T07:45:00Z</dcterms:created>
  <dcterms:modified xsi:type="dcterms:W3CDTF">2025-03-07T11:13:00Z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