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B610" w14:textId="77777777" w:rsidR="003D775A" w:rsidRDefault="003D775A" w:rsidP="003D775A">
      <w:pPr>
        <w:pStyle w:val="BodyText"/>
        <w:spacing w:before="78"/>
        <w:ind w:right="9480"/>
      </w:pPr>
    </w:p>
    <w:p w14:paraId="457947B3" w14:textId="77777777" w:rsidR="003D775A" w:rsidRDefault="003D775A" w:rsidP="003D775A">
      <w:pPr>
        <w:pStyle w:val="BodyText"/>
        <w:spacing w:before="78" w:line="480" w:lineRule="auto"/>
        <w:ind w:left="10606" w:right="9480"/>
        <w:jc w:val="center"/>
      </w:pPr>
    </w:p>
    <w:p w14:paraId="58C0673B" w14:textId="4C0655B3" w:rsidR="003D775A" w:rsidRPr="003D775A" w:rsidRDefault="004E29B4" w:rsidP="003D775A">
      <w:pPr>
        <w:spacing w:line="480" w:lineRule="auto"/>
        <w:rPr>
          <w:rFonts w:ascii="Times New Roman" w:hAnsi="Times New Roman" w:cs="Times New Roman"/>
          <w:sz w:val="24"/>
          <w:szCs w:val="24"/>
        </w:rPr>
      </w:pPr>
      <w:r w:rsidRPr="003D775A">
        <w:rPr>
          <w:rFonts w:ascii="Times New Roman" w:hAnsi="Times New Roman" w:cs="Times New Roman"/>
          <w:sz w:val="24"/>
          <w:szCs w:val="24"/>
        </w:rPr>
        <w:t>Student’s Name</w:t>
      </w:r>
      <w:r w:rsidR="006C0E49">
        <w:rPr>
          <w:rFonts w:ascii="Times New Roman" w:hAnsi="Times New Roman" w:cs="Times New Roman"/>
          <w:sz w:val="24"/>
          <w:szCs w:val="24"/>
        </w:rPr>
        <w:t>: Stefan Anghel Draghici</w:t>
      </w:r>
    </w:p>
    <w:p w14:paraId="68452E07" w14:textId="3717C263" w:rsidR="003D775A" w:rsidRPr="003D775A" w:rsidRDefault="006C0E49" w:rsidP="003D775A">
      <w:pPr>
        <w:spacing w:line="480" w:lineRule="auto"/>
        <w:rPr>
          <w:rFonts w:ascii="Times New Roman" w:hAnsi="Times New Roman" w:cs="Times New Roman"/>
          <w:sz w:val="24"/>
          <w:szCs w:val="24"/>
        </w:rPr>
      </w:pPr>
      <w:r>
        <w:rPr>
          <w:rFonts w:ascii="Times New Roman" w:hAnsi="Times New Roman" w:cs="Times New Roman"/>
          <w:sz w:val="24"/>
          <w:szCs w:val="24"/>
        </w:rPr>
        <w:t>Student Number: 2018555</w:t>
      </w:r>
    </w:p>
    <w:p w14:paraId="4103BC74" w14:textId="49A7B2ED" w:rsidR="003D775A" w:rsidRPr="003D775A" w:rsidRDefault="006C0E49" w:rsidP="003D775A">
      <w:pPr>
        <w:spacing w:line="480" w:lineRule="auto"/>
        <w:rPr>
          <w:rFonts w:ascii="Times New Roman" w:hAnsi="Times New Roman" w:cs="Times New Roman"/>
          <w:sz w:val="24"/>
          <w:szCs w:val="24"/>
        </w:rPr>
      </w:pPr>
      <w:r>
        <w:rPr>
          <w:rFonts w:ascii="Times New Roman" w:hAnsi="Times New Roman" w:cs="Times New Roman"/>
          <w:sz w:val="24"/>
          <w:szCs w:val="24"/>
        </w:rPr>
        <w:t>Lecturer</w:t>
      </w:r>
      <w:r w:rsidR="004E29B4" w:rsidRPr="003D775A">
        <w:rPr>
          <w:rFonts w:ascii="Times New Roman" w:hAnsi="Times New Roman" w:cs="Times New Roman"/>
          <w:sz w:val="24"/>
          <w:szCs w:val="24"/>
        </w:rPr>
        <w:t>’s Name</w:t>
      </w:r>
      <w:r>
        <w:rPr>
          <w:rFonts w:ascii="Times New Roman" w:hAnsi="Times New Roman" w:cs="Times New Roman"/>
          <w:sz w:val="24"/>
          <w:szCs w:val="24"/>
        </w:rPr>
        <w:t>: Dale Clarke</w:t>
      </w:r>
    </w:p>
    <w:p w14:paraId="476175EC" w14:textId="4743B700" w:rsidR="003D775A" w:rsidRPr="003D775A" w:rsidRDefault="004E29B4" w:rsidP="003D775A">
      <w:pPr>
        <w:spacing w:line="480" w:lineRule="auto"/>
        <w:rPr>
          <w:rFonts w:ascii="Times New Roman" w:hAnsi="Times New Roman" w:cs="Times New Roman"/>
          <w:sz w:val="24"/>
          <w:szCs w:val="24"/>
        </w:rPr>
      </w:pPr>
      <w:r w:rsidRPr="003D775A">
        <w:rPr>
          <w:rFonts w:ascii="Times New Roman" w:hAnsi="Times New Roman" w:cs="Times New Roman"/>
          <w:sz w:val="24"/>
          <w:szCs w:val="24"/>
        </w:rPr>
        <w:t>Course Code</w:t>
      </w:r>
      <w:r w:rsidR="006C0E49">
        <w:rPr>
          <w:rFonts w:ascii="Times New Roman" w:hAnsi="Times New Roman" w:cs="Times New Roman"/>
          <w:sz w:val="24"/>
          <w:szCs w:val="24"/>
        </w:rPr>
        <w:t>: 5007</w:t>
      </w:r>
    </w:p>
    <w:p w14:paraId="00F5B907" w14:textId="0B897DC4" w:rsidR="003D775A" w:rsidRPr="003D775A" w:rsidRDefault="004E29B4" w:rsidP="003D775A">
      <w:pPr>
        <w:spacing w:line="480" w:lineRule="auto"/>
        <w:rPr>
          <w:rFonts w:ascii="Times New Roman" w:hAnsi="Times New Roman" w:cs="Times New Roman"/>
          <w:sz w:val="24"/>
          <w:szCs w:val="24"/>
        </w:rPr>
      </w:pPr>
      <w:r w:rsidRPr="003D775A">
        <w:rPr>
          <w:rFonts w:ascii="Times New Roman" w:hAnsi="Times New Roman" w:cs="Times New Roman"/>
          <w:sz w:val="24"/>
          <w:szCs w:val="24"/>
        </w:rPr>
        <w:t>Date</w:t>
      </w:r>
      <w:r w:rsidR="006C0E49">
        <w:rPr>
          <w:rFonts w:ascii="Times New Roman" w:hAnsi="Times New Roman" w:cs="Times New Roman"/>
          <w:sz w:val="24"/>
          <w:szCs w:val="24"/>
        </w:rPr>
        <w:t>: 05/07/2022</w:t>
      </w:r>
    </w:p>
    <w:p w14:paraId="6DC7F04C" w14:textId="2FF65393" w:rsidR="003D775A" w:rsidRPr="003D775A" w:rsidRDefault="004E29B4" w:rsidP="002C7DF5">
      <w:pPr>
        <w:spacing w:line="480" w:lineRule="auto"/>
        <w:jc w:val="center"/>
        <w:rPr>
          <w:rFonts w:ascii="Times New Roman" w:hAnsi="Times New Roman" w:cs="Times New Roman"/>
          <w:sz w:val="24"/>
          <w:szCs w:val="24"/>
        </w:rPr>
      </w:pPr>
      <w:r w:rsidRPr="003D775A">
        <w:rPr>
          <w:rFonts w:ascii="Times New Roman" w:hAnsi="Times New Roman" w:cs="Times New Roman"/>
          <w:sz w:val="24"/>
          <w:szCs w:val="24"/>
        </w:rPr>
        <w:t>The Continental Financial Report</w:t>
      </w:r>
    </w:p>
    <w:p w14:paraId="2A5A7AA3" w14:textId="77777777" w:rsidR="003D775A" w:rsidRPr="003D775A" w:rsidRDefault="003D775A" w:rsidP="002C7DF5">
      <w:pPr>
        <w:pStyle w:val="BodyText"/>
        <w:spacing w:before="78"/>
        <w:ind w:right="9480"/>
        <w:jc w:val="center"/>
        <w:rPr>
          <w:rFonts w:ascii="Times New Roman" w:hAnsi="Times New Roman" w:cs="Times New Roman"/>
          <w:sz w:val="24"/>
          <w:szCs w:val="24"/>
        </w:rPr>
      </w:pPr>
    </w:p>
    <w:p w14:paraId="6C1F9B4D" w14:textId="77777777" w:rsidR="00995C25" w:rsidRPr="003D775A" w:rsidRDefault="004E29B4" w:rsidP="002C7DF5">
      <w:pPr>
        <w:pStyle w:val="BodyText"/>
        <w:spacing w:before="78"/>
        <w:ind w:left="10606" w:right="9480"/>
        <w:jc w:val="center"/>
        <w:rPr>
          <w:rFonts w:ascii="Times New Roman" w:hAnsi="Times New Roman" w:cs="Times New Roman"/>
          <w:sz w:val="24"/>
          <w:szCs w:val="24"/>
        </w:rPr>
      </w:pPr>
      <w:r w:rsidRPr="003D775A">
        <w:rPr>
          <w:rFonts w:ascii="Times New Roman" w:hAnsi="Times New Roman" w:cs="Times New Roman"/>
          <w:noProof/>
          <w:sz w:val="24"/>
          <w:szCs w:val="24"/>
        </w:rPr>
        <mc:AlternateContent>
          <mc:Choice Requires="wpg">
            <w:drawing>
              <wp:anchor distT="0" distB="0" distL="114300" distR="114300" simplePos="0" relativeHeight="251658240" behindDoc="1" locked="0" layoutInCell="1" allowOverlap="1" wp14:anchorId="7CA13A02" wp14:editId="503B61ED">
                <wp:simplePos x="0" y="0"/>
                <wp:positionH relativeFrom="page">
                  <wp:posOffset>697865</wp:posOffset>
                </wp:positionH>
                <wp:positionV relativeFrom="page">
                  <wp:posOffset>4400550</wp:posOffset>
                </wp:positionV>
                <wp:extent cx="11087100" cy="158750"/>
                <wp:effectExtent l="0" t="0" r="0" b="0"/>
                <wp:wrapNone/>
                <wp:docPr id="1" name="Group 2"/>
                <wp:cNvGraphicFramePr/>
                <a:graphic xmlns:a="http://schemas.openxmlformats.org/drawingml/2006/main">
                  <a:graphicData uri="http://schemas.microsoft.com/office/word/2010/wordprocessingGroup">
                    <wpg:wgp>
                      <wpg:cNvGrpSpPr/>
                      <wpg:grpSpPr>
                        <a:xfrm>
                          <a:off x="0" y="0"/>
                          <a:ext cx="11087100" cy="158750"/>
                          <a:chOff x="1099" y="6930"/>
                          <a:chExt cx="17460" cy="250"/>
                        </a:xfrm>
                      </wpg:grpSpPr>
                      <wps:wsp>
                        <wps:cNvPr id="2" name="Rectangle 7"/>
                        <wps:cNvSpPr>
                          <a:spLocks noChangeArrowheads="1"/>
                        </wps:cNvSpPr>
                        <wps:spPr bwMode="auto">
                          <a:xfrm>
                            <a:off x="1099" y="6929"/>
                            <a:ext cx="17460" cy="250"/>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3" name="Line 6"/>
                        <wps:cNvCnPr>
                          <a:cxnSpLocks noChangeShapeType="1"/>
                        </wps:cNvCnPr>
                        <wps:spPr bwMode="auto">
                          <a:xfrm>
                            <a:off x="3858" y="6931"/>
                            <a:ext cx="0" cy="247"/>
                          </a:xfrm>
                          <a:prstGeom prst="line">
                            <a:avLst/>
                          </a:prstGeom>
                          <a:noFill/>
                          <a:ln w="177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Rectangle 5"/>
                        <wps:cNvSpPr>
                          <a:spLocks noChangeArrowheads="1"/>
                        </wps:cNvSpPr>
                        <wps:spPr bwMode="auto">
                          <a:xfrm>
                            <a:off x="3857" y="6929"/>
                            <a:ext cx="20" cy="2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5" name="Line 4"/>
                        <wps:cNvCnPr>
                          <a:cxnSpLocks noChangeShapeType="1"/>
                        </wps:cNvCnPr>
                        <wps:spPr bwMode="auto">
                          <a:xfrm>
                            <a:off x="3952" y="6931"/>
                            <a:ext cx="0" cy="247"/>
                          </a:xfrm>
                          <a:prstGeom prst="line">
                            <a:avLst/>
                          </a:prstGeom>
                          <a:noFill/>
                          <a:ln w="177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Rectangle 3"/>
                        <wps:cNvSpPr>
                          <a:spLocks noChangeArrowheads="1"/>
                        </wps:cNvSpPr>
                        <wps:spPr bwMode="auto">
                          <a:xfrm>
                            <a:off x="3950" y="6929"/>
                            <a:ext cx="20" cy="2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2" o:spid="_x0000_s1025" style="width:873pt;height:12.5pt;margin-top:346.5pt;margin-left:54.95pt;mso-position-horizontal-relative:page;mso-position-vertical-relative:page;position:absolute;z-index:-251657216" coordorigin="1099,6930" coordsize="17460,250">
                <v:rect id="Rectangle 7" o:spid="_x0000_s1026" style="width:17460;height:250;left:1099;mso-wrap-style:square;position:absolute;top:6929;visibility:visible;v-text-anchor:top" fillcolor="#b8cce3" stroked="f"/>
                <v:line id="Line 6" o:spid="_x0000_s1027" style="mso-wrap-style:square;position:absolute;visibility:visible" from="3858,6931" to="3858,7178" o:connectortype="straight" strokeweight="0.14pt"/>
                <v:rect id="Rectangle 5" o:spid="_x0000_s1028" style="width:20;height:250;left:3857;mso-wrap-style:square;position:absolute;top:6929;visibility:visible;v-text-anchor:top" fillcolor="black" stroked="f"/>
                <v:line id="Line 4" o:spid="_x0000_s1029" style="mso-wrap-style:square;position:absolute;visibility:visible" from="3952,6931" to="3952,7178" o:connectortype="straight" strokeweight="0.14pt"/>
                <v:rect id="Rectangle 3" o:spid="_x0000_s1030" style="width:20;height:250;left:3950;mso-wrap-style:square;position:absolute;top:6929;visibility:visible;v-text-anchor:top" fillcolor="black" stroked="f"/>
              </v:group>
            </w:pict>
          </mc:Fallback>
        </mc:AlternateContent>
      </w:r>
      <w:r w:rsidR="00FF13DD" w:rsidRPr="003D775A">
        <w:rPr>
          <w:rFonts w:ascii="Times New Roman" w:hAnsi="Times New Roman" w:cs="Times New Roman"/>
          <w:sz w:val="24"/>
          <w:szCs w:val="24"/>
        </w:rPr>
        <w:t>Sheet1</w:t>
      </w:r>
    </w:p>
    <w:p w14:paraId="1395BBE2" w14:textId="77777777" w:rsidR="00995C25" w:rsidRPr="003D775A" w:rsidRDefault="00995C25">
      <w:pPr>
        <w:pStyle w:val="BodyText"/>
        <w:rPr>
          <w:rFonts w:ascii="Times New Roman" w:hAnsi="Times New Roman" w:cs="Times New Roman"/>
          <w:sz w:val="24"/>
          <w:szCs w:val="24"/>
        </w:rPr>
      </w:pPr>
    </w:p>
    <w:p w14:paraId="72557795" w14:textId="77777777" w:rsidR="00995C25" w:rsidRPr="003D775A" w:rsidRDefault="00995C25">
      <w:pPr>
        <w:pStyle w:val="BodyText"/>
        <w:spacing w:before="1" w:after="1"/>
        <w:rPr>
          <w:rFonts w:ascii="Times New Roman" w:hAnsi="Times New Roman" w:cs="Times New Roman"/>
          <w:sz w:val="24"/>
          <w:szCs w:val="24"/>
        </w:rPr>
      </w:pPr>
    </w:p>
    <w:tbl>
      <w:tblPr>
        <w:tblW w:w="0" w:type="auto"/>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30"/>
        <w:gridCol w:w="1216"/>
        <w:gridCol w:w="1215"/>
        <w:gridCol w:w="1216"/>
        <w:gridCol w:w="1215"/>
        <w:gridCol w:w="1215"/>
        <w:gridCol w:w="1215"/>
        <w:gridCol w:w="1011"/>
        <w:gridCol w:w="1011"/>
        <w:gridCol w:w="1011"/>
        <w:gridCol w:w="1011"/>
        <w:gridCol w:w="1011"/>
        <w:gridCol w:w="1012"/>
        <w:gridCol w:w="1088"/>
      </w:tblGrid>
      <w:tr w:rsidR="00620487" w14:paraId="1B253F8A" w14:textId="77777777" w:rsidTr="003D775A">
        <w:trPr>
          <w:trHeight w:val="228"/>
        </w:trPr>
        <w:tc>
          <w:tcPr>
            <w:tcW w:w="3030" w:type="dxa"/>
            <w:vMerge w:val="restart"/>
            <w:shd w:val="clear" w:color="auto" w:fill="B8CCE3"/>
          </w:tcPr>
          <w:p w14:paraId="53D98EF5" w14:textId="77777777" w:rsidR="003D775A" w:rsidRPr="003D775A" w:rsidRDefault="003D775A">
            <w:pPr>
              <w:pStyle w:val="TableParagraph"/>
              <w:rPr>
                <w:rFonts w:ascii="Times New Roman" w:hAnsi="Times New Roman" w:cs="Times New Roman"/>
                <w:sz w:val="24"/>
                <w:szCs w:val="24"/>
              </w:rPr>
            </w:pPr>
          </w:p>
        </w:tc>
        <w:tc>
          <w:tcPr>
            <w:tcW w:w="1216" w:type="dxa"/>
            <w:tcBorders>
              <w:bottom w:val="nil"/>
              <w:right w:val="nil"/>
            </w:tcBorders>
            <w:shd w:val="clear" w:color="auto" w:fill="94B3D6"/>
          </w:tcPr>
          <w:p w14:paraId="5C4E2259" w14:textId="77777777" w:rsidR="003D775A" w:rsidRPr="003D775A" w:rsidRDefault="004E29B4">
            <w:pPr>
              <w:pStyle w:val="TableParagraph"/>
              <w:spacing w:line="209" w:lineRule="exact"/>
              <w:ind w:left="421" w:right="399"/>
              <w:jc w:val="center"/>
              <w:rPr>
                <w:rFonts w:ascii="Times New Roman" w:hAnsi="Times New Roman" w:cs="Times New Roman"/>
                <w:b/>
                <w:sz w:val="24"/>
                <w:szCs w:val="24"/>
              </w:rPr>
            </w:pPr>
            <w:r w:rsidRPr="003D775A">
              <w:rPr>
                <w:rFonts w:ascii="Times New Roman" w:hAnsi="Times New Roman" w:cs="Times New Roman"/>
                <w:b/>
                <w:sz w:val="24"/>
                <w:szCs w:val="24"/>
              </w:rPr>
              <w:t>Jan</w:t>
            </w:r>
          </w:p>
        </w:tc>
        <w:tc>
          <w:tcPr>
            <w:tcW w:w="1215" w:type="dxa"/>
            <w:tcBorders>
              <w:left w:val="nil"/>
              <w:bottom w:val="nil"/>
              <w:right w:val="nil"/>
            </w:tcBorders>
            <w:shd w:val="clear" w:color="auto" w:fill="94B3D6"/>
          </w:tcPr>
          <w:p w14:paraId="3C8885E7" w14:textId="77777777" w:rsidR="003D775A" w:rsidRPr="003D775A" w:rsidRDefault="004E29B4">
            <w:pPr>
              <w:pStyle w:val="TableParagraph"/>
              <w:spacing w:line="209" w:lineRule="exact"/>
              <w:ind w:left="199"/>
              <w:rPr>
                <w:rFonts w:ascii="Times New Roman" w:hAnsi="Times New Roman" w:cs="Times New Roman"/>
                <w:b/>
                <w:sz w:val="24"/>
                <w:szCs w:val="24"/>
              </w:rPr>
            </w:pPr>
            <w:r w:rsidRPr="003D775A">
              <w:rPr>
                <w:rFonts w:ascii="Times New Roman" w:hAnsi="Times New Roman" w:cs="Times New Roman"/>
                <w:b/>
                <w:sz w:val="24"/>
                <w:szCs w:val="24"/>
              </w:rPr>
              <w:t>February</w:t>
            </w:r>
          </w:p>
        </w:tc>
        <w:tc>
          <w:tcPr>
            <w:tcW w:w="1216" w:type="dxa"/>
            <w:tcBorders>
              <w:left w:val="nil"/>
              <w:bottom w:val="nil"/>
              <w:right w:val="nil"/>
            </w:tcBorders>
            <w:shd w:val="clear" w:color="auto" w:fill="94B3D6"/>
          </w:tcPr>
          <w:p w14:paraId="5C85B307" w14:textId="77777777" w:rsidR="003D775A" w:rsidRPr="003D775A" w:rsidRDefault="004E29B4">
            <w:pPr>
              <w:pStyle w:val="TableParagraph"/>
              <w:spacing w:line="209" w:lineRule="exact"/>
              <w:ind w:left="328"/>
              <w:rPr>
                <w:rFonts w:ascii="Times New Roman" w:hAnsi="Times New Roman" w:cs="Times New Roman"/>
                <w:b/>
                <w:sz w:val="24"/>
                <w:szCs w:val="24"/>
              </w:rPr>
            </w:pPr>
            <w:r w:rsidRPr="003D775A">
              <w:rPr>
                <w:rFonts w:ascii="Times New Roman" w:hAnsi="Times New Roman" w:cs="Times New Roman"/>
                <w:b/>
                <w:sz w:val="24"/>
                <w:szCs w:val="24"/>
              </w:rPr>
              <w:t>March</w:t>
            </w:r>
          </w:p>
        </w:tc>
        <w:tc>
          <w:tcPr>
            <w:tcW w:w="1215" w:type="dxa"/>
            <w:tcBorders>
              <w:left w:val="nil"/>
              <w:bottom w:val="nil"/>
              <w:right w:val="nil"/>
            </w:tcBorders>
            <w:shd w:val="clear" w:color="auto" w:fill="94B3D6"/>
          </w:tcPr>
          <w:p w14:paraId="1031F1A8" w14:textId="77777777" w:rsidR="003D775A" w:rsidRPr="003D775A" w:rsidRDefault="004E29B4">
            <w:pPr>
              <w:pStyle w:val="TableParagraph"/>
              <w:spacing w:line="209" w:lineRule="exact"/>
              <w:ind w:left="399"/>
              <w:rPr>
                <w:rFonts w:ascii="Times New Roman" w:hAnsi="Times New Roman" w:cs="Times New Roman"/>
                <w:b/>
                <w:sz w:val="24"/>
                <w:szCs w:val="24"/>
              </w:rPr>
            </w:pPr>
            <w:r w:rsidRPr="003D775A">
              <w:rPr>
                <w:rFonts w:ascii="Times New Roman" w:hAnsi="Times New Roman" w:cs="Times New Roman"/>
                <w:b/>
                <w:sz w:val="24"/>
                <w:szCs w:val="24"/>
              </w:rPr>
              <w:t>April</w:t>
            </w:r>
          </w:p>
        </w:tc>
        <w:tc>
          <w:tcPr>
            <w:tcW w:w="1215" w:type="dxa"/>
            <w:tcBorders>
              <w:left w:val="nil"/>
              <w:bottom w:val="nil"/>
              <w:right w:val="nil"/>
            </w:tcBorders>
            <w:shd w:val="clear" w:color="auto" w:fill="94B3D6"/>
          </w:tcPr>
          <w:p w14:paraId="671072E6" w14:textId="77777777" w:rsidR="003D775A" w:rsidRPr="003D775A" w:rsidRDefault="004E29B4">
            <w:pPr>
              <w:pStyle w:val="TableParagraph"/>
              <w:spacing w:line="209" w:lineRule="exact"/>
              <w:ind w:left="427"/>
              <w:rPr>
                <w:rFonts w:ascii="Times New Roman" w:hAnsi="Times New Roman" w:cs="Times New Roman"/>
                <w:b/>
                <w:sz w:val="24"/>
                <w:szCs w:val="24"/>
              </w:rPr>
            </w:pPr>
            <w:r w:rsidRPr="003D775A">
              <w:rPr>
                <w:rFonts w:ascii="Times New Roman" w:hAnsi="Times New Roman" w:cs="Times New Roman"/>
                <w:b/>
                <w:sz w:val="24"/>
                <w:szCs w:val="24"/>
              </w:rPr>
              <w:t>May</w:t>
            </w:r>
          </w:p>
        </w:tc>
        <w:tc>
          <w:tcPr>
            <w:tcW w:w="1215" w:type="dxa"/>
            <w:tcBorders>
              <w:left w:val="nil"/>
              <w:bottom w:val="nil"/>
              <w:right w:val="nil"/>
            </w:tcBorders>
            <w:shd w:val="clear" w:color="auto" w:fill="94B3D6"/>
          </w:tcPr>
          <w:p w14:paraId="7D14DC95" w14:textId="77777777" w:rsidR="003D775A" w:rsidRPr="003D775A" w:rsidRDefault="004E29B4">
            <w:pPr>
              <w:pStyle w:val="TableParagraph"/>
              <w:spacing w:line="209" w:lineRule="exact"/>
              <w:ind w:left="388"/>
              <w:rPr>
                <w:rFonts w:ascii="Times New Roman" w:hAnsi="Times New Roman" w:cs="Times New Roman"/>
                <w:b/>
                <w:sz w:val="24"/>
                <w:szCs w:val="24"/>
              </w:rPr>
            </w:pPr>
            <w:r w:rsidRPr="003D775A">
              <w:rPr>
                <w:rFonts w:ascii="Times New Roman" w:hAnsi="Times New Roman" w:cs="Times New Roman"/>
                <w:b/>
                <w:sz w:val="24"/>
                <w:szCs w:val="24"/>
              </w:rPr>
              <w:t>June</w:t>
            </w:r>
          </w:p>
        </w:tc>
        <w:tc>
          <w:tcPr>
            <w:tcW w:w="1011" w:type="dxa"/>
            <w:tcBorders>
              <w:left w:val="nil"/>
              <w:bottom w:val="nil"/>
              <w:right w:val="nil"/>
            </w:tcBorders>
            <w:shd w:val="clear" w:color="auto" w:fill="94B3D6"/>
          </w:tcPr>
          <w:p w14:paraId="245F4A13" w14:textId="77777777" w:rsidR="003D775A" w:rsidRPr="003D775A" w:rsidRDefault="004E29B4">
            <w:pPr>
              <w:pStyle w:val="TableParagraph"/>
              <w:spacing w:line="209" w:lineRule="exact"/>
              <w:ind w:left="320"/>
              <w:rPr>
                <w:rFonts w:ascii="Times New Roman" w:hAnsi="Times New Roman" w:cs="Times New Roman"/>
                <w:b/>
                <w:sz w:val="24"/>
                <w:szCs w:val="24"/>
              </w:rPr>
            </w:pPr>
            <w:r w:rsidRPr="003D775A">
              <w:rPr>
                <w:rFonts w:ascii="Times New Roman" w:hAnsi="Times New Roman" w:cs="Times New Roman"/>
                <w:b/>
                <w:sz w:val="24"/>
                <w:szCs w:val="24"/>
              </w:rPr>
              <w:t>July</w:t>
            </w:r>
          </w:p>
        </w:tc>
        <w:tc>
          <w:tcPr>
            <w:tcW w:w="1011" w:type="dxa"/>
            <w:tcBorders>
              <w:left w:val="nil"/>
              <w:bottom w:val="nil"/>
              <w:right w:val="nil"/>
            </w:tcBorders>
            <w:shd w:val="clear" w:color="auto" w:fill="94B3D6"/>
          </w:tcPr>
          <w:p w14:paraId="76A97DCF" w14:textId="77777777" w:rsidR="003D775A" w:rsidRPr="003D775A" w:rsidRDefault="004E29B4">
            <w:pPr>
              <w:pStyle w:val="TableParagraph"/>
              <w:spacing w:line="209" w:lineRule="exact"/>
              <w:ind w:left="176"/>
              <w:rPr>
                <w:rFonts w:ascii="Times New Roman" w:hAnsi="Times New Roman" w:cs="Times New Roman"/>
                <w:b/>
                <w:sz w:val="24"/>
                <w:szCs w:val="24"/>
              </w:rPr>
            </w:pPr>
            <w:r w:rsidRPr="003D775A">
              <w:rPr>
                <w:rFonts w:ascii="Times New Roman" w:hAnsi="Times New Roman" w:cs="Times New Roman"/>
                <w:b/>
                <w:sz w:val="24"/>
                <w:szCs w:val="24"/>
              </w:rPr>
              <w:t>August</w:t>
            </w:r>
          </w:p>
        </w:tc>
        <w:tc>
          <w:tcPr>
            <w:tcW w:w="1011" w:type="dxa"/>
            <w:tcBorders>
              <w:left w:val="nil"/>
              <w:bottom w:val="nil"/>
              <w:right w:val="nil"/>
            </w:tcBorders>
            <w:shd w:val="clear" w:color="auto" w:fill="94B3D6"/>
          </w:tcPr>
          <w:p w14:paraId="5F4C7644" w14:textId="77777777" w:rsidR="003D775A" w:rsidRPr="003D775A" w:rsidRDefault="004E29B4">
            <w:pPr>
              <w:pStyle w:val="TableParagraph"/>
              <w:spacing w:line="209" w:lineRule="exact"/>
              <w:ind w:left="300"/>
              <w:rPr>
                <w:rFonts w:ascii="Times New Roman" w:hAnsi="Times New Roman" w:cs="Times New Roman"/>
                <w:b/>
                <w:sz w:val="24"/>
                <w:szCs w:val="24"/>
              </w:rPr>
            </w:pPr>
            <w:r w:rsidRPr="003D775A">
              <w:rPr>
                <w:rFonts w:ascii="Times New Roman" w:hAnsi="Times New Roman" w:cs="Times New Roman"/>
                <w:b/>
                <w:sz w:val="24"/>
                <w:szCs w:val="24"/>
              </w:rPr>
              <w:t>Sept</w:t>
            </w:r>
          </w:p>
        </w:tc>
        <w:tc>
          <w:tcPr>
            <w:tcW w:w="1011" w:type="dxa"/>
            <w:tcBorders>
              <w:left w:val="nil"/>
              <w:bottom w:val="nil"/>
              <w:right w:val="nil"/>
            </w:tcBorders>
            <w:shd w:val="clear" w:color="auto" w:fill="94B3D6"/>
          </w:tcPr>
          <w:p w14:paraId="13620983" w14:textId="77777777" w:rsidR="003D775A" w:rsidRPr="003D775A" w:rsidRDefault="004E29B4">
            <w:pPr>
              <w:pStyle w:val="TableParagraph"/>
              <w:spacing w:line="209" w:lineRule="exact"/>
              <w:ind w:left="350"/>
              <w:rPr>
                <w:rFonts w:ascii="Times New Roman" w:hAnsi="Times New Roman" w:cs="Times New Roman"/>
                <w:b/>
                <w:sz w:val="24"/>
                <w:szCs w:val="24"/>
              </w:rPr>
            </w:pPr>
            <w:r w:rsidRPr="003D775A">
              <w:rPr>
                <w:rFonts w:ascii="Times New Roman" w:hAnsi="Times New Roman" w:cs="Times New Roman"/>
                <w:b/>
                <w:sz w:val="24"/>
                <w:szCs w:val="24"/>
              </w:rPr>
              <w:t>Oct</w:t>
            </w:r>
          </w:p>
        </w:tc>
        <w:tc>
          <w:tcPr>
            <w:tcW w:w="1011" w:type="dxa"/>
            <w:tcBorders>
              <w:left w:val="nil"/>
              <w:bottom w:val="nil"/>
              <w:right w:val="nil"/>
            </w:tcBorders>
            <w:shd w:val="clear" w:color="auto" w:fill="94B3D6"/>
          </w:tcPr>
          <w:p w14:paraId="3313B544" w14:textId="77777777" w:rsidR="003D775A" w:rsidRPr="003D775A" w:rsidRDefault="004E29B4">
            <w:pPr>
              <w:pStyle w:val="TableParagraph"/>
              <w:spacing w:line="209" w:lineRule="exact"/>
              <w:ind w:left="326"/>
              <w:rPr>
                <w:rFonts w:ascii="Times New Roman" w:hAnsi="Times New Roman" w:cs="Times New Roman"/>
                <w:b/>
                <w:sz w:val="24"/>
                <w:szCs w:val="24"/>
              </w:rPr>
            </w:pPr>
            <w:r w:rsidRPr="003D775A">
              <w:rPr>
                <w:rFonts w:ascii="Times New Roman" w:hAnsi="Times New Roman" w:cs="Times New Roman"/>
                <w:b/>
                <w:sz w:val="24"/>
                <w:szCs w:val="24"/>
              </w:rPr>
              <w:t>Nov</w:t>
            </w:r>
          </w:p>
        </w:tc>
        <w:tc>
          <w:tcPr>
            <w:tcW w:w="1012" w:type="dxa"/>
            <w:tcBorders>
              <w:left w:val="nil"/>
              <w:bottom w:val="nil"/>
              <w:right w:val="nil"/>
            </w:tcBorders>
            <w:shd w:val="clear" w:color="auto" w:fill="94B3D6"/>
          </w:tcPr>
          <w:p w14:paraId="161DC0E8" w14:textId="77777777" w:rsidR="003D775A" w:rsidRPr="003D775A" w:rsidRDefault="004E29B4">
            <w:pPr>
              <w:pStyle w:val="TableParagraph"/>
              <w:spacing w:line="209" w:lineRule="exact"/>
              <w:ind w:left="332"/>
              <w:rPr>
                <w:rFonts w:ascii="Times New Roman" w:hAnsi="Times New Roman" w:cs="Times New Roman"/>
                <w:b/>
                <w:sz w:val="24"/>
                <w:szCs w:val="24"/>
              </w:rPr>
            </w:pPr>
            <w:r w:rsidRPr="003D775A">
              <w:rPr>
                <w:rFonts w:ascii="Times New Roman" w:hAnsi="Times New Roman" w:cs="Times New Roman"/>
                <w:b/>
                <w:sz w:val="24"/>
                <w:szCs w:val="24"/>
              </w:rPr>
              <w:t>Dec</w:t>
            </w:r>
          </w:p>
        </w:tc>
        <w:tc>
          <w:tcPr>
            <w:tcW w:w="1088" w:type="dxa"/>
            <w:tcBorders>
              <w:left w:val="nil"/>
              <w:bottom w:val="nil"/>
            </w:tcBorders>
            <w:shd w:val="clear" w:color="auto" w:fill="94B3D6"/>
          </w:tcPr>
          <w:p w14:paraId="0E7E3789" w14:textId="77777777" w:rsidR="003D775A" w:rsidRPr="003D775A" w:rsidRDefault="004E29B4">
            <w:pPr>
              <w:pStyle w:val="TableParagraph"/>
              <w:spacing w:line="209" w:lineRule="exact"/>
              <w:ind w:left="312"/>
              <w:rPr>
                <w:rFonts w:ascii="Times New Roman" w:hAnsi="Times New Roman" w:cs="Times New Roman"/>
                <w:b/>
                <w:sz w:val="24"/>
                <w:szCs w:val="24"/>
              </w:rPr>
            </w:pPr>
            <w:r w:rsidRPr="003D775A">
              <w:rPr>
                <w:rFonts w:ascii="Times New Roman" w:hAnsi="Times New Roman" w:cs="Times New Roman"/>
                <w:b/>
                <w:sz w:val="24"/>
                <w:szCs w:val="24"/>
              </w:rPr>
              <w:t>Total</w:t>
            </w:r>
          </w:p>
        </w:tc>
      </w:tr>
      <w:tr w:rsidR="00620487" w14:paraId="511BA694" w14:textId="77777777" w:rsidTr="003D775A">
        <w:trPr>
          <w:trHeight w:val="225"/>
        </w:trPr>
        <w:tc>
          <w:tcPr>
            <w:tcW w:w="3030" w:type="dxa"/>
            <w:vMerge/>
            <w:tcBorders>
              <w:top w:val="nil"/>
            </w:tcBorders>
            <w:shd w:val="clear" w:color="auto" w:fill="B8CCE3"/>
          </w:tcPr>
          <w:p w14:paraId="7F035085" w14:textId="77777777" w:rsidR="003D775A" w:rsidRPr="003D775A" w:rsidRDefault="003D775A">
            <w:pPr>
              <w:rPr>
                <w:rFonts w:ascii="Times New Roman" w:hAnsi="Times New Roman" w:cs="Times New Roman"/>
                <w:sz w:val="24"/>
                <w:szCs w:val="24"/>
              </w:rPr>
            </w:pPr>
          </w:p>
        </w:tc>
        <w:tc>
          <w:tcPr>
            <w:tcW w:w="1216" w:type="dxa"/>
            <w:tcBorders>
              <w:top w:val="nil"/>
              <w:right w:val="nil"/>
            </w:tcBorders>
            <w:shd w:val="clear" w:color="auto" w:fill="94B3D6"/>
          </w:tcPr>
          <w:p w14:paraId="3D34F1C8" w14:textId="77777777" w:rsidR="003D775A" w:rsidRPr="003D775A" w:rsidRDefault="004E29B4">
            <w:pPr>
              <w:pStyle w:val="TableParagraph"/>
              <w:spacing w:line="206" w:lineRule="exact"/>
              <w:ind w:left="25"/>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215" w:type="dxa"/>
            <w:tcBorders>
              <w:top w:val="nil"/>
              <w:left w:val="nil"/>
              <w:right w:val="nil"/>
            </w:tcBorders>
            <w:shd w:val="clear" w:color="auto" w:fill="94B3D6"/>
          </w:tcPr>
          <w:p w14:paraId="332C5C0D" w14:textId="77777777" w:rsidR="003D775A" w:rsidRPr="003D775A" w:rsidRDefault="004E29B4">
            <w:pPr>
              <w:pStyle w:val="TableParagraph"/>
              <w:spacing w:line="206" w:lineRule="exact"/>
              <w:ind w:left="33"/>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216" w:type="dxa"/>
            <w:tcBorders>
              <w:top w:val="nil"/>
              <w:left w:val="nil"/>
              <w:right w:val="nil"/>
            </w:tcBorders>
            <w:shd w:val="clear" w:color="auto" w:fill="94B3D6"/>
          </w:tcPr>
          <w:p w14:paraId="47D422C2" w14:textId="77777777" w:rsidR="003D775A" w:rsidRPr="003D775A" w:rsidRDefault="004E29B4">
            <w:pPr>
              <w:pStyle w:val="TableParagraph"/>
              <w:spacing w:line="206" w:lineRule="exact"/>
              <w:ind w:left="31"/>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215" w:type="dxa"/>
            <w:tcBorders>
              <w:top w:val="nil"/>
              <w:left w:val="nil"/>
              <w:right w:val="nil"/>
            </w:tcBorders>
            <w:shd w:val="clear" w:color="auto" w:fill="94B3D6"/>
          </w:tcPr>
          <w:p w14:paraId="3046439F" w14:textId="77777777" w:rsidR="003D775A" w:rsidRPr="003D775A" w:rsidRDefault="004E29B4">
            <w:pPr>
              <w:pStyle w:val="TableParagraph"/>
              <w:spacing w:line="206" w:lineRule="exact"/>
              <w:ind w:left="30"/>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215" w:type="dxa"/>
            <w:tcBorders>
              <w:top w:val="nil"/>
              <w:left w:val="nil"/>
              <w:right w:val="nil"/>
            </w:tcBorders>
            <w:shd w:val="clear" w:color="auto" w:fill="94B3D6"/>
          </w:tcPr>
          <w:p w14:paraId="129CE7C2" w14:textId="77777777" w:rsidR="003D775A" w:rsidRPr="003D775A" w:rsidRDefault="004E29B4">
            <w:pPr>
              <w:pStyle w:val="TableParagraph"/>
              <w:spacing w:line="206" w:lineRule="exact"/>
              <w:ind w:left="29"/>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215" w:type="dxa"/>
            <w:tcBorders>
              <w:top w:val="nil"/>
              <w:left w:val="nil"/>
              <w:right w:val="nil"/>
            </w:tcBorders>
            <w:shd w:val="clear" w:color="auto" w:fill="94B3D6"/>
          </w:tcPr>
          <w:p w14:paraId="2873AB69" w14:textId="77777777" w:rsidR="003D775A" w:rsidRPr="003D775A" w:rsidRDefault="004E29B4">
            <w:pPr>
              <w:pStyle w:val="TableParagraph"/>
              <w:spacing w:line="206" w:lineRule="exact"/>
              <w:ind w:left="28"/>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1" w:type="dxa"/>
            <w:tcBorders>
              <w:top w:val="nil"/>
              <w:left w:val="nil"/>
              <w:right w:val="nil"/>
            </w:tcBorders>
            <w:shd w:val="clear" w:color="auto" w:fill="94B3D6"/>
          </w:tcPr>
          <w:p w14:paraId="78839BE1" w14:textId="77777777" w:rsidR="003D775A" w:rsidRPr="003D775A" w:rsidRDefault="004E29B4">
            <w:pPr>
              <w:pStyle w:val="TableParagraph"/>
              <w:spacing w:line="206" w:lineRule="exact"/>
              <w:ind w:left="24"/>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1" w:type="dxa"/>
            <w:tcBorders>
              <w:top w:val="nil"/>
              <w:left w:val="nil"/>
              <w:right w:val="nil"/>
            </w:tcBorders>
            <w:shd w:val="clear" w:color="auto" w:fill="94B3D6"/>
          </w:tcPr>
          <w:p w14:paraId="6C00048A" w14:textId="77777777" w:rsidR="003D775A" w:rsidRPr="003D775A" w:rsidRDefault="004E29B4">
            <w:pPr>
              <w:pStyle w:val="TableParagraph"/>
              <w:spacing w:line="206" w:lineRule="exact"/>
              <w:ind w:left="24"/>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1" w:type="dxa"/>
            <w:tcBorders>
              <w:top w:val="nil"/>
              <w:left w:val="nil"/>
              <w:right w:val="nil"/>
            </w:tcBorders>
            <w:shd w:val="clear" w:color="auto" w:fill="94B3D6"/>
          </w:tcPr>
          <w:p w14:paraId="57BB216F" w14:textId="77777777" w:rsidR="003D775A" w:rsidRPr="003D775A" w:rsidRDefault="004E29B4">
            <w:pPr>
              <w:pStyle w:val="TableParagraph"/>
              <w:spacing w:line="206" w:lineRule="exact"/>
              <w:ind w:left="22"/>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1" w:type="dxa"/>
            <w:tcBorders>
              <w:top w:val="nil"/>
              <w:left w:val="nil"/>
              <w:right w:val="nil"/>
            </w:tcBorders>
            <w:shd w:val="clear" w:color="auto" w:fill="94B3D6"/>
          </w:tcPr>
          <w:p w14:paraId="40FE908B" w14:textId="77777777" w:rsidR="003D775A" w:rsidRPr="003D775A" w:rsidRDefault="004E29B4">
            <w:pPr>
              <w:pStyle w:val="TableParagraph"/>
              <w:spacing w:line="206" w:lineRule="exact"/>
              <w:ind w:left="21"/>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1" w:type="dxa"/>
            <w:tcBorders>
              <w:top w:val="nil"/>
              <w:left w:val="nil"/>
              <w:right w:val="nil"/>
            </w:tcBorders>
            <w:shd w:val="clear" w:color="auto" w:fill="94B3D6"/>
          </w:tcPr>
          <w:p w14:paraId="00FBE996" w14:textId="77777777" w:rsidR="003D775A" w:rsidRPr="003D775A" w:rsidRDefault="004E29B4">
            <w:pPr>
              <w:pStyle w:val="TableParagraph"/>
              <w:spacing w:line="206" w:lineRule="exact"/>
              <w:ind w:left="20"/>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12" w:type="dxa"/>
            <w:tcBorders>
              <w:top w:val="nil"/>
              <w:left w:val="nil"/>
              <w:right w:val="nil"/>
            </w:tcBorders>
            <w:shd w:val="clear" w:color="auto" w:fill="94B3D6"/>
          </w:tcPr>
          <w:p w14:paraId="5B3CBEBC" w14:textId="77777777" w:rsidR="003D775A" w:rsidRPr="003D775A" w:rsidRDefault="004E29B4">
            <w:pPr>
              <w:pStyle w:val="TableParagraph"/>
              <w:spacing w:line="206" w:lineRule="exact"/>
              <w:ind w:left="18"/>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c>
          <w:tcPr>
            <w:tcW w:w="1088" w:type="dxa"/>
            <w:tcBorders>
              <w:top w:val="nil"/>
              <w:left w:val="nil"/>
            </w:tcBorders>
            <w:shd w:val="clear" w:color="auto" w:fill="94B3D6"/>
          </w:tcPr>
          <w:p w14:paraId="446E28AF" w14:textId="77777777" w:rsidR="003D775A" w:rsidRPr="003D775A" w:rsidRDefault="004E29B4">
            <w:pPr>
              <w:pStyle w:val="TableParagraph"/>
              <w:spacing w:line="206" w:lineRule="exact"/>
              <w:ind w:left="27"/>
              <w:jc w:val="center"/>
              <w:rPr>
                <w:rFonts w:ascii="Times New Roman" w:hAnsi="Times New Roman" w:cs="Times New Roman"/>
                <w:b/>
                <w:sz w:val="24"/>
                <w:szCs w:val="24"/>
              </w:rPr>
            </w:pPr>
            <w:r w:rsidRPr="003D775A">
              <w:rPr>
                <w:rFonts w:ascii="Times New Roman" w:hAnsi="Times New Roman" w:cs="Times New Roman"/>
                <w:b/>
                <w:w w:val="99"/>
                <w:sz w:val="24"/>
                <w:szCs w:val="24"/>
              </w:rPr>
              <w:t>£</w:t>
            </w:r>
          </w:p>
        </w:tc>
      </w:tr>
      <w:tr w:rsidR="00620487" w14:paraId="3F70CFE3" w14:textId="77777777" w:rsidTr="003D775A">
        <w:trPr>
          <w:trHeight w:val="228"/>
        </w:trPr>
        <w:tc>
          <w:tcPr>
            <w:tcW w:w="3030" w:type="dxa"/>
            <w:vMerge w:val="restart"/>
            <w:shd w:val="clear" w:color="auto" w:fill="B8CCE3"/>
          </w:tcPr>
          <w:p w14:paraId="2CD24FE9" w14:textId="77777777" w:rsidR="003D775A" w:rsidRPr="003D775A" w:rsidRDefault="003D775A">
            <w:pPr>
              <w:pStyle w:val="TableParagraph"/>
              <w:rPr>
                <w:rFonts w:ascii="Times New Roman" w:hAnsi="Times New Roman" w:cs="Times New Roman"/>
                <w:sz w:val="24"/>
                <w:szCs w:val="24"/>
              </w:rPr>
            </w:pPr>
          </w:p>
        </w:tc>
        <w:tc>
          <w:tcPr>
            <w:tcW w:w="1216" w:type="dxa"/>
            <w:tcBorders>
              <w:bottom w:val="single" w:sz="2" w:space="0" w:color="000000"/>
              <w:right w:val="single" w:sz="2" w:space="0" w:color="000000"/>
            </w:tcBorders>
          </w:tcPr>
          <w:p w14:paraId="1B5076D0" w14:textId="77777777" w:rsidR="003D775A" w:rsidRPr="003D775A" w:rsidRDefault="003D775A">
            <w:pPr>
              <w:pStyle w:val="TableParagraph"/>
              <w:rPr>
                <w:rFonts w:ascii="Times New Roman" w:hAnsi="Times New Roman" w:cs="Times New Roman"/>
                <w:sz w:val="24"/>
                <w:szCs w:val="24"/>
              </w:rPr>
            </w:pPr>
          </w:p>
        </w:tc>
        <w:tc>
          <w:tcPr>
            <w:tcW w:w="1215" w:type="dxa"/>
            <w:tcBorders>
              <w:left w:val="single" w:sz="2" w:space="0" w:color="000000"/>
              <w:bottom w:val="single" w:sz="2" w:space="0" w:color="000000"/>
              <w:right w:val="single" w:sz="2" w:space="0" w:color="000000"/>
            </w:tcBorders>
          </w:tcPr>
          <w:p w14:paraId="78EAC2E1" w14:textId="77777777" w:rsidR="003D775A" w:rsidRPr="003D775A" w:rsidRDefault="003D775A">
            <w:pPr>
              <w:pStyle w:val="TableParagraph"/>
              <w:rPr>
                <w:rFonts w:ascii="Times New Roman" w:hAnsi="Times New Roman" w:cs="Times New Roman"/>
                <w:sz w:val="24"/>
                <w:szCs w:val="24"/>
              </w:rPr>
            </w:pPr>
          </w:p>
        </w:tc>
        <w:tc>
          <w:tcPr>
            <w:tcW w:w="1216" w:type="dxa"/>
            <w:tcBorders>
              <w:left w:val="single" w:sz="2" w:space="0" w:color="000000"/>
              <w:bottom w:val="single" w:sz="2" w:space="0" w:color="000000"/>
              <w:right w:val="single" w:sz="2" w:space="0" w:color="000000"/>
            </w:tcBorders>
          </w:tcPr>
          <w:p w14:paraId="61433037" w14:textId="77777777" w:rsidR="003D775A" w:rsidRPr="003D775A" w:rsidRDefault="003D775A">
            <w:pPr>
              <w:pStyle w:val="TableParagraph"/>
              <w:rPr>
                <w:rFonts w:ascii="Times New Roman" w:hAnsi="Times New Roman" w:cs="Times New Roman"/>
                <w:sz w:val="24"/>
                <w:szCs w:val="24"/>
              </w:rPr>
            </w:pPr>
          </w:p>
        </w:tc>
        <w:tc>
          <w:tcPr>
            <w:tcW w:w="1215" w:type="dxa"/>
            <w:tcBorders>
              <w:left w:val="single" w:sz="2" w:space="0" w:color="000000"/>
              <w:bottom w:val="single" w:sz="2" w:space="0" w:color="000000"/>
              <w:right w:val="single" w:sz="2" w:space="0" w:color="000000"/>
            </w:tcBorders>
          </w:tcPr>
          <w:p w14:paraId="699D9F32" w14:textId="77777777" w:rsidR="003D775A" w:rsidRPr="003D775A" w:rsidRDefault="003D775A">
            <w:pPr>
              <w:pStyle w:val="TableParagraph"/>
              <w:rPr>
                <w:rFonts w:ascii="Times New Roman" w:hAnsi="Times New Roman" w:cs="Times New Roman"/>
                <w:sz w:val="24"/>
                <w:szCs w:val="24"/>
              </w:rPr>
            </w:pPr>
          </w:p>
        </w:tc>
        <w:tc>
          <w:tcPr>
            <w:tcW w:w="1215" w:type="dxa"/>
            <w:tcBorders>
              <w:left w:val="single" w:sz="2" w:space="0" w:color="000000"/>
              <w:bottom w:val="single" w:sz="2" w:space="0" w:color="000000"/>
              <w:right w:val="single" w:sz="2" w:space="0" w:color="000000"/>
            </w:tcBorders>
          </w:tcPr>
          <w:p w14:paraId="5EF12C9C" w14:textId="77777777" w:rsidR="003D775A" w:rsidRPr="003D775A" w:rsidRDefault="003D775A">
            <w:pPr>
              <w:pStyle w:val="TableParagraph"/>
              <w:rPr>
                <w:rFonts w:ascii="Times New Roman" w:hAnsi="Times New Roman" w:cs="Times New Roman"/>
                <w:sz w:val="24"/>
                <w:szCs w:val="24"/>
              </w:rPr>
            </w:pPr>
          </w:p>
        </w:tc>
        <w:tc>
          <w:tcPr>
            <w:tcW w:w="1215" w:type="dxa"/>
            <w:tcBorders>
              <w:left w:val="single" w:sz="2" w:space="0" w:color="000000"/>
              <w:bottom w:val="single" w:sz="2" w:space="0" w:color="000000"/>
              <w:right w:val="single" w:sz="2" w:space="0" w:color="000000"/>
            </w:tcBorders>
          </w:tcPr>
          <w:p w14:paraId="654948A4" w14:textId="77777777" w:rsidR="003D775A" w:rsidRPr="003D775A" w:rsidRDefault="003D775A">
            <w:pPr>
              <w:pStyle w:val="TableParagraph"/>
              <w:rPr>
                <w:rFonts w:ascii="Times New Roman" w:hAnsi="Times New Roman" w:cs="Times New Roman"/>
                <w:sz w:val="24"/>
                <w:szCs w:val="24"/>
              </w:rPr>
            </w:pPr>
          </w:p>
        </w:tc>
        <w:tc>
          <w:tcPr>
            <w:tcW w:w="1011" w:type="dxa"/>
            <w:tcBorders>
              <w:left w:val="single" w:sz="2" w:space="0" w:color="000000"/>
              <w:bottom w:val="single" w:sz="2" w:space="0" w:color="000000"/>
              <w:right w:val="single" w:sz="2" w:space="0" w:color="000000"/>
            </w:tcBorders>
          </w:tcPr>
          <w:p w14:paraId="4774B1F7" w14:textId="77777777" w:rsidR="003D775A" w:rsidRPr="003D775A" w:rsidRDefault="003D775A">
            <w:pPr>
              <w:pStyle w:val="TableParagraph"/>
              <w:rPr>
                <w:rFonts w:ascii="Times New Roman" w:hAnsi="Times New Roman" w:cs="Times New Roman"/>
                <w:sz w:val="24"/>
                <w:szCs w:val="24"/>
              </w:rPr>
            </w:pPr>
          </w:p>
        </w:tc>
        <w:tc>
          <w:tcPr>
            <w:tcW w:w="1011" w:type="dxa"/>
            <w:tcBorders>
              <w:left w:val="single" w:sz="2" w:space="0" w:color="000000"/>
              <w:bottom w:val="single" w:sz="2" w:space="0" w:color="000000"/>
              <w:right w:val="single" w:sz="2" w:space="0" w:color="000000"/>
            </w:tcBorders>
          </w:tcPr>
          <w:p w14:paraId="62DC2A45" w14:textId="77777777" w:rsidR="003D775A" w:rsidRPr="003D775A" w:rsidRDefault="003D775A">
            <w:pPr>
              <w:pStyle w:val="TableParagraph"/>
              <w:rPr>
                <w:rFonts w:ascii="Times New Roman" w:hAnsi="Times New Roman" w:cs="Times New Roman"/>
                <w:sz w:val="24"/>
                <w:szCs w:val="24"/>
              </w:rPr>
            </w:pPr>
          </w:p>
        </w:tc>
        <w:tc>
          <w:tcPr>
            <w:tcW w:w="1011" w:type="dxa"/>
            <w:tcBorders>
              <w:left w:val="single" w:sz="2" w:space="0" w:color="000000"/>
              <w:bottom w:val="single" w:sz="2" w:space="0" w:color="000000"/>
              <w:right w:val="single" w:sz="2" w:space="0" w:color="000000"/>
            </w:tcBorders>
          </w:tcPr>
          <w:p w14:paraId="334E753B" w14:textId="77777777" w:rsidR="003D775A" w:rsidRPr="003D775A" w:rsidRDefault="003D775A">
            <w:pPr>
              <w:pStyle w:val="TableParagraph"/>
              <w:rPr>
                <w:rFonts w:ascii="Times New Roman" w:hAnsi="Times New Roman" w:cs="Times New Roman"/>
                <w:sz w:val="24"/>
                <w:szCs w:val="24"/>
              </w:rPr>
            </w:pPr>
          </w:p>
        </w:tc>
        <w:tc>
          <w:tcPr>
            <w:tcW w:w="1011" w:type="dxa"/>
            <w:tcBorders>
              <w:left w:val="single" w:sz="2" w:space="0" w:color="000000"/>
              <w:bottom w:val="single" w:sz="2" w:space="0" w:color="000000"/>
              <w:right w:val="single" w:sz="2" w:space="0" w:color="000000"/>
            </w:tcBorders>
          </w:tcPr>
          <w:p w14:paraId="63F41BF1" w14:textId="77777777" w:rsidR="003D775A" w:rsidRPr="003D775A" w:rsidRDefault="003D775A">
            <w:pPr>
              <w:pStyle w:val="TableParagraph"/>
              <w:rPr>
                <w:rFonts w:ascii="Times New Roman" w:hAnsi="Times New Roman" w:cs="Times New Roman"/>
                <w:sz w:val="24"/>
                <w:szCs w:val="24"/>
              </w:rPr>
            </w:pPr>
          </w:p>
        </w:tc>
        <w:tc>
          <w:tcPr>
            <w:tcW w:w="1011" w:type="dxa"/>
            <w:tcBorders>
              <w:left w:val="single" w:sz="2" w:space="0" w:color="000000"/>
              <w:bottom w:val="single" w:sz="2" w:space="0" w:color="000000"/>
              <w:right w:val="single" w:sz="2" w:space="0" w:color="000000"/>
            </w:tcBorders>
          </w:tcPr>
          <w:p w14:paraId="26E0DFA4" w14:textId="77777777" w:rsidR="003D775A" w:rsidRPr="003D775A" w:rsidRDefault="003D775A">
            <w:pPr>
              <w:pStyle w:val="TableParagraph"/>
              <w:rPr>
                <w:rFonts w:ascii="Times New Roman" w:hAnsi="Times New Roman" w:cs="Times New Roman"/>
                <w:sz w:val="24"/>
                <w:szCs w:val="24"/>
              </w:rPr>
            </w:pPr>
          </w:p>
        </w:tc>
        <w:tc>
          <w:tcPr>
            <w:tcW w:w="1012" w:type="dxa"/>
            <w:tcBorders>
              <w:left w:val="single" w:sz="2" w:space="0" w:color="000000"/>
              <w:bottom w:val="single" w:sz="2" w:space="0" w:color="000000"/>
              <w:right w:val="single" w:sz="2" w:space="0" w:color="000000"/>
            </w:tcBorders>
          </w:tcPr>
          <w:p w14:paraId="1BF0706B" w14:textId="77777777" w:rsidR="003D775A" w:rsidRPr="003D775A" w:rsidRDefault="003D775A">
            <w:pPr>
              <w:pStyle w:val="TableParagraph"/>
              <w:rPr>
                <w:rFonts w:ascii="Times New Roman" w:hAnsi="Times New Roman" w:cs="Times New Roman"/>
                <w:sz w:val="24"/>
                <w:szCs w:val="24"/>
              </w:rPr>
            </w:pPr>
          </w:p>
        </w:tc>
        <w:tc>
          <w:tcPr>
            <w:tcW w:w="1088" w:type="dxa"/>
            <w:tcBorders>
              <w:left w:val="single" w:sz="2" w:space="0" w:color="000000"/>
              <w:bottom w:val="single" w:sz="2" w:space="0" w:color="000000"/>
              <w:right w:val="single" w:sz="2" w:space="0" w:color="000000"/>
            </w:tcBorders>
          </w:tcPr>
          <w:p w14:paraId="72158A8A" w14:textId="77777777" w:rsidR="003D775A" w:rsidRPr="003D775A" w:rsidRDefault="003D775A">
            <w:pPr>
              <w:pStyle w:val="TableParagraph"/>
              <w:rPr>
                <w:rFonts w:ascii="Times New Roman" w:hAnsi="Times New Roman" w:cs="Times New Roman"/>
                <w:sz w:val="24"/>
                <w:szCs w:val="24"/>
              </w:rPr>
            </w:pPr>
          </w:p>
        </w:tc>
      </w:tr>
      <w:tr w:rsidR="00620487" w14:paraId="35EEA3B3" w14:textId="77777777" w:rsidTr="003D775A">
        <w:trPr>
          <w:trHeight w:val="226"/>
        </w:trPr>
        <w:tc>
          <w:tcPr>
            <w:tcW w:w="3030" w:type="dxa"/>
            <w:vMerge/>
            <w:tcBorders>
              <w:top w:val="nil"/>
            </w:tcBorders>
            <w:shd w:val="clear" w:color="auto" w:fill="B8CCE3"/>
          </w:tcPr>
          <w:p w14:paraId="65E405C3"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nil"/>
              <w:right w:val="single" w:sz="2" w:space="0" w:color="000000"/>
            </w:tcBorders>
          </w:tcPr>
          <w:p w14:paraId="77BE02E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4F8305F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nil"/>
              <w:right w:val="single" w:sz="2" w:space="0" w:color="000000"/>
            </w:tcBorders>
          </w:tcPr>
          <w:p w14:paraId="708842F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367E226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1FFB6CAB"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0B84910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77BC4FCB"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0E4E1CE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65B8857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72E4159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331E38DF"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nil"/>
              <w:right w:val="single" w:sz="2" w:space="0" w:color="000000"/>
            </w:tcBorders>
          </w:tcPr>
          <w:p w14:paraId="2978A133"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nil"/>
              <w:right w:val="single" w:sz="2" w:space="0" w:color="000000"/>
            </w:tcBorders>
          </w:tcPr>
          <w:p w14:paraId="13CCE15F" w14:textId="77777777" w:rsidR="003D775A" w:rsidRPr="003D775A" w:rsidRDefault="003D775A">
            <w:pPr>
              <w:pStyle w:val="TableParagraph"/>
              <w:rPr>
                <w:rFonts w:ascii="Times New Roman" w:hAnsi="Times New Roman" w:cs="Times New Roman"/>
                <w:sz w:val="24"/>
                <w:szCs w:val="24"/>
              </w:rPr>
            </w:pPr>
          </w:p>
        </w:tc>
      </w:tr>
      <w:tr w:rsidR="00620487" w14:paraId="7B98DE13" w14:textId="77777777" w:rsidTr="003D775A">
        <w:trPr>
          <w:gridAfter w:val="13"/>
          <w:wAfter w:w="14447" w:type="dxa"/>
          <w:trHeight w:val="227"/>
        </w:trPr>
        <w:tc>
          <w:tcPr>
            <w:tcW w:w="3030" w:type="dxa"/>
            <w:shd w:val="clear" w:color="auto" w:fill="94B3D6"/>
          </w:tcPr>
          <w:p w14:paraId="1F0AC79F" w14:textId="77777777" w:rsidR="003D775A" w:rsidRPr="003D775A" w:rsidRDefault="004E29B4">
            <w:pPr>
              <w:pStyle w:val="TableParagraph"/>
              <w:spacing w:line="207" w:lineRule="exact"/>
              <w:ind w:left="38"/>
              <w:rPr>
                <w:rFonts w:ascii="Times New Roman" w:hAnsi="Times New Roman" w:cs="Times New Roman"/>
                <w:b/>
                <w:sz w:val="24"/>
                <w:szCs w:val="24"/>
              </w:rPr>
            </w:pPr>
            <w:proofErr w:type="gramStart"/>
            <w:r w:rsidRPr="003D775A">
              <w:rPr>
                <w:rFonts w:ascii="Times New Roman" w:hAnsi="Times New Roman" w:cs="Times New Roman"/>
                <w:b/>
                <w:sz w:val="24"/>
                <w:szCs w:val="24"/>
              </w:rPr>
              <w:t>Receipts</w:t>
            </w:r>
            <w:r w:rsidRPr="003D775A">
              <w:rPr>
                <w:rFonts w:ascii="Times New Roman" w:hAnsi="Times New Roman" w:cs="Times New Roman"/>
                <w:b/>
                <w:spacing w:val="-3"/>
                <w:sz w:val="24"/>
                <w:szCs w:val="24"/>
              </w:rPr>
              <w:t xml:space="preserve"> </w:t>
            </w:r>
            <w:r w:rsidRPr="003D775A">
              <w:rPr>
                <w:rFonts w:ascii="Times New Roman" w:hAnsi="Times New Roman" w:cs="Times New Roman"/>
                <w:b/>
                <w:sz w:val="24"/>
                <w:szCs w:val="24"/>
              </w:rPr>
              <w:t>:</w:t>
            </w:r>
            <w:proofErr w:type="gramEnd"/>
          </w:p>
        </w:tc>
      </w:tr>
      <w:tr w:rsidR="00620487" w14:paraId="7E6CE7DD" w14:textId="77777777" w:rsidTr="003D775A">
        <w:trPr>
          <w:trHeight w:val="227"/>
        </w:trPr>
        <w:tc>
          <w:tcPr>
            <w:tcW w:w="3030" w:type="dxa"/>
            <w:vMerge w:val="restart"/>
            <w:shd w:val="clear" w:color="auto" w:fill="B8CCE3"/>
          </w:tcPr>
          <w:p w14:paraId="328C6B66" w14:textId="77777777" w:rsidR="003D775A" w:rsidRPr="003D775A" w:rsidRDefault="003D775A">
            <w:pPr>
              <w:pStyle w:val="TableParagraph"/>
              <w:spacing w:before="8"/>
              <w:rPr>
                <w:rFonts w:ascii="Times New Roman" w:hAnsi="Times New Roman" w:cs="Times New Roman"/>
                <w:sz w:val="24"/>
                <w:szCs w:val="24"/>
              </w:rPr>
            </w:pPr>
          </w:p>
          <w:p w14:paraId="5001027E" w14:textId="77777777" w:rsidR="003D775A" w:rsidRPr="003D775A" w:rsidRDefault="004E29B4">
            <w:pPr>
              <w:pStyle w:val="TableParagraph"/>
              <w:spacing w:line="256" w:lineRule="auto"/>
              <w:ind w:left="38" w:right="212"/>
              <w:rPr>
                <w:rFonts w:ascii="Times New Roman" w:hAnsi="Times New Roman" w:cs="Times New Roman"/>
                <w:sz w:val="24"/>
                <w:szCs w:val="24"/>
              </w:rPr>
            </w:pPr>
            <w:r w:rsidRPr="003D775A">
              <w:rPr>
                <w:rFonts w:ascii="Times New Roman" w:hAnsi="Times New Roman" w:cs="Times New Roman"/>
                <w:sz w:val="24"/>
                <w:szCs w:val="24"/>
              </w:rPr>
              <w:t>Payment</w:t>
            </w:r>
            <w:r w:rsidRPr="003D775A">
              <w:rPr>
                <w:rFonts w:ascii="Times New Roman" w:hAnsi="Times New Roman" w:cs="Times New Roman"/>
                <w:spacing w:val="-10"/>
                <w:sz w:val="24"/>
                <w:szCs w:val="24"/>
              </w:rPr>
              <w:t xml:space="preserve"> </w:t>
            </w:r>
            <w:r w:rsidRPr="003D775A">
              <w:rPr>
                <w:rFonts w:ascii="Times New Roman" w:hAnsi="Times New Roman" w:cs="Times New Roman"/>
                <w:sz w:val="24"/>
                <w:szCs w:val="24"/>
              </w:rPr>
              <w:t>on</w:t>
            </w:r>
            <w:r w:rsidRPr="003D775A">
              <w:rPr>
                <w:rFonts w:ascii="Times New Roman" w:hAnsi="Times New Roman" w:cs="Times New Roman"/>
                <w:spacing w:val="-10"/>
                <w:sz w:val="24"/>
                <w:szCs w:val="24"/>
              </w:rPr>
              <w:t xml:space="preserve"> </w:t>
            </w:r>
            <w:r w:rsidRPr="003D775A">
              <w:rPr>
                <w:rFonts w:ascii="Times New Roman" w:hAnsi="Times New Roman" w:cs="Times New Roman"/>
                <w:sz w:val="24"/>
                <w:szCs w:val="24"/>
              </w:rPr>
              <w:t>business</w:t>
            </w:r>
            <w:r w:rsidRPr="003D775A">
              <w:rPr>
                <w:rFonts w:ascii="Times New Roman" w:hAnsi="Times New Roman" w:cs="Times New Roman"/>
                <w:spacing w:val="-9"/>
                <w:sz w:val="24"/>
                <w:szCs w:val="24"/>
              </w:rPr>
              <w:t xml:space="preserve"> </w:t>
            </w:r>
            <w:r w:rsidRPr="003D775A">
              <w:rPr>
                <w:rFonts w:ascii="Times New Roman" w:hAnsi="Times New Roman" w:cs="Times New Roman"/>
                <w:sz w:val="24"/>
                <w:szCs w:val="24"/>
              </w:rPr>
              <w:t>accounts</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Cash</w:t>
            </w:r>
            <w:r w:rsidRPr="003D775A">
              <w:rPr>
                <w:rFonts w:ascii="Times New Roman" w:hAnsi="Times New Roman" w:cs="Times New Roman"/>
                <w:spacing w:val="-2"/>
                <w:sz w:val="24"/>
                <w:szCs w:val="24"/>
              </w:rPr>
              <w:t xml:space="preserve"> </w:t>
            </w:r>
            <w:r w:rsidRPr="003D775A">
              <w:rPr>
                <w:rFonts w:ascii="Times New Roman" w:hAnsi="Times New Roman" w:cs="Times New Roman"/>
                <w:sz w:val="24"/>
                <w:szCs w:val="24"/>
              </w:rPr>
              <w:t>sales</w:t>
            </w:r>
          </w:p>
          <w:p w14:paraId="51C97ED4" w14:textId="77777777" w:rsidR="003D775A" w:rsidRPr="003D775A" w:rsidRDefault="004E29B4">
            <w:pPr>
              <w:pStyle w:val="TableParagraph"/>
              <w:spacing w:before="3"/>
              <w:ind w:left="38"/>
              <w:rPr>
                <w:rFonts w:ascii="Times New Roman" w:hAnsi="Times New Roman" w:cs="Times New Roman"/>
                <w:sz w:val="24"/>
                <w:szCs w:val="24"/>
              </w:rPr>
            </w:pPr>
            <w:r w:rsidRPr="003D775A">
              <w:rPr>
                <w:rFonts w:ascii="Times New Roman" w:hAnsi="Times New Roman" w:cs="Times New Roman"/>
                <w:sz w:val="24"/>
                <w:szCs w:val="24"/>
              </w:rPr>
              <w:t>Interest</w:t>
            </w:r>
            <w:r w:rsidRPr="003D775A">
              <w:rPr>
                <w:rFonts w:ascii="Times New Roman" w:hAnsi="Times New Roman" w:cs="Times New Roman"/>
                <w:spacing w:val="-6"/>
                <w:sz w:val="24"/>
                <w:szCs w:val="24"/>
              </w:rPr>
              <w:t xml:space="preserve"> </w:t>
            </w:r>
            <w:r w:rsidRPr="003D775A">
              <w:rPr>
                <w:rFonts w:ascii="Times New Roman" w:hAnsi="Times New Roman" w:cs="Times New Roman"/>
                <w:sz w:val="24"/>
                <w:szCs w:val="24"/>
              </w:rPr>
              <w:t>Received</w:t>
            </w:r>
          </w:p>
        </w:tc>
        <w:tc>
          <w:tcPr>
            <w:tcW w:w="1216" w:type="dxa"/>
            <w:tcBorders>
              <w:top w:val="nil"/>
              <w:bottom w:val="single" w:sz="2" w:space="0" w:color="000000"/>
              <w:right w:val="single" w:sz="2" w:space="0" w:color="000000"/>
            </w:tcBorders>
          </w:tcPr>
          <w:p w14:paraId="3A1369CD" w14:textId="77777777" w:rsidR="003D775A" w:rsidRPr="003D775A" w:rsidRDefault="003D775A">
            <w:pPr>
              <w:pStyle w:val="TableParagraph"/>
              <w:rPr>
                <w:rFonts w:ascii="Times New Roman" w:hAnsi="Times New Roman" w:cs="Times New Roman"/>
                <w:sz w:val="24"/>
                <w:szCs w:val="24"/>
              </w:rPr>
            </w:pPr>
          </w:p>
        </w:tc>
        <w:tc>
          <w:tcPr>
            <w:tcW w:w="1215" w:type="dxa"/>
            <w:tcBorders>
              <w:top w:val="nil"/>
              <w:left w:val="single" w:sz="2" w:space="0" w:color="000000"/>
              <w:bottom w:val="single" w:sz="2" w:space="0" w:color="000000"/>
              <w:right w:val="single" w:sz="2" w:space="0" w:color="000000"/>
            </w:tcBorders>
          </w:tcPr>
          <w:p w14:paraId="15CEAEB3" w14:textId="77777777" w:rsidR="003D775A" w:rsidRPr="003D775A" w:rsidRDefault="003D775A">
            <w:pPr>
              <w:pStyle w:val="TableParagraph"/>
              <w:rPr>
                <w:rFonts w:ascii="Times New Roman" w:hAnsi="Times New Roman" w:cs="Times New Roman"/>
                <w:sz w:val="24"/>
                <w:szCs w:val="24"/>
              </w:rPr>
            </w:pPr>
          </w:p>
        </w:tc>
        <w:tc>
          <w:tcPr>
            <w:tcW w:w="1216" w:type="dxa"/>
            <w:tcBorders>
              <w:top w:val="nil"/>
              <w:left w:val="single" w:sz="2" w:space="0" w:color="000000"/>
              <w:bottom w:val="single" w:sz="2" w:space="0" w:color="000000"/>
              <w:right w:val="single" w:sz="2" w:space="0" w:color="000000"/>
            </w:tcBorders>
          </w:tcPr>
          <w:p w14:paraId="3510B89C" w14:textId="77777777" w:rsidR="003D775A" w:rsidRPr="003D775A" w:rsidRDefault="003D775A">
            <w:pPr>
              <w:pStyle w:val="TableParagraph"/>
              <w:rPr>
                <w:rFonts w:ascii="Times New Roman" w:hAnsi="Times New Roman" w:cs="Times New Roman"/>
                <w:sz w:val="24"/>
                <w:szCs w:val="24"/>
              </w:rPr>
            </w:pPr>
          </w:p>
        </w:tc>
        <w:tc>
          <w:tcPr>
            <w:tcW w:w="1215" w:type="dxa"/>
            <w:tcBorders>
              <w:top w:val="nil"/>
              <w:left w:val="single" w:sz="2" w:space="0" w:color="000000"/>
              <w:bottom w:val="single" w:sz="2" w:space="0" w:color="000000"/>
              <w:right w:val="single" w:sz="2" w:space="0" w:color="000000"/>
            </w:tcBorders>
          </w:tcPr>
          <w:p w14:paraId="5D86F942" w14:textId="77777777" w:rsidR="003D775A" w:rsidRPr="003D775A" w:rsidRDefault="003D775A">
            <w:pPr>
              <w:pStyle w:val="TableParagraph"/>
              <w:rPr>
                <w:rFonts w:ascii="Times New Roman" w:hAnsi="Times New Roman" w:cs="Times New Roman"/>
                <w:sz w:val="24"/>
                <w:szCs w:val="24"/>
              </w:rPr>
            </w:pPr>
          </w:p>
        </w:tc>
        <w:tc>
          <w:tcPr>
            <w:tcW w:w="1215" w:type="dxa"/>
            <w:tcBorders>
              <w:top w:val="nil"/>
              <w:left w:val="single" w:sz="2" w:space="0" w:color="000000"/>
              <w:bottom w:val="single" w:sz="2" w:space="0" w:color="000000"/>
              <w:right w:val="single" w:sz="2" w:space="0" w:color="000000"/>
            </w:tcBorders>
          </w:tcPr>
          <w:p w14:paraId="1E1548D9" w14:textId="77777777" w:rsidR="003D775A" w:rsidRPr="003D775A" w:rsidRDefault="003D775A">
            <w:pPr>
              <w:pStyle w:val="TableParagraph"/>
              <w:rPr>
                <w:rFonts w:ascii="Times New Roman" w:hAnsi="Times New Roman" w:cs="Times New Roman"/>
                <w:sz w:val="24"/>
                <w:szCs w:val="24"/>
              </w:rPr>
            </w:pPr>
          </w:p>
        </w:tc>
        <w:tc>
          <w:tcPr>
            <w:tcW w:w="1215" w:type="dxa"/>
            <w:tcBorders>
              <w:top w:val="nil"/>
              <w:left w:val="single" w:sz="2" w:space="0" w:color="000000"/>
              <w:bottom w:val="single" w:sz="2" w:space="0" w:color="000000"/>
              <w:right w:val="single" w:sz="2" w:space="0" w:color="000000"/>
            </w:tcBorders>
          </w:tcPr>
          <w:p w14:paraId="31986794" w14:textId="77777777" w:rsidR="003D775A" w:rsidRPr="003D775A" w:rsidRDefault="003D775A">
            <w:pPr>
              <w:pStyle w:val="TableParagraph"/>
              <w:rPr>
                <w:rFonts w:ascii="Times New Roman" w:hAnsi="Times New Roman" w:cs="Times New Roman"/>
                <w:sz w:val="24"/>
                <w:szCs w:val="24"/>
              </w:rPr>
            </w:pPr>
          </w:p>
        </w:tc>
        <w:tc>
          <w:tcPr>
            <w:tcW w:w="1011" w:type="dxa"/>
            <w:tcBorders>
              <w:top w:val="nil"/>
              <w:left w:val="single" w:sz="2" w:space="0" w:color="000000"/>
              <w:bottom w:val="single" w:sz="2" w:space="0" w:color="000000"/>
              <w:right w:val="single" w:sz="2" w:space="0" w:color="000000"/>
            </w:tcBorders>
          </w:tcPr>
          <w:p w14:paraId="3ECA5BD4" w14:textId="77777777" w:rsidR="003D775A" w:rsidRPr="003D775A" w:rsidRDefault="003D775A">
            <w:pPr>
              <w:pStyle w:val="TableParagraph"/>
              <w:rPr>
                <w:rFonts w:ascii="Times New Roman" w:hAnsi="Times New Roman" w:cs="Times New Roman"/>
                <w:sz w:val="24"/>
                <w:szCs w:val="24"/>
              </w:rPr>
            </w:pPr>
          </w:p>
        </w:tc>
        <w:tc>
          <w:tcPr>
            <w:tcW w:w="1011" w:type="dxa"/>
            <w:tcBorders>
              <w:top w:val="nil"/>
              <w:left w:val="single" w:sz="2" w:space="0" w:color="000000"/>
              <w:bottom w:val="single" w:sz="2" w:space="0" w:color="000000"/>
              <w:right w:val="single" w:sz="2" w:space="0" w:color="000000"/>
            </w:tcBorders>
          </w:tcPr>
          <w:p w14:paraId="74319D4B" w14:textId="77777777" w:rsidR="003D775A" w:rsidRPr="003D775A" w:rsidRDefault="003D775A">
            <w:pPr>
              <w:pStyle w:val="TableParagraph"/>
              <w:rPr>
                <w:rFonts w:ascii="Times New Roman" w:hAnsi="Times New Roman" w:cs="Times New Roman"/>
                <w:sz w:val="24"/>
                <w:szCs w:val="24"/>
              </w:rPr>
            </w:pPr>
          </w:p>
        </w:tc>
        <w:tc>
          <w:tcPr>
            <w:tcW w:w="1011" w:type="dxa"/>
            <w:tcBorders>
              <w:top w:val="nil"/>
              <w:left w:val="single" w:sz="2" w:space="0" w:color="000000"/>
              <w:bottom w:val="single" w:sz="2" w:space="0" w:color="000000"/>
              <w:right w:val="single" w:sz="2" w:space="0" w:color="000000"/>
            </w:tcBorders>
          </w:tcPr>
          <w:p w14:paraId="2E6C38D0" w14:textId="77777777" w:rsidR="003D775A" w:rsidRPr="003D775A" w:rsidRDefault="003D775A">
            <w:pPr>
              <w:pStyle w:val="TableParagraph"/>
              <w:rPr>
                <w:rFonts w:ascii="Times New Roman" w:hAnsi="Times New Roman" w:cs="Times New Roman"/>
                <w:sz w:val="24"/>
                <w:szCs w:val="24"/>
              </w:rPr>
            </w:pPr>
          </w:p>
        </w:tc>
        <w:tc>
          <w:tcPr>
            <w:tcW w:w="1011" w:type="dxa"/>
            <w:tcBorders>
              <w:top w:val="nil"/>
              <w:left w:val="single" w:sz="2" w:space="0" w:color="000000"/>
              <w:bottom w:val="single" w:sz="2" w:space="0" w:color="000000"/>
              <w:right w:val="single" w:sz="2" w:space="0" w:color="000000"/>
            </w:tcBorders>
          </w:tcPr>
          <w:p w14:paraId="08CC5311" w14:textId="77777777" w:rsidR="003D775A" w:rsidRPr="003D775A" w:rsidRDefault="003D775A">
            <w:pPr>
              <w:pStyle w:val="TableParagraph"/>
              <w:rPr>
                <w:rFonts w:ascii="Times New Roman" w:hAnsi="Times New Roman" w:cs="Times New Roman"/>
                <w:sz w:val="24"/>
                <w:szCs w:val="24"/>
              </w:rPr>
            </w:pPr>
          </w:p>
        </w:tc>
        <w:tc>
          <w:tcPr>
            <w:tcW w:w="1011" w:type="dxa"/>
            <w:tcBorders>
              <w:top w:val="nil"/>
              <w:left w:val="single" w:sz="2" w:space="0" w:color="000000"/>
              <w:bottom w:val="single" w:sz="2" w:space="0" w:color="000000"/>
              <w:right w:val="single" w:sz="2" w:space="0" w:color="000000"/>
            </w:tcBorders>
          </w:tcPr>
          <w:p w14:paraId="219B5BF0" w14:textId="77777777" w:rsidR="003D775A" w:rsidRPr="003D775A" w:rsidRDefault="003D775A">
            <w:pPr>
              <w:pStyle w:val="TableParagraph"/>
              <w:rPr>
                <w:rFonts w:ascii="Times New Roman" w:hAnsi="Times New Roman" w:cs="Times New Roman"/>
                <w:sz w:val="24"/>
                <w:szCs w:val="24"/>
              </w:rPr>
            </w:pPr>
          </w:p>
        </w:tc>
        <w:tc>
          <w:tcPr>
            <w:tcW w:w="1012" w:type="dxa"/>
            <w:tcBorders>
              <w:top w:val="nil"/>
              <w:left w:val="single" w:sz="2" w:space="0" w:color="000000"/>
              <w:bottom w:val="single" w:sz="2" w:space="0" w:color="000000"/>
              <w:right w:val="single" w:sz="2" w:space="0" w:color="000000"/>
            </w:tcBorders>
          </w:tcPr>
          <w:p w14:paraId="6022D8D5" w14:textId="77777777" w:rsidR="003D775A" w:rsidRPr="003D775A" w:rsidRDefault="003D775A">
            <w:pPr>
              <w:pStyle w:val="TableParagraph"/>
              <w:rPr>
                <w:rFonts w:ascii="Times New Roman" w:hAnsi="Times New Roman" w:cs="Times New Roman"/>
                <w:sz w:val="24"/>
                <w:szCs w:val="24"/>
              </w:rPr>
            </w:pPr>
          </w:p>
        </w:tc>
        <w:tc>
          <w:tcPr>
            <w:tcW w:w="1088" w:type="dxa"/>
            <w:tcBorders>
              <w:top w:val="nil"/>
              <w:left w:val="single" w:sz="2" w:space="0" w:color="000000"/>
              <w:bottom w:val="single" w:sz="2" w:space="0" w:color="000000"/>
              <w:right w:val="single" w:sz="2" w:space="0" w:color="000000"/>
            </w:tcBorders>
          </w:tcPr>
          <w:p w14:paraId="33E54AA2" w14:textId="77777777" w:rsidR="003D775A" w:rsidRPr="003D775A" w:rsidRDefault="003D775A">
            <w:pPr>
              <w:pStyle w:val="TableParagraph"/>
              <w:rPr>
                <w:rFonts w:ascii="Times New Roman" w:hAnsi="Times New Roman" w:cs="Times New Roman"/>
                <w:sz w:val="24"/>
                <w:szCs w:val="24"/>
              </w:rPr>
            </w:pPr>
          </w:p>
        </w:tc>
      </w:tr>
      <w:tr w:rsidR="00620487" w14:paraId="70004FC4" w14:textId="77777777" w:rsidTr="003D775A">
        <w:trPr>
          <w:trHeight w:val="227"/>
        </w:trPr>
        <w:tc>
          <w:tcPr>
            <w:tcW w:w="3030" w:type="dxa"/>
            <w:vMerge/>
            <w:tcBorders>
              <w:top w:val="nil"/>
            </w:tcBorders>
            <w:shd w:val="clear" w:color="auto" w:fill="B8CCE3"/>
          </w:tcPr>
          <w:p w14:paraId="33080046"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54FF41FD"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85.000</w:t>
            </w:r>
          </w:p>
        </w:tc>
        <w:tc>
          <w:tcPr>
            <w:tcW w:w="1215" w:type="dxa"/>
            <w:tcBorders>
              <w:top w:val="single" w:sz="2" w:space="0" w:color="000000"/>
              <w:left w:val="single" w:sz="2" w:space="0" w:color="000000"/>
              <w:bottom w:val="single" w:sz="2" w:space="0" w:color="000000"/>
              <w:right w:val="single" w:sz="2" w:space="0" w:color="000000"/>
            </w:tcBorders>
          </w:tcPr>
          <w:p w14:paraId="5F936877"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66.000</w:t>
            </w:r>
          </w:p>
        </w:tc>
        <w:tc>
          <w:tcPr>
            <w:tcW w:w="1216" w:type="dxa"/>
            <w:tcBorders>
              <w:top w:val="single" w:sz="2" w:space="0" w:color="000000"/>
              <w:left w:val="single" w:sz="2" w:space="0" w:color="000000"/>
              <w:bottom w:val="single" w:sz="2" w:space="0" w:color="000000"/>
              <w:right w:val="single" w:sz="2" w:space="0" w:color="000000"/>
            </w:tcBorders>
          </w:tcPr>
          <w:p w14:paraId="351B8A1A"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85.000</w:t>
            </w:r>
          </w:p>
        </w:tc>
        <w:tc>
          <w:tcPr>
            <w:tcW w:w="1215" w:type="dxa"/>
            <w:tcBorders>
              <w:top w:val="single" w:sz="2" w:space="0" w:color="000000"/>
              <w:left w:val="single" w:sz="2" w:space="0" w:color="000000"/>
              <w:bottom w:val="single" w:sz="2" w:space="0" w:color="000000"/>
              <w:right w:val="single" w:sz="2" w:space="0" w:color="000000"/>
            </w:tcBorders>
          </w:tcPr>
          <w:p w14:paraId="7C8DDE5C"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40.000</w:t>
            </w:r>
          </w:p>
        </w:tc>
        <w:tc>
          <w:tcPr>
            <w:tcW w:w="1215" w:type="dxa"/>
            <w:tcBorders>
              <w:top w:val="single" w:sz="2" w:space="0" w:color="000000"/>
              <w:left w:val="single" w:sz="2" w:space="0" w:color="000000"/>
              <w:bottom w:val="single" w:sz="2" w:space="0" w:color="000000"/>
              <w:right w:val="single" w:sz="2" w:space="0" w:color="000000"/>
            </w:tcBorders>
          </w:tcPr>
          <w:p w14:paraId="6998643C"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42.000</w:t>
            </w:r>
          </w:p>
        </w:tc>
        <w:tc>
          <w:tcPr>
            <w:tcW w:w="1215" w:type="dxa"/>
            <w:tcBorders>
              <w:top w:val="single" w:sz="2" w:space="0" w:color="000000"/>
              <w:left w:val="single" w:sz="2" w:space="0" w:color="000000"/>
              <w:bottom w:val="single" w:sz="2" w:space="0" w:color="000000"/>
              <w:right w:val="single" w:sz="2" w:space="0" w:color="000000"/>
            </w:tcBorders>
          </w:tcPr>
          <w:p w14:paraId="164A3288"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49.000</w:t>
            </w:r>
          </w:p>
        </w:tc>
        <w:tc>
          <w:tcPr>
            <w:tcW w:w="1011" w:type="dxa"/>
            <w:tcBorders>
              <w:top w:val="single" w:sz="2" w:space="0" w:color="000000"/>
              <w:left w:val="single" w:sz="2" w:space="0" w:color="000000"/>
              <w:bottom w:val="single" w:sz="2" w:space="0" w:color="000000"/>
              <w:right w:val="single" w:sz="2" w:space="0" w:color="000000"/>
            </w:tcBorders>
          </w:tcPr>
          <w:p w14:paraId="378151FD"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56.500</w:t>
            </w:r>
          </w:p>
        </w:tc>
        <w:tc>
          <w:tcPr>
            <w:tcW w:w="1011" w:type="dxa"/>
            <w:tcBorders>
              <w:top w:val="single" w:sz="2" w:space="0" w:color="000000"/>
              <w:left w:val="single" w:sz="2" w:space="0" w:color="000000"/>
              <w:bottom w:val="single" w:sz="2" w:space="0" w:color="000000"/>
              <w:right w:val="single" w:sz="2" w:space="0" w:color="000000"/>
            </w:tcBorders>
          </w:tcPr>
          <w:p w14:paraId="773334CB"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66.900</w:t>
            </w:r>
          </w:p>
        </w:tc>
        <w:tc>
          <w:tcPr>
            <w:tcW w:w="1011" w:type="dxa"/>
            <w:tcBorders>
              <w:top w:val="single" w:sz="2" w:space="0" w:color="000000"/>
              <w:left w:val="single" w:sz="2" w:space="0" w:color="000000"/>
              <w:bottom w:val="single" w:sz="2" w:space="0" w:color="000000"/>
              <w:right w:val="single" w:sz="2" w:space="0" w:color="000000"/>
            </w:tcBorders>
          </w:tcPr>
          <w:p w14:paraId="027D4071"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74.000</w:t>
            </w:r>
          </w:p>
        </w:tc>
        <w:tc>
          <w:tcPr>
            <w:tcW w:w="1011" w:type="dxa"/>
            <w:tcBorders>
              <w:top w:val="single" w:sz="2" w:space="0" w:color="000000"/>
              <w:left w:val="single" w:sz="2" w:space="0" w:color="000000"/>
              <w:bottom w:val="single" w:sz="2" w:space="0" w:color="000000"/>
              <w:right w:val="single" w:sz="2" w:space="0" w:color="000000"/>
            </w:tcBorders>
          </w:tcPr>
          <w:p w14:paraId="1A1DE9B9"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49.000</w:t>
            </w:r>
          </w:p>
        </w:tc>
        <w:tc>
          <w:tcPr>
            <w:tcW w:w="1011" w:type="dxa"/>
            <w:tcBorders>
              <w:top w:val="single" w:sz="2" w:space="0" w:color="000000"/>
              <w:left w:val="single" w:sz="2" w:space="0" w:color="000000"/>
              <w:bottom w:val="single" w:sz="2" w:space="0" w:color="000000"/>
              <w:right w:val="single" w:sz="2" w:space="0" w:color="000000"/>
            </w:tcBorders>
          </w:tcPr>
          <w:p w14:paraId="089C1A4E"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50.900</w:t>
            </w:r>
          </w:p>
        </w:tc>
        <w:tc>
          <w:tcPr>
            <w:tcW w:w="1012" w:type="dxa"/>
            <w:tcBorders>
              <w:top w:val="single" w:sz="2" w:space="0" w:color="000000"/>
              <w:left w:val="single" w:sz="2" w:space="0" w:color="000000"/>
              <w:bottom w:val="single" w:sz="2" w:space="0" w:color="000000"/>
              <w:right w:val="single" w:sz="2" w:space="0" w:color="000000"/>
            </w:tcBorders>
          </w:tcPr>
          <w:p w14:paraId="67A9E060"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50.800</w:t>
            </w:r>
          </w:p>
        </w:tc>
        <w:tc>
          <w:tcPr>
            <w:tcW w:w="1088" w:type="dxa"/>
            <w:tcBorders>
              <w:top w:val="single" w:sz="2" w:space="0" w:color="000000"/>
              <w:left w:val="single" w:sz="2" w:space="0" w:color="000000"/>
              <w:bottom w:val="single" w:sz="2" w:space="0" w:color="000000"/>
              <w:right w:val="single" w:sz="2" w:space="0" w:color="000000"/>
            </w:tcBorders>
          </w:tcPr>
          <w:p w14:paraId="7B11ABFF"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715.100</w:t>
            </w:r>
          </w:p>
        </w:tc>
      </w:tr>
      <w:tr w:rsidR="00620487" w14:paraId="134DA2B5" w14:textId="77777777" w:rsidTr="003D775A">
        <w:trPr>
          <w:trHeight w:val="227"/>
        </w:trPr>
        <w:tc>
          <w:tcPr>
            <w:tcW w:w="3030" w:type="dxa"/>
            <w:vMerge/>
            <w:tcBorders>
              <w:top w:val="nil"/>
            </w:tcBorders>
            <w:shd w:val="clear" w:color="auto" w:fill="B8CCE3"/>
          </w:tcPr>
          <w:p w14:paraId="5701156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5F9EEC5A"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215" w:type="dxa"/>
            <w:tcBorders>
              <w:top w:val="single" w:sz="2" w:space="0" w:color="000000"/>
              <w:left w:val="single" w:sz="2" w:space="0" w:color="000000"/>
              <w:bottom w:val="single" w:sz="2" w:space="0" w:color="000000"/>
              <w:right w:val="single" w:sz="2" w:space="0" w:color="000000"/>
            </w:tcBorders>
          </w:tcPr>
          <w:p w14:paraId="6EDE3406"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216" w:type="dxa"/>
            <w:tcBorders>
              <w:top w:val="single" w:sz="2" w:space="0" w:color="000000"/>
              <w:left w:val="single" w:sz="2" w:space="0" w:color="000000"/>
              <w:bottom w:val="single" w:sz="2" w:space="0" w:color="000000"/>
              <w:right w:val="single" w:sz="2" w:space="0" w:color="000000"/>
            </w:tcBorders>
          </w:tcPr>
          <w:p w14:paraId="5D7EC9A2"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215" w:type="dxa"/>
            <w:tcBorders>
              <w:top w:val="single" w:sz="2" w:space="0" w:color="000000"/>
              <w:left w:val="single" w:sz="2" w:space="0" w:color="000000"/>
              <w:bottom w:val="single" w:sz="2" w:space="0" w:color="000000"/>
              <w:right w:val="single" w:sz="2" w:space="0" w:color="000000"/>
            </w:tcBorders>
          </w:tcPr>
          <w:p w14:paraId="640A24A4"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215" w:type="dxa"/>
            <w:tcBorders>
              <w:top w:val="single" w:sz="2" w:space="0" w:color="000000"/>
              <w:left w:val="single" w:sz="2" w:space="0" w:color="000000"/>
              <w:bottom w:val="single" w:sz="2" w:space="0" w:color="000000"/>
              <w:right w:val="single" w:sz="2" w:space="0" w:color="000000"/>
            </w:tcBorders>
          </w:tcPr>
          <w:p w14:paraId="742C8AC8"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215" w:type="dxa"/>
            <w:tcBorders>
              <w:top w:val="single" w:sz="2" w:space="0" w:color="000000"/>
              <w:left w:val="single" w:sz="2" w:space="0" w:color="000000"/>
              <w:bottom w:val="single" w:sz="2" w:space="0" w:color="000000"/>
              <w:right w:val="single" w:sz="2" w:space="0" w:color="000000"/>
            </w:tcBorders>
          </w:tcPr>
          <w:p w14:paraId="6BD50760"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1" w:type="dxa"/>
            <w:tcBorders>
              <w:top w:val="single" w:sz="2" w:space="0" w:color="000000"/>
              <w:left w:val="single" w:sz="2" w:space="0" w:color="000000"/>
              <w:bottom w:val="single" w:sz="2" w:space="0" w:color="000000"/>
              <w:right w:val="single" w:sz="2" w:space="0" w:color="000000"/>
            </w:tcBorders>
          </w:tcPr>
          <w:p w14:paraId="6688DD4B"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1" w:type="dxa"/>
            <w:tcBorders>
              <w:top w:val="single" w:sz="2" w:space="0" w:color="000000"/>
              <w:left w:val="single" w:sz="2" w:space="0" w:color="000000"/>
              <w:bottom w:val="single" w:sz="2" w:space="0" w:color="000000"/>
              <w:right w:val="single" w:sz="2" w:space="0" w:color="000000"/>
            </w:tcBorders>
          </w:tcPr>
          <w:p w14:paraId="2B9E63FC"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1" w:type="dxa"/>
            <w:tcBorders>
              <w:top w:val="single" w:sz="2" w:space="0" w:color="000000"/>
              <w:left w:val="single" w:sz="2" w:space="0" w:color="000000"/>
              <w:bottom w:val="single" w:sz="2" w:space="0" w:color="000000"/>
              <w:right w:val="single" w:sz="2" w:space="0" w:color="000000"/>
            </w:tcBorders>
          </w:tcPr>
          <w:p w14:paraId="766E76F0"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1" w:type="dxa"/>
            <w:tcBorders>
              <w:top w:val="single" w:sz="2" w:space="0" w:color="000000"/>
              <w:left w:val="single" w:sz="2" w:space="0" w:color="000000"/>
              <w:bottom w:val="single" w:sz="2" w:space="0" w:color="000000"/>
              <w:right w:val="single" w:sz="2" w:space="0" w:color="000000"/>
            </w:tcBorders>
          </w:tcPr>
          <w:p w14:paraId="06D5BE77"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1" w:type="dxa"/>
            <w:tcBorders>
              <w:top w:val="single" w:sz="2" w:space="0" w:color="000000"/>
              <w:left w:val="single" w:sz="2" w:space="0" w:color="000000"/>
              <w:bottom w:val="single" w:sz="2" w:space="0" w:color="000000"/>
              <w:right w:val="single" w:sz="2" w:space="0" w:color="000000"/>
            </w:tcBorders>
          </w:tcPr>
          <w:p w14:paraId="50F896A6"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12" w:type="dxa"/>
            <w:tcBorders>
              <w:top w:val="single" w:sz="2" w:space="0" w:color="000000"/>
              <w:left w:val="single" w:sz="2" w:space="0" w:color="000000"/>
              <w:bottom w:val="single" w:sz="2" w:space="0" w:color="000000"/>
              <w:right w:val="single" w:sz="2" w:space="0" w:color="000000"/>
            </w:tcBorders>
          </w:tcPr>
          <w:p w14:paraId="6BB839B7"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6.800</w:t>
            </w:r>
          </w:p>
        </w:tc>
        <w:tc>
          <w:tcPr>
            <w:tcW w:w="1088" w:type="dxa"/>
            <w:tcBorders>
              <w:top w:val="single" w:sz="2" w:space="0" w:color="000000"/>
              <w:left w:val="single" w:sz="2" w:space="0" w:color="000000"/>
              <w:bottom w:val="single" w:sz="2" w:space="0" w:color="000000"/>
              <w:right w:val="single" w:sz="2" w:space="0" w:color="000000"/>
            </w:tcBorders>
          </w:tcPr>
          <w:p w14:paraId="158B1266"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81.600</w:t>
            </w:r>
          </w:p>
        </w:tc>
      </w:tr>
      <w:tr w:rsidR="00620487" w14:paraId="36D7B597" w14:textId="77777777" w:rsidTr="003D775A">
        <w:trPr>
          <w:trHeight w:val="227"/>
        </w:trPr>
        <w:tc>
          <w:tcPr>
            <w:tcW w:w="3030" w:type="dxa"/>
            <w:vMerge/>
            <w:tcBorders>
              <w:top w:val="nil"/>
            </w:tcBorders>
            <w:shd w:val="clear" w:color="auto" w:fill="B8CCE3"/>
          </w:tcPr>
          <w:p w14:paraId="2467B074"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38E91C8C"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180</w:t>
            </w:r>
          </w:p>
        </w:tc>
        <w:tc>
          <w:tcPr>
            <w:tcW w:w="1215" w:type="dxa"/>
            <w:tcBorders>
              <w:top w:val="single" w:sz="2" w:space="0" w:color="000000"/>
              <w:left w:val="single" w:sz="2" w:space="0" w:color="000000"/>
              <w:bottom w:val="single" w:sz="2" w:space="0" w:color="000000"/>
              <w:right w:val="single" w:sz="2" w:space="0" w:color="000000"/>
            </w:tcBorders>
          </w:tcPr>
          <w:p w14:paraId="61F8E87F"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2.555</w:t>
            </w:r>
          </w:p>
        </w:tc>
        <w:tc>
          <w:tcPr>
            <w:tcW w:w="1216" w:type="dxa"/>
            <w:tcBorders>
              <w:top w:val="single" w:sz="2" w:space="0" w:color="000000"/>
              <w:left w:val="single" w:sz="2" w:space="0" w:color="000000"/>
              <w:bottom w:val="single" w:sz="2" w:space="0" w:color="000000"/>
              <w:right w:val="single" w:sz="2" w:space="0" w:color="000000"/>
            </w:tcBorders>
          </w:tcPr>
          <w:p w14:paraId="24FC2E79"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4.424</w:t>
            </w:r>
          </w:p>
        </w:tc>
        <w:tc>
          <w:tcPr>
            <w:tcW w:w="1215" w:type="dxa"/>
            <w:tcBorders>
              <w:top w:val="single" w:sz="2" w:space="0" w:color="000000"/>
              <w:left w:val="single" w:sz="2" w:space="0" w:color="000000"/>
              <w:bottom w:val="single" w:sz="2" w:space="0" w:color="000000"/>
              <w:right w:val="single" w:sz="2" w:space="0" w:color="000000"/>
            </w:tcBorders>
          </w:tcPr>
          <w:p w14:paraId="798FA5BB"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6.926</w:t>
            </w:r>
          </w:p>
        </w:tc>
        <w:tc>
          <w:tcPr>
            <w:tcW w:w="1215" w:type="dxa"/>
            <w:tcBorders>
              <w:top w:val="single" w:sz="2" w:space="0" w:color="000000"/>
              <w:left w:val="single" w:sz="2" w:space="0" w:color="000000"/>
              <w:bottom w:val="single" w:sz="2" w:space="0" w:color="000000"/>
              <w:right w:val="single" w:sz="2" w:space="0" w:color="000000"/>
            </w:tcBorders>
          </w:tcPr>
          <w:p w14:paraId="16D5E59B"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8.053</w:t>
            </w:r>
          </w:p>
        </w:tc>
        <w:tc>
          <w:tcPr>
            <w:tcW w:w="1215" w:type="dxa"/>
            <w:tcBorders>
              <w:top w:val="single" w:sz="2" w:space="0" w:color="000000"/>
              <w:left w:val="single" w:sz="2" w:space="0" w:color="000000"/>
              <w:bottom w:val="single" w:sz="2" w:space="0" w:color="000000"/>
              <w:right w:val="single" w:sz="2" w:space="0" w:color="000000"/>
            </w:tcBorders>
          </w:tcPr>
          <w:p w14:paraId="26D629BA"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9.323</w:t>
            </w:r>
          </w:p>
        </w:tc>
        <w:tc>
          <w:tcPr>
            <w:tcW w:w="1011" w:type="dxa"/>
            <w:tcBorders>
              <w:top w:val="single" w:sz="2" w:space="0" w:color="000000"/>
              <w:left w:val="single" w:sz="2" w:space="0" w:color="000000"/>
              <w:bottom w:val="single" w:sz="2" w:space="0" w:color="000000"/>
              <w:right w:val="single" w:sz="2" w:space="0" w:color="000000"/>
            </w:tcBorders>
          </w:tcPr>
          <w:p w14:paraId="010B83D0"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10.829</w:t>
            </w:r>
          </w:p>
        </w:tc>
        <w:tc>
          <w:tcPr>
            <w:tcW w:w="1011" w:type="dxa"/>
            <w:tcBorders>
              <w:top w:val="single" w:sz="2" w:space="0" w:color="000000"/>
              <w:left w:val="single" w:sz="2" w:space="0" w:color="000000"/>
              <w:bottom w:val="single" w:sz="2" w:space="0" w:color="000000"/>
              <w:right w:val="single" w:sz="2" w:space="0" w:color="000000"/>
            </w:tcBorders>
          </w:tcPr>
          <w:p w14:paraId="31CC81BA"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12.616</w:t>
            </w:r>
          </w:p>
        </w:tc>
        <w:tc>
          <w:tcPr>
            <w:tcW w:w="1011" w:type="dxa"/>
            <w:tcBorders>
              <w:top w:val="single" w:sz="2" w:space="0" w:color="000000"/>
              <w:left w:val="single" w:sz="2" w:space="0" w:color="000000"/>
              <w:bottom w:val="single" w:sz="2" w:space="0" w:color="000000"/>
              <w:right w:val="single" w:sz="2" w:space="0" w:color="000000"/>
            </w:tcBorders>
          </w:tcPr>
          <w:p w14:paraId="0D999B22"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14.751</w:t>
            </w:r>
          </w:p>
        </w:tc>
        <w:tc>
          <w:tcPr>
            <w:tcW w:w="1011" w:type="dxa"/>
            <w:tcBorders>
              <w:top w:val="single" w:sz="2" w:space="0" w:color="000000"/>
              <w:left w:val="single" w:sz="2" w:space="0" w:color="000000"/>
              <w:bottom w:val="single" w:sz="2" w:space="0" w:color="000000"/>
              <w:right w:val="single" w:sz="2" w:space="0" w:color="000000"/>
            </w:tcBorders>
          </w:tcPr>
          <w:p w14:paraId="58E12F2B"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17.167</w:t>
            </w:r>
          </w:p>
        </w:tc>
        <w:tc>
          <w:tcPr>
            <w:tcW w:w="1011" w:type="dxa"/>
            <w:tcBorders>
              <w:top w:val="single" w:sz="2" w:space="0" w:color="000000"/>
              <w:left w:val="single" w:sz="2" w:space="0" w:color="000000"/>
              <w:bottom w:val="single" w:sz="2" w:space="0" w:color="000000"/>
              <w:right w:val="single" w:sz="2" w:space="0" w:color="000000"/>
            </w:tcBorders>
          </w:tcPr>
          <w:p w14:paraId="51DB7593"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18.961</w:t>
            </w:r>
          </w:p>
        </w:tc>
        <w:tc>
          <w:tcPr>
            <w:tcW w:w="1012" w:type="dxa"/>
            <w:tcBorders>
              <w:top w:val="single" w:sz="2" w:space="0" w:color="000000"/>
              <w:left w:val="single" w:sz="2" w:space="0" w:color="000000"/>
              <w:bottom w:val="single" w:sz="2" w:space="0" w:color="000000"/>
              <w:right w:val="single" w:sz="2" w:space="0" w:color="000000"/>
            </w:tcBorders>
          </w:tcPr>
          <w:p w14:paraId="6B3A6E9A"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20.869</w:t>
            </w:r>
          </w:p>
        </w:tc>
        <w:tc>
          <w:tcPr>
            <w:tcW w:w="1088" w:type="dxa"/>
            <w:tcBorders>
              <w:top w:val="single" w:sz="2" w:space="0" w:color="000000"/>
              <w:left w:val="single" w:sz="2" w:space="0" w:color="000000"/>
              <w:bottom w:val="single" w:sz="2" w:space="0" w:color="000000"/>
              <w:right w:val="single" w:sz="2" w:space="0" w:color="000000"/>
            </w:tcBorders>
          </w:tcPr>
          <w:p w14:paraId="3BB200DB"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126.654</w:t>
            </w:r>
          </w:p>
        </w:tc>
      </w:tr>
      <w:tr w:rsidR="00620487" w14:paraId="16142186" w14:textId="77777777" w:rsidTr="003D775A">
        <w:trPr>
          <w:trHeight w:val="227"/>
        </w:trPr>
        <w:tc>
          <w:tcPr>
            <w:tcW w:w="3030" w:type="dxa"/>
            <w:vMerge/>
            <w:tcBorders>
              <w:top w:val="nil"/>
            </w:tcBorders>
            <w:shd w:val="clear" w:color="auto" w:fill="B8CCE3"/>
          </w:tcPr>
          <w:p w14:paraId="0C5E2824"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336AF1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3E7E02B"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618FB12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08C15B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929BA3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0D9945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61BB414"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FD83623"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4A1B283"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A49FE3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3AB6246"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00E5D16E"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0BA00CB5" w14:textId="77777777" w:rsidR="003D775A" w:rsidRPr="003D775A" w:rsidRDefault="003D775A">
            <w:pPr>
              <w:pStyle w:val="TableParagraph"/>
              <w:rPr>
                <w:rFonts w:ascii="Times New Roman" w:hAnsi="Times New Roman" w:cs="Times New Roman"/>
                <w:sz w:val="24"/>
                <w:szCs w:val="24"/>
              </w:rPr>
            </w:pPr>
          </w:p>
        </w:tc>
      </w:tr>
      <w:tr w:rsidR="00620487" w14:paraId="212602E9" w14:textId="77777777" w:rsidTr="003D775A">
        <w:trPr>
          <w:trHeight w:val="226"/>
        </w:trPr>
        <w:tc>
          <w:tcPr>
            <w:tcW w:w="3030" w:type="dxa"/>
            <w:vMerge/>
            <w:tcBorders>
              <w:top w:val="nil"/>
            </w:tcBorders>
            <w:shd w:val="clear" w:color="auto" w:fill="B8CCE3"/>
          </w:tcPr>
          <w:p w14:paraId="1D56BF4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right w:val="single" w:sz="2" w:space="0" w:color="000000"/>
            </w:tcBorders>
          </w:tcPr>
          <w:p w14:paraId="23F4BB5B"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7EC468DC"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right w:val="single" w:sz="2" w:space="0" w:color="000000"/>
            </w:tcBorders>
          </w:tcPr>
          <w:p w14:paraId="4FF7BD7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6E2C51E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354FC6D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508B11F9"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023D5354"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05B27724"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2A91475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226ACC5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762DAD82"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right w:val="single" w:sz="2" w:space="0" w:color="000000"/>
            </w:tcBorders>
          </w:tcPr>
          <w:p w14:paraId="51664781"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right w:val="single" w:sz="2" w:space="0" w:color="000000"/>
            </w:tcBorders>
          </w:tcPr>
          <w:p w14:paraId="5BD1F80D" w14:textId="77777777" w:rsidR="003D775A" w:rsidRPr="003D775A" w:rsidRDefault="003D775A">
            <w:pPr>
              <w:pStyle w:val="TableParagraph"/>
              <w:rPr>
                <w:rFonts w:ascii="Times New Roman" w:hAnsi="Times New Roman" w:cs="Times New Roman"/>
                <w:sz w:val="24"/>
                <w:szCs w:val="24"/>
              </w:rPr>
            </w:pPr>
          </w:p>
        </w:tc>
      </w:tr>
      <w:tr w:rsidR="00620487" w14:paraId="70E61488" w14:textId="77777777" w:rsidTr="003D775A">
        <w:trPr>
          <w:trHeight w:val="214"/>
        </w:trPr>
        <w:tc>
          <w:tcPr>
            <w:tcW w:w="3030" w:type="dxa"/>
            <w:shd w:val="clear" w:color="auto" w:fill="94B3D6"/>
          </w:tcPr>
          <w:p w14:paraId="4A4A659B" w14:textId="77777777" w:rsidR="003D775A" w:rsidRPr="003D775A" w:rsidRDefault="004E29B4">
            <w:pPr>
              <w:pStyle w:val="TableParagraph"/>
              <w:spacing w:line="195" w:lineRule="exact"/>
              <w:ind w:left="38"/>
              <w:rPr>
                <w:rFonts w:ascii="Times New Roman" w:hAnsi="Times New Roman" w:cs="Times New Roman"/>
                <w:b/>
                <w:sz w:val="24"/>
                <w:szCs w:val="24"/>
              </w:rPr>
            </w:pPr>
            <w:r w:rsidRPr="003D775A">
              <w:rPr>
                <w:rFonts w:ascii="Times New Roman" w:hAnsi="Times New Roman" w:cs="Times New Roman"/>
                <w:b/>
                <w:sz w:val="24"/>
                <w:szCs w:val="24"/>
              </w:rPr>
              <w:t>Total</w:t>
            </w:r>
            <w:r w:rsidRPr="003D775A">
              <w:rPr>
                <w:rFonts w:ascii="Times New Roman" w:hAnsi="Times New Roman" w:cs="Times New Roman"/>
                <w:b/>
                <w:spacing w:val="-3"/>
                <w:sz w:val="24"/>
                <w:szCs w:val="24"/>
              </w:rPr>
              <w:t xml:space="preserve"> </w:t>
            </w:r>
            <w:r w:rsidRPr="003D775A">
              <w:rPr>
                <w:rFonts w:ascii="Times New Roman" w:hAnsi="Times New Roman" w:cs="Times New Roman"/>
                <w:b/>
                <w:sz w:val="24"/>
                <w:szCs w:val="24"/>
              </w:rPr>
              <w:t>Receipts</w:t>
            </w:r>
          </w:p>
        </w:tc>
        <w:tc>
          <w:tcPr>
            <w:tcW w:w="14447" w:type="dxa"/>
            <w:gridSpan w:val="13"/>
            <w:tcBorders>
              <w:bottom w:val="single" w:sz="18" w:space="0" w:color="000000"/>
              <w:right w:val="nil"/>
            </w:tcBorders>
            <w:shd w:val="clear" w:color="auto" w:fill="B8CCE3"/>
          </w:tcPr>
          <w:p w14:paraId="2328D7A8" w14:textId="77777777" w:rsidR="003D775A" w:rsidRPr="003D775A" w:rsidRDefault="004E29B4">
            <w:pPr>
              <w:pStyle w:val="TableParagraph"/>
              <w:tabs>
                <w:tab w:val="left" w:pos="1491"/>
                <w:tab w:val="left" w:pos="2706"/>
                <w:tab w:val="left" w:pos="3921"/>
                <w:tab w:val="left" w:pos="5135"/>
                <w:tab w:val="left" w:pos="6349"/>
                <w:tab w:val="left" w:pos="7463"/>
                <w:tab w:val="left" w:pos="8474"/>
                <w:tab w:val="left" w:pos="9484"/>
                <w:tab w:val="left" w:pos="10495"/>
                <w:tab w:val="left" w:pos="11505"/>
                <w:tab w:val="left" w:pos="12515"/>
                <w:tab w:val="left" w:pos="13613"/>
              </w:tabs>
              <w:spacing w:line="195" w:lineRule="exact"/>
              <w:ind w:left="277"/>
              <w:rPr>
                <w:rFonts w:ascii="Times New Roman" w:hAnsi="Times New Roman" w:cs="Times New Roman"/>
                <w:b/>
                <w:sz w:val="24"/>
                <w:szCs w:val="24"/>
              </w:rPr>
            </w:pPr>
            <w:r w:rsidRPr="003D775A">
              <w:rPr>
                <w:rFonts w:ascii="Times New Roman" w:hAnsi="Times New Roman" w:cs="Times New Roman"/>
                <w:b/>
                <w:sz w:val="24"/>
                <w:szCs w:val="24"/>
              </w:rPr>
              <w:t>91.980</w:t>
            </w:r>
            <w:r w:rsidRPr="003D775A">
              <w:rPr>
                <w:rFonts w:ascii="Times New Roman" w:hAnsi="Times New Roman" w:cs="Times New Roman"/>
                <w:b/>
                <w:sz w:val="24"/>
                <w:szCs w:val="24"/>
              </w:rPr>
              <w:tab/>
              <w:t>75.355</w:t>
            </w:r>
            <w:r w:rsidRPr="003D775A">
              <w:rPr>
                <w:rFonts w:ascii="Times New Roman" w:hAnsi="Times New Roman" w:cs="Times New Roman"/>
                <w:b/>
                <w:sz w:val="24"/>
                <w:szCs w:val="24"/>
              </w:rPr>
              <w:tab/>
              <w:t>96.224</w:t>
            </w:r>
            <w:r w:rsidRPr="003D775A">
              <w:rPr>
                <w:rFonts w:ascii="Times New Roman" w:hAnsi="Times New Roman" w:cs="Times New Roman"/>
                <w:b/>
                <w:sz w:val="24"/>
                <w:szCs w:val="24"/>
              </w:rPr>
              <w:tab/>
              <w:t>53.726</w:t>
            </w:r>
            <w:r w:rsidRPr="003D775A">
              <w:rPr>
                <w:rFonts w:ascii="Times New Roman" w:hAnsi="Times New Roman" w:cs="Times New Roman"/>
                <w:b/>
                <w:sz w:val="24"/>
                <w:szCs w:val="24"/>
              </w:rPr>
              <w:tab/>
              <w:t>56.853</w:t>
            </w:r>
            <w:r w:rsidRPr="003D775A">
              <w:rPr>
                <w:rFonts w:ascii="Times New Roman" w:hAnsi="Times New Roman" w:cs="Times New Roman"/>
                <w:b/>
                <w:sz w:val="24"/>
                <w:szCs w:val="24"/>
              </w:rPr>
              <w:tab/>
              <w:t>65.123</w:t>
            </w:r>
            <w:r w:rsidRPr="003D775A">
              <w:rPr>
                <w:rFonts w:ascii="Times New Roman" w:hAnsi="Times New Roman" w:cs="Times New Roman"/>
                <w:b/>
                <w:sz w:val="24"/>
                <w:szCs w:val="24"/>
              </w:rPr>
              <w:tab/>
              <w:t>74.129</w:t>
            </w:r>
            <w:r w:rsidRPr="003D775A">
              <w:rPr>
                <w:rFonts w:ascii="Times New Roman" w:hAnsi="Times New Roman" w:cs="Times New Roman"/>
                <w:b/>
                <w:sz w:val="24"/>
                <w:szCs w:val="24"/>
              </w:rPr>
              <w:tab/>
              <w:t>86.316</w:t>
            </w:r>
            <w:r w:rsidRPr="003D775A">
              <w:rPr>
                <w:rFonts w:ascii="Times New Roman" w:hAnsi="Times New Roman" w:cs="Times New Roman"/>
                <w:b/>
                <w:sz w:val="24"/>
                <w:szCs w:val="24"/>
              </w:rPr>
              <w:tab/>
              <w:t>95.551</w:t>
            </w:r>
            <w:r w:rsidRPr="003D775A">
              <w:rPr>
                <w:rFonts w:ascii="Times New Roman" w:hAnsi="Times New Roman" w:cs="Times New Roman"/>
                <w:b/>
                <w:sz w:val="24"/>
                <w:szCs w:val="24"/>
              </w:rPr>
              <w:tab/>
              <w:t>72.967</w:t>
            </w:r>
            <w:r w:rsidRPr="003D775A">
              <w:rPr>
                <w:rFonts w:ascii="Times New Roman" w:hAnsi="Times New Roman" w:cs="Times New Roman"/>
                <w:b/>
                <w:sz w:val="24"/>
                <w:szCs w:val="24"/>
              </w:rPr>
              <w:tab/>
              <w:t>76.661</w:t>
            </w:r>
            <w:r w:rsidRPr="003D775A">
              <w:rPr>
                <w:rFonts w:ascii="Times New Roman" w:hAnsi="Times New Roman" w:cs="Times New Roman"/>
                <w:b/>
                <w:sz w:val="24"/>
                <w:szCs w:val="24"/>
              </w:rPr>
              <w:tab/>
              <w:t>78.469</w:t>
            </w:r>
            <w:r w:rsidRPr="003D775A">
              <w:rPr>
                <w:rFonts w:ascii="Times New Roman" w:hAnsi="Times New Roman" w:cs="Times New Roman"/>
                <w:b/>
                <w:sz w:val="24"/>
                <w:szCs w:val="24"/>
              </w:rPr>
              <w:tab/>
              <w:t>923.354</w:t>
            </w:r>
          </w:p>
        </w:tc>
      </w:tr>
      <w:tr w:rsidR="00620487" w14:paraId="796FF59B" w14:textId="77777777" w:rsidTr="003D775A">
        <w:trPr>
          <w:trHeight w:val="215"/>
        </w:trPr>
        <w:tc>
          <w:tcPr>
            <w:tcW w:w="3030" w:type="dxa"/>
            <w:vMerge w:val="restart"/>
            <w:shd w:val="clear" w:color="auto" w:fill="B8CCE3"/>
          </w:tcPr>
          <w:p w14:paraId="45AE90B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18" w:space="0" w:color="000000"/>
              <w:bottom w:val="single" w:sz="2" w:space="0" w:color="000000"/>
              <w:right w:val="single" w:sz="2" w:space="0" w:color="000000"/>
            </w:tcBorders>
          </w:tcPr>
          <w:p w14:paraId="54F2276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68DF58DC"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18" w:space="0" w:color="000000"/>
              <w:left w:val="single" w:sz="2" w:space="0" w:color="000000"/>
              <w:bottom w:val="single" w:sz="2" w:space="0" w:color="000000"/>
              <w:right w:val="single" w:sz="2" w:space="0" w:color="000000"/>
            </w:tcBorders>
          </w:tcPr>
          <w:p w14:paraId="5B60EF1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30C08F1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663EEB8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16DE8964"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724971A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069A19F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60E1F93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58224B1B"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36A83761"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18" w:space="0" w:color="000000"/>
              <w:left w:val="single" w:sz="2" w:space="0" w:color="000000"/>
              <w:bottom w:val="single" w:sz="2" w:space="0" w:color="000000"/>
              <w:right w:val="single" w:sz="2" w:space="0" w:color="000000"/>
            </w:tcBorders>
          </w:tcPr>
          <w:p w14:paraId="6E6165A4"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18" w:space="0" w:color="000000"/>
              <w:left w:val="single" w:sz="2" w:space="0" w:color="000000"/>
              <w:bottom w:val="single" w:sz="2" w:space="0" w:color="000000"/>
              <w:right w:val="single" w:sz="2" w:space="0" w:color="000000"/>
            </w:tcBorders>
          </w:tcPr>
          <w:p w14:paraId="298549E1" w14:textId="77777777" w:rsidR="003D775A" w:rsidRPr="003D775A" w:rsidRDefault="003D775A">
            <w:pPr>
              <w:pStyle w:val="TableParagraph"/>
              <w:rPr>
                <w:rFonts w:ascii="Times New Roman" w:hAnsi="Times New Roman" w:cs="Times New Roman"/>
                <w:sz w:val="24"/>
                <w:szCs w:val="24"/>
              </w:rPr>
            </w:pPr>
          </w:p>
        </w:tc>
      </w:tr>
      <w:tr w:rsidR="00620487" w14:paraId="5A550BC1" w14:textId="77777777" w:rsidTr="003D775A">
        <w:trPr>
          <w:trHeight w:val="227"/>
        </w:trPr>
        <w:tc>
          <w:tcPr>
            <w:tcW w:w="3030" w:type="dxa"/>
            <w:vMerge/>
            <w:tcBorders>
              <w:top w:val="nil"/>
            </w:tcBorders>
            <w:shd w:val="clear" w:color="auto" w:fill="B8CCE3"/>
          </w:tcPr>
          <w:p w14:paraId="572E365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22E78B5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7D9330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5286F2F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1E232D9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698E77A"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2F5033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C8860C4"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6F523A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566BA4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10611F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0ECCD9D"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1798A414"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55DB54E7" w14:textId="77777777" w:rsidR="003D775A" w:rsidRPr="003D775A" w:rsidRDefault="003D775A">
            <w:pPr>
              <w:pStyle w:val="TableParagraph"/>
              <w:rPr>
                <w:rFonts w:ascii="Times New Roman" w:hAnsi="Times New Roman" w:cs="Times New Roman"/>
                <w:sz w:val="24"/>
                <w:szCs w:val="24"/>
              </w:rPr>
            </w:pPr>
          </w:p>
        </w:tc>
      </w:tr>
      <w:tr w:rsidR="00620487" w14:paraId="4910A378" w14:textId="77777777" w:rsidTr="003D775A">
        <w:trPr>
          <w:trHeight w:val="226"/>
        </w:trPr>
        <w:tc>
          <w:tcPr>
            <w:tcW w:w="3030" w:type="dxa"/>
            <w:vMerge/>
            <w:tcBorders>
              <w:top w:val="nil"/>
            </w:tcBorders>
            <w:shd w:val="clear" w:color="auto" w:fill="B8CCE3"/>
          </w:tcPr>
          <w:p w14:paraId="0BB0C794"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nil"/>
              <w:right w:val="single" w:sz="2" w:space="0" w:color="000000"/>
            </w:tcBorders>
          </w:tcPr>
          <w:p w14:paraId="17E531CA"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4EB3CEA0"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nil"/>
              <w:right w:val="single" w:sz="2" w:space="0" w:color="000000"/>
            </w:tcBorders>
          </w:tcPr>
          <w:p w14:paraId="630AAB7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2B60B7D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3878A09F"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nil"/>
              <w:right w:val="single" w:sz="2" w:space="0" w:color="000000"/>
            </w:tcBorders>
          </w:tcPr>
          <w:p w14:paraId="06B6C97C"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2D5C45BB"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47EBECC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40E8547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2BFCDA22"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nil"/>
              <w:right w:val="single" w:sz="2" w:space="0" w:color="000000"/>
            </w:tcBorders>
          </w:tcPr>
          <w:p w14:paraId="1E4904B9"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nil"/>
              <w:right w:val="single" w:sz="2" w:space="0" w:color="000000"/>
            </w:tcBorders>
          </w:tcPr>
          <w:p w14:paraId="7246F3C9"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nil"/>
              <w:right w:val="single" w:sz="2" w:space="0" w:color="000000"/>
            </w:tcBorders>
          </w:tcPr>
          <w:p w14:paraId="27036A45" w14:textId="77777777" w:rsidR="003D775A" w:rsidRPr="003D775A" w:rsidRDefault="003D775A">
            <w:pPr>
              <w:pStyle w:val="TableParagraph"/>
              <w:rPr>
                <w:rFonts w:ascii="Times New Roman" w:hAnsi="Times New Roman" w:cs="Times New Roman"/>
                <w:sz w:val="24"/>
                <w:szCs w:val="24"/>
              </w:rPr>
            </w:pPr>
          </w:p>
        </w:tc>
      </w:tr>
      <w:tr w:rsidR="00620487" w14:paraId="4E75178E" w14:textId="77777777" w:rsidTr="003D775A">
        <w:trPr>
          <w:gridAfter w:val="13"/>
          <w:wAfter w:w="14447" w:type="dxa"/>
          <w:trHeight w:val="226"/>
        </w:trPr>
        <w:tc>
          <w:tcPr>
            <w:tcW w:w="3030" w:type="dxa"/>
            <w:shd w:val="clear" w:color="auto" w:fill="94B3D6"/>
          </w:tcPr>
          <w:p w14:paraId="1E5C1A99" w14:textId="77777777" w:rsidR="003D775A" w:rsidRPr="003D775A" w:rsidRDefault="004E29B4">
            <w:pPr>
              <w:pStyle w:val="TableParagraph"/>
              <w:spacing w:line="207" w:lineRule="exact"/>
              <w:ind w:left="38"/>
              <w:rPr>
                <w:rFonts w:ascii="Times New Roman" w:hAnsi="Times New Roman" w:cs="Times New Roman"/>
                <w:b/>
                <w:sz w:val="24"/>
                <w:szCs w:val="24"/>
              </w:rPr>
            </w:pPr>
            <w:proofErr w:type="gramStart"/>
            <w:r w:rsidRPr="003D775A">
              <w:rPr>
                <w:rFonts w:ascii="Times New Roman" w:hAnsi="Times New Roman" w:cs="Times New Roman"/>
                <w:b/>
                <w:sz w:val="24"/>
                <w:szCs w:val="24"/>
              </w:rPr>
              <w:t>Payments</w:t>
            </w:r>
            <w:r w:rsidRPr="003D775A">
              <w:rPr>
                <w:rFonts w:ascii="Times New Roman" w:hAnsi="Times New Roman" w:cs="Times New Roman"/>
                <w:b/>
                <w:spacing w:val="-6"/>
                <w:sz w:val="24"/>
                <w:szCs w:val="24"/>
              </w:rPr>
              <w:t xml:space="preserve"> </w:t>
            </w:r>
            <w:r w:rsidRPr="003D775A">
              <w:rPr>
                <w:rFonts w:ascii="Times New Roman" w:hAnsi="Times New Roman" w:cs="Times New Roman"/>
                <w:b/>
                <w:sz w:val="24"/>
                <w:szCs w:val="24"/>
              </w:rPr>
              <w:t>:</w:t>
            </w:r>
            <w:proofErr w:type="gramEnd"/>
          </w:p>
        </w:tc>
      </w:tr>
      <w:tr w:rsidR="00620487" w14:paraId="4D279655" w14:textId="77777777" w:rsidTr="003D775A">
        <w:trPr>
          <w:trHeight w:val="228"/>
        </w:trPr>
        <w:tc>
          <w:tcPr>
            <w:tcW w:w="3030" w:type="dxa"/>
            <w:vMerge w:val="restart"/>
          </w:tcPr>
          <w:p w14:paraId="7D15705C" w14:textId="77777777" w:rsidR="003D775A" w:rsidRPr="003D775A" w:rsidRDefault="004E29B4">
            <w:pPr>
              <w:pStyle w:val="TableParagraph"/>
              <w:spacing w:line="256" w:lineRule="auto"/>
              <w:ind w:left="38" w:right="709"/>
              <w:rPr>
                <w:rFonts w:ascii="Times New Roman" w:hAnsi="Times New Roman" w:cs="Times New Roman"/>
                <w:sz w:val="24"/>
                <w:szCs w:val="24"/>
              </w:rPr>
            </w:pPr>
            <w:r w:rsidRPr="003D775A">
              <w:rPr>
                <w:rFonts w:ascii="Times New Roman" w:hAnsi="Times New Roman" w:cs="Times New Roman"/>
                <w:spacing w:val="-1"/>
                <w:sz w:val="24"/>
                <w:szCs w:val="24"/>
              </w:rPr>
              <w:t xml:space="preserve">complementary </w:t>
            </w:r>
            <w:r w:rsidRPr="003D775A">
              <w:rPr>
                <w:rFonts w:ascii="Times New Roman" w:hAnsi="Times New Roman" w:cs="Times New Roman"/>
                <w:sz w:val="24"/>
                <w:szCs w:val="24"/>
              </w:rPr>
              <w:t>beverage</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Freehold</w:t>
            </w:r>
          </w:p>
          <w:p w14:paraId="3A846817" w14:textId="77777777" w:rsidR="003D775A" w:rsidRPr="003D775A" w:rsidRDefault="004E29B4">
            <w:pPr>
              <w:pStyle w:val="TableParagraph"/>
              <w:spacing w:line="256" w:lineRule="auto"/>
              <w:ind w:left="38" w:right="1301"/>
              <w:rPr>
                <w:rFonts w:ascii="Times New Roman" w:hAnsi="Times New Roman" w:cs="Times New Roman"/>
                <w:sz w:val="24"/>
                <w:szCs w:val="24"/>
              </w:rPr>
            </w:pPr>
            <w:r>
              <w:rPr>
                <w:rFonts w:ascii="Times New Roman" w:hAnsi="Times New Roman" w:cs="Times New Roman"/>
                <w:spacing w:val="-1"/>
                <w:sz w:val="24"/>
                <w:szCs w:val="24"/>
              </w:rPr>
              <w:t xml:space="preserve">Property </w:t>
            </w:r>
            <w:proofErr w:type="spellStart"/>
            <w:r>
              <w:rPr>
                <w:rFonts w:ascii="Times New Roman" w:hAnsi="Times New Roman" w:cs="Times New Roman"/>
                <w:spacing w:val="-1"/>
                <w:sz w:val="24"/>
                <w:szCs w:val="24"/>
              </w:rPr>
              <w:t>expen</w:t>
            </w:r>
            <w:r w:rsidRPr="003D775A">
              <w:rPr>
                <w:rFonts w:ascii="Times New Roman" w:hAnsi="Times New Roman" w:cs="Times New Roman"/>
                <w:spacing w:val="-1"/>
                <w:sz w:val="24"/>
                <w:szCs w:val="24"/>
              </w:rPr>
              <w:t>s</w:t>
            </w:r>
            <w:proofErr w:type="spellEnd"/>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Laundry</w:t>
            </w:r>
          </w:p>
          <w:p w14:paraId="049A1F23" w14:textId="77777777" w:rsidR="003D775A" w:rsidRPr="003D775A" w:rsidRDefault="004E29B4">
            <w:pPr>
              <w:pStyle w:val="TableParagraph"/>
              <w:spacing w:line="256" w:lineRule="auto"/>
              <w:ind w:left="38" w:right="1011"/>
              <w:rPr>
                <w:rFonts w:ascii="Times New Roman" w:hAnsi="Times New Roman" w:cs="Times New Roman"/>
                <w:sz w:val="24"/>
                <w:szCs w:val="24"/>
              </w:rPr>
            </w:pPr>
            <w:r w:rsidRPr="003D775A">
              <w:rPr>
                <w:rFonts w:ascii="Times New Roman" w:hAnsi="Times New Roman" w:cs="Times New Roman"/>
                <w:sz w:val="24"/>
                <w:szCs w:val="24"/>
              </w:rPr>
              <w:t>Energy costs</w:t>
            </w:r>
            <w:r w:rsidRPr="003D775A">
              <w:rPr>
                <w:rFonts w:ascii="Times New Roman" w:hAnsi="Times New Roman" w:cs="Times New Roman"/>
                <w:spacing w:val="1"/>
                <w:sz w:val="24"/>
                <w:szCs w:val="24"/>
              </w:rPr>
              <w:t xml:space="preserve"> </w:t>
            </w:r>
            <w:r w:rsidRPr="003D775A">
              <w:rPr>
                <w:rFonts w:ascii="Times New Roman" w:hAnsi="Times New Roman" w:cs="Times New Roman"/>
                <w:sz w:val="24"/>
                <w:szCs w:val="24"/>
              </w:rPr>
              <w:t>Payments</w:t>
            </w:r>
            <w:r w:rsidRPr="003D775A">
              <w:rPr>
                <w:rFonts w:ascii="Times New Roman" w:hAnsi="Times New Roman" w:cs="Times New Roman"/>
                <w:spacing w:val="-14"/>
                <w:sz w:val="24"/>
                <w:szCs w:val="24"/>
              </w:rPr>
              <w:t xml:space="preserve"> </w:t>
            </w:r>
            <w:r w:rsidRPr="003D775A">
              <w:rPr>
                <w:rFonts w:ascii="Times New Roman" w:hAnsi="Times New Roman" w:cs="Times New Roman"/>
                <w:sz w:val="24"/>
                <w:szCs w:val="24"/>
              </w:rPr>
              <w:t>to</w:t>
            </w:r>
            <w:r w:rsidRPr="003D775A">
              <w:rPr>
                <w:rFonts w:ascii="Times New Roman" w:hAnsi="Times New Roman" w:cs="Times New Roman"/>
                <w:spacing w:val="-13"/>
                <w:sz w:val="24"/>
                <w:szCs w:val="24"/>
              </w:rPr>
              <w:t xml:space="preserve"> </w:t>
            </w:r>
            <w:r w:rsidRPr="003D775A">
              <w:rPr>
                <w:rFonts w:ascii="Times New Roman" w:hAnsi="Times New Roman" w:cs="Times New Roman"/>
                <w:sz w:val="24"/>
                <w:szCs w:val="24"/>
              </w:rPr>
              <w:t>suppliers</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Wages</w:t>
            </w:r>
          </w:p>
          <w:p w14:paraId="27A940F5" w14:textId="77777777" w:rsidR="003D775A" w:rsidRPr="003D775A" w:rsidRDefault="004E29B4">
            <w:pPr>
              <w:pStyle w:val="TableParagraph"/>
              <w:spacing w:line="259" w:lineRule="auto"/>
              <w:ind w:left="38" w:right="2054"/>
              <w:rPr>
                <w:rFonts w:ascii="Times New Roman" w:hAnsi="Times New Roman" w:cs="Times New Roman"/>
                <w:sz w:val="24"/>
                <w:szCs w:val="24"/>
              </w:rPr>
            </w:pPr>
            <w:proofErr w:type="gramStart"/>
            <w:r w:rsidRPr="003D775A">
              <w:rPr>
                <w:rFonts w:ascii="Times New Roman" w:hAnsi="Times New Roman" w:cs="Times New Roman"/>
                <w:spacing w:val="-1"/>
                <w:sz w:val="24"/>
                <w:szCs w:val="24"/>
              </w:rPr>
              <w:t>utilities</w:t>
            </w:r>
            <w:r w:rsidR="001E6581">
              <w:rPr>
                <w:rFonts w:ascii="Times New Roman" w:hAnsi="Times New Roman" w:cs="Times New Roman"/>
                <w:spacing w:val="-1"/>
                <w:sz w:val="24"/>
                <w:szCs w:val="24"/>
              </w:rPr>
              <w:t xml:space="preserve"> </w:t>
            </w:r>
            <w:r w:rsidRPr="003D775A">
              <w:rPr>
                <w:rFonts w:ascii="Times New Roman" w:hAnsi="Times New Roman" w:cs="Times New Roman"/>
                <w:spacing w:val="-1"/>
                <w:sz w:val="24"/>
                <w:szCs w:val="24"/>
              </w:rPr>
              <w:t xml:space="preserve"> bill</w:t>
            </w:r>
            <w:proofErr w:type="gramEnd"/>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Vehicles</w:t>
            </w:r>
          </w:p>
          <w:p w14:paraId="232DB62C" w14:textId="77777777" w:rsidR="003D775A" w:rsidRPr="003D775A" w:rsidRDefault="004E29B4">
            <w:pPr>
              <w:pStyle w:val="TableParagraph"/>
              <w:spacing w:line="256" w:lineRule="auto"/>
              <w:ind w:left="38" w:right="1290"/>
              <w:rPr>
                <w:rFonts w:ascii="Times New Roman" w:hAnsi="Times New Roman" w:cs="Times New Roman"/>
                <w:sz w:val="24"/>
                <w:szCs w:val="24"/>
              </w:rPr>
            </w:pPr>
            <w:r w:rsidRPr="003D775A">
              <w:rPr>
                <w:rFonts w:ascii="Times New Roman" w:hAnsi="Times New Roman" w:cs="Times New Roman"/>
                <w:spacing w:val="-1"/>
                <w:sz w:val="24"/>
                <w:szCs w:val="24"/>
              </w:rPr>
              <w:t>Vehicles insurance</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wardrobes</w:t>
            </w:r>
            <w:r w:rsidRPr="003D775A">
              <w:rPr>
                <w:rFonts w:ascii="Times New Roman" w:hAnsi="Times New Roman" w:cs="Times New Roman"/>
                <w:spacing w:val="1"/>
                <w:sz w:val="24"/>
                <w:szCs w:val="24"/>
              </w:rPr>
              <w:t xml:space="preserve"> </w:t>
            </w:r>
            <w:r w:rsidRPr="003D775A">
              <w:rPr>
                <w:rFonts w:ascii="Times New Roman" w:hAnsi="Times New Roman" w:cs="Times New Roman"/>
                <w:spacing w:val="-1"/>
                <w:sz w:val="24"/>
                <w:szCs w:val="24"/>
              </w:rPr>
              <w:t xml:space="preserve">Property </w:t>
            </w:r>
            <w:r w:rsidRPr="003D775A">
              <w:rPr>
                <w:rFonts w:ascii="Times New Roman" w:hAnsi="Times New Roman" w:cs="Times New Roman"/>
                <w:sz w:val="24"/>
                <w:szCs w:val="24"/>
              </w:rPr>
              <w:t>insurance</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Petrol and diesel</w:t>
            </w:r>
            <w:r w:rsidRPr="003D775A">
              <w:rPr>
                <w:rFonts w:ascii="Times New Roman" w:hAnsi="Times New Roman" w:cs="Times New Roman"/>
                <w:spacing w:val="1"/>
                <w:sz w:val="24"/>
                <w:szCs w:val="24"/>
              </w:rPr>
              <w:t xml:space="preserve"> </w:t>
            </w:r>
            <w:r w:rsidRPr="003D775A">
              <w:rPr>
                <w:rFonts w:ascii="Times New Roman" w:hAnsi="Times New Roman" w:cs="Times New Roman"/>
                <w:sz w:val="24"/>
                <w:szCs w:val="24"/>
              </w:rPr>
              <w:t>Rates</w:t>
            </w:r>
          </w:p>
          <w:p w14:paraId="2BB26E2F" w14:textId="77777777" w:rsidR="003D775A" w:rsidRPr="003D775A" w:rsidRDefault="004E29B4">
            <w:pPr>
              <w:pStyle w:val="TableParagraph"/>
              <w:spacing w:before="3" w:line="256" w:lineRule="auto"/>
              <w:ind w:left="38" w:right="983"/>
              <w:rPr>
                <w:rFonts w:ascii="Times New Roman" w:hAnsi="Times New Roman" w:cs="Times New Roman"/>
                <w:sz w:val="24"/>
                <w:szCs w:val="24"/>
              </w:rPr>
            </w:pPr>
            <w:r w:rsidRPr="003D775A">
              <w:rPr>
                <w:rFonts w:ascii="Times New Roman" w:hAnsi="Times New Roman" w:cs="Times New Roman"/>
                <w:spacing w:val="-1"/>
                <w:sz w:val="24"/>
                <w:szCs w:val="24"/>
              </w:rPr>
              <w:t xml:space="preserve">Magazine </w:t>
            </w:r>
            <w:r w:rsidRPr="003D775A">
              <w:rPr>
                <w:rFonts w:ascii="Times New Roman" w:hAnsi="Times New Roman" w:cs="Times New Roman"/>
                <w:spacing w:val="-1"/>
                <w:sz w:val="24"/>
                <w:szCs w:val="24"/>
              </w:rPr>
              <w:lastRenderedPageBreak/>
              <w:t>subscription</w:t>
            </w:r>
            <w:r w:rsidRPr="003D775A">
              <w:rPr>
                <w:rFonts w:ascii="Times New Roman" w:hAnsi="Times New Roman" w:cs="Times New Roman"/>
                <w:spacing w:val="-53"/>
                <w:sz w:val="24"/>
                <w:szCs w:val="24"/>
              </w:rPr>
              <w:t xml:space="preserve"> </w:t>
            </w:r>
            <w:r w:rsidRPr="003D775A">
              <w:rPr>
                <w:rFonts w:ascii="Times New Roman" w:hAnsi="Times New Roman" w:cs="Times New Roman"/>
                <w:sz w:val="24"/>
                <w:szCs w:val="24"/>
              </w:rPr>
              <w:t>Overdraft Interest</w:t>
            </w:r>
            <w:r w:rsidRPr="003D775A">
              <w:rPr>
                <w:rFonts w:ascii="Times New Roman" w:hAnsi="Times New Roman" w:cs="Times New Roman"/>
                <w:spacing w:val="1"/>
                <w:sz w:val="24"/>
                <w:szCs w:val="24"/>
              </w:rPr>
              <w:t xml:space="preserve"> </w:t>
            </w:r>
            <w:r w:rsidRPr="003D775A">
              <w:rPr>
                <w:rFonts w:ascii="Times New Roman" w:hAnsi="Times New Roman" w:cs="Times New Roman"/>
                <w:sz w:val="24"/>
                <w:szCs w:val="24"/>
              </w:rPr>
              <w:t xml:space="preserve">Vehicles </w:t>
            </w:r>
            <w:proofErr w:type="spellStart"/>
            <w:r w:rsidRPr="003D775A">
              <w:rPr>
                <w:rFonts w:ascii="Times New Roman" w:hAnsi="Times New Roman" w:cs="Times New Roman"/>
                <w:sz w:val="24"/>
                <w:szCs w:val="24"/>
              </w:rPr>
              <w:t>valleted</w:t>
            </w:r>
            <w:proofErr w:type="spellEnd"/>
            <w:r w:rsidRPr="003D775A">
              <w:rPr>
                <w:rFonts w:ascii="Times New Roman" w:hAnsi="Times New Roman" w:cs="Times New Roman"/>
                <w:spacing w:val="1"/>
                <w:sz w:val="24"/>
                <w:szCs w:val="24"/>
              </w:rPr>
              <w:t xml:space="preserve"> </w:t>
            </w:r>
            <w:r w:rsidRPr="003D775A">
              <w:rPr>
                <w:rFonts w:ascii="Times New Roman" w:hAnsi="Times New Roman" w:cs="Times New Roman"/>
                <w:sz w:val="24"/>
                <w:szCs w:val="24"/>
              </w:rPr>
              <w:t>Leisure</w:t>
            </w:r>
            <w:r w:rsidRPr="003D775A">
              <w:rPr>
                <w:rFonts w:ascii="Times New Roman" w:hAnsi="Times New Roman" w:cs="Times New Roman"/>
                <w:spacing w:val="-2"/>
                <w:sz w:val="24"/>
                <w:szCs w:val="24"/>
              </w:rPr>
              <w:t xml:space="preserve"> </w:t>
            </w:r>
            <w:r w:rsidRPr="003D775A">
              <w:rPr>
                <w:rFonts w:ascii="Times New Roman" w:hAnsi="Times New Roman" w:cs="Times New Roman"/>
                <w:sz w:val="24"/>
                <w:szCs w:val="24"/>
              </w:rPr>
              <w:t>facilities</w:t>
            </w:r>
          </w:p>
          <w:p w14:paraId="7739BD63" w14:textId="77777777" w:rsidR="003D775A" w:rsidRPr="003D775A" w:rsidRDefault="004E29B4">
            <w:pPr>
              <w:pStyle w:val="TableParagraph"/>
              <w:spacing w:before="5" w:line="256" w:lineRule="auto"/>
              <w:ind w:left="38" w:right="807"/>
              <w:rPr>
                <w:rFonts w:ascii="Times New Roman" w:hAnsi="Times New Roman" w:cs="Times New Roman"/>
                <w:sz w:val="24"/>
                <w:szCs w:val="24"/>
              </w:rPr>
            </w:pPr>
            <w:r w:rsidRPr="003D775A">
              <w:rPr>
                <w:rFonts w:ascii="Times New Roman" w:hAnsi="Times New Roman" w:cs="Times New Roman"/>
                <w:sz w:val="24"/>
                <w:szCs w:val="24"/>
              </w:rPr>
              <w:t>Sky entertainment</w:t>
            </w:r>
            <w:r w:rsidRPr="003D775A">
              <w:rPr>
                <w:rFonts w:ascii="Times New Roman" w:hAnsi="Times New Roman" w:cs="Times New Roman"/>
                <w:spacing w:val="1"/>
                <w:sz w:val="24"/>
                <w:szCs w:val="24"/>
              </w:rPr>
              <w:t xml:space="preserve"> </w:t>
            </w:r>
            <w:r w:rsidRPr="003D775A">
              <w:rPr>
                <w:rFonts w:ascii="Times New Roman" w:hAnsi="Times New Roman" w:cs="Times New Roman"/>
                <w:sz w:val="24"/>
                <w:szCs w:val="24"/>
              </w:rPr>
              <w:t>Premier</w:t>
            </w:r>
            <w:r w:rsidRPr="003D775A">
              <w:rPr>
                <w:rFonts w:ascii="Times New Roman" w:hAnsi="Times New Roman" w:cs="Times New Roman"/>
                <w:spacing w:val="-12"/>
                <w:sz w:val="24"/>
                <w:szCs w:val="24"/>
              </w:rPr>
              <w:t xml:space="preserve"> </w:t>
            </w:r>
            <w:r w:rsidRPr="003D775A">
              <w:rPr>
                <w:rFonts w:ascii="Times New Roman" w:hAnsi="Times New Roman" w:cs="Times New Roman"/>
                <w:sz w:val="24"/>
                <w:szCs w:val="24"/>
              </w:rPr>
              <w:t>League</w:t>
            </w:r>
            <w:r w:rsidRPr="003D775A">
              <w:rPr>
                <w:rFonts w:ascii="Times New Roman" w:hAnsi="Times New Roman" w:cs="Times New Roman"/>
                <w:spacing w:val="-11"/>
                <w:sz w:val="24"/>
                <w:szCs w:val="24"/>
              </w:rPr>
              <w:t xml:space="preserve"> </w:t>
            </w:r>
            <w:proofErr w:type="spellStart"/>
            <w:r w:rsidRPr="003D775A">
              <w:rPr>
                <w:rFonts w:ascii="Times New Roman" w:hAnsi="Times New Roman" w:cs="Times New Roman"/>
                <w:sz w:val="24"/>
                <w:szCs w:val="24"/>
              </w:rPr>
              <w:t>Licence</w:t>
            </w:r>
            <w:proofErr w:type="spellEnd"/>
          </w:p>
          <w:p w14:paraId="7D2387A1" w14:textId="77777777" w:rsidR="003D775A" w:rsidRPr="003D775A" w:rsidRDefault="004E29B4">
            <w:pPr>
              <w:pStyle w:val="TableParagraph"/>
              <w:spacing w:before="2"/>
              <w:ind w:left="38"/>
              <w:rPr>
                <w:rFonts w:ascii="Times New Roman" w:hAnsi="Times New Roman" w:cs="Times New Roman"/>
                <w:sz w:val="24"/>
                <w:szCs w:val="24"/>
              </w:rPr>
            </w:pPr>
            <w:r w:rsidRPr="003D775A">
              <w:rPr>
                <w:rFonts w:ascii="Times New Roman" w:hAnsi="Times New Roman" w:cs="Times New Roman"/>
                <w:sz w:val="24"/>
                <w:szCs w:val="24"/>
              </w:rPr>
              <w:t>Alcoholic</w:t>
            </w:r>
            <w:r w:rsidRPr="003D775A">
              <w:rPr>
                <w:rFonts w:ascii="Times New Roman" w:hAnsi="Times New Roman" w:cs="Times New Roman"/>
                <w:spacing w:val="-4"/>
                <w:sz w:val="24"/>
                <w:szCs w:val="24"/>
              </w:rPr>
              <w:t xml:space="preserve"> </w:t>
            </w:r>
            <w:r w:rsidRPr="003D775A">
              <w:rPr>
                <w:rFonts w:ascii="Times New Roman" w:hAnsi="Times New Roman" w:cs="Times New Roman"/>
                <w:sz w:val="24"/>
                <w:szCs w:val="24"/>
              </w:rPr>
              <w:t>Beverages</w:t>
            </w:r>
            <w:r w:rsidRPr="003D775A">
              <w:rPr>
                <w:rFonts w:ascii="Times New Roman" w:hAnsi="Times New Roman" w:cs="Times New Roman"/>
                <w:spacing w:val="47"/>
                <w:sz w:val="24"/>
                <w:szCs w:val="24"/>
              </w:rPr>
              <w:t xml:space="preserve"> </w:t>
            </w:r>
            <w:r w:rsidRPr="003D775A">
              <w:rPr>
                <w:rFonts w:ascii="Times New Roman" w:hAnsi="Times New Roman" w:cs="Times New Roman"/>
                <w:sz w:val="24"/>
                <w:szCs w:val="24"/>
              </w:rPr>
              <w:t>(Mini</w:t>
            </w:r>
            <w:r w:rsidRPr="003D775A">
              <w:rPr>
                <w:rFonts w:ascii="Times New Roman" w:hAnsi="Times New Roman" w:cs="Times New Roman"/>
                <w:spacing w:val="-6"/>
                <w:sz w:val="24"/>
                <w:szCs w:val="24"/>
              </w:rPr>
              <w:t xml:space="preserve"> </w:t>
            </w:r>
            <w:r w:rsidRPr="003D775A">
              <w:rPr>
                <w:rFonts w:ascii="Times New Roman" w:hAnsi="Times New Roman" w:cs="Times New Roman"/>
                <w:sz w:val="24"/>
                <w:szCs w:val="24"/>
              </w:rPr>
              <w:t>Bar)</w:t>
            </w:r>
          </w:p>
          <w:p w14:paraId="571737AE" w14:textId="77777777" w:rsidR="003D775A" w:rsidRPr="003D775A" w:rsidRDefault="004E29B4">
            <w:pPr>
              <w:pStyle w:val="TableParagraph"/>
              <w:spacing w:before="17" w:line="215" w:lineRule="exact"/>
              <w:ind w:left="38"/>
              <w:rPr>
                <w:rFonts w:ascii="Times New Roman" w:hAnsi="Times New Roman" w:cs="Times New Roman"/>
                <w:sz w:val="24"/>
                <w:szCs w:val="24"/>
              </w:rPr>
            </w:pPr>
            <w:r w:rsidRPr="003D775A">
              <w:rPr>
                <w:rFonts w:ascii="Times New Roman" w:hAnsi="Times New Roman" w:cs="Times New Roman"/>
                <w:sz w:val="24"/>
                <w:szCs w:val="24"/>
              </w:rPr>
              <w:t>Newspaper</w:t>
            </w:r>
          </w:p>
        </w:tc>
        <w:tc>
          <w:tcPr>
            <w:tcW w:w="1216" w:type="dxa"/>
            <w:vMerge w:val="restart"/>
            <w:tcBorders>
              <w:top w:val="nil"/>
              <w:bottom w:val="single" w:sz="2" w:space="0" w:color="000000"/>
            </w:tcBorders>
            <w:shd w:val="clear" w:color="auto" w:fill="B8CCE3"/>
          </w:tcPr>
          <w:p w14:paraId="30BFE25B" w14:textId="77777777" w:rsidR="003D775A" w:rsidRPr="003D775A" w:rsidRDefault="003D775A">
            <w:pPr>
              <w:pStyle w:val="TableParagraph"/>
              <w:rPr>
                <w:rFonts w:ascii="Times New Roman" w:hAnsi="Times New Roman" w:cs="Times New Roman"/>
                <w:sz w:val="24"/>
                <w:szCs w:val="24"/>
              </w:rPr>
            </w:pPr>
          </w:p>
        </w:tc>
        <w:tc>
          <w:tcPr>
            <w:tcW w:w="1215" w:type="dxa"/>
            <w:vMerge w:val="restart"/>
            <w:tcBorders>
              <w:top w:val="nil"/>
              <w:bottom w:val="single" w:sz="2" w:space="0" w:color="000000"/>
            </w:tcBorders>
            <w:shd w:val="clear" w:color="auto" w:fill="B8CCE3"/>
          </w:tcPr>
          <w:p w14:paraId="4C5B9639" w14:textId="77777777" w:rsidR="003D775A" w:rsidRPr="003D775A" w:rsidRDefault="003D775A">
            <w:pPr>
              <w:pStyle w:val="TableParagraph"/>
              <w:rPr>
                <w:rFonts w:ascii="Times New Roman" w:hAnsi="Times New Roman" w:cs="Times New Roman"/>
                <w:sz w:val="24"/>
                <w:szCs w:val="24"/>
              </w:rPr>
            </w:pPr>
          </w:p>
        </w:tc>
        <w:tc>
          <w:tcPr>
            <w:tcW w:w="1216" w:type="dxa"/>
            <w:vMerge w:val="restart"/>
            <w:tcBorders>
              <w:top w:val="nil"/>
              <w:bottom w:val="single" w:sz="2" w:space="0" w:color="000000"/>
            </w:tcBorders>
            <w:shd w:val="clear" w:color="auto" w:fill="B8CCE3"/>
          </w:tcPr>
          <w:p w14:paraId="709EE863" w14:textId="77777777" w:rsidR="003D775A" w:rsidRPr="003D775A" w:rsidRDefault="003D775A">
            <w:pPr>
              <w:pStyle w:val="TableParagraph"/>
              <w:rPr>
                <w:rFonts w:ascii="Times New Roman" w:hAnsi="Times New Roman" w:cs="Times New Roman"/>
                <w:sz w:val="24"/>
                <w:szCs w:val="24"/>
              </w:rPr>
            </w:pPr>
          </w:p>
        </w:tc>
        <w:tc>
          <w:tcPr>
            <w:tcW w:w="1215" w:type="dxa"/>
            <w:vMerge w:val="restart"/>
            <w:tcBorders>
              <w:top w:val="nil"/>
              <w:bottom w:val="single" w:sz="2" w:space="0" w:color="000000"/>
            </w:tcBorders>
            <w:shd w:val="clear" w:color="auto" w:fill="B8CCE3"/>
          </w:tcPr>
          <w:p w14:paraId="1B461C72" w14:textId="77777777" w:rsidR="003D775A" w:rsidRPr="003D775A" w:rsidRDefault="004E29B4">
            <w:pPr>
              <w:pStyle w:val="TableParagraph"/>
              <w:spacing w:line="222" w:lineRule="exact"/>
              <w:ind w:left="393" w:right="428"/>
              <w:jc w:val="center"/>
              <w:rPr>
                <w:rFonts w:ascii="Times New Roman" w:hAnsi="Times New Roman" w:cs="Times New Roman"/>
                <w:sz w:val="24"/>
                <w:szCs w:val="24"/>
              </w:rPr>
            </w:pPr>
            <w:r w:rsidRPr="003D775A">
              <w:rPr>
                <w:rFonts w:ascii="Times New Roman" w:hAnsi="Times New Roman" w:cs="Times New Roman"/>
                <w:sz w:val="24"/>
                <w:szCs w:val="24"/>
              </w:rPr>
              <w:t>350</w:t>
            </w:r>
          </w:p>
        </w:tc>
        <w:tc>
          <w:tcPr>
            <w:tcW w:w="1215" w:type="dxa"/>
            <w:vMerge w:val="restart"/>
            <w:tcBorders>
              <w:top w:val="nil"/>
              <w:bottom w:val="single" w:sz="2" w:space="0" w:color="000000"/>
            </w:tcBorders>
            <w:shd w:val="clear" w:color="auto" w:fill="B8CCE3"/>
          </w:tcPr>
          <w:p w14:paraId="6BBE0C44" w14:textId="77777777" w:rsidR="003D775A" w:rsidRPr="003D775A" w:rsidRDefault="003D775A">
            <w:pPr>
              <w:pStyle w:val="TableParagraph"/>
              <w:rPr>
                <w:rFonts w:ascii="Times New Roman" w:hAnsi="Times New Roman" w:cs="Times New Roman"/>
                <w:sz w:val="24"/>
                <w:szCs w:val="24"/>
              </w:rPr>
            </w:pPr>
          </w:p>
        </w:tc>
        <w:tc>
          <w:tcPr>
            <w:tcW w:w="1215" w:type="dxa"/>
            <w:vMerge w:val="restart"/>
            <w:tcBorders>
              <w:top w:val="nil"/>
              <w:bottom w:val="single" w:sz="2" w:space="0" w:color="000000"/>
            </w:tcBorders>
            <w:shd w:val="clear" w:color="auto" w:fill="B8CCE3"/>
          </w:tcPr>
          <w:p w14:paraId="74E97826" w14:textId="77777777" w:rsidR="003D775A" w:rsidRPr="003D775A" w:rsidRDefault="004E29B4">
            <w:pPr>
              <w:pStyle w:val="TableParagraph"/>
              <w:spacing w:line="222" w:lineRule="exact"/>
              <w:ind w:left="392" w:right="429"/>
              <w:jc w:val="center"/>
              <w:rPr>
                <w:rFonts w:ascii="Times New Roman" w:hAnsi="Times New Roman" w:cs="Times New Roman"/>
                <w:sz w:val="24"/>
                <w:szCs w:val="24"/>
              </w:rPr>
            </w:pPr>
            <w:r w:rsidRPr="003D775A">
              <w:rPr>
                <w:rFonts w:ascii="Times New Roman" w:hAnsi="Times New Roman" w:cs="Times New Roman"/>
                <w:sz w:val="24"/>
                <w:szCs w:val="24"/>
              </w:rPr>
              <w:t>350</w:t>
            </w:r>
          </w:p>
        </w:tc>
        <w:tc>
          <w:tcPr>
            <w:tcW w:w="1011" w:type="dxa"/>
            <w:vMerge w:val="restart"/>
            <w:tcBorders>
              <w:top w:val="nil"/>
              <w:bottom w:val="single" w:sz="2" w:space="0" w:color="000000"/>
            </w:tcBorders>
            <w:shd w:val="clear" w:color="auto" w:fill="B8CCE3"/>
          </w:tcPr>
          <w:p w14:paraId="3BB335ED" w14:textId="77777777" w:rsidR="003D775A" w:rsidRPr="003D775A" w:rsidRDefault="003D775A">
            <w:pPr>
              <w:pStyle w:val="TableParagraph"/>
              <w:rPr>
                <w:rFonts w:ascii="Times New Roman" w:hAnsi="Times New Roman" w:cs="Times New Roman"/>
                <w:sz w:val="24"/>
                <w:szCs w:val="24"/>
              </w:rPr>
            </w:pPr>
          </w:p>
        </w:tc>
        <w:tc>
          <w:tcPr>
            <w:tcW w:w="1011" w:type="dxa"/>
            <w:vMerge w:val="restart"/>
            <w:tcBorders>
              <w:top w:val="nil"/>
              <w:bottom w:val="single" w:sz="2" w:space="0" w:color="000000"/>
            </w:tcBorders>
            <w:shd w:val="clear" w:color="auto" w:fill="B8CCE3"/>
          </w:tcPr>
          <w:p w14:paraId="6528A321" w14:textId="77777777" w:rsidR="003D775A" w:rsidRPr="003D775A" w:rsidRDefault="004E29B4">
            <w:pPr>
              <w:pStyle w:val="TableParagraph"/>
              <w:spacing w:line="222" w:lineRule="exact"/>
              <w:ind w:left="567"/>
              <w:rPr>
                <w:rFonts w:ascii="Times New Roman" w:hAnsi="Times New Roman" w:cs="Times New Roman"/>
                <w:sz w:val="24"/>
                <w:szCs w:val="24"/>
              </w:rPr>
            </w:pPr>
            <w:r w:rsidRPr="003D775A">
              <w:rPr>
                <w:rFonts w:ascii="Times New Roman" w:hAnsi="Times New Roman" w:cs="Times New Roman"/>
                <w:sz w:val="24"/>
                <w:szCs w:val="24"/>
              </w:rPr>
              <w:t>350</w:t>
            </w:r>
          </w:p>
        </w:tc>
        <w:tc>
          <w:tcPr>
            <w:tcW w:w="1011" w:type="dxa"/>
            <w:vMerge w:val="restart"/>
            <w:tcBorders>
              <w:top w:val="nil"/>
              <w:bottom w:val="single" w:sz="2" w:space="0" w:color="000000"/>
            </w:tcBorders>
            <w:shd w:val="clear" w:color="auto" w:fill="B8CCE3"/>
          </w:tcPr>
          <w:p w14:paraId="6307279E" w14:textId="77777777" w:rsidR="003D775A" w:rsidRPr="003D775A" w:rsidRDefault="003D775A">
            <w:pPr>
              <w:pStyle w:val="TableParagraph"/>
              <w:rPr>
                <w:rFonts w:ascii="Times New Roman" w:hAnsi="Times New Roman" w:cs="Times New Roman"/>
                <w:sz w:val="24"/>
                <w:szCs w:val="24"/>
              </w:rPr>
            </w:pPr>
          </w:p>
        </w:tc>
        <w:tc>
          <w:tcPr>
            <w:tcW w:w="1011" w:type="dxa"/>
            <w:vMerge w:val="restart"/>
            <w:tcBorders>
              <w:top w:val="nil"/>
              <w:bottom w:val="single" w:sz="2" w:space="0" w:color="000000"/>
            </w:tcBorders>
            <w:shd w:val="clear" w:color="auto" w:fill="B8CCE3"/>
          </w:tcPr>
          <w:p w14:paraId="2487B131" w14:textId="77777777" w:rsidR="003D775A" w:rsidRPr="003D775A" w:rsidRDefault="004E29B4">
            <w:pPr>
              <w:pStyle w:val="TableParagraph"/>
              <w:spacing w:line="222" w:lineRule="exact"/>
              <w:ind w:left="566"/>
              <w:rPr>
                <w:rFonts w:ascii="Times New Roman" w:hAnsi="Times New Roman" w:cs="Times New Roman"/>
                <w:sz w:val="24"/>
                <w:szCs w:val="24"/>
              </w:rPr>
            </w:pPr>
            <w:r w:rsidRPr="003D775A">
              <w:rPr>
                <w:rFonts w:ascii="Times New Roman" w:hAnsi="Times New Roman" w:cs="Times New Roman"/>
                <w:sz w:val="24"/>
                <w:szCs w:val="24"/>
              </w:rPr>
              <w:t>350</w:t>
            </w:r>
          </w:p>
        </w:tc>
        <w:tc>
          <w:tcPr>
            <w:tcW w:w="1011" w:type="dxa"/>
            <w:vMerge w:val="restart"/>
            <w:tcBorders>
              <w:top w:val="nil"/>
              <w:bottom w:val="single" w:sz="2" w:space="0" w:color="000000"/>
            </w:tcBorders>
            <w:shd w:val="clear" w:color="auto" w:fill="B8CCE3"/>
          </w:tcPr>
          <w:p w14:paraId="04A561A6" w14:textId="77777777" w:rsidR="003D775A" w:rsidRPr="003D775A" w:rsidRDefault="003D775A">
            <w:pPr>
              <w:pStyle w:val="TableParagraph"/>
              <w:rPr>
                <w:rFonts w:ascii="Times New Roman" w:hAnsi="Times New Roman" w:cs="Times New Roman"/>
                <w:sz w:val="24"/>
                <w:szCs w:val="24"/>
              </w:rPr>
            </w:pPr>
          </w:p>
        </w:tc>
        <w:tc>
          <w:tcPr>
            <w:tcW w:w="1012" w:type="dxa"/>
            <w:vMerge w:val="restart"/>
            <w:tcBorders>
              <w:top w:val="nil"/>
              <w:bottom w:val="single" w:sz="2" w:space="0" w:color="000000"/>
            </w:tcBorders>
            <w:shd w:val="clear" w:color="auto" w:fill="B8CCE3"/>
          </w:tcPr>
          <w:p w14:paraId="579FBD4C" w14:textId="77777777" w:rsidR="003D775A" w:rsidRPr="003D775A" w:rsidRDefault="004E29B4">
            <w:pPr>
              <w:pStyle w:val="TableParagraph"/>
              <w:spacing w:line="222" w:lineRule="exact"/>
              <w:ind w:left="565"/>
              <w:rPr>
                <w:rFonts w:ascii="Times New Roman" w:hAnsi="Times New Roman" w:cs="Times New Roman"/>
                <w:sz w:val="24"/>
                <w:szCs w:val="24"/>
              </w:rPr>
            </w:pPr>
            <w:r w:rsidRPr="003D775A">
              <w:rPr>
                <w:rFonts w:ascii="Times New Roman" w:hAnsi="Times New Roman" w:cs="Times New Roman"/>
                <w:sz w:val="24"/>
                <w:szCs w:val="24"/>
              </w:rPr>
              <w:t>350</w:t>
            </w:r>
          </w:p>
        </w:tc>
        <w:tc>
          <w:tcPr>
            <w:tcW w:w="1088" w:type="dxa"/>
            <w:vMerge w:val="restart"/>
            <w:tcBorders>
              <w:top w:val="nil"/>
              <w:bottom w:val="single" w:sz="2" w:space="0" w:color="000000"/>
              <w:right w:val="nil"/>
            </w:tcBorders>
            <w:shd w:val="clear" w:color="auto" w:fill="B8CCE3"/>
          </w:tcPr>
          <w:p w14:paraId="262DFBF4" w14:textId="77777777" w:rsidR="003D775A" w:rsidRPr="003D775A" w:rsidRDefault="004E29B4">
            <w:pPr>
              <w:pStyle w:val="TableParagraph"/>
              <w:spacing w:line="222" w:lineRule="exact"/>
              <w:ind w:left="475"/>
              <w:rPr>
                <w:rFonts w:ascii="Times New Roman" w:hAnsi="Times New Roman" w:cs="Times New Roman"/>
                <w:sz w:val="24"/>
                <w:szCs w:val="24"/>
              </w:rPr>
            </w:pPr>
            <w:r w:rsidRPr="003D775A">
              <w:rPr>
                <w:rFonts w:ascii="Times New Roman" w:hAnsi="Times New Roman" w:cs="Times New Roman"/>
                <w:sz w:val="24"/>
                <w:szCs w:val="24"/>
              </w:rPr>
              <w:t>1.750</w:t>
            </w:r>
          </w:p>
        </w:tc>
      </w:tr>
      <w:tr w:rsidR="00620487" w14:paraId="759D0B0C" w14:textId="77777777" w:rsidTr="003D775A">
        <w:trPr>
          <w:trHeight w:val="276"/>
        </w:trPr>
        <w:tc>
          <w:tcPr>
            <w:tcW w:w="3030" w:type="dxa"/>
            <w:vMerge/>
            <w:tcBorders>
              <w:top w:val="nil"/>
            </w:tcBorders>
          </w:tcPr>
          <w:p w14:paraId="02BF1ACB" w14:textId="77777777" w:rsidR="003D775A" w:rsidRPr="003D775A" w:rsidRDefault="003D775A">
            <w:pPr>
              <w:rPr>
                <w:rFonts w:ascii="Times New Roman" w:hAnsi="Times New Roman" w:cs="Times New Roman"/>
                <w:sz w:val="24"/>
                <w:szCs w:val="24"/>
              </w:rPr>
            </w:pPr>
          </w:p>
        </w:tc>
        <w:tc>
          <w:tcPr>
            <w:tcW w:w="1216" w:type="dxa"/>
            <w:vMerge/>
            <w:tcBorders>
              <w:top w:val="nil"/>
              <w:bottom w:val="single" w:sz="2" w:space="0" w:color="000000"/>
            </w:tcBorders>
            <w:shd w:val="clear" w:color="auto" w:fill="B8CCE3"/>
          </w:tcPr>
          <w:p w14:paraId="78737E09"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01B72A7E" w14:textId="77777777" w:rsidR="003D775A" w:rsidRPr="003D775A" w:rsidRDefault="003D775A">
            <w:pPr>
              <w:rPr>
                <w:rFonts w:ascii="Times New Roman" w:hAnsi="Times New Roman" w:cs="Times New Roman"/>
                <w:sz w:val="24"/>
                <w:szCs w:val="24"/>
              </w:rPr>
            </w:pPr>
          </w:p>
        </w:tc>
        <w:tc>
          <w:tcPr>
            <w:tcW w:w="1216" w:type="dxa"/>
            <w:vMerge/>
            <w:tcBorders>
              <w:top w:val="nil"/>
              <w:bottom w:val="single" w:sz="2" w:space="0" w:color="000000"/>
            </w:tcBorders>
            <w:shd w:val="clear" w:color="auto" w:fill="B8CCE3"/>
          </w:tcPr>
          <w:p w14:paraId="6AE5DAB2"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0F03BDFA"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1D9BEC2D"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01C03159"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4531E33F"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25E7BF68"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46A6C941"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07839F9A"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5F8E9A61" w14:textId="77777777" w:rsidR="003D775A" w:rsidRPr="003D775A" w:rsidRDefault="003D775A">
            <w:pPr>
              <w:rPr>
                <w:rFonts w:ascii="Times New Roman" w:hAnsi="Times New Roman" w:cs="Times New Roman"/>
                <w:sz w:val="24"/>
                <w:szCs w:val="24"/>
              </w:rPr>
            </w:pPr>
          </w:p>
        </w:tc>
        <w:tc>
          <w:tcPr>
            <w:tcW w:w="1012" w:type="dxa"/>
            <w:vMerge/>
            <w:tcBorders>
              <w:top w:val="nil"/>
              <w:bottom w:val="single" w:sz="2" w:space="0" w:color="000000"/>
            </w:tcBorders>
            <w:shd w:val="clear" w:color="auto" w:fill="B8CCE3"/>
          </w:tcPr>
          <w:p w14:paraId="7CC5675B" w14:textId="77777777" w:rsidR="003D775A" w:rsidRPr="003D775A" w:rsidRDefault="003D775A">
            <w:pPr>
              <w:rPr>
                <w:rFonts w:ascii="Times New Roman" w:hAnsi="Times New Roman" w:cs="Times New Roman"/>
                <w:sz w:val="24"/>
                <w:szCs w:val="24"/>
              </w:rPr>
            </w:pPr>
          </w:p>
        </w:tc>
        <w:tc>
          <w:tcPr>
            <w:tcW w:w="1088" w:type="dxa"/>
            <w:vMerge/>
            <w:tcBorders>
              <w:top w:val="nil"/>
              <w:bottom w:val="single" w:sz="2" w:space="0" w:color="000000"/>
              <w:right w:val="nil"/>
            </w:tcBorders>
            <w:shd w:val="clear" w:color="auto" w:fill="B8CCE3"/>
          </w:tcPr>
          <w:p w14:paraId="3C1B1262" w14:textId="77777777" w:rsidR="003D775A" w:rsidRPr="003D775A" w:rsidRDefault="003D775A">
            <w:pPr>
              <w:rPr>
                <w:rFonts w:ascii="Times New Roman" w:hAnsi="Times New Roman" w:cs="Times New Roman"/>
                <w:sz w:val="24"/>
                <w:szCs w:val="24"/>
              </w:rPr>
            </w:pPr>
          </w:p>
        </w:tc>
      </w:tr>
      <w:tr w:rsidR="00620487" w14:paraId="299B1378" w14:textId="77777777" w:rsidTr="003D775A">
        <w:trPr>
          <w:trHeight w:val="276"/>
        </w:trPr>
        <w:tc>
          <w:tcPr>
            <w:tcW w:w="3030" w:type="dxa"/>
            <w:vMerge/>
            <w:tcBorders>
              <w:top w:val="nil"/>
            </w:tcBorders>
          </w:tcPr>
          <w:p w14:paraId="24BDB636" w14:textId="77777777" w:rsidR="003D775A" w:rsidRPr="003D775A" w:rsidRDefault="003D775A">
            <w:pPr>
              <w:rPr>
                <w:rFonts w:ascii="Times New Roman" w:hAnsi="Times New Roman" w:cs="Times New Roman"/>
                <w:sz w:val="24"/>
                <w:szCs w:val="24"/>
              </w:rPr>
            </w:pPr>
          </w:p>
        </w:tc>
        <w:tc>
          <w:tcPr>
            <w:tcW w:w="1216" w:type="dxa"/>
            <w:vMerge/>
            <w:tcBorders>
              <w:top w:val="nil"/>
              <w:bottom w:val="single" w:sz="2" w:space="0" w:color="000000"/>
            </w:tcBorders>
            <w:shd w:val="clear" w:color="auto" w:fill="B8CCE3"/>
          </w:tcPr>
          <w:p w14:paraId="1D03E9FF"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3A348DD7" w14:textId="77777777" w:rsidR="003D775A" w:rsidRPr="003D775A" w:rsidRDefault="003D775A">
            <w:pPr>
              <w:rPr>
                <w:rFonts w:ascii="Times New Roman" w:hAnsi="Times New Roman" w:cs="Times New Roman"/>
                <w:sz w:val="24"/>
                <w:szCs w:val="24"/>
              </w:rPr>
            </w:pPr>
          </w:p>
        </w:tc>
        <w:tc>
          <w:tcPr>
            <w:tcW w:w="1216" w:type="dxa"/>
            <w:vMerge/>
            <w:tcBorders>
              <w:top w:val="nil"/>
              <w:bottom w:val="single" w:sz="2" w:space="0" w:color="000000"/>
            </w:tcBorders>
            <w:shd w:val="clear" w:color="auto" w:fill="B8CCE3"/>
          </w:tcPr>
          <w:p w14:paraId="0D323F69"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5BB74B80"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21D85BB9" w14:textId="77777777" w:rsidR="003D775A" w:rsidRPr="003D775A" w:rsidRDefault="003D775A">
            <w:pPr>
              <w:rPr>
                <w:rFonts w:ascii="Times New Roman" w:hAnsi="Times New Roman" w:cs="Times New Roman"/>
                <w:sz w:val="24"/>
                <w:szCs w:val="24"/>
              </w:rPr>
            </w:pPr>
          </w:p>
        </w:tc>
        <w:tc>
          <w:tcPr>
            <w:tcW w:w="1215" w:type="dxa"/>
            <w:vMerge/>
            <w:tcBorders>
              <w:top w:val="nil"/>
              <w:bottom w:val="single" w:sz="2" w:space="0" w:color="000000"/>
            </w:tcBorders>
            <w:shd w:val="clear" w:color="auto" w:fill="B8CCE3"/>
          </w:tcPr>
          <w:p w14:paraId="0443831B"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2D094D72"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58ECCF73"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0FDF6218"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07C2FB1A" w14:textId="77777777" w:rsidR="003D775A" w:rsidRPr="003D775A" w:rsidRDefault="003D775A">
            <w:pPr>
              <w:rPr>
                <w:rFonts w:ascii="Times New Roman" w:hAnsi="Times New Roman" w:cs="Times New Roman"/>
                <w:sz w:val="24"/>
                <w:szCs w:val="24"/>
              </w:rPr>
            </w:pPr>
          </w:p>
        </w:tc>
        <w:tc>
          <w:tcPr>
            <w:tcW w:w="1011" w:type="dxa"/>
            <w:vMerge/>
            <w:tcBorders>
              <w:top w:val="nil"/>
              <w:bottom w:val="single" w:sz="2" w:space="0" w:color="000000"/>
            </w:tcBorders>
            <w:shd w:val="clear" w:color="auto" w:fill="B8CCE3"/>
          </w:tcPr>
          <w:p w14:paraId="5E27D9C1" w14:textId="77777777" w:rsidR="003D775A" w:rsidRPr="003D775A" w:rsidRDefault="003D775A">
            <w:pPr>
              <w:rPr>
                <w:rFonts w:ascii="Times New Roman" w:hAnsi="Times New Roman" w:cs="Times New Roman"/>
                <w:sz w:val="24"/>
                <w:szCs w:val="24"/>
              </w:rPr>
            </w:pPr>
          </w:p>
        </w:tc>
        <w:tc>
          <w:tcPr>
            <w:tcW w:w="1012" w:type="dxa"/>
            <w:vMerge/>
            <w:tcBorders>
              <w:top w:val="nil"/>
              <w:bottom w:val="single" w:sz="2" w:space="0" w:color="000000"/>
            </w:tcBorders>
            <w:shd w:val="clear" w:color="auto" w:fill="B8CCE3"/>
          </w:tcPr>
          <w:p w14:paraId="39D99BA1" w14:textId="77777777" w:rsidR="003D775A" w:rsidRPr="003D775A" w:rsidRDefault="003D775A">
            <w:pPr>
              <w:rPr>
                <w:rFonts w:ascii="Times New Roman" w:hAnsi="Times New Roman" w:cs="Times New Roman"/>
                <w:sz w:val="24"/>
                <w:szCs w:val="24"/>
              </w:rPr>
            </w:pPr>
          </w:p>
        </w:tc>
        <w:tc>
          <w:tcPr>
            <w:tcW w:w="1088" w:type="dxa"/>
            <w:vMerge/>
            <w:tcBorders>
              <w:top w:val="nil"/>
              <w:bottom w:val="single" w:sz="2" w:space="0" w:color="000000"/>
              <w:right w:val="nil"/>
            </w:tcBorders>
            <w:shd w:val="clear" w:color="auto" w:fill="B8CCE3"/>
          </w:tcPr>
          <w:p w14:paraId="6C343325" w14:textId="77777777" w:rsidR="003D775A" w:rsidRPr="003D775A" w:rsidRDefault="003D775A">
            <w:pPr>
              <w:rPr>
                <w:rFonts w:ascii="Times New Roman" w:hAnsi="Times New Roman" w:cs="Times New Roman"/>
                <w:sz w:val="24"/>
                <w:szCs w:val="24"/>
              </w:rPr>
            </w:pPr>
          </w:p>
        </w:tc>
      </w:tr>
      <w:tr w:rsidR="00620487" w14:paraId="7552D8BE" w14:textId="77777777" w:rsidTr="003D775A">
        <w:trPr>
          <w:trHeight w:val="227"/>
        </w:trPr>
        <w:tc>
          <w:tcPr>
            <w:tcW w:w="3030" w:type="dxa"/>
            <w:vMerge/>
            <w:tcBorders>
              <w:top w:val="nil"/>
            </w:tcBorders>
          </w:tcPr>
          <w:p w14:paraId="3D46B45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5C814DF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798C6D5"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6B10CBDE"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E69F27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187B1F2"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DC26E5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7103993"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47DB629"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5C2232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3CC5ED9"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25F7B14"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54019CB6"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5CE5C210" w14:textId="77777777" w:rsidR="003D775A" w:rsidRPr="003D775A" w:rsidRDefault="003D775A">
            <w:pPr>
              <w:pStyle w:val="TableParagraph"/>
              <w:rPr>
                <w:rFonts w:ascii="Times New Roman" w:hAnsi="Times New Roman" w:cs="Times New Roman"/>
                <w:sz w:val="24"/>
                <w:szCs w:val="24"/>
              </w:rPr>
            </w:pPr>
          </w:p>
        </w:tc>
      </w:tr>
      <w:tr w:rsidR="00620487" w14:paraId="7948D8D3" w14:textId="77777777" w:rsidTr="003D775A">
        <w:trPr>
          <w:trHeight w:val="227"/>
        </w:trPr>
        <w:tc>
          <w:tcPr>
            <w:tcW w:w="3030" w:type="dxa"/>
            <w:vMerge/>
            <w:tcBorders>
              <w:top w:val="nil"/>
            </w:tcBorders>
          </w:tcPr>
          <w:p w14:paraId="0651F7AC"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19744B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33337E1"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0EF39D1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2DD3F1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CC910E4"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899F0F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4BF04FC"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6F2F00C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93CB15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86C76E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64195D98"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3C28717A"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76962651" w14:textId="77777777" w:rsidR="003D775A" w:rsidRPr="003D775A" w:rsidRDefault="003D775A">
            <w:pPr>
              <w:pStyle w:val="TableParagraph"/>
              <w:rPr>
                <w:rFonts w:ascii="Times New Roman" w:hAnsi="Times New Roman" w:cs="Times New Roman"/>
                <w:sz w:val="24"/>
                <w:szCs w:val="24"/>
              </w:rPr>
            </w:pPr>
          </w:p>
        </w:tc>
      </w:tr>
      <w:tr w:rsidR="00620487" w14:paraId="4CA6B006" w14:textId="77777777" w:rsidTr="003D775A">
        <w:trPr>
          <w:trHeight w:val="227"/>
        </w:trPr>
        <w:tc>
          <w:tcPr>
            <w:tcW w:w="3030" w:type="dxa"/>
            <w:vMerge/>
            <w:tcBorders>
              <w:top w:val="nil"/>
            </w:tcBorders>
          </w:tcPr>
          <w:p w14:paraId="7AB309F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4192378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169E89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770C2CC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91E1B1E"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303257E"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AC2133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267E08C"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61E5B3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59E064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A64901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EF88D36"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604E15B3"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2EA36000" w14:textId="77777777" w:rsidR="003D775A" w:rsidRPr="003D775A" w:rsidRDefault="003D775A">
            <w:pPr>
              <w:pStyle w:val="TableParagraph"/>
              <w:rPr>
                <w:rFonts w:ascii="Times New Roman" w:hAnsi="Times New Roman" w:cs="Times New Roman"/>
                <w:sz w:val="24"/>
                <w:szCs w:val="24"/>
              </w:rPr>
            </w:pPr>
          </w:p>
        </w:tc>
      </w:tr>
      <w:tr w:rsidR="00620487" w14:paraId="58C6771A" w14:textId="77777777" w:rsidTr="003D775A">
        <w:trPr>
          <w:trHeight w:val="227"/>
        </w:trPr>
        <w:tc>
          <w:tcPr>
            <w:tcW w:w="3030" w:type="dxa"/>
            <w:vMerge/>
            <w:tcBorders>
              <w:top w:val="nil"/>
            </w:tcBorders>
          </w:tcPr>
          <w:p w14:paraId="31BBAFB8"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08510202"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215" w:type="dxa"/>
            <w:tcBorders>
              <w:top w:val="single" w:sz="2" w:space="0" w:color="000000"/>
              <w:left w:val="single" w:sz="2" w:space="0" w:color="000000"/>
              <w:bottom w:val="single" w:sz="2" w:space="0" w:color="000000"/>
              <w:right w:val="single" w:sz="2" w:space="0" w:color="000000"/>
            </w:tcBorders>
          </w:tcPr>
          <w:p w14:paraId="26C6CA3D"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216" w:type="dxa"/>
            <w:tcBorders>
              <w:top w:val="single" w:sz="2" w:space="0" w:color="000000"/>
              <w:left w:val="single" w:sz="2" w:space="0" w:color="000000"/>
              <w:bottom w:val="single" w:sz="2" w:space="0" w:color="000000"/>
              <w:right w:val="single" w:sz="2" w:space="0" w:color="000000"/>
            </w:tcBorders>
          </w:tcPr>
          <w:p w14:paraId="334952E3"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215" w:type="dxa"/>
            <w:tcBorders>
              <w:top w:val="single" w:sz="2" w:space="0" w:color="000000"/>
              <w:left w:val="single" w:sz="2" w:space="0" w:color="000000"/>
              <w:bottom w:val="single" w:sz="2" w:space="0" w:color="000000"/>
              <w:right w:val="single" w:sz="2" w:space="0" w:color="000000"/>
            </w:tcBorders>
          </w:tcPr>
          <w:p w14:paraId="1EFDA84E"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215" w:type="dxa"/>
            <w:tcBorders>
              <w:top w:val="single" w:sz="2" w:space="0" w:color="000000"/>
              <w:left w:val="single" w:sz="2" w:space="0" w:color="000000"/>
              <w:bottom w:val="single" w:sz="2" w:space="0" w:color="000000"/>
              <w:right w:val="single" w:sz="2" w:space="0" w:color="000000"/>
            </w:tcBorders>
          </w:tcPr>
          <w:p w14:paraId="042E8A03"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215" w:type="dxa"/>
            <w:tcBorders>
              <w:top w:val="single" w:sz="2" w:space="0" w:color="000000"/>
              <w:left w:val="single" w:sz="2" w:space="0" w:color="000000"/>
              <w:bottom w:val="single" w:sz="2" w:space="0" w:color="000000"/>
              <w:right w:val="single" w:sz="2" w:space="0" w:color="000000"/>
            </w:tcBorders>
          </w:tcPr>
          <w:p w14:paraId="0871481F"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1" w:type="dxa"/>
            <w:tcBorders>
              <w:top w:val="single" w:sz="2" w:space="0" w:color="000000"/>
              <w:left w:val="single" w:sz="2" w:space="0" w:color="000000"/>
              <w:bottom w:val="single" w:sz="2" w:space="0" w:color="000000"/>
              <w:right w:val="single" w:sz="2" w:space="0" w:color="000000"/>
            </w:tcBorders>
          </w:tcPr>
          <w:p w14:paraId="7CE8751F"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1" w:type="dxa"/>
            <w:tcBorders>
              <w:top w:val="single" w:sz="2" w:space="0" w:color="000000"/>
              <w:left w:val="single" w:sz="2" w:space="0" w:color="000000"/>
              <w:bottom w:val="single" w:sz="2" w:space="0" w:color="000000"/>
              <w:right w:val="single" w:sz="2" w:space="0" w:color="000000"/>
            </w:tcBorders>
          </w:tcPr>
          <w:p w14:paraId="7CE21860"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1" w:type="dxa"/>
            <w:tcBorders>
              <w:top w:val="single" w:sz="2" w:space="0" w:color="000000"/>
              <w:left w:val="single" w:sz="2" w:space="0" w:color="000000"/>
              <w:bottom w:val="single" w:sz="2" w:space="0" w:color="000000"/>
              <w:right w:val="single" w:sz="2" w:space="0" w:color="000000"/>
            </w:tcBorders>
          </w:tcPr>
          <w:p w14:paraId="08CE0D4B"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1" w:type="dxa"/>
            <w:tcBorders>
              <w:top w:val="single" w:sz="2" w:space="0" w:color="000000"/>
              <w:left w:val="single" w:sz="2" w:space="0" w:color="000000"/>
              <w:bottom w:val="single" w:sz="2" w:space="0" w:color="000000"/>
              <w:right w:val="single" w:sz="2" w:space="0" w:color="000000"/>
            </w:tcBorders>
          </w:tcPr>
          <w:p w14:paraId="63E0B7CE"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1" w:type="dxa"/>
            <w:tcBorders>
              <w:top w:val="single" w:sz="2" w:space="0" w:color="000000"/>
              <w:left w:val="single" w:sz="2" w:space="0" w:color="000000"/>
              <w:bottom w:val="single" w:sz="2" w:space="0" w:color="000000"/>
              <w:right w:val="single" w:sz="2" w:space="0" w:color="000000"/>
            </w:tcBorders>
          </w:tcPr>
          <w:p w14:paraId="3EF85791"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12" w:type="dxa"/>
            <w:tcBorders>
              <w:top w:val="single" w:sz="2" w:space="0" w:color="000000"/>
              <w:left w:val="single" w:sz="2" w:space="0" w:color="000000"/>
              <w:bottom w:val="single" w:sz="2" w:space="0" w:color="000000"/>
              <w:right w:val="single" w:sz="2" w:space="0" w:color="000000"/>
            </w:tcBorders>
          </w:tcPr>
          <w:p w14:paraId="58442792"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6.000</w:t>
            </w:r>
          </w:p>
        </w:tc>
        <w:tc>
          <w:tcPr>
            <w:tcW w:w="1088" w:type="dxa"/>
            <w:tcBorders>
              <w:top w:val="single" w:sz="2" w:space="0" w:color="000000"/>
              <w:left w:val="single" w:sz="2" w:space="0" w:color="000000"/>
              <w:bottom w:val="single" w:sz="2" w:space="0" w:color="000000"/>
              <w:right w:val="single" w:sz="2" w:space="0" w:color="000000"/>
            </w:tcBorders>
          </w:tcPr>
          <w:p w14:paraId="49AEFA55"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72.000</w:t>
            </w:r>
          </w:p>
        </w:tc>
      </w:tr>
      <w:tr w:rsidR="00620487" w14:paraId="2907AE34" w14:textId="77777777" w:rsidTr="003D775A">
        <w:trPr>
          <w:trHeight w:val="227"/>
        </w:trPr>
        <w:tc>
          <w:tcPr>
            <w:tcW w:w="3030" w:type="dxa"/>
            <w:vMerge/>
            <w:tcBorders>
              <w:top w:val="nil"/>
            </w:tcBorders>
          </w:tcPr>
          <w:p w14:paraId="50D413AF"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73040859"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215" w:type="dxa"/>
            <w:tcBorders>
              <w:top w:val="single" w:sz="2" w:space="0" w:color="000000"/>
              <w:left w:val="single" w:sz="2" w:space="0" w:color="000000"/>
              <w:bottom w:val="single" w:sz="2" w:space="0" w:color="000000"/>
              <w:right w:val="single" w:sz="2" w:space="0" w:color="000000"/>
            </w:tcBorders>
          </w:tcPr>
          <w:p w14:paraId="7CC12E1F"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216" w:type="dxa"/>
            <w:tcBorders>
              <w:top w:val="single" w:sz="2" w:space="0" w:color="000000"/>
              <w:left w:val="single" w:sz="2" w:space="0" w:color="000000"/>
              <w:bottom w:val="single" w:sz="2" w:space="0" w:color="000000"/>
              <w:right w:val="single" w:sz="2" w:space="0" w:color="000000"/>
            </w:tcBorders>
          </w:tcPr>
          <w:p w14:paraId="1A135BC4"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215" w:type="dxa"/>
            <w:tcBorders>
              <w:top w:val="single" w:sz="2" w:space="0" w:color="000000"/>
              <w:left w:val="single" w:sz="2" w:space="0" w:color="000000"/>
              <w:bottom w:val="single" w:sz="2" w:space="0" w:color="000000"/>
              <w:right w:val="single" w:sz="2" w:space="0" w:color="000000"/>
            </w:tcBorders>
          </w:tcPr>
          <w:p w14:paraId="73B43575"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215" w:type="dxa"/>
            <w:tcBorders>
              <w:top w:val="single" w:sz="2" w:space="0" w:color="000000"/>
              <w:left w:val="single" w:sz="2" w:space="0" w:color="000000"/>
              <w:bottom w:val="single" w:sz="2" w:space="0" w:color="000000"/>
              <w:right w:val="single" w:sz="2" w:space="0" w:color="000000"/>
            </w:tcBorders>
          </w:tcPr>
          <w:p w14:paraId="6373BFBD"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215" w:type="dxa"/>
            <w:tcBorders>
              <w:top w:val="single" w:sz="2" w:space="0" w:color="000000"/>
              <w:left w:val="single" w:sz="2" w:space="0" w:color="000000"/>
              <w:bottom w:val="single" w:sz="2" w:space="0" w:color="000000"/>
              <w:right w:val="single" w:sz="2" w:space="0" w:color="000000"/>
            </w:tcBorders>
          </w:tcPr>
          <w:p w14:paraId="6A8FA7C6"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1" w:type="dxa"/>
            <w:tcBorders>
              <w:top w:val="single" w:sz="2" w:space="0" w:color="000000"/>
              <w:left w:val="single" w:sz="2" w:space="0" w:color="000000"/>
              <w:bottom w:val="single" w:sz="2" w:space="0" w:color="000000"/>
              <w:right w:val="single" w:sz="2" w:space="0" w:color="000000"/>
            </w:tcBorders>
          </w:tcPr>
          <w:p w14:paraId="24244946"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1" w:type="dxa"/>
            <w:tcBorders>
              <w:top w:val="single" w:sz="2" w:space="0" w:color="000000"/>
              <w:left w:val="single" w:sz="2" w:space="0" w:color="000000"/>
              <w:bottom w:val="single" w:sz="2" w:space="0" w:color="000000"/>
              <w:right w:val="single" w:sz="2" w:space="0" w:color="000000"/>
            </w:tcBorders>
          </w:tcPr>
          <w:p w14:paraId="1F1BBCF3"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1" w:type="dxa"/>
            <w:tcBorders>
              <w:top w:val="single" w:sz="2" w:space="0" w:color="000000"/>
              <w:left w:val="single" w:sz="2" w:space="0" w:color="000000"/>
              <w:bottom w:val="single" w:sz="2" w:space="0" w:color="000000"/>
              <w:right w:val="single" w:sz="2" w:space="0" w:color="000000"/>
            </w:tcBorders>
          </w:tcPr>
          <w:p w14:paraId="062C8ACD"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1" w:type="dxa"/>
            <w:tcBorders>
              <w:top w:val="single" w:sz="2" w:space="0" w:color="000000"/>
              <w:left w:val="single" w:sz="2" w:space="0" w:color="000000"/>
              <w:bottom w:val="single" w:sz="2" w:space="0" w:color="000000"/>
              <w:right w:val="single" w:sz="2" w:space="0" w:color="000000"/>
            </w:tcBorders>
          </w:tcPr>
          <w:p w14:paraId="75D589C0"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1" w:type="dxa"/>
            <w:tcBorders>
              <w:top w:val="single" w:sz="2" w:space="0" w:color="000000"/>
              <w:left w:val="single" w:sz="2" w:space="0" w:color="000000"/>
              <w:bottom w:val="single" w:sz="2" w:space="0" w:color="000000"/>
              <w:right w:val="single" w:sz="2" w:space="0" w:color="000000"/>
            </w:tcBorders>
          </w:tcPr>
          <w:p w14:paraId="1C127C32"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12" w:type="dxa"/>
            <w:tcBorders>
              <w:top w:val="single" w:sz="2" w:space="0" w:color="000000"/>
              <w:left w:val="single" w:sz="2" w:space="0" w:color="000000"/>
              <w:bottom w:val="single" w:sz="2" w:space="0" w:color="000000"/>
              <w:right w:val="single" w:sz="2" w:space="0" w:color="000000"/>
            </w:tcBorders>
          </w:tcPr>
          <w:p w14:paraId="0C333DF1"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700</w:t>
            </w:r>
          </w:p>
        </w:tc>
        <w:tc>
          <w:tcPr>
            <w:tcW w:w="1088" w:type="dxa"/>
            <w:tcBorders>
              <w:top w:val="single" w:sz="2" w:space="0" w:color="000000"/>
              <w:left w:val="single" w:sz="2" w:space="0" w:color="000000"/>
              <w:bottom w:val="single" w:sz="2" w:space="0" w:color="000000"/>
              <w:right w:val="single" w:sz="2" w:space="0" w:color="000000"/>
            </w:tcBorders>
          </w:tcPr>
          <w:p w14:paraId="24DC0DBC"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8.400</w:t>
            </w:r>
          </w:p>
        </w:tc>
      </w:tr>
      <w:tr w:rsidR="00620487" w14:paraId="251AFC7E" w14:textId="77777777" w:rsidTr="003D775A">
        <w:trPr>
          <w:trHeight w:val="227"/>
        </w:trPr>
        <w:tc>
          <w:tcPr>
            <w:tcW w:w="3030" w:type="dxa"/>
            <w:vMerge/>
            <w:tcBorders>
              <w:top w:val="nil"/>
            </w:tcBorders>
          </w:tcPr>
          <w:p w14:paraId="26B2D09E"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34F9FB11" w14:textId="77777777" w:rsidR="003D775A" w:rsidRPr="003D775A" w:rsidRDefault="004E29B4">
            <w:pPr>
              <w:pStyle w:val="TableParagraph"/>
              <w:spacing w:line="208"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215" w:type="dxa"/>
            <w:tcBorders>
              <w:top w:val="single" w:sz="2" w:space="0" w:color="000000"/>
              <w:left w:val="single" w:sz="2" w:space="0" w:color="000000"/>
              <w:bottom w:val="single" w:sz="2" w:space="0" w:color="000000"/>
              <w:right w:val="single" w:sz="2" w:space="0" w:color="000000"/>
            </w:tcBorders>
          </w:tcPr>
          <w:p w14:paraId="75218175" w14:textId="77777777" w:rsidR="003D775A" w:rsidRPr="003D775A" w:rsidRDefault="004E29B4">
            <w:pPr>
              <w:pStyle w:val="TableParagraph"/>
              <w:spacing w:line="208"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216" w:type="dxa"/>
            <w:tcBorders>
              <w:top w:val="single" w:sz="2" w:space="0" w:color="000000"/>
              <w:left w:val="single" w:sz="2" w:space="0" w:color="000000"/>
              <w:bottom w:val="single" w:sz="2" w:space="0" w:color="000000"/>
              <w:right w:val="single" w:sz="2" w:space="0" w:color="000000"/>
            </w:tcBorders>
          </w:tcPr>
          <w:p w14:paraId="21704DE2" w14:textId="77777777" w:rsidR="003D775A" w:rsidRPr="003D775A" w:rsidRDefault="004E29B4">
            <w:pPr>
              <w:pStyle w:val="TableParagraph"/>
              <w:spacing w:line="208"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215" w:type="dxa"/>
            <w:tcBorders>
              <w:top w:val="single" w:sz="2" w:space="0" w:color="000000"/>
              <w:left w:val="single" w:sz="2" w:space="0" w:color="000000"/>
              <w:bottom w:val="single" w:sz="2" w:space="0" w:color="000000"/>
              <w:right w:val="single" w:sz="2" w:space="0" w:color="000000"/>
            </w:tcBorders>
          </w:tcPr>
          <w:p w14:paraId="6C688BA0" w14:textId="77777777" w:rsidR="003D775A" w:rsidRPr="003D775A" w:rsidRDefault="004E29B4">
            <w:pPr>
              <w:pStyle w:val="TableParagraph"/>
              <w:spacing w:line="208"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215" w:type="dxa"/>
            <w:tcBorders>
              <w:top w:val="single" w:sz="2" w:space="0" w:color="000000"/>
              <w:left w:val="single" w:sz="2" w:space="0" w:color="000000"/>
              <w:bottom w:val="single" w:sz="2" w:space="0" w:color="000000"/>
              <w:right w:val="single" w:sz="2" w:space="0" w:color="000000"/>
            </w:tcBorders>
          </w:tcPr>
          <w:p w14:paraId="01C15FA2" w14:textId="77777777" w:rsidR="003D775A" w:rsidRPr="003D775A" w:rsidRDefault="004E29B4">
            <w:pPr>
              <w:pStyle w:val="TableParagraph"/>
              <w:spacing w:line="208"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215" w:type="dxa"/>
            <w:tcBorders>
              <w:top w:val="single" w:sz="2" w:space="0" w:color="000000"/>
              <w:left w:val="single" w:sz="2" w:space="0" w:color="000000"/>
              <w:bottom w:val="single" w:sz="2" w:space="0" w:color="000000"/>
              <w:right w:val="single" w:sz="2" w:space="0" w:color="000000"/>
            </w:tcBorders>
          </w:tcPr>
          <w:p w14:paraId="727E698B" w14:textId="77777777" w:rsidR="003D775A" w:rsidRPr="003D775A" w:rsidRDefault="004E29B4">
            <w:pPr>
              <w:pStyle w:val="TableParagraph"/>
              <w:spacing w:line="208"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1" w:type="dxa"/>
            <w:tcBorders>
              <w:top w:val="single" w:sz="2" w:space="0" w:color="000000"/>
              <w:left w:val="single" w:sz="2" w:space="0" w:color="000000"/>
              <w:bottom w:val="single" w:sz="2" w:space="0" w:color="000000"/>
              <w:right w:val="single" w:sz="2" w:space="0" w:color="000000"/>
            </w:tcBorders>
          </w:tcPr>
          <w:p w14:paraId="76A3F354" w14:textId="77777777" w:rsidR="003D775A" w:rsidRPr="003D775A" w:rsidRDefault="004E29B4">
            <w:pPr>
              <w:pStyle w:val="TableParagraph"/>
              <w:spacing w:line="208"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1" w:type="dxa"/>
            <w:tcBorders>
              <w:top w:val="single" w:sz="2" w:space="0" w:color="000000"/>
              <w:left w:val="single" w:sz="2" w:space="0" w:color="000000"/>
              <w:bottom w:val="single" w:sz="2" w:space="0" w:color="000000"/>
              <w:right w:val="single" w:sz="2" w:space="0" w:color="000000"/>
            </w:tcBorders>
          </w:tcPr>
          <w:p w14:paraId="0ABADBC6" w14:textId="77777777" w:rsidR="003D775A" w:rsidRPr="003D775A" w:rsidRDefault="004E29B4">
            <w:pPr>
              <w:pStyle w:val="TableParagraph"/>
              <w:spacing w:line="208"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1" w:type="dxa"/>
            <w:tcBorders>
              <w:top w:val="single" w:sz="2" w:space="0" w:color="000000"/>
              <w:left w:val="single" w:sz="2" w:space="0" w:color="000000"/>
              <w:bottom w:val="single" w:sz="2" w:space="0" w:color="000000"/>
              <w:right w:val="single" w:sz="2" w:space="0" w:color="000000"/>
            </w:tcBorders>
          </w:tcPr>
          <w:p w14:paraId="3D8DF0F4" w14:textId="77777777" w:rsidR="003D775A" w:rsidRPr="003D775A" w:rsidRDefault="004E29B4">
            <w:pPr>
              <w:pStyle w:val="TableParagraph"/>
              <w:spacing w:line="208"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1" w:type="dxa"/>
            <w:tcBorders>
              <w:top w:val="single" w:sz="2" w:space="0" w:color="000000"/>
              <w:left w:val="single" w:sz="2" w:space="0" w:color="000000"/>
              <w:bottom w:val="single" w:sz="2" w:space="0" w:color="000000"/>
              <w:right w:val="single" w:sz="2" w:space="0" w:color="000000"/>
            </w:tcBorders>
          </w:tcPr>
          <w:p w14:paraId="0961990F" w14:textId="77777777" w:rsidR="003D775A" w:rsidRPr="003D775A" w:rsidRDefault="004E29B4">
            <w:pPr>
              <w:pStyle w:val="TableParagraph"/>
              <w:spacing w:line="208"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1" w:type="dxa"/>
            <w:tcBorders>
              <w:top w:val="single" w:sz="2" w:space="0" w:color="000000"/>
              <w:left w:val="single" w:sz="2" w:space="0" w:color="000000"/>
              <w:bottom w:val="single" w:sz="2" w:space="0" w:color="000000"/>
              <w:right w:val="single" w:sz="2" w:space="0" w:color="000000"/>
            </w:tcBorders>
          </w:tcPr>
          <w:p w14:paraId="003994D1" w14:textId="77777777" w:rsidR="003D775A" w:rsidRPr="003D775A" w:rsidRDefault="004E29B4">
            <w:pPr>
              <w:pStyle w:val="TableParagraph"/>
              <w:spacing w:line="208"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12" w:type="dxa"/>
            <w:tcBorders>
              <w:top w:val="single" w:sz="2" w:space="0" w:color="000000"/>
              <w:left w:val="single" w:sz="2" w:space="0" w:color="000000"/>
              <w:bottom w:val="single" w:sz="2" w:space="0" w:color="000000"/>
              <w:right w:val="single" w:sz="2" w:space="0" w:color="000000"/>
            </w:tcBorders>
          </w:tcPr>
          <w:p w14:paraId="3C0ECA87" w14:textId="77777777" w:rsidR="003D775A" w:rsidRPr="003D775A" w:rsidRDefault="004E29B4">
            <w:pPr>
              <w:pStyle w:val="TableParagraph"/>
              <w:spacing w:line="208"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275</w:t>
            </w:r>
          </w:p>
        </w:tc>
        <w:tc>
          <w:tcPr>
            <w:tcW w:w="1088" w:type="dxa"/>
            <w:tcBorders>
              <w:top w:val="single" w:sz="2" w:space="0" w:color="000000"/>
              <w:left w:val="single" w:sz="2" w:space="0" w:color="000000"/>
              <w:bottom w:val="single" w:sz="2" w:space="0" w:color="000000"/>
              <w:right w:val="single" w:sz="2" w:space="0" w:color="000000"/>
            </w:tcBorders>
          </w:tcPr>
          <w:p w14:paraId="1E7C6427" w14:textId="77777777" w:rsidR="003D775A" w:rsidRPr="003D775A" w:rsidRDefault="004E29B4">
            <w:pPr>
              <w:pStyle w:val="TableParagraph"/>
              <w:spacing w:line="208"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3.300</w:t>
            </w:r>
          </w:p>
        </w:tc>
      </w:tr>
      <w:tr w:rsidR="00620487" w14:paraId="3CC4EE5F" w14:textId="77777777" w:rsidTr="003D775A">
        <w:trPr>
          <w:trHeight w:val="227"/>
        </w:trPr>
        <w:tc>
          <w:tcPr>
            <w:tcW w:w="3030" w:type="dxa"/>
            <w:vMerge/>
            <w:tcBorders>
              <w:top w:val="nil"/>
            </w:tcBorders>
          </w:tcPr>
          <w:p w14:paraId="17553CD3"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3C0B365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15301FE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72442C7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C6ACBB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816EAE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23E603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DFDA54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6B9537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EC4573F"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D53E34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6420682"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5E009785"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57C1B18A" w14:textId="77777777" w:rsidR="003D775A" w:rsidRPr="003D775A" w:rsidRDefault="003D775A">
            <w:pPr>
              <w:pStyle w:val="TableParagraph"/>
              <w:rPr>
                <w:rFonts w:ascii="Times New Roman" w:hAnsi="Times New Roman" w:cs="Times New Roman"/>
                <w:sz w:val="24"/>
                <w:szCs w:val="24"/>
              </w:rPr>
            </w:pPr>
          </w:p>
        </w:tc>
      </w:tr>
      <w:tr w:rsidR="00620487" w14:paraId="19465C95" w14:textId="77777777" w:rsidTr="003D775A">
        <w:trPr>
          <w:trHeight w:val="227"/>
        </w:trPr>
        <w:tc>
          <w:tcPr>
            <w:tcW w:w="3030" w:type="dxa"/>
            <w:vMerge/>
            <w:tcBorders>
              <w:top w:val="nil"/>
            </w:tcBorders>
          </w:tcPr>
          <w:p w14:paraId="69F99A49"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27A0D25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FB12133"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29538F1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5A494D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15ED98ED"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215" w:type="dxa"/>
            <w:tcBorders>
              <w:top w:val="single" w:sz="2" w:space="0" w:color="000000"/>
              <w:left w:val="single" w:sz="2" w:space="0" w:color="000000"/>
              <w:bottom w:val="single" w:sz="2" w:space="0" w:color="000000"/>
              <w:right w:val="single" w:sz="2" w:space="0" w:color="000000"/>
            </w:tcBorders>
          </w:tcPr>
          <w:p w14:paraId="571079C3"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011" w:type="dxa"/>
            <w:tcBorders>
              <w:top w:val="single" w:sz="2" w:space="0" w:color="000000"/>
              <w:left w:val="single" w:sz="2" w:space="0" w:color="000000"/>
              <w:bottom w:val="single" w:sz="2" w:space="0" w:color="000000"/>
              <w:right w:val="single" w:sz="2" w:space="0" w:color="000000"/>
            </w:tcBorders>
          </w:tcPr>
          <w:p w14:paraId="2E1C1A7D"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011" w:type="dxa"/>
            <w:tcBorders>
              <w:top w:val="single" w:sz="2" w:space="0" w:color="000000"/>
              <w:left w:val="single" w:sz="2" w:space="0" w:color="000000"/>
              <w:bottom w:val="single" w:sz="2" w:space="0" w:color="000000"/>
              <w:right w:val="single" w:sz="2" w:space="0" w:color="000000"/>
            </w:tcBorders>
          </w:tcPr>
          <w:p w14:paraId="0730EF6D"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011" w:type="dxa"/>
            <w:tcBorders>
              <w:top w:val="single" w:sz="2" w:space="0" w:color="000000"/>
              <w:left w:val="single" w:sz="2" w:space="0" w:color="000000"/>
              <w:bottom w:val="single" w:sz="2" w:space="0" w:color="000000"/>
              <w:right w:val="single" w:sz="2" w:space="0" w:color="000000"/>
            </w:tcBorders>
          </w:tcPr>
          <w:p w14:paraId="7B5DDD0B"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011" w:type="dxa"/>
            <w:tcBorders>
              <w:top w:val="single" w:sz="2" w:space="0" w:color="000000"/>
              <w:left w:val="single" w:sz="2" w:space="0" w:color="000000"/>
              <w:bottom w:val="single" w:sz="2" w:space="0" w:color="000000"/>
              <w:right w:val="single" w:sz="2" w:space="0" w:color="000000"/>
            </w:tcBorders>
          </w:tcPr>
          <w:p w14:paraId="5AF5F4E4"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1.750</w:t>
            </w:r>
          </w:p>
        </w:tc>
        <w:tc>
          <w:tcPr>
            <w:tcW w:w="1011" w:type="dxa"/>
            <w:tcBorders>
              <w:top w:val="single" w:sz="2" w:space="0" w:color="000000"/>
              <w:left w:val="single" w:sz="2" w:space="0" w:color="000000"/>
              <w:bottom w:val="single" w:sz="2" w:space="0" w:color="000000"/>
              <w:right w:val="single" w:sz="2" w:space="0" w:color="000000"/>
            </w:tcBorders>
          </w:tcPr>
          <w:p w14:paraId="28C0BF72"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057D527B"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33D1F8E6"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7.000</w:t>
            </w:r>
          </w:p>
        </w:tc>
      </w:tr>
      <w:tr w:rsidR="00620487" w14:paraId="11908466" w14:textId="77777777" w:rsidTr="003D775A">
        <w:trPr>
          <w:trHeight w:val="227"/>
        </w:trPr>
        <w:tc>
          <w:tcPr>
            <w:tcW w:w="3030" w:type="dxa"/>
            <w:vMerge/>
            <w:tcBorders>
              <w:top w:val="nil"/>
            </w:tcBorders>
          </w:tcPr>
          <w:p w14:paraId="3B5A8F7B"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C3F22E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D299FE6"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00E8211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449028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FF208B2"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344874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70791B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86E76F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0D6DF3D"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2.500</w:t>
            </w:r>
          </w:p>
        </w:tc>
        <w:tc>
          <w:tcPr>
            <w:tcW w:w="1011" w:type="dxa"/>
            <w:tcBorders>
              <w:top w:val="single" w:sz="2" w:space="0" w:color="000000"/>
              <w:left w:val="single" w:sz="2" w:space="0" w:color="000000"/>
              <w:bottom w:val="single" w:sz="2" w:space="0" w:color="000000"/>
              <w:right w:val="single" w:sz="2" w:space="0" w:color="000000"/>
            </w:tcBorders>
          </w:tcPr>
          <w:p w14:paraId="6E3EE42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DC38075"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5024160B"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136E827C"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2.500</w:t>
            </w:r>
          </w:p>
        </w:tc>
      </w:tr>
      <w:tr w:rsidR="00620487" w14:paraId="0881B94F" w14:textId="77777777" w:rsidTr="003D775A">
        <w:trPr>
          <w:trHeight w:val="227"/>
        </w:trPr>
        <w:tc>
          <w:tcPr>
            <w:tcW w:w="3030" w:type="dxa"/>
            <w:vMerge/>
            <w:tcBorders>
              <w:top w:val="nil"/>
            </w:tcBorders>
          </w:tcPr>
          <w:p w14:paraId="7033FD1E"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5824D5B"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215" w:type="dxa"/>
            <w:tcBorders>
              <w:top w:val="single" w:sz="2" w:space="0" w:color="000000"/>
              <w:left w:val="single" w:sz="2" w:space="0" w:color="000000"/>
              <w:bottom w:val="single" w:sz="2" w:space="0" w:color="000000"/>
              <w:right w:val="single" w:sz="2" w:space="0" w:color="000000"/>
            </w:tcBorders>
          </w:tcPr>
          <w:p w14:paraId="42DE4D70"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216" w:type="dxa"/>
            <w:tcBorders>
              <w:top w:val="single" w:sz="2" w:space="0" w:color="000000"/>
              <w:left w:val="single" w:sz="2" w:space="0" w:color="000000"/>
              <w:bottom w:val="single" w:sz="2" w:space="0" w:color="000000"/>
              <w:right w:val="single" w:sz="2" w:space="0" w:color="000000"/>
            </w:tcBorders>
          </w:tcPr>
          <w:p w14:paraId="654D900F"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215" w:type="dxa"/>
            <w:tcBorders>
              <w:top w:val="single" w:sz="2" w:space="0" w:color="000000"/>
              <w:left w:val="single" w:sz="2" w:space="0" w:color="000000"/>
              <w:bottom w:val="single" w:sz="2" w:space="0" w:color="000000"/>
              <w:right w:val="single" w:sz="2" w:space="0" w:color="000000"/>
            </w:tcBorders>
          </w:tcPr>
          <w:p w14:paraId="6B9C8F80"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215" w:type="dxa"/>
            <w:tcBorders>
              <w:top w:val="single" w:sz="2" w:space="0" w:color="000000"/>
              <w:left w:val="single" w:sz="2" w:space="0" w:color="000000"/>
              <w:bottom w:val="single" w:sz="2" w:space="0" w:color="000000"/>
              <w:right w:val="single" w:sz="2" w:space="0" w:color="000000"/>
            </w:tcBorders>
          </w:tcPr>
          <w:p w14:paraId="703A0B99"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215" w:type="dxa"/>
            <w:tcBorders>
              <w:top w:val="single" w:sz="2" w:space="0" w:color="000000"/>
              <w:left w:val="single" w:sz="2" w:space="0" w:color="000000"/>
              <w:bottom w:val="single" w:sz="2" w:space="0" w:color="000000"/>
              <w:right w:val="single" w:sz="2" w:space="0" w:color="000000"/>
            </w:tcBorders>
          </w:tcPr>
          <w:p w14:paraId="7DDBCE36"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1" w:type="dxa"/>
            <w:tcBorders>
              <w:top w:val="single" w:sz="2" w:space="0" w:color="000000"/>
              <w:left w:val="single" w:sz="2" w:space="0" w:color="000000"/>
              <w:bottom w:val="single" w:sz="2" w:space="0" w:color="000000"/>
              <w:right w:val="single" w:sz="2" w:space="0" w:color="000000"/>
            </w:tcBorders>
          </w:tcPr>
          <w:p w14:paraId="7482E187"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1" w:type="dxa"/>
            <w:tcBorders>
              <w:top w:val="single" w:sz="2" w:space="0" w:color="000000"/>
              <w:left w:val="single" w:sz="2" w:space="0" w:color="000000"/>
              <w:bottom w:val="single" w:sz="2" w:space="0" w:color="000000"/>
              <w:right w:val="single" w:sz="2" w:space="0" w:color="000000"/>
            </w:tcBorders>
          </w:tcPr>
          <w:p w14:paraId="5C12F83E"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1" w:type="dxa"/>
            <w:tcBorders>
              <w:top w:val="single" w:sz="2" w:space="0" w:color="000000"/>
              <w:left w:val="single" w:sz="2" w:space="0" w:color="000000"/>
              <w:bottom w:val="single" w:sz="2" w:space="0" w:color="000000"/>
              <w:right w:val="single" w:sz="2" w:space="0" w:color="000000"/>
            </w:tcBorders>
          </w:tcPr>
          <w:p w14:paraId="5ECA5AA2"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1" w:type="dxa"/>
            <w:tcBorders>
              <w:top w:val="single" w:sz="2" w:space="0" w:color="000000"/>
              <w:left w:val="single" w:sz="2" w:space="0" w:color="000000"/>
              <w:bottom w:val="single" w:sz="2" w:space="0" w:color="000000"/>
              <w:right w:val="single" w:sz="2" w:space="0" w:color="000000"/>
            </w:tcBorders>
          </w:tcPr>
          <w:p w14:paraId="1403D936"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1" w:type="dxa"/>
            <w:tcBorders>
              <w:top w:val="single" w:sz="2" w:space="0" w:color="000000"/>
              <w:left w:val="single" w:sz="2" w:space="0" w:color="000000"/>
              <w:bottom w:val="single" w:sz="2" w:space="0" w:color="000000"/>
              <w:right w:val="single" w:sz="2" w:space="0" w:color="000000"/>
            </w:tcBorders>
          </w:tcPr>
          <w:p w14:paraId="72B0B6B8"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12" w:type="dxa"/>
            <w:tcBorders>
              <w:top w:val="single" w:sz="2" w:space="0" w:color="000000"/>
              <w:left w:val="single" w:sz="2" w:space="0" w:color="000000"/>
              <w:bottom w:val="single" w:sz="2" w:space="0" w:color="000000"/>
              <w:right w:val="single" w:sz="2" w:space="0" w:color="000000"/>
            </w:tcBorders>
          </w:tcPr>
          <w:p w14:paraId="005EA357"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500</w:t>
            </w:r>
          </w:p>
        </w:tc>
        <w:tc>
          <w:tcPr>
            <w:tcW w:w="1088" w:type="dxa"/>
            <w:tcBorders>
              <w:top w:val="single" w:sz="2" w:space="0" w:color="000000"/>
              <w:left w:val="single" w:sz="2" w:space="0" w:color="000000"/>
              <w:bottom w:val="single" w:sz="2" w:space="0" w:color="000000"/>
              <w:right w:val="single" w:sz="2" w:space="0" w:color="000000"/>
            </w:tcBorders>
          </w:tcPr>
          <w:p w14:paraId="49ACE2B3"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6.000</w:t>
            </w:r>
          </w:p>
        </w:tc>
      </w:tr>
      <w:tr w:rsidR="00620487" w14:paraId="6FD6C746" w14:textId="77777777" w:rsidTr="003D775A">
        <w:trPr>
          <w:trHeight w:val="227"/>
        </w:trPr>
        <w:tc>
          <w:tcPr>
            <w:tcW w:w="3030" w:type="dxa"/>
            <w:vMerge/>
            <w:tcBorders>
              <w:top w:val="nil"/>
            </w:tcBorders>
          </w:tcPr>
          <w:p w14:paraId="73AECA1D"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38CA024"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215" w:type="dxa"/>
            <w:tcBorders>
              <w:top w:val="single" w:sz="2" w:space="0" w:color="000000"/>
              <w:left w:val="single" w:sz="2" w:space="0" w:color="000000"/>
              <w:bottom w:val="single" w:sz="2" w:space="0" w:color="000000"/>
              <w:right w:val="single" w:sz="2" w:space="0" w:color="000000"/>
            </w:tcBorders>
          </w:tcPr>
          <w:p w14:paraId="14E8443F"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216" w:type="dxa"/>
            <w:tcBorders>
              <w:top w:val="single" w:sz="2" w:space="0" w:color="000000"/>
              <w:left w:val="single" w:sz="2" w:space="0" w:color="000000"/>
              <w:bottom w:val="single" w:sz="2" w:space="0" w:color="000000"/>
              <w:right w:val="single" w:sz="2" w:space="0" w:color="000000"/>
            </w:tcBorders>
          </w:tcPr>
          <w:p w14:paraId="2D8EDD16"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215" w:type="dxa"/>
            <w:tcBorders>
              <w:top w:val="single" w:sz="2" w:space="0" w:color="000000"/>
              <w:left w:val="single" w:sz="2" w:space="0" w:color="000000"/>
              <w:bottom w:val="single" w:sz="2" w:space="0" w:color="000000"/>
              <w:right w:val="single" w:sz="2" w:space="0" w:color="000000"/>
            </w:tcBorders>
          </w:tcPr>
          <w:p w14:paraId="5CC4514F"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215" w:type="dxa"/>
            <w:tcBorders>
              <w:top w:val="single" w:sz="2" w:space="0" w:color="000000"/>
              <w:left w:val="single" w:sz="2" w:space="0" w:color="000000"/>
              <w:bottom w:val="single" w:sz="2" w:space="0" w:color="000000"/>
              <w:right w:val="single" w:sz="2" w:space="0" w:color="000000"/>
            </w:tcBorders>
          </w:tcPr>
          <w:p w14:paraId="7270260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36EDA31"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11" w:type="dxa"/>
            <w:tcBorders>
              <w:top w:val="single" w:sz="2" w:space="0" w:color="000000"/>
              <w:left w:val="single" w:sz="2" w:space="0" w:color="000000"/>
              <w:bottom w:val="single" w:sz="2" w:space="0" w:color="000000"/>
              <w:right w:val="single" w:sz="2" w:space="0" w:color="000000"/>
            </w:tcBorders>
          </w:tcPr>
          <w:p w14:paraId="5EB55DF2"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11" w:type="dxa"/>
            <w:tcBorders>
              <w:top w:val="single" w:sz="2" w:space="0" w:color="000000"/>
              <w:left w:val="single" w:sz="2" w:space="0" w:color="000000"/>
              <w:bottom w:val="single" w:sz="2" w:space="0" w:color="000000"/>
              <w:right w:val="single" w:sz="2" w:space="0" w:color="000000"/>
            </w:tcBorders>
          </w:tcPr>
          <w:p w14:paraId="6EE1E614"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11" w:type="dxa"/>
            <w:tcBorders>
              <w:top w:val="single" w:sz="2" w:space="0" w:color="000000"/>
              <w:left w:val="single" w:sz="2" w:space="0" w:color="000000"/>
              <w:bottom w:val="single" w:sz="2" w:space="0" w:color="000000"/>
              <w:right w:val="single" w:sz="2" w:space="0" w:color="000000"/>
            </w:tcBorders>
          </w:tcPr>
          <w:p w14:paraId="6B446CF2"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11" w:type="dxa"/>
            <w:tcBorders>
              <w:top w:val="single" w:sz="2" w:space="0" w:color="000000"/>
              <w:left w:val="single" w:sz="2" w:space="0" w:color="000000"/>
              <w:bottom w:val="single" w:sz="2" w:space="0" w:color="000000"/>
              <w:right w:val="single" w:sz="2" w:space="0" w:color="000000"/>
            </w:tcBorders>
          </w:tcPr>
          <w:p w14:paraId="3B147E7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C44937E"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12" w:type="dxa"/>
            <w:tcBorders>
              <w:top w:val="single" w:sz="2" w:space="0" w:color="000000"/>
              <w:left w:val="single" w:sz="2" w:space="0" w:color="000000"/>
              <w:bottom w:val="single" w:sz="2" w:space="0" w:color="000000"/>
              <w:right w:val="single" w:sz="2" w:space="0" w:color="000000"/>
            </w:tcBorders>
          </w:tcPr>
          <w:p w14:paraId="0DDB10B5"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300</w:t>
            </w:r>
          </w:p>
        </w:tc>
        <w:tc>
          <w:tcPr>
            <w:tcW w:w="1088" w:type="dxa"/>
            <w:tcBorders>
              <w:top w:val="single" w:sz="2" w:space="0" w:color="000000"/>
              <w:left w:val="single" w:sz="2" w:space="0" w:color="000000"/>
              <w:bottom w:val="single" w:sz="2" w:space="0" w:color="000000"/>
              <w:right w:val="single" w:sz="2" w:space="0" w:color="000000"/>
            </w:tcBorders>
          </w:tcPr>
          <w:p w14:paraId="281CB19E"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3.000</w:t>
            </w:r>
          </w:p>
        </w:tc>
      </w:tr>
      <w:tr w:rsidR="00620487" w14:paraId="7C6A4FB7" w14:textId="77777777" w:rsidTr="003D775A">
        <w:trPr>
          <w:trHeight w:val="227"/>
        </w:trPr>
        <w:tc>
          <w:tcPr>
            <w:tcW w:w="3030" w:type="dxa"/>
            <w:vMerge/>
            <w:tcBorders>
              <w:top w:val="nil"/>
            </w:tcBorders>
          </w:tcPr>
          <w:p w14:paraId="1DA7B035"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451FAAC2"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AE6B595"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6" w:type="dxa"/>
            <w:tcBorders>
              <w:top w:val="single" w:sz="2" w:space="0" w:color="000000"/>
              <w:left w:val="single" w:sz="2" w:space="0" w:color="000000"/>
              <w:bottom w:val="single" w:sz="2" w:space="0" w:color="000000"/>
              <w:right w:val="single" w:sz="2" w:space="0" w:color="000000"/>
            </w:tcBorders>
          </w:tcPr>
          <w:p w14:paraId="2FD0FE8E"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FC256F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D8E2EB8"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5" w:type="dxa"/>
            <w:tcBorders>
              <w:top w:val="single" w:sz="2" w:space="0" w:color="000000"/>
              <w:left w:val="single" w:sz="2" w:space="0" w:color="000000"/>
              <w:bottom w:val="single" w:sz="2" w:space="0" w:color="000000"/>
              <w:right w:val="single" w:sz="2" w:space="0" w:color="000000"/>
            </w:tcBorders>
          </w:tcPr>
          <w:p w14:paraId="32A33AA9"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B0E3BD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C1B584A"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3016E1E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8E53EA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DA13715"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2" w:type="dxa"/>
            <w:tcBorders>
              <w:top w:val="single" w:sz="2" w:space="0" w:color="000000"/>
              <w:left w:val="single" w:sz="2" w:space="0" w:color="000000"/>
              <w:bottom w:val="single" w:sz="2" w:space="0" w:color="000000"/>
              <w:right w:val="single" w:sz="2" w:space="0" w:color="000000"/>
            </w:tcBorders>
          </w:tcPr>
          <w:p w14:paraId="7CCACCE8"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0B23EDE6"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1.000</w:t>
            </w:r>
          </w:p>
        </w:tc>
      </w:tr>
      <w:tr w:rsidR="00620487" w14:paraId="289C2FDD" w14:textId="77777777" w:rsidTr="003D775A">
        <w:trPr>
          <w:trHeight w:val="227"/>
        </w:trPr>
        <w:tc>
          <w:tcPr>
            <w:tcW w:w="3030" w:type="dxa"/>
            <w:vMerge/>
            <w:tcBorders>
              <w:top w:val="nil"/>
            </w:tcBorders>
          </w:tcPr>
          <w:p w14:paraId="15812468"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65E6640"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E856F21"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2005229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00C363A"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F88F3D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4001FE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3D3E403"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2DF28DF"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62FCE6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630EF62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00605BE"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1217201F"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1C37ED6D" w14:textId="77777777" w:rsidR="003D775A" w:rsidRPr="003D775A" w:rsidRDefault="003D775A">
            <w:pPr>
              <w:pStyle w:val="TableParagraph"/>
              <w:rPr>
                <w:rFonts w:ascii="Times New Roman" w:hAnsi="Times New Roman" w:cs="Times New Roman"/>
                <w:sz w:val="24"/>
                <w:szCs w:val="24"/>
              </w:rPr>
            </w:pPr>
          </w:p>
        </w:tc>
      </w:tr>
      <w:tr w:rsidR="00620487" w14:paraId="0032D8B4" w14:textId="77777777" w:rsidTr="003D775A">
        <w:trPr>
          <w:trHeight w:val="227"/>
        </w:trPr>
        <w:tc>
          <w:tcPr>
            <w:tcW w:w="3030" w:type="dxa"/>
            <w:vMerge/>
            <w:tcBorders>
              <w:top w:val="nil"/>
            </w:tcBorders>
          </w:tcPr>
          <w:p w14:paraId="0AE4ECC8"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0B5C70AD"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215" w:type="dxa"/>
            <w:tcBorders>
              <w:top w:val="single" w:sz="2" w:space="0" w:color="000000"/>
              <w:left w:val="single" w:sz="2" w:space="0" w:color="000000"/>
              <w:bottom w:val="single" w:sz="2" w:space="0" w:color="000000"/>
              <w:right w:val="single" w:sz="2" w:space="0" w:color="000000"/>
            </w:tcBorders>
          </w:tcPr>
          <w:p w14:paraId="745B6347"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216" w:type="dxa"/>
            <w:tcBorders>
              <w:top w:val="single" w:sz="2" w:space="0" w:color="000000"/>
              <w:left w:val="single" w:sz="2" w:space="0" w:color="000000"/>
              <w:bottom w:val="single" w:sz="2" w:space="0" w:color="000000"/>
              <w:right w:val="single" w:sz="2" w:space="0" w:color="000000"/>
            </w:tcBorders>
          </w:tcPr>
          <w:p w14:paraId="70FC911A"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215" w:type="dxa"/>
            <w:tcBorders>
              <w:top w:val="single" w:sz="2" w:space="0" w:color="000000"/>
              <w:left w:val="single" w:sz="2" w:space="0" w:color="000000"/>
              <w:bottom w:val="single" w:sz="2" w:space="0" w:color="000000"/>
              <w:right w:val="single" w:sz="2" w:space="0" w:color="000000"/>
            </w:tcBorders>
          </w:tcPr>
          <w:p w14:paraId="24578B75"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215" w:type="dxa"/>
            <w:tcBorders>
              <w:top w:val="single" w:sz="2" w:space="0" w:color="000000"/>
              <w:left w:val="single" w:sz="2" w:space="0" w:color="000000"/>
              <w:bottom w:val="single" w:sz="2" w:space="0" w:color="000000"/>
              <w:right w:val="single" w:sz="2" w:space="0" w:color="000000"/>
            </w:tcBorders>
          </w:tcPr>
          <w:p w14:paraId="4D8DC877"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215" w:type="dxa"/>
            <w:tcBorders>
              <w:top w:val="single" w:sz="2" w:space="0" w:color="000000"/>
              <w:left w:val="single" w:sz="2" w:space="0" w:color="000000"/>
              <w:bottom w:val="single" w:sz="2" w:space="0" w:color="000000"/>
              <w:right w:val="single" w:sz="2" w:space="0" w:color="000000"/>
            </w:tcBorders>
          </w:tcPr>
          <w:p w14:paraId="53506993"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1" w:type="dxa"/>
            <w:tcBorders>
              <w:top w:val="single" w:sz="2" w:space="0" w:color="000000"/>
              <w:left w:val="single" w:sz="2" w:space="0" w:color="000000"/>
              <w:bottom w:val="single" w:sz="2" w:space="0" w:color="000000"/>
              <w:right w:val="single" w:sz="2" w:space="0" w:color="000000"/>
            </w:tcBorders>
          </w:tcPr>
          <w:p w14:paraId="4EEF1F44"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1" w:type="dxa"/>
            <w:tcBorders>
              <w:top w:val="single" w:sz="2" w:space="0" w:color="000000"/>
              <w:left w:val="single" w:sz="2" w:space="0" w:color="000000"/>
              <w:bottom w:val="single" w:sz="2" w:space="0" w:color="000000"/>
              <w:right w:val="single" w:sz="2" w:space="0" w:color="000000"/>
            </w:tcBorders>
          </w:tcPr>
          <w:p w14:paraId="468F5F00"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1" w:type="dxa"/>
            <w:tcBorders>
              <w:top w:val="single" w:sz="2" w:space="0" w:color="000000"/>
              <w:left w:val="single" w:sz="2" w:space="0" w:color="000000"/>
              <w:bottom w:val="single" w:sz="2" w:space="0" w:color="000000"/>
              <w:right w:val="single" w:sz="2" w:space="0" w:color="000000"/>
            </w:tcBorders>
          </w:tcPr>
          <w:p w14:paraId="053C610A"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1" w:type="dxa"/>
            <w:tcBorders>
              <w:top w:val="single" w:sz="2" w:space="0" w:color="000000"/>
              <w:left w:val="single" w:sz="2" w:space="0" w:color="000000"/>
              <w:bottom w:val="single" w:sz="2" w:space="0" w:color="000000"/>
              <w:right w:val="single" w:sz="2" w:space="0" w:color="000000"/>
            </w:tcBorders>
          </w:tcPr>
          <w:p w14:paraId="78636E88"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1" w:type="dxa"/>
            <w:tcBorders>
              <w:top w:val="single" w:sz="2" w:space="0" w:color="000000"/>
              <w:left w:val="single" w:sz="2" w:space="0" w:color="000000"/>
              <w:bottom w:val="single" w:sz="2" w:space="0" w:color="000000"/>
              <w:right w:val="single" w:sz="2" w:space="0" w:color="000000"/>
            </w:tcBorders>
          </w:tcPr>
          <w:p w14:paraId="19945690"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12" w:type="dxa"/>
            <w:tcBorders>
              <w:top w:val="single" w:sz="2" w:space="0" w:color="000000"/>
              <w:left w:val="single" w:sz="2" w:space="0" w:color="000000"/>
              <w:bottom w:val="single" w:sz="2" w:space="0" w:color="000000"/>
              <w:right w:val="single" w:sz="2" w:space="0" w:color="000000"/>
            </w:tcBorders>
          </w:tcPr>
          <w:p w14:paraId="6AC98F3A"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140</w:t>
            </w:r>
          </w:p>
        </w:tc>
        <w:tc>
          <w:tcPr>
            <w:tcW w:w="1088" w:type="dxa"/>
            <w:tcBorders>
              <w:top w:val="single" w:sz="2" w:space="0" w:color="000000"/>
              <w:left w:val="single" w:sz="2" w:space="0" w:color="000000"/>
              <w:bottom w:val="single" w:sz="2" w:space="0" w:color="000000"/>
              <w:right w:val="single" w:sz="2" w:space="0" w:color="000000"/>
            </w:tcBorders>
          </w:tcPr>
          <w:p w14:paraId="518897C2"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1.680</w:t>
            </w:r>
          </w:p>
        </w:tc>
      </w:tr>
      <w:tr w:rsidR="00620487" w14:paraId="0264344B" w14:textId="77777777" w:rsidTr="003D775A">
        <w:trPr>
          <w:trHeight w:val="227"/>
        </w:trPr>
        <w:tc>
          <w:tcPr>
            <w:tcW w:w="3030" w:type="dxa"/>
            <w:vMerge/>
            <w:tcBorders>
              <w:top w:val="nil"/>
            </w:tcBorders>
          </w:tcPr>
          <w:p w14:paraId="39B02218"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3518CF1C"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215" w:type="dxa"/>
            <w:tcBorders>
              <w:top w:val="single" w:sz="2" w:space="0" w:color="000000"/>
              <w:left w:val="single" w:sz="2" w:space="0" w:color="000000"/>
              <w:bottom w:val="single" w:sz="2" w:space="0" w:color="000000"/>
              <w:right w:val="single" w:sz="2" w:space="0" w:color="000000"/>
            </w:tcBorders>
          </w:tcPr>
          <w:p w14:paraId="13CE259D"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216" w:type="dxa"/>
            <w:tcBorders>
              <w:top w:val="single" w:sz="2" w:space="0" w:color="000000"/>
              <w:left w:val="single" w:sz="2" w:space="0" w:color="000000"/>
              <w:bottom w:val="single" w:sz="2" w:space="0" w:color="000000"/>
              <w:right w:val="single" w:sz="2" w:space="0" w:color="000000"/>
            </w:tcBorders>
          </w:tcPr>
          <w:p w14:paraId="6685B39A"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215" w:type="dxa"/>
            <w:tcBorders>
              <w:top w:val="single" w:sz="2" w:space="0" w:color="000000"/>
              <w:left w:val="single" w:sz="2" w:space="0" w:color="000000"/>
              <w:bottom w:val="single" w:sz="2" w:space="0" w:color="000000"/>
              <w:right w:val="single" w:sz="2" w:space="0" w:color="000000"/>
            </w:tcBorders>
          </w:tcPr>
          <w:p w14:paraId="3248044C"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215" w:type="dxa"/>
            <w:tcBorders>
              <w:top w:val="single" w:sz="2" w:space="0" w:color="000000"/>
              <w:left w:val="single" w:sz="2" w:space="0" w:color="000000"/>
              <w:bottom w:val="single" w:sz="2" w:space="0" w:color="000000"/>
              <w:right w:val="single" w:sz="2" w:space="0" w:color="000000"/>
            </w:tcBorders>
          </w:tcPr>
          <w:p w14:paraId="0FD999ED"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215" w:type="dxa"/>
            <w:tcBorders>
              <w:top w:val="single" w:sz="2" w:space="0" w:color="000000"/>
              <w:left w:val="single" w:sz="2" w:space="0" w:color="000000"/>
              <w:bottom w:val="single" w:sz="2" w:space="0" w:color="000000"/>
              <w:right w:val="single" w:sz="2" w:space="0" w:color="000000"/>
            </w:tcBorders>
          </w:tcPr>
          <w:p w14:paraId="29F2C30F"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1" w:type="dxa"/>
            <w:tcBorders>
              <w:top w:val="single" w:sz="2" w:space="0" w:color="000000"/>
              <w:left w:val="single" w:sz="2" w:space="0" w:color="000000"/>
              <w:bottom w:val="single" w:sz="2" w:space="0" w:color="000000"/>
              <w:right w:val="single" w:sz="2" w:space="0" w:color="000000"/>
            </w:tcBorders>
          </w:tcPr>
          <w:p w14:paraId="6131E57F"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1" w:type="dxa"/>
            <w:tcBorders>
              <w:top w:val="single" w:sz="2" w:space="0" w:color="000000"/>
              <w:left w:val="single" w:sz="2" w:space="0" w:color="000000"/>
              <w:bottom w:val="single" w:sz="2" w:space="0" w:color="000000"/>
              <w:right w:val="single" w:sz="2" w:space="0" w:color="000000"/>
            </w:tcBorders>
          </w:tcPr>
          <w:p w14:paraId="523E2B2D"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1" w:type="dxa"/>
            <w:tcBorders>
              <w:top w:val="single" w:sz="2" w:space="0" w:color="000000"/>
              <w:left w:val="single" w:sz="2" w:space="0" w:color="000000"/>
              <w:bottom w:val="single" w:sz="2" w:space="0" w:color="000000"/>
              <w:right w:val="single" w:sz="2" w:space="0" w:color="000000"/>
            </w:tcBorders>
          </w:tcPr>
          <w:p w14:paraId="360B48B9"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1" w:type="dxa"/>
            <w:tcBorders>
              <w:top w:val="single" w:sz="2" w:space="0" w:color="000000"/>
              <w:left w:val="single" w:sz="2" w:space="0" w:color="000000"/>
              <w:bottom w:val="single" w:sz="2" w:space="0" w:color="000000"/>
              <w:right w:val="single" w:sz="2" w:space="0" w:color="000000"/>
            </w:tcBorders>
          </w:tcPr>
          <w:p w14:paraId="69F19FD8"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1" w:type="dxa"/>
            <w:tcBorders>
              <w:top w:val="single" w:sz="2" w:space="0" w:color="000000"/>
              <w:left w:val="single" w:sz="2" w:space="0" w:color="000000"/>
              <w:bottom w:val="single" w:sz="2" w:space="0" w:color="000000"/>
              <w:right w:val="single" w:sz="2" w:space="0" w:color="000000"/>
            </w:tcBorders>
          </w:tcPr>
          <w:p w14:paraId="758E1BF9"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12" w:type="dxa"/>
            <w:tcBorders>
              <w:top w:val="single" w:sz="2" w:space="0" w:color="000000"/>
              <w:left w:val="single" w:sz="2" w:space="0" w:color="000000"/>
              <w:bottom w:val="single" w:sz="2" w:space="0" w:color="000000"/>
              <w:right w:val="single" w:sz="2" w:space="0" w:color="000000"/>
            </w:tcBorders>
          </w:tcPr>
          <w:p w14:paraId="67D41EFC"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1.500</w:t>
            </w:r>
          </w:p>
        </w:tc>
        <w:tc>
          <w:tcPr>
            <w:tcW w:w="1088" w:type="dxa"/>
            <w:tcBorders>
              <w:top w:val="single" w:sz="2" w:space="0" w:color="000000"/>
              <w:left w:val="single" w:sz="2" w:space="0" w:color="000000"/>
              <w:bottom w:val="single" w:sz="2" w:space="0" w:color="000000"/>
              <w:right w:val="single" w:sz="2" w:space="0" w:color="000000"/>
            </w:tcBorders>
          </w:tcPr>
          <w:p w14:paraId="4FB58961"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18.000</w:t>
            </w:r>
          </w:p>
        </w:tc>
      </w:tr>
      <w:tr w:rsidR="00620487" w14:paraId="201FAFE4" w14:textId="77777777" w:rsidTr="003D775A">
        <w:trPr>
          <w:trHeight w:val="227"/>
        </w:trPr>
        <w:tc>
          <w:tcPr>
            <w:tcW w:w="3030" w:type="dxa"/>
            <w:vMerge/>
            <w:tcBorders>
              <w:top w:val="nil"/>
            </w:tcBorders>
          </w:tcPr>
          <w:p w14:paraId="5936E3DB"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29D034C2"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5" w:type="dxa"/>
            <w:tcBorders>
              <w:top w:val="single" w:sz="2" w:space="0" w:color="000000"/>
              <w:left w:val="single" w:sz="2" w:space="0" w:color="000000"/>
              <w:bottom w:val="single" w:sz="2" w:space="0" w:color="000000"/>
              <w:right w:val="single" w:sz="2" w:space="0" w:color="000000"/>
            </w:tcBorders>
          </w:tcPr>
          <w:p w14:paraId="3384CC0C"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6" w:type="dxa"/>
            <w:tcBorders>
              <w:top w:val="single" w:sz="2" w:space="0" w:color="000000"/>
              <w:left w:val="single" w:sz="2" w:space="0" w:color="000000"/>
              <w:bottom w:val="single" w:sz="2" w:space="0" w:color="000000"/>
              <w:right w:val="single" w:sz="2" w:space="0" w:color="000000"/>
            </w:tcBorders>
          </w:tcPr>
          <w:p w14:paraId="0894AC79"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5" w:type="dxa"/>
            <w:tcBorders>
              <w:top w:val="single" w:sz="2" w:space="0" w:color="000000"/>
              <w:left w:val="single" w:sz="2" w:space="0" w:color="000000"/>
              <w:bottom w:val="single" w:sz="2" w:space="0" w:color="000000"/>
              <w:right w:val="single" w:sz="2" w:space="0" w:color="000000"/>
            </w:tcBorders>
          </w:tcPr>
          <w:p w14:paraId="4AA955B4" w14:textId="77777777" w:rsidR="003D775A" w:rsidRPr="003D775A" w:rsidRDefault="004E29B4">
            <w:pPr>
              <w:pStyle w:val="TableParagraph"/>
              <w:spacing w:line="207" w:lineRule="exact"/>
              <w:ind w:right="95"/>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5" w:type="dxa"/>
            <w:tcBorders>
              <w:top w:val="single" w:sz="2" w:space="0" w:color="000000"/>
              <w:left w:val="single" w:sz="2" w:space="0" w:color="000000"/>
              <w:bottom w:val="single" w:sz="2" w:space="0" w:color="000000"/>
              <w:right w:val="single" w:sz="2" w:space="0" w:color="000000"/>
            </w:tcBorders>
          </w:tcPr>
          <w:p w14:paraId="5D49B99F"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215" w:type="dxa"/>
            <w:tcBorders>
              <w:top w:val="single" w:sz="2" w:space="0" w:color="000000"/>
              <w:left w:val="single" w:sz="2" w:space="0" w:color="000000"/>
              <w:bottom w:val="single" w:sz="2" w:space="0" w:color="000000"/>
              <w:right w:val="single" w:sz="2" w:space="0" w:color="000000"/>
            </w:tcBorders>
          </w:tcPr>
          <w:p w14:paraId="706303CB"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21956654"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7B83676C"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7B23A24D"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21165EC8"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1" w:type="dxa"/>
            <w:tcBorders>
              <w:top w:val="single" w:sz="2" w:space="0" w:color="000000"/>
              <w:left w:val="single" w:sz="2" w:space="0" w:color="000000"/>
              <w:bottom w:val="single" w:sz="2" w:space="0" w:color="000000"/>
              <w:right w:val="single" w:sz="2" w:space="0" w:color="000000"/>
            </w:tcBorders>
          </w:tcPr>
          <w:p w14:paraId="723EED67"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12" w:type="dxa"/>
            <w:tcBorders>
              <w:top w:val="single" w:sz="2" w:space="0" w:color="000000"/>
              <w:left w:val="single" w:sz="2" w:space="0" w:color="000000"/>
              <w:bottom w:val="single" w:sz="2" w:space="0" w:color="000000"/>
              <w:right w:val="single" w:sz="2" w:space="0" w:color="000000"/>
            </w:tcBorders>
          </w:tcPr>
          <w:p w14:paraId="732684F2"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250</w:t>
            </w:r>
          </w:p>
        </w:tc>
        <w:tc>
          <w:tcPr>
            <w:tcW w:w="1088" w:type="dxa"/>
            <w:tcBorders>
              <w:top w:val="single" w:sz="2" w:space="0" w:color="000000"/>
              <w:left w:val="single" w:sz="2" w:space="0" w:color="000000"/>
              <w:bottom w:val="single" w:sz="2" w:space="0" w:color="000000"/>
              <w:right w:val="single" w:sz="2" w:space="0" w:color="000000"/>
            </w:tcBorders>
          </w:tcPr>
          <w:p w14:paraId="27C733EC"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3.000</w:t>
            </w:r>
          </w:p>
        </w:tc>
      </w:tr>
      <w:tr w:rsidR="00620487" w14:paraId="3EAB496C" w14:textId="77777777" w:rsidTr="003D775A">
        <w:trPr>
          <w:trHeight w:val="227"/>
        </w:trPr>
        <w:tc>
          <w:tcPr>
            <w:tcW w:w="3030" w:type="dxa"/>
            <w:vMerge/>
            <w:tcBorders>
              <w:top w:val="nil"/>
            </w:tcBorders>
          </w:tcPr>
          <w:p w14:paraId="7AAB786B"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F37A2B9"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46A64CE"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70AA054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5988753"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5" w:type="dxa"/>
            <w:tcBorders>
              <w:top w:val="single" w:sz="2" w:space="0" w:color="000000"/>
              <w:left w:val="single" w:sz="2" w:space="0" w:color="000000"/>
              <w:bottom w:val="single" w:sz="2" w:space="0" w:color="000000"/>
              <w:right w:val="single" w:sz="2" w:space="0" w:color="000000"/>
            </w:tcBorders>
          </w:tcPr>
          <w:p w14:paraId="078C469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B7D7EC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875634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A6F2DA2"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6365D3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EA2FE1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DFB9765"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27EBD702"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1DA42EFC"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3.000</w:t>
            </w:r>
          </w:p>
        </w:tc>
      </w:tr>
      <w:tr w:rsidR="00620487" w14:paraId="279434AD" w14:textId="77777777" w:rsidTr="003D775A">
        <w:trPr>
          <w:trHeight w:val="227"/>
        </w:trPr>
        <w:tc>
          <w:tcPr>
            <w:tcW w:w="3030" w:type="dxa"/>
            <w:vMerge/>
            <w:tcBorders>
              <w:top w:val="nil"/>
            </w:tcBorders>
          </w:tcPr>
          <w:p w14:paraId="4C2C7FD6"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62311925" w14:textId="77777777" w:rsidR="003D775A" w:rsidRPr="003D775A" w:rsidRDefault="004E29B4">
            <w:pPr>
              <w:pStyle w:val="TableParagraph"/>
              <w:spacing w:line="207" w:lineRule="exact"/>
              <w:ind w:right="93"/>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5" w:type="dxa"/>
            <w:tcBorders>
              <w:top w:val="single" w:sz="2" w:space="0" w:color="000000"/>
              <w:left w:val="single" w:sz="2" w:space="0" w:color="000000"/>
              <w:bottom w:val="single" w:sz="2" w:space="0" w:color="000000"/>
              <w:right w:val="single" w:sz="2" w:space="0" w:color="000000"/>
            </w:tcBorders>
          </w:tcPr>
          <w:p w14:paraId="109E8992" w14:textId="77777777" w:rsidR="003D775A" w:rsidRPr="003D775A" w:rsidRDefault="004E29B4">
            <w:pPr>
              <w:pStyle w:val="TableParagraph"/>
              <w:spacing w:line="207" w:lineRule="exact"/>
              <w:ind w:right="94"/>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6" w:type="dxa"/>
            <w:tcBorders>
              <w:top w:val="single" w:sz="2" w:space="0" w:color="000000"/>
              <w:left w:val="single" w:sz="2" w:space="0" w:color="000000"/>
              <w:bottom w:val="single" w:sz="2" w:space="0" w:color="000000"/>
              <w:right w:val="single" w:sz="2" w:space="0" w:color="000000"/>
            </w:tcBorders>
          </w:tcPr>
          <w:p w14:paraId="2D105372"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5" w:type="dxa"/>
            <w:tcBorders>
              <w:top w:val="single" w:sz="2" w:space="0" w:color="000000"/>
              <w:left w:val="single" w:sz="2" w:space="0" w:color="000000"/>
              <w:bottom w:val="single" w:sz="2" w:space="0" w:color="000000"/>
              <w:right w:val="single" w:sz="2" w:space="0" w:color="000000"/>
            </w:tcBorders>
          </w:tcPr>
          <w:p w14:paraId="665E1919"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5" w:type="dxa"/>
            <w:tcBorders>
              <w:top w:val="single" w:sz="2" w:space="0" w:color="000000"/>
              <w:left w:val="single" w:sz="2" w:space="0" w:color="000000"/>
              <w:bottom w:val="single" w:sz="2" w:space="0" w:color="000000"/>
              <w:right w:val="single" w:sz="2" w:space="0" w:color="000000"/>
            </w:tcBorders>
          </w:tcPr>
          <w:p w14:paraId="42F5C85F" w14:textId="77777777" w:rsidR="003D775A" w:rsidRPr="003D775A" w:rsidRDefault="004E29B4">
            <w:pPr>
              <w:pStyle w:val="TableParagraph"/>
              <w:spacing w:line="207" w:lineRule="exact"/>
              <w:ind w:right="96"/>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215" w:type="dxa"/>
            <w:tcBorders>
              <w:top w:val="single" w:sz="2" w:space="0" w:color="000000"/>
              <w:left w:val="single" w:sz="2" w:space="0" w:color="000000"/>
              <w:bottom w:val="single" w:sz="2" w:space="0" w:color="000000"/>
              <w:right w:val="single" w:sz="2" w:space="0" w:color="000000"/>
            </w:tcBorders>
          </w:tcPr>
          <w:p w14:paraId="6A14BAC0"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1" w:type="dxa"/>
            <w:tcBorders>
              <w:top w:val="single" w:sz="2" w:space="0" w:color="000000"/>
              <w:left w:val="single" w:sz="2" w:space="0" w:color="000000"/>
              <w:bottom w:val="single" w:sz="2" w:space="0" w:color="000000"/>
              <w:right w:val="single" w:sz="2" w:space="0" w:color="000000"/>
            </w:tcBorders>
          </w:tcPr>
          <w:p w14:paraId="384D5A93" w14:textId="77777777" w:rsidR="003D775A" w:rsidRPr="003D775A" w:rsidRDefault="004E29B4">
            <w:pPr>
              <w:pStyle w:val="TableParagraph"/>
              <w:spacing w:line="207" w:lineRule="exact"/>
              <w:ind w:right="97"/>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1" w:type="dxa"/>
            <w:tcBorders>
              <w:top w:val="single" w:sz="2" w:space="0" w:color="000000"/>
              <w:left w:val="single" w:sz="2" w:space="0" w:color="000000"/>
              <w:bottom w:val="single" w:sz="2" w:space="0" w:color="000000"/>
              <w:right w:val="single" w:sz="2" w:space="0" w:color="000000"/>
            </w:tcBorders>
          </w:tcPr>
          <w:p w14:paraId="0A9898CA"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1" w:type="dxa"/>
            <w:tcBorders>
              <w:top w:val="single" w:sz="2" w:space="0" w:color="000000"/>
              <w:left w:val="single" w:sz="2" w:space="0" w:color="000000"/>
              <w:bottom w:val="single" w:sz="2" w:space="0" w:color="000000"/>
              <w:right w:val="single" w:sz="2" w:space="0" w:color="000000"/>
            </w:tcBorders>
          </w:tcPr>
          <w:p w14:paraId="1B2A39A1" w14:textId="77777777" w:rsidR="003D775A" w:rsidRPr="003D775A" w:rsidRDefault="004E29B4">
            <w:pPr>
              <w:pStyle w:val="TableParagraph"/>
              <w:spacing w:line="207" w:lineRule="exact"/>
              <w:ind w:right="98"/>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1" w:type="dxa"/>
            <w:tcBorders>
              <w:top w:val="single" w:sz="2" w:space="0" w:color="000000"/>
              <w:left w:val="single" w:sz="2" w:space="0" w:color="000000"/>
              <w:bottom w:val="single" w:sz="2" w:space="0" w:color="000000"/>
              <w:right w:val="single" w:sz="2" w:space="0" w:color="000000"/>
            </w:tcBorders>
          </w:tcPr>
          <w:p w14:paraId="3DF18A77"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1" w:type="dxa"/>
            <w:tcBorders>
              <w:top w:val="single" w:sz="2" w:space="0" w:color="000000"/>
              <w:left w:val="single" w:sz="2" w:space="0" w:color="000000"/>
              <w:bottom w:val="single" w:sz="2" w:space="0" w:color="000000"/>
              <w:right w:val="single" w:sz="2" w:space="0" w:color="000000"/>
            </w:tcBorders>
          </w:tcPr>
          <w:p w14:paraId="7659BAD0" w14:textId="77777777" w:rsidR="003D775A" w:rsidRPr="003D775A" w:rsidRDefault="004E29B4">
            <w:pPr>
              <w:pStyle w:val="TableParagraph"/>
              <w:spacing w:line="207" w:lineRule="exact"/>
              <w:ind w:right="99"/>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12" w:type="dxa"/>
            <w:tcBorders>
              <w:top w:val="single" w:sz="2" w:space="0" w:color="000000"/>
              <w:left w:val="single" w:sz="2" w:space="0" w:color="000000"/>
              <w:bottom w:val="single" w:sz="2" w:space="0" w:color="000000"/>
              <w:right w:val="single" w:sz="2" w:space="0" w:color="000000"/>
            </w:tcBorders>
          </w:tcPr>
          <w:p w14:paraId="6B60B79E"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3.000</w:t>
            </w:r>
          </w:p>
        </w:tc>
        <w:tc>
          <w:tcPr>
            <w:tcW w:w="1088" w:type="dxa"/>
            <w:tcBorders>
              <w:top w:val="single" w:sz="2" w:space="0" w:color="000000"/>
              <w:left w:val="single" w:sz="2" w:space="0" w:color="000000"/>
              <w:bottom w:val="single" w:sz="2" w:space="0" w:color="000000"/>
              <w:right w:val="single" w:sz="2" w:space="0" w:color="000000"/>
            </w:tcBorders>
          </w:tcPr>
          <w:p w14:paraId="7871248D"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36.000</w:t>
            </w:r>
          </w:p>
        </w:tc>
      </w:tr>
      <w:tr w:rsidR="00620487" w14:paraId="3396B287" w14:textId="77777777" w:rsidTr="003D775A">
        <w:trPr>
          <w:trHeight w:val="225"/>
        </w:trPr>
        <w:tc>
          <w:tcPr>
            <w:tcW w:w="3030" w:type="dxa"/>
            <w:vMerge/>
            <w:tcBorders>
              <w:top w:val="nil"/>
            </w:tcBorders>
          </w:tcPr>
          <w:p w14:paraId="7BB5A9A2"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right w:val="single" w:sz="2" w:space="0" w:color="000000"/>
            </w:tcBorders>
          </w:tcPr>
          <w:p w14:paraId="0339B56D" w14:textId="77777777" w:rsidR="001E6581" w:rsidRDefault="004E29B4">
            <w:pPr>
              <w:pStyle w:val="TableParagraph"/>
              <w:spacing w:line="206" w:lineRule="exact"/>
              <w:ind w:left="396" w:right="433"/>
              <w:jc w:val="center"/>
              <w:rPr>
                <w:rFonts w:ascii="Times New Roman" w:hAnsi="Times New Roman" w:cs="Times New Roman"/>
                <w:sz w:val="24"/>
                <w:szCs w:val="24"/>
              </w:rPr>
            </w:pPr>
            <w:r w:rsidRPr="003D775A">
              <w:rPr>
                <w:rFonts w:ascii="Times New Roman" w:hAnsi="Times New Roman" w:cs="Times New Roman"/>
                <w:sz w:val="24"/>
                <w:szCs w:val="24"/>
              </w:rPr>
              <w:t>150</w:t>
            </w:r>
          </w:p>
          <w:p w14:paraId="57F1B697"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6EF6AE33"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0885C83A"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0F5F098D"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4BFE2DB4"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712C372B"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484D5239"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59583A3C"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28BEEE5C"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3FCAFBBD"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692863F7" w14:textId="77777777" w:rsidR="001E6581" w:rsidRDefault="001E6581">
            <w:pPr>
              <w:pStyle w:val="TableParagraph"/>
              <w:spacing w:line="206" w:lineRule="exact"/>
              <w:ind w:left="396" w:right="433"/>
              <w:jc w:val="center"/>
              <w:rPr>
                <w:rFonts w:ascii="Times New Roman" w:hAnsi="Times New Roman" w:cs="Times New Roman"/>
                <w:sz w:val="24"/>
                <w:szCs w:val="24"/>
              </w:rPr>
            </w:pPr>
          </w:p>
          <w:p w14:paraId="4D8FE08F" w14:textId="77777777" w:rsidR="003D775A" w:rsidRPr="003D775A" w:rsidRDefault="003D775A" w:rsidP="001E6581">
            <w:pPr>
              <w:pStyle w:val="TableParagraph"/>
              <w:spacing w:line="206" w:lineRule="exact"/>
              <w:ind w:right="433"/>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23A6A205" w14:textId="77777777" w:rsidR="003D775A" w:rsidRPr="003D775A" w:rsidRDefault="004E29B4">
            <w:pPr>
              <w:pStyle w:val="TableParagraph"/>
              <w:spacing w:line="206" w:lineRule="exact"/>
              <w:ind w:left="399" w:right="430"/>
              <w:jc w:val="center"/>
              <w:rPr>
                <w:rFonts w:ascii="Times New Roman" w:hAnsi="Times New Roman" w:cs="Times New Roman"/>
                <w:sz w:val="24"/>
                <w:szCs w:val="24"/>
              </w:rPr>
            </w:pPr>
            <w:r w:rsidRPr="003D775A">
              <w:rPr>
                <w:rFonts w:ascii="Times New Roman" w:hAnsi="Times New Roman" w:cs="Times New Roman"/>
                <w:sz w:val="24"/>
                <w:szCs w:val="24"/>
              </w:rPr>
              <w:t>150</w:t>
            </w:r>
          </w:p>
        </w:tc>
        <w:tc>
          <w:tcPr>
            <w:tcW w:w="1216" w:type="dxa"/>
            <w:tcBorders>
              <w:top w:val="single" w:sz="2" w:space="0" w:color="000000"/>
              <w:left w:val="single" w:sz="2" w:space="0" w:color="000000"/>
              <w:right w:val="single" w:sz="2" w:space="0" w:color="000000"/>
            </w:tcBorders>
          </w:tcPr>
          <w:p w14:paraId="4AA26C03" w14:textId="77777777" w:rsidR="003D775A" w:rsidRPr="003D775A" w:rsidRDefault="004E29B4">
            <w:pPr>
              <w:pStyle w:val="TableParagraph"/>
              <w:spacing w:line="206" w:lineRule="exact"/>
              <w:ind w:left="401" w:right="435"/>
              <w:jc w:val="center"/>
              <w:rPr>
                <w:rFonts w:ascii="Times New Roman" w:hAnsi="Times New Roman" w:cs="Times New Roman"/>
                <w:sz w:val="24"/>
                <w:szCs w:val="24"/>
              </w:rPr>
            </w:pPr>
            <w:r w:rsidRPr="003D775A">
              <w:rPr>
                <w:rFonts w:ascii="Times New Roman" w:hAnsi="Times New Roman" w:cs="Times New Roman"/>
                <w:sz w:val="24"/>
                <w:szCs w:val="24"/>
              </w:rPr>
              <w:t>150</w:t>
            </w:r>
          </w:p>
        </w:tc>
        <w:tc>
          <w:tcPr>
            <w:tcW w:w="1215" w:type="dxa"/>
            <w:tcBorders>
              <w:top w:val="single" w:sz="2" w:space="0" w:color="000000"/>
              <w:left w:val="single" w:sz="2" w:space="0" w:color="000000"/>
              <w:right w:val="single" w:sz="2" w:space="0" w:color="000000"/>
            </w:tcBorders>
          </w:tcPr>
          <w:p w14:paraId="541692E5" w14:textId="77777777" w:rsidR="003D775A" w:rsidRPr="003D775A" w:rsidRDefault="004E29B4">
            <w:pPr>
              <w:pStyle w:val="TableParagraph"/>
              <w:spacing w:line="206" w:lineRule="exact"/>
              <w:ind w:left="398" w:right="433"/>
              <w:jc w:val="center"/>
              <w:rPr>
                <w:rFonts w:ascii="Times New Roman" w:hAnsi="Times New Roman" w:cs="Times New Roman"/>
                <w:sz w:val="24"/>
                <w:szCs w:val="24"/>
              </w:rPr>
            </w:pPr>
            <w:r w:rsidRPr="003D775A">
              <w:rPr>
                <w:rFonts w:ascii="Times New Roman" w:hAnsi="Times New Roman" w:cs="Times New Roman"/>
                <w:sz w:val="24"/>
                <w:szCs w:val="24"/>
              </w:rPr>
              <w:t>150</w:t>
            </w:r>
          </w:p>
        </w:tc>
        <w:tc>
          <w:tcPr>
            <w:tcW w:w="1215" w:type="dxa"/>
            <w:tcBorders>
              <w:top w:val="single" w:sz="2" w:space="0" w:color="000000"/>
              <w:left w:val="single" w:sz="2" w:space="0" w:color="000000"/>
              <w:right w:val="single" w:sz="2" w:space="0" w:color="000000"/>
            </w:tcBorders>
          </w:tcPr>
          <w:p w14:paraId="010E32F0" w14:textId="77777777" w:rsidR="003D775A" w:rsidRPr="003D775A" w:rsidRDefault="004E29B4">
            <w:pPr>
              <w:pStyle w:val="TableParagraph"/>
              <w:spacing w:line="206" w:lineRule="exact"/>
              <w:ind w:left="397" w:right="433"/>
              <w:jc w:val="center"/>
              <w:rPr>
                <w:rFonts w:ascii="Times New Roman" w:hAnsi="Times New Roman" w:cs="Times New Roman"/>
                <w:sz w:val="24"/>
                <w:szCs w:val="24"/>
              </w:rPr>
            </w:pPr>
            <w:r w:rsidRPr="003D775A">
              <w:rPr>
                <w:rFonts w:ascii="Times New Roman" w:hAnsi="Times New Roman" w:cs="Times New Roman"/>
                <w:sz w:val="24"/>
                <w:szCs w:val="24"/>
              </w:rPr>
              <w:t>150</w:t>
            </w:r>
          </w:p>
        </w:tc>
        <w:tc>
          <w:tcPr>
            <w:tcW w:w="1215" w:type="dxa"/>
            <w:tcBorders>
              <w:top w:val="single" w:sz="2" w:space="0" w:color="000000"/>
              <w:left w:val="single" w:sz="2" w:space="0" w:color="000000"/>
              <w:right w:val="single" w:sz="2" w:space="0" w:color="000000"/>
            </w:tcBorders>
          </w:tcPr>
          <w:p w14:paraId="18C4C934" w14:textId="77777777" w:rsidR="003D775A" w:rsidRPr="003D775A" w:rsidRDefault="004E29B4">
            <w:pPr>
              <w:pStyle w:val="TableParagraph"/>
              <w:spacing w:line="206" w:lineRule="exact"/>
              <w:ind w:left="396" w:right="433"/>
              <w:jc w:val="center"/>
              <w:rPr>
                <w:rFonts w:ascii="Times New Roman" w:hAnsi="Times New Roman" w:cs="Times New Roman"/>
                <w:sz w:val="24"/>
                <w:szCs w:val="24"/>
              </w:rPr>
            </w:pPr>
            <w:r w:rsidRPr="003D775A">
              <w:rPr>
                <w:rFonts w:ascii="Times New Roman" w:hAnsi="Times New Roman" w:cs="Times New Roman"/>
                <w:sz w:val="24"/>
                <w:szCs w:val="24"/>
              </w:rPr>
              <w:t>150</w:t>
            </w:r>
          </w:p>
        </w:tc>
        <w:tc>
          <w:tcPr>
            <w:tcW w:w="1011" w:type="dxa"/>
            <w:tcBorders>
              <w:top w:val="single" w:sz="2" w:space="0" w:color="000000"/>
              <w:left w:val="single" w:sz="2" w:space="0" w:color="000000"/>
              <w:right w:val="single" w:sz="2" w:space="0" w:color="000000"/>
            </w:tcBorders>
          </w:tcPr>
          <w:p w14:paraId="50678338" w14:textId="77777777" w:rsidR="003D775A" w:rsidRPr="003D775A" w:rsidRDefault="004E29B4">
            <w:pPr>
              <w:pStyle w:val="TableParagraph"/>
              <w:spacing w:line="206" w:lineRule="exact"/>
              <w:ind w:left="315"/>
              <w:rPr>
                <w:rFonts w:ascii="Times New Roman" w:hAnsi="Times New Roman" w:cs="Times New Roman"/>
                <w:sz w:val="24"/>
                <w:szCs w:val="24"/>
              </w:rPr>
            </w:pPr>
            <w:r w:rsidRPr="003D775A">
              <w:rPr>
                <w:rFonts w:ascii="Times New Roman" w:hAnsi="Times New Roman" w:cs="Times New Roman"/>
                <w:sz w:val="24"/>
                <w:szCs w:val="24"/>
              </w:rPr>
              <w:t>150</w:t>
            </w:r>
          </w:p>
        </w:tc>
        <w:tc>
          <w:tcPr>
            <w:tcW w:w="1011" w:type="dxa"/>
            <w:tcBorders>
              <w:top w:val="single" w:sz="2" w:space="0" w:color="000000"/>
              <w:left w:val="single" w:sz="2" w:space="0" w:color="000000"/>
              <w:right w:val="single" w:sz="2" w:space="0" w:color="000000"/>
            </w:tcBorders>
          </w:tcPr>
          <w:p w14:paraId="2E21CA95" w14:textId="77777777" w:rsidR="003D775A" w:rsidRPr="003D775A" w:rsidRDefault="004E29B4">
            <w:pPr>
              <w:pStyle w:val="TableParagraph"/>
              <w:spacing w:line="206" w:lineRule="exact"/>
              <w:ind w:left="315"/>
              <w:rPr>
                <w:rFonts w:ascii="Times New Roman" w:hAnsi="Times New Roman" w:cs="Times New Roman"/>
                <w:sz w:val="24"/>
                <w:szCs w:val="24"/>
              </w:rPr>
            </w:pPr>
            <w:r w:rsidRPr="003D775A">
              <w:rPr>
                <w:rFonts w:ascii="Times New Roman" w:hAnsi="Times New Roman" w:cs="Times New Roman"/>
                <w:sz w:val="24"/>
                <w:szCs w:val="24"/>
              </w:rPr>
              <w:t>150</w:t>
            </w:r>
          </w:p>
        </w:tc>
        <w:tc>
          <w:tcPr>
            <w:tcW w:w="1011" w:type="dxa"/>
            <w:tcBorders>
              <w:top w:val="single" w:sz="2" w:space="0" w:color="000000"/>
              <w:left w:val="single" w:sz="2" w:space="0" w:color="000000"/>
              <w:right w:val="single" w:sz="2" w:space="0" w:color="000000"/>
            </w:tcBorders>
          </w:tcPr>
          <w:p w14:paraId="61658002" w14:textId="77777777" w:rsidR="003D775A" w:rsidRPr="003D775A" w:rsidRDefault="004E29B4">
            <w:pPr>
              <w:pStyle w:val="TableParagraph"/>
              <w:spacing w:line="206" w:lineRule="exact"/>
              <w:ind w:left="315"/>
              <w:rPr>
                <w:rFonts w:ascii="Times New Roman" w:hAnsi="Times New Roman" w:cs="Times New Roman"/>
                <w:sz w:val="24"/>
                <w:szCs w:val="24"/>
              </w:rPr>
            </w:pPr>
            <w:r w:rsidRPr="003D775A">
              <w:rPr>
                <w:rFonts w:ascii="Times New Roman" w:hAnsi="Times New Roman" w:cs="Times New Roman"/>
                <w:sz w:val="24"/>
                <w:szCs w:val="24"/>
              </w:rPr>
              <w:t>150</w:t>
            </w:r>
          </w:p>
        </w:tc>
        <w:tc>
          <w:tcPr>
            <w:tcW w:w="1011" w:type="dxa"/>
            <w:tcBorders>
              <w:top w:val="single" w:sz="2" w:space="0" w:color="000000"/>
              <w:left w:val="single" w:sz="2" w:space="0" w:color="000000"/>
              <w:right w:val="single" w:sz="2" w:space="0" w:color="000000"/>
            </w:tcBorders>
          </w:tcPr>
          <w:p w14:paraId="0DECAA51" w14:textId="77777777" w:rsidR="003D775A" w:rsidRPr="003D775A" w:rsidRDefault="004E29B4">
            <w:pPr>
              <w:pStyle w:val="TableParagraph"/>
              <w:spacing w:line="206" w:lineRule="exact"/>
              <w:ind w:left="314"/>
              <w:rPr>
                <w:rFonts w:ascii="Times New Roman" w:hAnsi="Times New Roman" w:cs="Times New Roman"/>
                <w:sz w:val="24"/>
                <w:szCs w:val="24"/>
              </w:rPr>
            </w:pPr>
            <w:r w:rsidRPr="003D775A">
              <w:rPr>
                <w:rFonts w:ascii="Times New Roman" w:hAnsi="Times New Roman" w:cs="Times New Roman"/>
                <w:sz w:val="24"/>
                <w:szCs w:val="24"/>
              </w:rPr>
              <w:t>150</w:t>
            </w:r>
          </w:p>
        </w:tc>
        <w:tc>
          <w:tcPr>
            <w:tcW w:w="1011" w:type="dxa"/>
            <w:tcBorders>
              <w:top w:val="single" w:sz="2" w:space="0" w:color="000000"/>
              <w:left w:val="single" w:sz="2" w:space="0" w:color="000000"/>
              <w:right w:val="single" w:sz="2" w:space="0" w:color="000000"/>
            </w:tcBorders>
          </w:tcPr>
          <w:p w14:paraId="4B4E93E2" w14:textId="77777777" w:rsidR="003D775A" w:rsidRPr="003D775A" w:rsidRDefault="004E29B4">
            <w:pPr>
              <w:pStyle w:val="TableParagraph"/>
              <w:spacing w:line="206" w:lineRule="exact"/>
              <w:ind w:left="313"/>
              <w:rPr>
                <w:rFonts w:ascii="Times New Roman" w:hAnsi="Times New Roman" w:cs="Times New Roman"/>
                <w:sz w:val="24"/>
                <w:szCs w:val="24"/>
              </w:rPr>
            </w:pPr>
            <w:r w:rsidRPr="003D775A">
              <w:rPr>
                <w:rFonts w:ascii="Times New Roman" w:hAnsi="Times New Roman" w:cs="Times New Roman"/>
                <w:sz w:val="24"/>
                <w:szCs w:val="24"/>
              </w:rPr>
              <w:t>150</w:t>
            </w:r>
          </w:p>
        </w:tc>
        <w:tc>
          <w:tcPr>
            <w:tcW w:w="1012" w:type="dxa"/>
            <w:tcBorders>
              <w:top w:val="single" w:sz="2" w:space="0" w:color="000000"/>
              <w:left w:val="single" w:sz="2" w:space="0" w:color="000000"/>
              <w:right w:val="single" w:sz="2" w:space="0" w:color="000000"/>
            </w:tcBorders>
          </w:tcPr>
          <w:p w14:paraId="208C1042" w14:textId="77777777" w:rsidR="003D775A" w:rsidRPr="003D775A" w:rsidRDefault="004E29B4">
            <w:pPr>
              <w:pStyle w:val="TableParagraph"/>
              <w:spacing w:line="206" w:lineRule="exact"/>
              <w:ind w:left="313"/>
              <w:rPr>
                <w:rFonts w:ascii="Times New Roman" w:hAnsi="Times New Roman" w:cs="Times New Roman"/>
                <w:sz w:val="24"/>
                <w:szCs w:val="24"/>
              </w:rPr>
            </w:pPr>
            <w:r w:rsidRPr="003D775A">
              <w:rPr>
                <w:rFonts w:ascii="Times New Roman" w:hAnsi="Times New Roman" w:cs="Times New Roman"/>
                <w:sz w:val="24"/>
                <w:szCs w:val="24"/>
              </w:rPr>
              <w:t>150</w:t>
            </w:r>
          </w:p>
        </w:tc>
        <w:tc>
          <w:tcPr>
            <w:tcW w:w="1088" w:type="dxa"/>
            <w:tcBorders>
              <w:top w:val="single" w:sz="2" w:space="0" w:color="000000"/>
              <w:left w:val="single" w:sz="2" w:space="0" w:color="000000"/>
              <w:right w:val="single" w:sz="2" w:space="0" w:color="000000"/>
            </w:tcBorders>
          </w:tcPr>
          <w:p w14:paraId="38586E92" w14:textId="77777777" w:rsidR="003D775A" w:rsidRPr="003D775A" w:rsidRDefault="004E29B4">
            <w:pPr>
              <w:pStyle w:val="TableParagraph"/>
              <w:spacing w:line="206"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1.800</w:t>
            </w:r>
          </w:p>
        </w:tc>
      </w:tr>
      <w:tr w:rsidR="00620487" w14:paraId="30505C75" w14:textId="77777777" w:rsidTr="003D775A">
        <w:trPr>
          <w:trHeight w:val="215"/>
        </w:trPr>
        <w:tc>
          <w:tcPr>
            <w:tcW w:w="3030" w:type="dxa"/>
            <w:shd w:val="clear" w:color="auto" w:fill="94B3D6"/>
          </w:tcPr>
          <w:p w14:paraId="374BB691" w14:textId="77777777" w:rsidR="003D775A" w:rsidRPr="003D775A" w:rsidRDefault="004E29B4">
            <w:pPr>
              <w:pStyle w:val="TableParagraph"/>
              <w:spacing w:line="195" w:lineRule="exact"/>
              <w:ind w:left="38"/>
              <w:rPr>
                <w:rFonts w:ascii="Times New Roman" w:hAnsi="Times New Roman" w:cs="Times New Roman"/>
                <w:b/>
                <w:sz w:val="24"/>
                <w:szCs w:val="24"/>
              </w:rPr>
            </w:pPr>
            <w:r w:rsidRPr="003D775A">
              <w:rPr>
                <w:rFonts w:ascii="Times New Roman" w:hAnsi="Times New Roman" w:cs="Times New Roman"/>
                <w:b/>
                <w:sz w:val="24"/>
                <w:szCs w:val="24"/>
              </w:rPr>
              <w:t>Total</w:t>
            </w:r>
            <w:r w:rsidRPr="003D775A">
              <w:rPr>
                <w:rFonts w:ascii="Times New Roman" w:hAnsi="Times New Roman" w:cs="Times New Roman"/>
                <w:b/>
                <w:spacing w:val="-5"/>
                <w:sz w:val="24"/>
                <w:szCs w:val="24"/>
              </w:rPr>
              <w:t xml:space="preserve"> </w:t>
            </w:r>
            <w:r w:rsidRPr="003D775A">
              <w:rPr>
                <w:rFonts w:ascii="Times New Roman" w:hAnsi="Times New Roman" w:cs="Times New Roman"/>
                <w:b/>
                <w:sz w:val="24"/>
                <w:szCs w:val="24"/>
              </w:rPr>
              <w:t>payments</w:t>
            </w:r>
          </w:p>
        </w:tc>
        <w:tc>
          <w:tcPr>
            <w:tcW w:w="14447" w:type="dxa"/>
            <w:gridSpan w:val="13"/>
            <w:tcBorders>
              <w:bottom w:val="single" w:sz="18" w:space="0" w:color="000000"/>
              <w:right w:val="nil"/>
            </w:tcBorders>
            <w:shd w:val="clear" w:color="auto" w:fill="B8CCE3"/>
          </w:tcPr>
          <w:p w14:paraId="6EA7A420" w14:textId="77777777" w:rsidR="003D775A" w:rsidRPr="003D775A" w:rsidRDefault="004E29B4">
            <w:pPr>
              <w:pStyle w:val="TableParagraph"/>
              <w:tabs>
                <w:tab w:val="left" w:pos="1491"/>
                <w:tab w:val="left" w:pos="2706"/>
                <w:tab w:val="left" w:pos="3921"/>
                <w:tab w:val="left" w:pos="5135"/>
                <w:tab w:val="left" w:pos="6349"/>
                <w:tab w:val="left" w:pos="7463"/>
                <w:tab w:val="left" w:pos="8474"/>
                <w:tab w:val="left" w:pos="9484"/>
                <w:tab w:val="left" w:pos="10495"/>
                <w:tab w:val="left" w:pos="11505"/>
                <w:tab w:val="left" w:pos="12515"/>
                <w:tab w:val="left" w:pos="13613"/>
              </w:tabs>
              <w:spacing w:line="195" w:lineRule="exact"/>
              <w:ind w:left="277"/>
              <w:rPr>
                <w:rFonts w:ascii="Times New Roman" w:hAnsi="Times New Roman" w:cs="Times New Roman"/>
                <w:b/>
                <w:sz w:val="24"/>
                <w:szCs w:val="24"/>
              </w:rPr>
            </w:pPr>
            <w:r w:rsidRPr="003D775A">
              <w:rPr>
                <w:rFonts w:ascii="Times New Roman" w:hAnsi="Times New Roman" w:cs="Times New Roman"/>
                <w:b/>
                <w:sz w:val="24"/>
                <w:szCs w:val="24"/>
              </w:rPr>
              <w:t>12.815</w:t>
            </w:r>
            <w:r w:rsidRPr="003D775A">
              <w:rPr>
                <w:rFonts w:ascii="Times New Roman" w:hAnsi="Times New Roman" w:cs="Times New Roman"/>
                <w:b/>
                <w:sz w:val="24"/>
                <w:szCs w:val="24"/>
              </w:rPr>
              <w:tab/>
              <w:t>13.065</w:t>
            </w:r>
            <w:r w:rsidRPr="003D775A">
              <w:rPr>
                <w:rFonts w:ascii="Times New Roman" w:hAnsi="Times New Roman" w:cs="Times New Roman"/>
                <w:b/>
                <w:sz w:val="24"/>
                <w:szCs w:val="24"/>
              </w:rPr>
              <w:tab/>
              <w:t>12.815</w:t>
            </w:r>
            <w:r w:rsidRPr="003D775A">
              <w:rPr>
                <w:rFonts w:ascii="Times New Roman" w:hAnsi="Times New Roman" w:cs="Times New Roman"/>
                <w:b/>
                <w:sz w:val="24"/>
                <w:szCs w:val="24"/>
              </w:rPr>
              <w:tab/>
              <w:t>16.165</w:t>
            </w:r>
            <w:r w:rsidRPr="003D775A">
              <w:rPr>
                <w:rFonts w:ascii="Times New Roman" w:hAnsi="Times New Roman" w:cs="Times New Roman"/>
                <w:b/>
                <w:sz w:val="24"/>
                <w:szCs w:val="24"/>
              </w:rPr>
              <w:tab/>
              <w:t>14.515</w:t>
            </w:r>
            <w:r w:rsidRPr="003D775A">
              <w:rPr>
                <w:rFonts w:ascii="Times New Roman" w:hAnsi="Times New Roman" w:cs="Times New Roman"/>
                <w:b/>
                <w:sz w:val="24"/>
                <w:szCs w:val="24"/>
              </w:rPr>
              <w:tab/>
              <w:t>14.915</w:t>
            </w:r>
            <w:r w:rsidRPr="003D775A">
              <w:rPr>
                <w:rFonts w:ascii="Times New Roman" w:hAnsi="Times New Roman" w:cs="Times New Roman"/>
                <w:b/>
                <w:sz w:val="24"/>
                <w:szCs w:val="24"/>
              </w:rPr>
              <w:tab/>
              <w:t>14.565</w:t>
            </w:r>
            <w:r w:rsidRPr="003D775A">
              <w:rPr>
                <w:rFonts w:ascii="Times New Roman" w:hAnsi="Times New Roman" w:cs="Times New Roman"/>
                <w:b/>
                <w:sz w:val="24"/>
                <w:szCs w:val="24"/>
              </w:rPr>
              <w:tab/>
              <w:t>15.165</w:t>
            </w:r>
            <w:r w:rsidRPr="003D775A">
              <w:rPr>
                <w:rFonts w:ascii="Times New Roman" w:hAnsi="Times New Roman" w:cs="Times New Roman"/>
                <w:b/>
                <w:sz w:val="24"/>
                <w:szCs w:val="24"/>
              </w:rPr>
              <w:tab/>
              <w:t>15.165</w:t>
            </w:r>
            <w:r w:rsidRPr="003D775A">
              <w:rPr>
                <w:rFonts w:ascii="Times New Roman" w:hAnsi="Times New Roman" w:cs="Times New Roman"/>
                <w:b/>
                <w:sz w:val="24"/>
                <w:szCs w:val="24"/>
              </w:rPr>
              <w:tab/>
              <w:t>13.165</w:t>
            </w:r>
            <w:r w:rsidRPr="003D775A">
              <w:rPr>
                <w:rFonts w:ascii="Times New Roman" w:hAnsi="Times New Roman" w:cs="Times New Roman"/>
                <w:b/>
                <w:sz w:val="24"/>
                <w:szCs w:val="24"/>
              </w:rPr>
              <w:tab/>
              <w:t>13.065</w:t>
            </w:r>
            <w:r w:rsidRPr="003D775A">
              <w:rPr>
                <w:rFonts w:ascii="Times New Roman" w:hAnsi="Times New Roman" w:cs="Times New Roman"/>
                <w:b/>
                <w:sz w:val="24"/>
                <w:szCs w:val="24"/>
              </w:rPr>
              <w:tab/>
              <w:t>17.165</w:t>
            </w:r>
            <w:r w:rsidRPr="003D775A">
              <w:rPr>
                <w:rFonts w:ascii="Times New Roman" w:hAnsi="Times New Roman" w:cs="Times New Roman"/>
                <w:b/>
                <w:sz w:val="24"/>
                <w:szCs w:val="24"/>
              </w:rPr>
              <w:tab/>
              <w:t>172.430</w:t>
            </w:r>
          </w:p>
        </w:tc>
      </w:tr>
      <w:tr w:rsidR="00620487" w14:paraId="0CC61F3A" w14:textId="77777777" w:rsidTr="003D775A">
        <w:trPr>
          <w:trHeight w:val="216"/>
        </w:trPr>
        <w:tc>
          <w:tcPr>
            <w:tcW w:w="3030" w:type="dxa"/>
            <w:vMerge w:val="restart"/>
            <w:shd w:val="clear" w:color="auto" w:fill="B8CCE3"/>
          </w:tcPr>
          <w:p w14:paraId="15F7BFA9"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18" w:space="0" w:color="000000"/>
              <w:bottom w:val="single" w:sz="2" w:space="0" w:color="000000"/>
              <w:right w:val="single" w:sz="2" w:space="0" w:color="000000"/>
            </w:tcBorders>
          </w:tcPr>
          <w:p w14:paraId="5C8070F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467B7566"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18" w:space="0" w:color="000000"/>
              <w:left w:val="single" w:sz="2" w:space="0" w:color="000000"/>
              <w:bottom w:val="single" w:sz="2" w:space="0" w:color="000000"/>
              <w:right w:val="single" w:sz="2" w:space="0" w:color="000000"/>
            </w:tcBorders>
          </w:tcPr>
          <w:p w14:paraId="09539B9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67844837"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58D362CF"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18" w:space="0" w:color="000000"/>
              <w:left w:val="single" w:sz="2" w:space="0" w:color="000000"/>
              <w:bottom w:val="single" w:sz="2" w:space="0" w:color="000000"/>
              <w:right w:val="single" w:sz="2" w:space="0" w:color="000000"/>
            </w:tcBorders>
          </w:tcPr>
          <w:p w14:paraId="4082909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6BF0DDB2"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1275D96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4E21C88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01172F9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18" w:space="0" w:color="000000"/>
              <w:left w:val="single" w:sz="2" w:space="0" w:color="000000"/>
              <w:bottom w:val="single" w:sz="2" w:space="0" w:color="000000"/>
              <w:right w:val="single" w:sz="2" w:space="0" w:color="000000"/>
            </w:tcBorders>
          </w:tcPr>
          <w:p w14:paraId="7189D5C6"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18" w:space="0" w:color="000000"/>
              <w:left w:val="single" w:sz="2" w:space="0" w:color="000000"/>
              <w:bottom w:val="single" w:sz="2" w:space="0" w:color="000000"/>
              <w:right w:val="single" w:sz="2" w:space="0" w:color="000000"/>
            </w:tcBorders>
          </w:tcPr>
          <w:p w14:paraId="4FDAFAED"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18" w:space="0" w:color="000000"/>
              <w:left w:val="single" w:sz="2" w:space="0" w:color="000000"/>
              <w:bottom w:val="single" w:sz="2" w:space="0" w:color="000000"/>
              <w:right w:val="single" w:sz="2" w:space="0" w:color="000000"/>
            </w:tcBorders>
          </w:tcPr>
          <w:p w14:paraId="1ED92DFE" w14:textId="77777777" w:rsidR="003D775A" w:rsidRPr="003D775A" w:rsidRDefault="003D775A">
            <w:pPr>
              <w:pStyle w:val="TableParagraph"/>
              <w:rPr>
                <w:rFonts w:ascii="Times New Roman" w:hAnsi="Times New Roman" w:cs="Times New Roman"/>
                <w:sz w:val="24"/>
                <w:szCs w:val="24"/>
              </w:rPr>
            </w:pPr>
          </w:p>
        </w:tc>
      </w:tr>
      <w:tr w:rsidR="00620487" w14:paraId="64F84D54" w14:textId="77777777" w:rsidTr="003D775A">
        <w:trPr>
          <w:trHeight w:val="227"/>
        </w:trPr>
        <w:tc>
          <w:tcPr>
            <w:tcW w:w="3030" w:type="dxa"/>
            <w:vMerge/>
            <w:tcBorders>
              <w:top w:val="nil"/>
            </w:tcBorders>
            <w:shd w:val="clear" w:color="auto" w:fill="B8CCE3"/>
          </w:tcPr>
          <w:p w14:paraId="27A89F28"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0AEE860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B98220A"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165ECAA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D9032AB"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FF49C1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615139E"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19E7882"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781BA1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6CDCECB"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0830209"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CF1E743"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4741E6EE"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46452063" w14:textId="77777777" w:rsidR="003D775A" w:rsidRPr="003D775A" w:rsidRDefault="003D775A">
            <w:pPr>
              <w:pStyle w:val="TableParagraph"/>
              <w:rPr>
                <w:rFonts w:ascii="Times New Roman" w:hAnsi="Times New Roman" w:cs="Times New Roman"/>
                <w:sz w:val="24"/>
                <w:szCs w:val="24"/>
              </w:rPr>
            </w:pPr>
          </w:p>
        </w:tc>
      </w:tr>
      <w:tr w:rsidR="00620487" w14:paraId="342E6966" w14:textId="77777777" w:rsidTr="003D775A">
        <w:trPr>
          <w:trHeight w:val="227"/>
        </w:trPr>
        <w:tc>
          <w:tcPr>
            <w:tcW w:w="3030" w:type="dxa"/>
            <w:vMerge/>
            <w:tcBorders>
              <w:top w:val="nil"/>
            </w:tcBorders>
            <w:shd w:val="clear" w:color="auto" w:fill="B8CCE3"/>
          </w:tcPr>
          <w:p w14:paraId="24BB87C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4954A539"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F5363EF"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4D2D94B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8AE7EC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9436E4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AEA00D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E2F25A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1C440B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0F3D6F2"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589BE6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0597F7B"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447C6F6B"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74CB3EA0" w14:textId="77777777" w:rsidR="003D775A" w:rsidRPr="003D775A" w:rsidRDefault="003D775A">
            <w:pPr>
              <w:pStyle w:val="TableParagraph"/>
              <w:rPr>
                <w:rFonts w:ascii="Times New Roman" w:hAnsi="Times New Roman" w:cs="Times New Roman"/>
                <w:sz w:val="24"/>
                <w:szCs w:val="24"/>
              </w:rPr>
            </w:pPr>
          </w:p>
        </w:tc>
      </w:tr>
      <w:tr w:rsidR="00620487" w14:paraId="534F92E9" w14:textId="77777777" w:rsidTr="003D775A">
        <w:trPr>
          <w:trHeight w:val="227"/>
        </w:trPr>
        <w:tc>
          <w:tcPr>
            <w:tcW w:w="3030" w:type="dxa"/>
            <w:vMerge w:val="restart"/>
            <w:shd w:val="clear" w:color="auto" w:fill="94B3D6"/>
          </w:tcPr>
          <w:p w14:paraId="738E4FD5" w14:textId="77777777" w:rsidR="003D775A" w:rsidRPr="003D775A" w:rsidRDefault="004E29B4">
            <w:pPr>
              <w:pStyle w:val="TableParagraph"/>
              <w:spacing w:line="221" w:lineRule="exact"/>
              <w:ind w:left="38"/>
              <w:rPr>
                <w:rFonts w:ascii="Times New Roman" w:hAnsi="Times New Roman" w:cs="Times New Roman"/>
                <w:sz w:val="24"/>
                <w:szCs w:val="24"/>
              </w:rPr>
            </w:pPr>
            <w:r w:rsidRPr="003D775A">
              <w:rPr>
                <w:rFonts w:ascii="Times New Roman" w:hAnsi="Times New Roman" w:cs="Times New Roman"/>
                <w:sz w:val="24"/>
                <w:szCs w:val="24"/>
              </w:rPr>
              <w:t>Balance</w:t>
            </w:r>
            <w:r w:rsidRPr="003D775A">
              <w:rPr>
                <w:rFonts w:ascii="Times New Roman" w:hAnsi="Times New Roman" w:cs="Times New Roman"/>
                <w:spacing w:val="-3"/>
                <w:sz w:val="24"/>
                <w:szCs w:val="24"/>
              </w:rPr>
              <w:t xml:space="preserve"> </w:t>
            </w:r>
            <w:r w:rsidRPr="003D775A">
              <w:rPr>
                <w:rFonts w:ascii="Times New Roman" w:hAnsi="Times New Roman" w:cs="Times New Roman"/>
                <w:sz w:val="24"/>
                <w:szCs w:val="24"/>
              </w:rPr>
              <w:t>b</w:t>
            </w:r>
            <w:r w:rsidRPr="003D775A">
              <w:rPr>
                <w:rFonts w:ascii="Times New Roman" w:hAnsi="Times New Roman" w:cs="Times New Roman"/>
                <w:spacing w:val="-3"/>
                <w:sz w:val="24"/>
                <w:szCs w:val="24"/>
              </w:rPr>
              <w:t xml:space="preserve"> </w:t>
            </w:r>
            <w:r w:rsidRPr="003D775A">
              <w:rPr>
                <w:rFonts w:ascii="Times New Roman" w:hAnsi="Times New Roman" w:cs="Times New Roman"/>
                <w:sz w:val="24"/>
                <w:szCs w:val="24"/>
              </w:rPr>
              <w:t>/</w:t>
            </w:r>
            <w:r w:rsidRPr="003D775A">
              <w:rPr>
                <w:rFonts w:ascii="Times New Roman" w:hAnsi="Times New Roman" w:cs="Times New Roman"/>
                <w:spacing w:val="-2"/>
                <w:sz w:val="24"/>
                <w:szCs w:val="24"/>
              </w:rPr>
              <w:t xml:space="preserve"> </w:t>
            </w:r>
            <w:r w:rsidRPr="003D775A">
              <w:rPr>
                <w:rFonts w:ascii="Times New Roman" w:hAnsi="Times New Roman" w:cs="Times New Roman"/>
                <w:sz w:val="24"/>
                <w:szCs w:val="24"/>
              </w:rPr>
              <w:t>f</w:t>
            </w:r>
          </w:p>
        </w:tc>
        <w:tc>
          <w:tcPr>
            <w:tcW w:w="1216" w:type="dxa"/>
            <w:tcBorders>
              <w:top w:val="single" w:sz="2" w:space="0" w:color="000000"/>
              <w:bottom w:val="single" w:sz="2" w:space="0" w:color="000000"/>
              <w:right w:val="single" w:sz="2" w:space="0" w:color="000000"/>
            </w:tcBorders>
          </w:tcPr>
          <w:p w14:paraId="3599A028" w14:textId="77777777" w:rsidR="003D775A" w:rsidRPr="003D775A" w:rsidRDefault="004E29B4">
            <w:pPr>
              <w:pStyle w:val="TableParagraph"/>
              <w:spacing w:line="207" w:lineRule="exact"/>
              <w:ind w:left="332"/>
              <w:rPr>
                <w:rFonts w:ascii="Times New Roman" w:hAnsi="Times New Roman" w:cs="Times New Roman"/>
                <w:sz w:val="24"/>
                <w:szCs w:val="24"/>
              </w:rPr>
            </w:pPr>
            <w:r w:rsidRPr="003D775A">
              <w:rPr>
                <w:rFonts w:ascii="Times New Roman" w:hAnsi="Times New Roman" w:cs="Times New Roman"/>
                <w:sz w:val="24"/>
                <w:szCs w:val="24"/>
              </w:rPr>
              <w:t>6.000</w:t>
            </w:r>
          </w:p>
        </w:tc>
        <w:tc>
          <w:tcPr>
            <w:tcW w:w="1215" w:type="dxa"/>
            <w:tcBorders>
              <w:top w:val="single" w:sz="2" w:space="0" w:color="000000"/>
              <w:left w:val="single" w:sz="2" w:space="0" w:color="000000"/>
              <w:bottom w:val="single" w:sz="2" w:space="0" w:color="000000"/>
              <w:right w:val="single" w:sz="2" w:space="0" w:color="000000"/>
            </w:tcBorders>
          </w:tcPr>
          <w:p w14:paraId="61A1E915" w14:textId="77777777" w:rsidR="003D775A" w:rsidRPr="003D775A" w:rsidRDefault="004E29B4">
            <w:pPr>
              <w:pStyle w:val="TableParagraph"/>
              <w:spacing w:line="207" w:lineRule="exact"/>
              <w:ind w:left="283"/>
              <w:rPr>
                <w:rFonts w:ascii="Times New Roman" w:hAnsi="Times New Roman" w:cs="Times New Roman"/>
                <w:sz w:val="24"/>
                <w:szCs w:val="24"/>
              </w:rPr>
            </w:pPr>
            <w:r w:rsidRPr="003D775A">
              <w:rPr>
                <w:rFonts w:ascii="Times New Roman" w:hAnsi="Times New Roman" w:cs="Times New Roman"/>
                <w:sz w:val="24"/>
                <w:szCs w:val="24"/>
              </w:rPr>
              <w:t>85.165</w:t>
            </w:r>
          </w:p>
        </w:tc>
        <w:tc>
          <w:tcPr>
            <w:tcW w:w="1216" w:type="dxa"/>
            <w:tcBorders>
              <w:top w:val="single" w:sz="2" w:space="0" w:color="000000"/>
              <w:left w:val="single" w:sz="2" w:space="0" w:color="000000"/>
              <w:bottom w:val="single" w:sz="2" w:space="0" w:color="000000"/>
              <w:right w:val="single" w:sz="2" w:space="0" w:color="000000"/>
            </w:tcBorders>
          </w:tcPr>
          <w:p w14:paraId="1B77C092" w14:textId="77777777" w:rsidR="003D775A" w:rsidRPr="003D775A" w:rsidRDefault="004E29B4">
            <w:pPr>
              <w:pStyle w:val="TableParagraph"/>
              <w:spacing w:line="207" w:lineRule="exact"/>
              <w:ind w:left="227"/>
              <w:rPr>
                <w:rFonts w:ascii="Times New Roman" w:hAnsi="Times New Roman" w:cs="Times New Roman"/>
                <w:sz w:val="24"/>
                <w:szCs w:val="24"/>
              </w:rPr>
            </w:pPr>
            <w:r w:rsidRPr="003D775A">
              <w:rPr>
                <w:rFonts w:ascii="Times New Roman" w:hAnsi="Times New Roman" w:cs="Times New Roman"/>
                <w:sz w:val="24"/>
                <w:szCs w:val="24"/>
              </w:rPr>
              <w:t>147.455</w:t>
            </w:r>
          </w:p>
        </w:tc>
        <w:tc>
          <w:tcPr>
            <w:tcW w:w="1215" w:type="dxa"/>
            <w:tcBorders>
              <w:top w:val="single" w:sz="2" w:space="0" w:color="000000"/>
              <w:left w:val="single" w:sz="2" w:space="0" w:color="000000"/>
              <w:bottom w:val="single" w:sz="2" w:space="0" w:color="000000"/>
              <w:right w:val="single" w:sz="2" w:space="0" w:color="000000"/>
            </w:tcBorders>
          </w:tcPr>
          <w:p w14:paraId="5C2350C4" w14:textId="77777777" w:rsidR="003D775A" w:rsidRPr="003D775A" w:rsidRDefault="004E29B4">
            <w:pPr>
              <w:pStyle w:val="TableParagraph"/>
              <w:spacing w:line="207" w:lineRule="exact"/>
              <w:ind w:left="226"/>
              <w:rPr>
                <w:rFonts w:ascii="Times New Roman" w:hAnsi="Times New Roman" w:cs="Times New Roman"/>
                <w:sz w:val="24"/>
                <w:szCs w:val="24"/>
              </w:rPr>
            </w:pPr>
            <w:r w:rsidRPr="003D775A">
              <w:rPr>
                <w:rFonts w:ascii="Times New Roman" w:hAnsi="Times New Roman" w:cs="Times New Roman"/>
                <w:sz w:val="24"/>
                <w:szCs w:val="24"/>
              </w:rPr>
              <w:t>230.864</w:t>
            </w:r>
          </w:p>
        </w:tc>
        <w:tc>
          <w:tcPr>
            <w:tcW w:w="1215" w:type="dxa"/>
            <w:tcBorders>
              <w:top w:val="single" w:sz="2" w:space="0" w:color="000000"/>
              <w:left w:val="single" w:sz="2" w:space="0" w:color="000000"/>
              <w:bottom w:val="single" w:sz="2" w:space="0" w:color="000000"/>
              <w:right w:val="single" w:sz="2" w:space="0" w:color="000000"/>
            </w:tcBorders>
          </w:tcPr>
          <w:p w14:paraId="51DE6417" w14:textId="77777777" w:rsidR="003D775A" w:rsidRPr="003D775A" w:rsidRDefault="004E29B4">
            <w:pPr>
              <w:pStyle w:val="TableParagraph"/>
              <w:spacing w:line="207" w:lineRule="exact"/>
              <w:ind w:left="225"/>
              <w:rPr>
                <w:rFonts w:ascii="Times New Roman" w:hAnsi="Times New Roman" w:cs="Times New Roman"/>
                <w:sz w:val="24"/>
                <w:szCs w:val="24"/>
              </w:rPr>
            </w:pPr>
            <w:r w:rsidRPr="003D775A">
              <w:rPr>
                <w:rFonts w:ascii="Times New Roman" w:hAnsi="Times New Roman" w:cs="Times New Roman"/>
                <w:sz w:val="24"/>
                <w:szCs w:val="24"/>
              </w:rPr>
              <w:t>268.425</w:t>
            </w:r>
          </w:p>
        </w:tc>
        <w:tc>
          <w:tcPr>
            <w:tcW w:w="1215" w:type="dxa"/>
            <w:tcBorders>
              <w:top w:val="single" w:sz="2" w:space="0" w:color="000000"/>
              <w:left w:val="single" w:sz="2" w:space="0" w:color="000000"/>
              <w:bottom w:val="single" w:sz="2" w:space="0" w:color="000000"/>
              <w:right w:val="single" w:sz="2" w:space="0" w:color="000000"/>
            </w:tcBorders>
          </w:tcPr>
          <w:p w14:paraId="5BB2ADFB" w14:textId="77777777" w:rsidR="003D775A" w:rsidRPr="003D775A" w:rsidRDefault="004E29B4">
            <w:pPr>
              <w:pStyle w:val="TableParagraph"/>
              <w:spacing w:line="207" w:lineRule="exact"/>
              <w:ind w:left="225"/>
              <w:rPr>
                <w:rFonts w:ascii="Times New Roman" w:hAnsi="Times New Roman" w:cs="Times New Roman"/>
                <w:sz w:val="24"/>
                <w:szCs w:val="24"/>
              </w:rPr>
            </w:pPr>
            <w:r w:rsidRPr="003D775A">
              <w:rPr>
                <w:rFonts w:ascii="Times New Roman" w:hAnsi="Times New Roman" w:cs="Times New Roman"/>
                <w:sz w:val="24"/>
                <w:szCs w:val="24"/>
              </w:rPr>
              <w:t>310.763</w:t>
            </w:r>
          </w:p>
        </w:tc>
        <w:tc>
          <w:tcPr>
            <w:tcW w:w="1011" w:type="dxa"/>
            <w:tcBorders>
              <w:top w:val="single" w:sz="2" w:space="0" w:color="000000"/>
              <w:left w:val="single" w:sz="2" w:space="0" w:color="000000"/>
              <w:bottom w:val="single" w:sz="2" w:space="0" w:color="000000"/>
              <w:right w:val="single" w:sz="2" w:space="0" w:color="000000"/>
            </w:tcBorders>
          </w:tcPr>
          <w:p w14:paraId="70C9580A" w14:textId="77777777" w:rsidR="003D775A" w:rsidRPr="003D775A" w:rsidRDefault="004E29B4">
            <w:pPr>
              <w:pStyle w:val="TableParagraph"/>
              <w:spacing w:line="207" w:lineRule="exact"/>
              <w:ind w:left="123"/>
              <w:rPr>
                <w:rFonts w:ascii="Times New Roman" w:hAnsi="Times New Roman" w:cs="Times New Roman"/>
                <w:sz w:val="24"/>
                <w:szCs w:val="24"/>
              </w:rPr>
            </w:pPr>
            <w:r w:rsidRPr="003D775A">
              <w:rPr>
                <w:rFonts w:ascii="Times New Roman" w:hAnsi="Times New Roman" w:cs="Times New Roman"/>
                <w:sz w:val="24"/>
                <w:szCs w:val="24"/>
              </w:rPr>
              <w:t>360.971</w:t>
            </w:r>
          </w:p>
        </w:tc>
        <w:tc>
          <w:tcPr>
            <w:tcW w:w="1011" w:type="dxa"/>
            <w:tcBorders>
              <w:top w:val="single" w:sz="2" w:space="0" w:color="000000"/>
              <w:left w:val="single" w:sz="2" w:space="0" w:color="000000"/>
              <w:bottom w:val="single" w:sz="2" w:space="0" w:color="000000"/>
              <w:right w:val="single" w:sz="2" w:space="0" w:color="000000"/>
            </w:tcBorders>
          </w:tcPr>
          <w:p w14:paraId="77435A03" w14:textId="77777777" w:rsidR="003D775A" w:rsidRPr="003D775A" w:rsidRDefault="004E29B4">
            <w:pPr>
              <w:pStyle w:val="TableParagraph"/>
              <w:spacing w:line="207" w:lineRule="exact"/>
              <w:ind w:left="123"/>
              <w:rPr>
                <w:rFonts w:ascii="Times New Roman" w:hAnsi="Times New Roman" w:cs="Times New Roman"/>
                <w:sz w:val="24"/>
                <w:szCs w:val="24"/>
              </w:rPr>
            </w:pPr>
            <w:r w:rsidRPr="003D775A">
              <w:rPr>
                <w:rFonts w:ascii="Times New Roman" w:hAnsi="Times New Roman" w:cs="Times New Roman"/>
                <w:sz w:val="24"/>
                <w:szCs w:val="24"/>
              </w:rPr>
              <w:t>420.535</w:t>
            </w:r>
          </w:p>
        </w:tc>
        <w:tc>
          <w:tcPr>
            <w:tcW w:w="1011" w:type="dxa"/>
            <w:tcBorders>
              <w:top w:val="single" w:sz="2" w:space="0" w:color="000000"/>
              <w:left w:val="single" w:sz="2" w:space="0" w:color="000000"/>
              <w:bottom w:val="single" w:sz="2" w:space="0" w:color="000000"/>
              <w:right w:val="single" w:sz="2" w:space="0" w:color="000000"/>
            </w:tcBorders>
          </w:tcPr>
          <w:p w14:paraId="6DE111F5" w14:textId="77777777" w:rsidR="003D775A" w:rsidRPr="003D775A" w:rsidRDefault="004E29B4">
            <w:pPr>
              <w:pStyle w:val="TableParagraph"/>
              <w:spacing w:line="207" w:lineRule="exact"/>
              <w:ind w:left="123"/>
              <w:rPr>
                <w:rFonts w:ascii="Times New Roman" w:hAnsi="Times New Roman" w:cs="Times New Roman"/>
                <w:sz w:val="24"/>
                <w:szCs w:val="24"/>
              </w:rPr>
            </w:pPr>
            <w:r w:rsidRPr="003D775A">
              <w:rPr>
                <w:rFonts w:ascii="Times New Roman" w:hAnsi="Times New Roman" w:cs="Times New Roman"/>
                <w:sz w:val="24"/>
                <w:szCs w:val="24"/>
              </w:rPr>
              <w:t>491.686</w:t>
            </w:r>
          </w:p>
        </w:tc>
        <w:tc>
          <w:tcPr>
            <w:tcW w:w="1011" w:type="dxa"/>
            <w:tcBorders>
              <w:top w:val="single" w:sz="2" w:space="0" w:color="000000"/>
              <w:left w:val="single" w:sz="2" w:space="0" w:color="000000"/>
              <w:bottom w:val="single" w:sz="2" w:space="0" w:color="000000"/>
              <w:right w:val="single" w:sz="2" w:space="0" w:color="000000"/>
            </w:tcBorders>
          </w:tcPr>
          <w:p w14:paraId="6E7AE15B" w14:textId="77777777" w:rsidR="003D775A" w:rsidRPr="003D775A" w:rsidRDefault="004E29B4">
            <w:pPr>
              <w:pStyle w:val="TableParagraph"/>
              <w:spacing w:line="207" w:lineRule="exact"/>
              <w:ind w:left="122"/>
              <w:rPr>
                <w:rFonts w:ascii="Times New Roman" w:hAnsi="Times New Roman" w:cs="Times New Roman"/>
                <w:sz w:val="24"/>
                <w:szCs w:val="24"/>
              </w:rPr>
            </w:pPr>
            <w:r w:rsidRPr="003D775A">
              <w:rPr>
                <w:rFonts w:ascii="Times New Roman" w:hAnsi="Times New Roman" w:cs="Times New Roman"/>
                <w:sz w:val="24"/>
                <w:szCs w:val="24"/>
              </w:rPr>
              <w:t>572.222</w:t>
            </w:r>
          </w:p>
        </w:tc>
        <w:tc>
          <w:tcPr>
            <w:tcW w:w="1011" w:type="dxa"/>
            <w:tcBorders>
              <w:top w:val="single" w:sz="2" w:space="0" w:color="000000"/>
              <w:left w:val="single" w:sz="2" w:space="0" w:color="000000"/>
              <w:bottom w:val="single" w:sz="2" w:space="0" w:color="000000"/>
              <w:right w:val="single" w:sz="2" w:space="0" w:color="000000"/>
            </w:tcBorders>
          </w:tcPr>
          <w:p w14:paraId="7B245BE9" w14:textId="77777777" w:rsidR="003D775A" w:rsidRPr="003D775A" w:rsidRDefault="004E29B4">
            <w:pPr>
              <w:pStyle w:val="TableParagraph"/>
              <w:spacing w:line="207" w:lineRule="exact"/>
              <w:ind w:left="121"/>
              <w:rPr>
                <w:rFonts w:ascii="Times New Roman" w:hAnsi="Times New Roman" w:cs="Times New Roman"/>
                <w:sz w:val="24"/>
                <w:szCs w:val="24"/>
              </w:rPr>
            </w:pPr>
            <w:r w:rsidRPr="003D775A">
              <w:rPr>
                <w:rFonts w:ascii="Times New Roman" w:hAnsi="Times New Roman" w:cs="Times New Roman"/>
                <w:sz w:val="24"/>
                <w:szCs w:val="24"/>
              </w:rPr>
              <w:t>632.024</w:t>
            </w:r>
          </w:p>
        </w:tc>
        <w:tc>
          <w:tcPr>
            <w:tcW w:w="1012" w:type="dxa"/>
            <w:tcBorders>
              <w:top w:val="single" w:sz="2" w:space="0" w:color="000000"/>
              <w:left w:val="single" w:sz="2" w:space="0" w:color="000000"/>
              <w:bottom w:val="single" w:sz="2" w:space="0" w:color="000000"/>
              <w:right w:val="single" w:sz="2" w:space="0" w:color="000000"/>
            </w:tcBorders>
          </w:tcPr>
          <w:p w14:paraId="3CE70397" w14:textId="77777777" w:rsidR="003D775A" w:rsidRPr="003D775A" w:rsidRDefault="004E29B4">
            <w:pPr>
              <w:pStyle w:val="TableParagraph"/>
              <w:spacing w:line="207" w:lineRule="exact"/>
              <w:ind w:left="121"/>
              <w:rPr>
                <w:rFonts w:ascii="Times New Roman" w:hAnsi="Times New Roman" w:cs="Times New Roman"/>
                <w:sz w:val="24"/>
                <w:szCs w:val="24"/>
              </w:rPr>
            </w:pPr>
            <w:r w:rsidRPr="003D775A">
              <w:rPr>
                <w:rFonts w:ascii="Times New Roman" w:hAnsi="Times New Roman" w:cs="Times New Roman"/>
                <w:sz w:val="24"/>
                <w:szCs w:val="24"/>
              </w:rPr>
              <w:t>695.620</w:t>
            </w:r>
          </w:p>
        </w:tc>
        <w:tc>
          <w:tcPr>
            <w:tcW w:w="1088" w:type="dxa"/>
            <w:tcBorders>
              <w:top w:val="single" w:sz="2" w:space="0" w:color="000000"/>
              <w:left w:val="single" w:sz="2" w:space="0" w:color="000000"/>
              <w:bottom w:val="single" w:sz="2" w:space="0" w:color="000000"/>
              <w:right w:val="single" w:sz="2" w:space="0" w:color="000000"/>
            </w:tcBorders>
          </w:tcPr>
          <w:p w14:paraId="05817AC5"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4.221.730</w:t>
            </w:r>
          </w:p>
        </w:tc>
      </w:tr>
      <w:tr w:rsidR="00620487" w14:paraId="08768653" w14:textId="77777777" w:rsidTr="003D775A">
        <w:trPr>
          <w:trHeight w:val="227"/>
        </w:trPr>
        <w:tc>
          <w:tcPr>
            <w:tcW w:w="3030" w:type="dxa"/>
            <w:vMerge/>
            <w:tcBorders>
              <w:top w:val="nil"/>
            </w:tcBorders>
            <w:shd w:val="clear" w:color="auto" w:fill="94B3D6"/>
          </w:tcPr>
          <w:p w14:paraId="2EC3C91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2806460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13B9701C"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4C0E956C"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687335D"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BCA5C89"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4D4CE73C"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1A4FBF3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0667ED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71CAEE1"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26DF77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6FBB262F"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79B4BB60"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25855E11" w14:textId="77777777" w:rsidR="003D775A" w:rsidRPr="003D775A" w:rsidRDefault="003D775A">
            <w:pPr>
              <w:pStyle w:val="TableParagraph"/>
              <w:rPr>
                <w:rFonts w:ascii="Times New Roman" w:hAnsi="Times New Roman" w:cs="Times New Roman"/>
                <w:sz w:val="24"/>
                <w:szCs w:val="24"/>
              </w:rPr>
            </w:pPr>
          </w:p>
        </w:tc>
      </w:tr>
      <w:tr w:rsidR="00620487" w14:paraId="3CD15D30" w14:textId="77777777" w:rsidTr="003D775A">
        <w:trPr>
          <w:trHeight w:val="227"/>
        </w:trPr>
        <w:tc>
          <w:tcPr>
            <w:tcW w:w="3030" w:type="dxa"/>
            <w:vMerge w:val="restart"/>
            <w:shd w:val="clear" w:color="auto" w:fill="94B3D6"/>
          </w:tcPr>
          <w:p w14:paraId="460BD0F4" w14:textId="77777777" w:rsidR="003D775A" w:rsidRPr="003D775A" w:rsidRDefault="003D775A">
            <w:pPr>
              <w:pStyle w:val="TableParagraph"/>
              <w:spacing w:before="8"/>
              <w:rPr>
                <w:rFonts w:ascii="Times New Roman" w:hAnsi="Times New Roman" w:cs="Times New Roman"/>
                <w:sz w:val="24"/>
                <w:szCs w:val="24"/>
              </w:rPr>
            </w:pPr>
          </w:p>
          <w:p w14:paraId="4E5C0053" w14:textId="77777777" w:rsidR="003D775A" w:rsidRPr="003D775A" w:rsidRDefault="004E29B4">
            <w:pPr>
              <w:pStyle w:val="TableParagraph"/>
              <w:ind w:left="38"/>
              <w:rPr>
                <w:rFonts w:ascii="Times New Roman" w:hAnsi="Times New Roman" w:cs="Times New Roman"/>
                <w:sz w:val="24"/>
                <w:szCs w:val="24"/>
              </w:rPr>
            </w:pPr>
            <w:r w:rsidRPr="003D775A">
              <w:rPr>
                <w:rFonts w:ascii="Times New Roman" w:hAnsi="Times New Roman" w:cs="Times New Roman"/>
                <w:sz w:val="24"/>
                <w:szCs w:val="24"/>
              </w:rPr>
              <w:t>Net</w:t>
            </w:r>
            <w:r w:rsidRPr="003D775A">
              <w:rPr>
                <w:rFonts w:ascii="Times New Roman" w:hAnsi="Times New Roman" w:cs="Times New Roman"/>
                <w:spacing w:val="-3"/>
                <w:sz w:val="24"/>
                <w:szCs w:val="24"/>
              </w:rPr>
              <w:t xml:space="preserve"> </w:t>
            </w:r>
            <w:r w:rsidRPr="003D775A">
              <w:rPr>
                <w:rFonts w:ascii="Times New Roman" w:hAnsi="Times New Roman" w:cs="Times New Roman"/>
                <w:sz w:val="24"/>
                <w:szCs w:val="24"/>
              </w:rPr>
              <w:t>cash flow</w:t>
            </w:r>
            <w:r w:rsidRPr="003D775A">
              <w:rPr>
                <w:rFonts w:ascii="Times New Roman" w:hAnsi="Times New Roman" w:cs="Times New Roman"/>
                <w:spacing w:val="-5"/>
                <w:sz w:val="24"/>
                <w:szCs w:val="24"/>
              </w:rPr>
              <w:t xml:space="preserve"> </w:t>
            </w:r>
            <w:r w:rsidRPr="003D775A">
              <w:rPr>
                <w:rFonts w:ascii="Times New Roman" w:hAnsi="Times New Roman" w:cs="Times New Roman"/>
                <w:sz w:val="24"/>
                <w:szCs w:val="24"/>
              </w:rPr>
              <w:t>in</w:t>
            </w:r>
            <w:r w:rsidRPr="003D775A">
              <w:rPr>
                <w:rFonts w:ascii="Times New Roman" w:hAnsi="Times New Roman" w:cs="Times New Roman"/>
                <w:spacing w:val="-3"/>
                <w:sz w:val="24"/>
                <w:szCs w:val="24"/>
              </w:rPr>
              <w:t xml:space="preserve"> </w:t>
            </w:r>
            <w:r w:rsidRPr="003D775A">
              <w:rPr>
                <w:rFonts w:ascii="Times New Roman" w:hAnsi="Times New Roman" w:cs="Times New Roman"/>
                <w:sz w:val="24"/>
                <w:szCs w:val="24"/>
              </w:rPr>
              <w:t>month</w:t>
            </w:r>
          </w:p>
        </w:tc>
        <w:tc>
          <w:tcPr>
            <w:tcW w:w="1216" w:type="dxa"/>
            <w:tcBorders>
              <w:top w:val="single" w:sz="2" w:space="0" w:color="000000"/>
              <w:bottom w:val="single" w:sz="2" w:space="0" w:color="000000"/>
              <w:right w:val="single" w:sz="2" w:space="0" w:color="000000"/>
            </w:tcBorders>
          </w:tcPr>
          <w:p w14:paraId="3A854845"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263249EC"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724AA7D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514E8E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7E378FA6"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48EDA2D"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6754C863"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3A98683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03E2CF3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F3329AC"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8D27F07"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1E601DB1"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685FC339" w14:textId="77777777" w:rsidR="003D775A" w:rsidRPr="003D775A" w:rsidRDefault="003D775A">
            <w:pPr>
              <w:pStyle w:val="TableParagraph"/>
              <w:rPr>
                <w:rFonts w:ascii="Times New Roman" w:hAnsi="Times New Roman" w:cs="Times New Roman"/>
                <w:sz w:val="24"/>
                <w:szCs w:val="24"/>
              </w:rPr>
            </w:pPr>
          </w:p>
        </w:tc>
      </w:tr>
      <w:tr w:rsidR="00620487" w14:paraId="78FA3DB2" w14:textId="77777777" w:rsidTr="003D775A">
        <w:trPr>
          <w:trHeight w:val="227"/>
        </w:trPr>
        <w:tc>
          <w:tcPr>
            <w:tcW w:w="3030" w:type="dxa"/>
            <w:vMerge/>
            <w:tcBorders>
              <w:top w:val="nil"/>
            </w:tcBorders>
            <w:shd w:val="clear" w:color="auto" w:fill="94B3D6"/>
          </w:tcPr>
          <w:p w14:paraId="46F0E177"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220662B5" w14:textId="77777777" w:rsidR="003D775A" w:rsidRPr="003D775A" w:rsidRDefault="004E29B4">
            <w:pPr>
              <w:pStyle w:val="TableParagraph"/>
              <w:spacing w:line="207" w:lineRule="exact"/>
              <w:ind w:left="277"/>
              <w:rPr>
                <w:rFonts w:ascii="Times New Roman" w:hAnsi="Times New Roman" w:cs="Times New Roman"/>
                <w:sz w:val="24"/>
                <w:szCs w:val="24"/>
              </w:rPr>
            </w:pPr>
            <w:r w:rsidRPr="003D775A">
              <w:rPr>
                <w:rFonts w:ascii="Times New Roman" w:hAnsi="Times New Roman" w:cs="Times New Roman"/>
                <w:sz w:val="24"/>
                <w:szCs w:val="24"/>
              </w:rPr>
              <w:t>79.165</w:t>
            </w:r>
          </w:p>
        </w:tc>
        <w:tc>
          <w:tcPr>
            <w:tcW w:w="1215" w:type="dxa"/>
            <w:tcBorders>
              <w:top w:val="single" w:sz="2" w:space="0" w:color="000000"/>
              <w:left w:val="single" w:sz="2" w:space="0" w:color="000000"/>
              <w:bottom w:val="single" w:sz="2" w:space="0" w:color="000000"/>
              <w:right w:val="single" w:sz="2" w:space="0" w:color="000000"/>
            </w:tcBorders>
          </w:tcPr>
          <w:p w14:paraId="6A057060" w14:textId="77777777" w:rsidR="003D775A" w:rsidRPr="003D775A" w:rsidRDefault="004E29B4">
            <w:pPr>
              <w:pStyle w:val="TableParagraph"/>
              <w:spacing w:line="207" w:lineRule="exact"/>
              <w:ind w:left="283"/>
              <w:rPr>
                <w:rFonts w:ascii="Times New Roman" w:hAnsi="Times New Roman" w:cs="Times New Roman"/>
                <w:sz w:val="24"/>
                <w:szCs w:val="24"/>
              </w:rPr>
            </w:pPr>
            <w:r w:rsidRPr="003D775A">
              <w:rPr>
                <w:rFonts w:ascii="Times New Roman" w:hAnsi="Times New Roman" w:cs="Times New Roman"/>
                <w:sz w:val="24"/>
                <w:szCs w:val="24"/>
              </w:rPr>
              <w:t>62.290</w:t>
            </w:r>
          </w:p>
        </w:tc>
        <w:tc>
          <w:tcPr>
            <w:tcW w:w="1216" w:type="dxa"/>
            <w:tcBorders>
              <w:top w:val="single" w:sz="2" w:space="0" w:color="000000"/>
              <w:left w:val="single" w:sz="2" w:space="0" w:color="000000"/>
              <w:bottom w:val="single" w:sz="2" w:space="0" w:color="000000"/>
              <w:right w:val="single" w:sz="2" w:space="0" w:color="000000"/>
            </w:tcBorders>
          </w:tcPr>
          <w:p w14:paraId="6DB4FCAC" w14:textId="77777777" w:rsidR="003D775A" w:rsidRPr="003D775A" w:rsidRDefault="004E29B4">
            <w:pPr>
              <w:pStyle w:val="TableParagraph"/>
              <w:spacing w:line="207" w:lineRule="exact"/>
              <w:ind w:left="282"/>
              <w:rPr>
                <w:rFonts w:ascii="Times New Roman" w:hAnsi="Times New Roman" w:cs="Times New Roman"/>
                <w:sz w:val="24"/>
                <w:szCs w:val="24"/>
              </w:rPr>
            </w:pPr>
            <w:r w:rsidRPr="003D775A">
              <w:rPr>
                <w:rFonts w:ascii="Times New Roman" w:hAnsi="Times New Roman" w:cs="Times New Roman"/>
                <w:sz w:val="24"/>
                <w:szCs w:val="24"/>
              </w:rPr>
              <w:t>83.409</w:t>
            </w:r>
          </w:p>
        </w:tc>
        <w:tc>
          <w:tcPr>
            <w:tcW w:w="1215" w:type="dxa"/>
            <w:tcBorders>
              <w:top w:val="single" w:sz="2" w:space="0" w:color="000000"/>
              <w:left w:val="single" w:sz="2" w:space="0" w:color="000000"/>
              <w:bottom w:val="single" w:sz="2" w:space="0" w:color="000000"/>
              <w:right w:val="single" w:sz="2" w:space="0" w:color="000000"/>
            </w:tcBorders>
          </w:tcPr>
          <w:p w14:paraId="534E3E9B" w14:textId="77777777" w:rsidR="003D775A" w:rsidRPr="003D775A" w:rsidRDefault="004E29B4">
            <w:pPr>
              <w:pStyle w:val="TableParagraph"/>
              <w:spacing w:line="207" w:lineRule="exact"/>
              <w:ind w:left="281"/>
              <w:rPr>
                <w:rFonts w:ascii="Times New Roman" w:hAnsi="Times New Roman" w:cs="Times New Roman"/>
                <w:sz w:val="24"/>
                <w:szCs w:val="24"/>
              </w:rPr>
            </w:pPr>
            <w:r w:rsidRPr="003D775A">
              <w:rPr>
                <w:rFonts w:ascii="Times New Roman" w:hAnsi="Times New Roman" w:cs="Times New Roman"/>
                <w:sz w:val="24"/>
                <w:szCs w:val="24"/>
              </w:rPr>
              <w:t>37.561</w:t>
            </w:r>
          </w:p>
        </w:tc>
        <w:tc>
          <w:tcPr>
            <w:tcW w:w="1215" w:type="dxa"/>
            <w:tcBorders>
              <w:top w:val="single" w:sz="2" w:space="0" w:color="000000"/>
              <w:left w:val="single" w:sz="2" w:space="0" w:color="000000"/>
              <w:bottom w:val="single" w:sz="2" w:space="0" w:color="000000"/>
              <w:right w:val="single" w:sz="2" w:space="0" w:color="000000"/>
            </w:tcBorders>
          </w:tcPr>
          <w:p w14:paraId="7BC49E57" w14:textId="77777777" w:rsidR="003D775A" w:rsidRPr="003D775A" w:rsidRDefault="004E29B4">
            <w:pPr>
              <w:pStyle w:val="TableParagraph"/>
              <w:spacing w:line="207" w:lineRule="exact"/>
              <w:ind w:left="281"/>
              <w:rPr>
                <w:rFonts w:ascii="Times New Roman" w:hAnsi="Times New Roman" w:cs="Times New Roman"/>
                <w:sz w:val="24"/>
                <w:szCs w:val="24"/>
              </w:rPr>
            </w:pPr>
            <w:r w:rsidRPr="003D775A">
              <w:rPr>
                <w:rFonts w:ascii="Times New Roman" w:hAnsi="Times New Roman" w:cs="Times New Roman"/>
                <w:sz w:val="24"/>
                <w:szCs w:val="24"/>
              </w:rPr>
              <w:t>42.338</w:t>
            </w:r>
          </w:p>
        </w:tc>
        <w:tc>
          <w:tcPr>
            <w:tcW w:w="1215" w:type="dxa"/>
            <w:tcBorders>
              <w:top w:val="single" w:sz="2" w:space="0" w:color="000000"/>
              <w:left w:val="single" w:sz="2" w:space="0" w:color="000000"/>
              <w:bottom w:val="single" w:sz="2" w:space="0" w:color="000000"/>
              <w:right w:val="single" w:sz="2" w:space="0" w:color="000000"/>
            </w:tcBorders>
          </w:tcPr>
          <w:p w14:paraId="40FB6E3C" w14:textId="77777777" w:rsidR="003D775A" w:rsidRPr="003D775A" w:rsidRDefault="004E29B4">
            <w:pPr>
              <w:pStyle w:val="TableParagraph"/>
              <w:spacing w:line="207" w:lineRule="exact"/>
              <w:ind w:left="280"/>
              <w:rPr>
                <w:rFonts w:ascii="Times New Roman" w:hAnsi="Times New Roman" w:cs="Times New Roman"/>
                <w:sz w:val="24"/>
                <w:szCs w:val="24"/>
              </w:rPr>
            </w:pPr>
            <w:r w:rsidRPr="003D775A">
              <w:rPr>
                <w:rFonts w:ascii="Times New Roman" w:hAnsi="Times New Roman" w:cs="Times New Roman"/>
                <w:sz w:val="24"/>
                <w:szCs w:val="24"/>
              </w:rPr>
              <w:t>50.208</w:t>
            </w:r>
          </w:p>
        </w:tc>
        <w:tc>
          <w:tcPr>
            <w:tcW w:w="1011" w:type="dxa"/>
            <w:tcBorders>
              <w:top w:val="single" w:sz="2" w:space="0" w:color="000000"/>
              <w:left w:val="single" w:sz="2" w:space="0" w:color="000000"/>
              <w:bottom w:val="single" w:sz="2" w:space="0" w:color="000000"/>
              <w:right w:val="single" w:sz="2" w:space="0" w:color="000000"/>
            </w:tcBorders>
          </w:tcPr>
          <w:p w14:paraId="08C0CCBE" w14:textId="77777777" w:rsidR="003D775A" w:rsidRPr="003D775A" w:rsidRDefault="004E29B4">
            <w:pPr>
              <w:pStyle w:val="TableParagraph"/>
              <w:spacing w:line="207" w:lineRule="exact"/>
              <w:ind w:left="179"/>
              <w:rPr>
                <w:rFonts w:ascii="Times New Roman" w:hAnsi="Times New Roman" w:cs="Times New Roman"/>
                <w:sz w:val="24"/>
                <w:szCs w:val="24"/>
              </w:rPr>
            </w:pPr>
            <w:r w:rsidRPr="003D775A">
              <w:rPr>
                <w:rFonts w:ascii="Times New Roman" w:hAnsi="Times New Roman" w:cs="Times New Roman"/>
                <w:sz w:val="24"/>
                <w:szCs w:val="24"/>
              </w:rPr>
              <w:t>59.564</w:t>
            </w:r>
          </w:p>
        </w:tc>
        <w:tc>
          <w:tcPr>
            <w:tcW w:w="1011" w:type="dxa"/>
            <w:tcBorders>
              <w:top w:val="single" w:sz="2" w:space="0" w:color="000000"/>
              <w:left w:val="single" w:sz="2" w:space="0" w:color="000000"/>
              <w:bottom w:val="single" w:sz="2" w:space="0" w:color="000000"/>
              <w:right w:val="single" w:sz="2" w:space="0" w:color="000000"/>
            </w:tcBorders>
          </w:tcPr>
          <w:p w14:paraId="677B3970" w14:textId="77777777" w:rsidR="003D775A" w:rsidRPr="003D775A" w:rsidRDefault="004E29B4">
            <w:pPr>
              <w:pStyle w:val="TableParagraph"/>
              <w:spacing w:line="207" w:lineRule="exact"/>
              <w:ind w:left="178"/>
              <w:rPr>
                <w:rFonts w:ascii="Times New Roman" w:hAnsi="Times New Roman" w:cs="Times New Roman"/>
                <w:sz w:val="24"/>
                <w:szCs w:val="24"/>
              </w:rPr>
            </w:pPr>
            <w:r w:rsidRPr="003D775A">
              <w:rPr>
                <w:rFonts w:ascii="Times New Roman" w:hAnsi="Times New Roman" w:cs="Times New Roman"/>
                <w:sz w:val="24"/>
                <w:szCs w:val="24"/>
              </w:rPr>
              <w:t>71.151</w:t>
            </w:r>
          </w:p>
        </w:tc>
        <w:tc>
          <w:tcPr>
            <w:tcW w:w="1011" w:type="dxa"/>
            <w:tcBorders>
              <w:top w:val="single" w:sz="2" w:space="0" w:color="000000"/>
              <w:left w:val="single" w:sz="2" w:space="0" w:color="000000"/>
              <w:bottom w:val="single" w:sz="2" w:space="0" w:color="000000"/>
              <w:right w:val="single" w:sz="2" w:space="0" w:color="000000"/>
            </w:tcBorders>
          </w:tcPr>
          <w:p w14:paraId="7D57622A" w14:textId="77777777" w:rsidR="003D775A" w:rsidRPr="003D775A" w:rsidRDefault="004E29B4">
            <w:pPr>
              <w:pStyle w:val="TableParagraph"/>
              <w:spacing w:line="207" w:lineRule="exact"/>
              <w:ind w:left="178"/>
              <w:rPr>
                <w:rFonts w:ascii="Times New Roman" w:hAnsi="Times New Roman" w:cs="Times New Roman"/>
                <w:sz w:val="24"/>
                <w:szCs w:val="24"/>
              </w:rPr>
            </w:pPr>
            <w:r w:rsidRPr="003D775A">
              <w:rPr>
                <w:rFonts w:ascii="Times New Roman" w:hAnsi="Times New Roman" w:cs="Times New Roman"/>
                <w:sz w:val="24"/>
                <w:szCs w:val="24"/>
              </w:rPr>
              <w:t>80.536</w:t>
            </w:r>
          </w:p>
        </w:tc>
        <w:tc>
          <w:tcPr>
            <w:tcW w:w="1011" w:type="dxa"/>
            <w:tcBorders>
              <w:top w:val="single" w:sz="2" w:space="0" w:color="000000"/>
              <w:left w:val="single" w:sz="2" w:space="0" w:color="000000"/>
              <w:bottom w:val="single" w:sz="2" w:space="0" w:color="000000"/>
              <w:right w:val="single" w:sz="2" w:space="0" w:color="000000"/>
            </w:tcBorders>
          </w:tcPr>
          <w:p w14:paraId="1C5DD55A" w14:textId="77777777" w:rsidR="003D775A" w:rsidRPr="003D775A" w:rsidRDefault="004E29B4">
            <w:pPr>
              <w:pStyle w:val="TableParagraph"/>
              <w:spacing w:line="207" w:lineRule="exact"/>
              <w:ind w:left="177"/>
              <w:rPr>
                <w:rFonts w:ascii="Times New Roman" w:hAnsi="Times New Roman" w:cs="Times New Roman"/>
                <w:sz w:val="24"/>
                <w:szCs w:val="24"/>
              </w:rPr>
            </w:pPr>
            <w:r w:rsidRPr="003D775A">
              <w:rPr>
                <w:rFonts w:ascii="Times New Roman" w:hAnsi="Times New Roman" w:cs="Times New Roman"/>
                <w:sz w:val="24"/>
                <w:szCs w:val="24"/>
              </w:rPr>
              <w:t>59.802</w:t>
            </w:r>
          </w:p>
        </w:tc>
        <w:tc>
          <w:tcPr>
            <w:tcW w:w="1011" w:type="dxa"/>
            <w:tcBorders>
              <w:top w:val="single" w:sz="2" w:space="0" w:color="000000"/>
              <w:left w:val="single" w:sz="2" w:space="0" w:color="000000"/>
              <w:bottom w:val="single" w:sz="2" w:space="0" w:color="000000"/>
              <w:right w:val="single" w:sz="2" w:space="0" w:color="000000"/>
            </w:tcBorders>
          </w:tcPr>
          <w:p w14:paraId="56CEAD58" w14:textId="77777777" w:rsidR="003D775A" w:rsidRPr="003D775A" w:rsidRDefault="004E29B4">
            <w:pPr>
              <w:pStyle w:val="TableParagraph"/>
              <w:spacing w:line="207" w:lineRule="exact"/>
              <w:ind w:left="177"/>
              <w:rPr>
                <w:rFonts w:ascii="Times New Roman" w:hAnsi="Times New Roman" w:cs="Times New Roman"/>
                <w:sz w:val="24"/>
                <w:szCs w:val="24"/>
              </w:rPr>
            </w:pPr>
            <w:r w:rsidRPr="003D775A">
              <w:rPr>
                <w:rFonts w:ascii="Times New Roman" w:hAnsi="Times New Roman" w:cs="Times New Roman"/>
                <w:sz w:val="24"/>
                <w:szCs w:val="24"/>
              </w:rPr>
              <w:t>63.596</w:t>
            </w:r>
          </w:p>
        </w:tc>
        <w:tc>
          <w:tcPr>
            <w:tcW w:w="1012" w:type="dxa"/>
            <w:tcBorders>
              <w:top w:val="single" w:sz="2" w:space="0" w:color="000000"/>
              <w:left w:val="single" w:sz="2" w:space="0" w:color="000000"/>
              <w:bottom w:val="single" w:sz="2" w:space="0" w:color="000000"/>
              <w:right w:val="single" w:sz="2" w:space="0" w:color="000000"/>
            </w:tcBorders>
          </w:tcPr>
          <w:p w14:paraId="51DCE607" w14:textId="77777777" w:rsidR="003D775A" w:rsidRPr="003D775A" w:rsidRDefault="004E29B4">
            <w:pPr>
              <w:pStyle w:val="TableParagraph"/>
              <w:spacing w:line="207" w:lineRule="exact"/>
              <w:ind w:left="176"/>
              <w:rPr>
                <w:rFonts w:ascii="Times New Roman" w:hAnsi="Times New Roman" w:cs="Times New Roman"/>
                <w:sz w:val="24"/>
                <w:szCs w:val="24"/>
              </w:rPr>
            </w:pPr>
            <w:r w:rsidRPr="003D775A">
              <w:rPr>
                <w:rFonts w:ascii="Times New Roman" w:hAnsi="Times New Roman" w:cs="Times New Roman"/>
                <w:sz w:val="24"/>
                <w:szCs w:val="24"/>
              </w:rPr>
              <w:t>61.304</w:t>
            </w:r>
          </w:p>
        </w:tc>
        <w:tc>
          <w:tcPr>
            <w:tcW w:w="1088" w:type="dxa"/>
            <w:tcBorders>
              <w:top w:val="single" w:sz="2" w:space="0" w:color="000000"/>
              <w:left w:val="single" w:sz="2" w:space="0" w:color="000000"/>
              <w:bottom w:val="single" w:sz="2" w:space="0" w:color="000000"/>
              <w:right w:val="single" w:sz="2" w:space="0" w:color="000000"/>
            </w:tcBorders>
          </w:tcPr>
          <w:p w14:paraId="22718B50" w14:textId="77777777" w:rsidR="003D775A" w:rsidRPr="003D775A" w:rsidRDefault="004E29B4">
            <w:pPr>
              <w:pStyle w:val="TableParagraph"/>
              <w:spacing w:line="207" w:lineRule="exact"/>
              <w:ind w:right="101"/>
              <w:jc w:val="right"/>
              <w:rPr>
                <w:rFonts w:ascii="Times New Roman" w:hAnsi="Times New Roman" w:cs="Times New Roman"/>
                <w:sz w:val="24"/>
                <w:szCs w:val="24"/>
              </w:rPr>
            </w:pPr>
            <w:r w:rsidRPr="003D775A">
              <w:rPr>
                <w:rFonts w:ascii="Times New Roman" w:hAnsi="Times New Roman" w:cs="Times New Roman"/>
                <w:sz w:val="24"/>
                <w:szCs w:val="24"/>
              </w:rPr>
              <w:t>750.924</w:t>
            </w:r>
          </w:p>
        </w:tc>
      </w:tr>
      <w:tr w:rsidR="00620487" w14:paraId="5BE1B286" w14:textId="77777777" w:rsidTr="003D775A">
        <w:trPr>
          <w:trHeight w:val="227"/>
        </w:trPr>
        <w:tc>
          <w:tcPr>
            <w:tcW w:w="3030" w:type="dxa"/>
            <w:vMerge/>
            <w:tcBorders>
              <w:top w:val="nil"/>
            </w:tcBorders>
            <w:shd w:val="clear" w:color="auto" w:fill="94B3D6"/>
          </w:tcPr>
          <w:p w14:paraId="331DDA5D" w14:textId="77777777" w:rsidR="003D775A" w:rsidRPr="003D775A" w:rsidRDefault="003D775A">
            <w:pPr>
              <w:rPr>
                <w:rFonts w:ascii="Times New Roman" w:hAnsi="Times New Roman" w:cs="Times New Roman"/>
                <w:sz w:val="24"/>
                <w:szCs w:val="24"/>
              </w:rPr>
            </w:pPr>
          </w:p>
        </w:tc>
        <w:tc>
          <w:tcPr>
            <w:tcW w:w="1216" w:type="dxa"/>
            <w:tcBorders>
              <w:top w:val="single" w:sz="2" w:space="0" w:color="000000"/>
              <w:bottom w:val="single" w:sz="2" w:space="0" w:color="000000"/>
              <w:right w:val="single" w:sz="2" w:space="0" w:color="000000"/>
            </w:tcBorders>
          </w:tcPr>
          <w:p w14:paraId="1B4EEFA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3E4C0F7D"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bottom w:val="single" w:sz="2" w:space="0" w:color="000000"/>
              <w:right w:val="single" w:sz="2" w:space="0" w:color="000000"/>
            </w:tcBorders>
          </w:tcPr>
          <w:p w14:paraId="06FB0EFF"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687B054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52868148"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bottom w:val="single" w:sz="2" w:space="0" w:color="000000"/>
              <w:right w:val="single" w:sz="2" w:space="0" w:color="000000"/>
            </w:tcBorders>
          </w:tcPr>
          <w:p w14:paraId="0D1A971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0238228"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7D451DD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5F96646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279665D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bottom w:val="single" w:sz="2" w:space="0" w:color="000000"/>
              <w:right w:val="single" w:sz="2" w:space="0" w:color="000000"/>
            </w:tcBorders>
          </w:tcPr>
          <w:p w14:paraId="4FCC9E59"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bottom w:val="single" w:sz="2" w:space="0" w:color="000000"/>
              <w:right w:val="single" w:sz="2" w:space="0" w:color="000000"/>
            </w:tcBorders>
          </w:tcPr>
          <w:p w14:paraId="77E3A89A"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bottom w:val="single" w:sz="2" w:space="0" w:color="000000"/>
              <w:right w:val="single" w:sz="2" w:space="0" w:color="000000"/>
            </w:tcBorders>
          </w:tcPr>
          <w:p w14:paraId="73C807D7" w14:textId="77777777" w:rsidR="003D775A" w:rsidRPr="003D775A" w:rsidRDefault="003D775A">
            <w:pPr>
              <w:pStyle w:val="TableParagraph"/>
              <w:rPr>
                <w:rFonts w:ascii="Times New Roman" w:hAnsi="Times New Roman" w:cs="Times New Roman"/>
                <w:sz w:val="24"/>
                <w:szCs w:val="24"/>
              </w:rPr>
            </w:pPr>
          </w:p>
        </w:tc>
      </w:tr>
      <w:tr w:rsidR="00620487" w14:paraId="3E365124" w14:textId="77777777" w:rsidTr="003D775A">
        <w:trPr>
          <w:trHeight w:val="225"/>
        </w:trPr>
        <w:tc>
          <w:tcPr>
            <w:tcW w:w="3030" w:type="dxa"/>
            <w:shd w:val="clear" w:color="auto" w:fill="B8CCE3"/>
          </w:tcPr>
          <w:p w14:paraId="7C8A9C69"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right w:val="single" w:sz="2" w:space="0" w:color="000000"/>
            </w:tcBorders>
          </w:tcPr>
          <w:p w14:paraId="6C9F7143"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3BC900C4" w14:textId="77777777" w:rsidR="003D775A" w:rsidRPr="003D775A" w:rsidRDefault="003D775A">
            <w:pPr>
              <w:pStyle w:val="TableParagraph"/>
              <w:rPr>
                <w:rFonts w:ascii="Times New Roman" w:hAnsi="Times New Roman" w:cs="Times New Roman"/>
                <w:sz w:val="24"/>
                <w:szCs w:val="24"/>
              </w:rPr>
            </w:pPr>
          </w:p>
        </w:tc>
        <w:tc>
          <w:tcPr>
            <w:tcW w:w="1216" w:type="dxa"/>
            <w:tcBorders>
              <w:top w:val="single" w:sz="2" w:space="0" w:color="000000"/>
              <w:left w:val="single" w:sz="2" w:space="0" w:color="000000"/>
              <w:right w:val="single" w:sz="2" w:space="0" w:color="000000"/>
            </w:tcBorders>
          </w:tcPr>
          <w:p w14:paraId="292F288F"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1133C91F"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0AB77591" w14:textId="77777777" w:rsidR="003D775A" w:rsidRPr="003D775A" w:rsidRDefault="003D775A">
            <w:pPr>
              <w:pStyle w:val="TableParagraph"/>
              <w:rPr>
                <w:rFonts w:ascii="Times New Roman" w:hAnsi="Times New Roman" w:cs="Times New Roman"/>
                <w:sz w:val="24"/>
                <w:szCs w:val="24"/>
              </w:rPr>
            </w:pPr>
          </w:p>
        </w:tc>
        <w:tc>
          <w:tcPr>
            <w:tcW w:w="1215" w:type="dxa"/>
            <w:tcBorders>
              <w:top w:val="single" w:sz="2" w:space="0" w:color="000000"/>
              <w:left w:val="single" w:sz="2" w:space="0" w:color="000000"/>
              <w:right w:val="single" w:sz="2" w:space="0" w:color="000000"/>
            </w:tcBorders>
          </w:tcPr>
          <w:p w14:paraId="3B260435"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3C7C3880"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049058C6"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30AA6857"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1471A53A" w14:textId="77777777" w:rsidR="003D775A" w:rsidRPr="003D775A" w:rsidRDefault="003D775A">
            <w:pPr>
              <w:pStyle w:val="TableParagraph"/>
              <w:rPr>
                <w:rFonts w:ascii="Times New Roman" w:hAnsi="Times New Roman" w:cs="Times New Roman"/>
                <w:sz w:val="24"/>
                <w:szCs w:val="24"/>
              </w:rPr>
            </w:pPr>
          </w:p>
        </w:tc>
        <w:tc>
          <w:tcPr>
            <w:tcW w:w="1011" w:type="dxa"/>
            <w:tcBorders>
              <w:top w:val="single" w:sz="2" w:space="0" w:color="000000"/>
              <w:left w:val="single" w:sz="2" w:space="0" w:color="000000"/>
              <w:right w:val="single" w:sz="2" w:space="0" w:color="000000"/>
            </w:tcBorders>
          </w:tcPr>
          <w:p w14:paraId="66DC70D1" w14:textId="77777777" w:rsidR="003D775A" w:rsidRPr="003D775A" w:rsidRDefault="003D775A">
            <w:pPr>
              <w:pStyle w:val="TableParagraph"/>
              <w:rPr>
                <w:rFonts w:ascii="Times New Roman" w:hAnsi="Times New Roman" w:cs="Times New Roman"/>
                <w:sz w:val="24"/>
                <w:szCs w:val="24"/>
              </w:rPr>
            </w:pPr>
          </w:p>
        </w:tc>
        <w:tc>
          <w:tcPr>
            <w:tcW w:w="1012" w:type="dxa"/>
            <w:tcBorders>
              <w:top w:val="single" w:sz="2" w:space="0" w:color="000000"/>
              <w:left w:val="single" w:sz="2" w:space="0" w:color="000000"/>
              <w:right w:val="single" w:sz="2" w:space="0" w:color="000000"/>
            </w:tcBorders>
          </w:tcPr>
          <w:p w14:paraId="31E0FE75" w14:textId="77777777" w:rsidR="003D775A" w:rsidRPr="003D775A" w:rsidRDefault="003D775A">
            <w:pPr>
              <w:pStyle w:val="TableParagraph"/>
              <w:rPr>
                <w:rFonts w:ascii="Times New Roman" w:hAnsi="Times New Roman" w:cs="Times New Roman"/>
                <w:sz w:val="24"/>
                <w:szCs w:val="24"/>
              </w:rPr>
            </w:pPr>
          </w:p>
        </w:tc>
        <w:tc>
          <w:tcPr>
            <w:tcW w:w="1088" w:type="dxa"/>
            <w:tcBorders>
              <w:top w:val="single" w:sz="2" w:space="0" w:color="000000"/>
              <w:left w:val="single" w:sz="2" w:space="0" w:color="000000"/>
              <w:right w:val="single" w:sz="2" w:space="0" w:color="000000"/>
            </w:tcBorders>
          </w:tcPr>
          <w:p w14:paraId="1F8EA400" w14:textId="77777777" w:rsidR="003D775A" w:rsidRPr="003D775A" w:rsidRDefault="003D775A">
            <w:pPr>
              <w:pStyle w:val="TableParagraph"/>
              <w:rPr>
                <w:rFonts w:ascii="Times New Roman" w:hAnsi="Times New Roman" w:cs="Times New Roman"/>
                <w:sz w:val="24"/>
                <w:szCs w:val="24"/>
              </w:rPr>
            </w:pPr>
          </w:p>
        </w:tc>
      </w:tr>
      <w:tr w:rsidR="00620487" w14:paraId="40165B24" w14:textId="77777777" w:rsidTr="003D775A">
        <w:trPr>
          <w:trHeight w:val="217"/>
        </w:trPr>
        <w:tc>
          <w:tcPr>
            <w:tcW w:w="3030" w:type="dxa"/>
            <w:shd w:val="clear" w:color="auto" w:fill="94B3D6"/>
          </w:tcPr>
          <w:p w14:paraId="44D3B44F" w14:textId="77777777" w:rsidR="003D775A" w:rsidRPr="003D775A" w:rsidRDefault="004E29B4">
            <w:pPr>
              <w:pStyle w:val="TableParagraph"/>
              <w:spacing w:line="197" w:lineRule="exact"/>
              <w:ind w:left="38"/>
              <w:rPr>
                <w:rFonts w:ascii="Times New Roman" w:hAnsi="Times New Roman" w:cs="Times New Roman"/>
                <w:b/>
                <w:sz w:val="24"/>
                <w:szCs w:val="24"/>
              </w:rPr>
            </w:pPr>
            <w:r w:rsidRPr="003D775A">
              <w:rPr>
                <w:rFonts w:ascii="Times New Roman" w:hAnsi="Times New Roman" w:cs="Times New Roman"/>
                <w:b/>
                <w:sz w:val="24"/>
                <w:szCs w:val="24"/>
              </w:rPr>
              <w:t>Balance</w:t>
            </w:r>
            <w:r w:rsidRPr="003D775A">
              <w:rPr>
                <w:rFonts w:ascii="Times New Roman" w:hAnsi="Times New Roman" w:cs="Times New Roman"/>
                <w:b/>
                <w:spacing w:val="-3"/>
                <w:sz w:val="24"/>
                <w:szCs w:val="24"/>
              </w:rPr>
              <w:t xml:space="preserve"> </w:t>
            </w:r>
            <w:r w:rsidRPr="003D775A">
              <w:rPr>
                <w:rFonts w:ascii="Times New Roman" w:hAnsi="Times New Roman" w:cs="Times New Roman"/>
                <w:b/>
                <w:sz w:val="24"/>
                <w:szCs w:val="24"/>
              </w:rPr>
              <w:t>c</w:t>
            </w:r>
            <w:r w:rsidRPr="003D775A">
              <w:rPr>
                <w:rFonts w:ascii="Times New Roman" w:hAnsi="Times New Roman" w:cs="Times New Roman"/>
                <w:b/>
                <w:spacing w:val="-2"/>
                <w:sz w:val="24"/>
                <w:szCs w:val="24"/>
              </w:rPr>
              <w:t xml:space="preserve"> </w:t>
            </w:r>
            <w:r w:rsidRPr="003D775A">
              <w:rPr>
                <w:rFonts w:ascii="Times New Roman" w:hAnsi="Times New Roman" w:cs="Times New Roman"/>
                <w:b/>
                <w:sz w:val="24"/>
                <w:szCs w:val="24"/>
              </w:rPr>
              <w:t>/</w:t>
            </w:r>
            <w:r w:rsidRPr="003D775A">
              <w:rPr>
                <w:rFonts w:ascii="Times New Roman" w:hAnsi="Times New Roman" w:cs="Times New Roman"/>
                <w:b/>
                <w:spacing w:val="-2"/>
                <w:sz w:val="24"/>
                <w:szCs w:val="24"/>
              </w:rPr>
              <w:t xml:space="preserve"> </w:t>
            </w:r>
            <w:r w:rsidRPr="003D775A">
              <w:rPr>
                <w:rFonts w:ascii="Times New Roman" w:hAnsi="Times New Roman" w:cs="Times New Roman"/>
                <w:b/>
                <w:sz w:val="24"/>
                <w:szCs w:val="24"/>
              </w:rPr>
              <w:t>f</w:t>
            </w:r>
          </w:p>
        </w:tc>
        <w:tc>
          <w:tcPr>
            <w:tcW w:w="14447" w:type="dxa"/>
            <w:gridSpan w:val="13"/>
            <w:tcBorders>
              <w:bottom w:val="single" w:sz="12" w:space="0" w:color="000000"/>
              <w:right w:val="nil"/>
            </w:tcBorders>
            <w:shd w:val="clear" w:color="auto" w:fill="B8CCE3"/>
          </w:tcPr>
          <w:p w14:paraId="08B91990" w14:textId="77777777" w:rsidR="003D775A" w:rsidRPr="003D775A" w:rsidRDefault="004E29B4">
            <w:pPr>
              <w:pStyle w:val="TableParagraph"/>
              <w:tabs>
                <w:tab w:val="left" w:pos="1436"/>
                <w:tab w:val="left" w:pos="2650"/>
                <w:tab w:val="left" w:pos="3865"/>
                <w:tab w:val="left" w:pos="5080"/>
                <w:tab w:val="left" w:pos="6294"/>
                <w:tab w:val="left" w:pos="7408"/>
                <w:tab w:val="left" w:pos="8419"/>
                <w:tab w:val="left" w:pos="9429"/>
                <w:tab w:val="left" w:pos="10439"/>
                <w:tab w:val="left" w:pos="11450"/>
                <w:tab w:val="left" w:pos="12460"/>
                <w:tab w:val="left" w:pos="13447"/>
              </w:tabs>
              <w:spacing w:line="197" w:lineRule="exact"/>
              <w:ind w:left="277"/>
              <w:rPr>
                <w:rFonts w:ascii="Times New Roman" w:hAnsi="Times New Roman" w:cs="Times New Roman"/>
                <w:b/>
                <w:sz w:val="24"/>
                <w:szCs w:val="24"/>
              </w:rPr>
            </w:pPr>
            <w:r w:rsidRPr="003D775A">
              <w:rPr>
                <w:rFonts w:ascii="Times New Roman" w:hAnsi="Times New Roman" w:cs="Times New Roman"/>
                <w:b/>
                <w:sz w:val="24"/>
                <w:szCs w:val="24"/>
              </w:rPr>
              <w:t>85.165</w:t>
            </w:r>
            <w:r w:rsidRPr="003D775A">
              <w:rPr>
                <w:rFonts w:ascii="Times New Roman" w:hAnsi="Times New Roman" w:cs="Times New Roman"/>
                <w:b/>
                <w:sz w:val="24"/>
                <w:szCs w:val="24"/>
              </w:rPr>
              <w:tab/>
              <w:t>147.455</w:t>
            </w:r>
            <w:r w:rsidRPr="003D775A">
              <w:rPr>
                <w:rFonts w:ascii="Times New Roman" w:hAnsi="Times New Roman" w:cs="Times New Roman"/>
                <w:b/>
                <w:sz w:val="24"/>
                <w:szCs w:val="24"/>
              </w:rPr>
              <w:tab/>
              <w:t>230.864</w:t>
            </w:r>
            <w:r w:rsidRPr="003D775A">
              <w:rPr>
                <w:rFonts w:ascii="Times New Roman" w:hAnsi="Times New Roman" w:cs="Times New Roman"/>
                <w:b/>
                <w:sz w:val="24"/>
                <w:szCs w:val="24"/>
              </w:rPr>
              <w:tab/>
              <w:t>268.425</w:t>
            </w:r>
            <w:r w:rsidRPr="003D775A">
              <w:rPr>
                <w:rFonts w:ascii="Times New Roman" w:hAnsi="Times New Roman" w:cs="Times New Roman"/>
                <w:b/>
                <w:sz w:val="24"/>
                <w:szCs w:val="24"/>
              </w:rPr>
              <w:tab/>
              <w:t>310.763</w:t>
            </w:r>
            <w:r w:rsidRPr="003D775A">
              <w:rPr>
                <w:rFonts w:ascii="Times New Roman" w:hAnsi="Times New Roman" w:cs="Times New Roman"/>
                <w:b/>
                <w:sz w:val="24"/>
                <w:szCs w:val="24"/>
              </w:rPr>
              <w:tab/>
              <w:t>360.971</w:t>
            </w:r>
            <w:r w:rsidRPr="003D775A">
              <w:rPr>
                <w:rFonts w:ascii="Times New Roman" w:hAnsi="Times New Roman" w:cs="Times New Roman"/>
                <w:b/>
                <w:sz w:val="24"/>
                <w:szCs w:val="24"/>
              </w:rPr>
              <w:tab/>
              <w:t>420.535</w:t>
            </w:r>
            <w:r w:rsidRPr="003D775A">
              <w:rPr>
                <w:rFonts w:ascii="Times New Roman" w:hAnsi="Times New Roman" w:cs="Times New Roman"/>
                <w:b/>
                <w:sz w:val="24"/>
                <w:szCs w:val="24"/>
              </w:rPr>
              <w:tab/>
              <w:t>491.686</w:t>
            </w:r>
            <w:r w:rsidRPr="003D775A">
              <w:rPr>
                <w:rFonts w:ascii="Times New Roman" w:hAnsi="Times New Roman" w:cs="Times New Roman"/>
                <w:b/>
                <w:sz w:val="24"/>
                <w:szCs w:val="24"/>
              </w:rPr>
              <w:tab/>
              <w:t>572.222</w:t>
            </w:r>
            <w:r w:rsidRPr="003D775A">
              <w:rPr>
                <w:rFonts w:ascii="Times New Roman" w:hAnsi="Times New Roman" w:cs="Times New Roman"/>
                <w:b/>
                <w:sz w:val="24"/>
                <w:szCs w:val="24"/>
              </w:rPr>
              <w:tab/>
              <w:t>632.024</w:t>
            </w:r>
            <w:r w:rsidRPr="003D775A">
              <w:rPr>
                <w:rFonts w:ascii="Times New Roman" w:hAnsi="Times New Roman" w:cs="Times New Roman"/>
                <w:b/>
                <w:sz w:val="24"/>
                <w:szCs w:val="24"/>
              </w:rPr>
              <w:tab/>
              <w:t>695.620</w:t>
            </w:r>
            <w:r w:rsidRPr="003D775A">
              <w:rPr>
                <w:rFonts w:ascii="Times New Roman" w:hAnsi="Times New Roman" w:cs="Times New Roman"/>
                <w:b/>
                <w:sz w:val="24"/>
                <w:szCs w:val="24"/>
              </w:rPr>
              <w:tab/>
              <w:t>756.924</w:t>
            </w:r>
            <w:r w:rsidRPr="003D775A">
              <w:rPr>
                <w:rFonts w:ascii="Times New Roman" w:hAnsi="Times New Roman" w:cs="Times New Roman"/>
                <w:b/>
                <w:sz w:val="24"/>
                <w:szCs w:val="24"/>
              </w:rPr>
              <w:tab/>
              <w:t>4.972.654</w:t>
            </w:r>
          </w:p>
        </w:tc>
      </w:tr>
    </w:tbl>
    <w:p w14:paraId="34B345E7" w14:textId="77777777" w:rsidR="00995C25" w:rsidRPr="003D775A" w:rsidRDefault="00995C25">
      <w:pPr>
        <w:pStyle w:val="BodyText"/>
        <w:rPr>
          <w:rFonts w:ascii="Times New Roman" w:hAnsi="Times New Roman" w:cs="Times New Roman"/>
          <w:sz w:val="24"/>
          <w:szCs w:val="24"/>
        </w:rPr>
      </w:pPr>
    </w:p>
    <w:p w14:paraId="5C8D6FE1" w14:textId="77777777" w:rsidR="00995C25" w:rsidRPr="003D775A" w:rsidRDefault="00995C25">
      <w:pPr>
        <w:pStyle w:val="BodyText"/>
        <w:rPr>
          <w:rFonts w:ascii="Times New Roman" w:hAnsi="Times New Roman" w:cs="Times New Roman"/>
          <w:sz w:val="24"/>
          <w:szCs w:val="24"/>
        </w:rPr>
      </w:pPr>
    </w:p>
    <w:p w14:paraId="3909F716" w14:textId="77777777" w:rsidR="00995C25" w:rsidRDefault="004E29B4" w:rsidP="00862845">
      <w:pPr>
        <w:pStyle w:val="BodyText"/>
        <w:spacing w:line="480" w:lineRule="auto"/>
        <w:rPr>
          <w:rFonts w:ascii="Times New Roman" w:hAnsi="Times New Roman" w:cs="Times New Roman"/>
          <w:b/>
          <w:sz w:val="24"/>
          <w:szCs w:val="24"/>
        </w:rPr>
      </w:pPr>
      <w:r w:rsidRPr="007C7AB4">
        <w:rPr>
          <w:rFonts w:ascii="Times New Roman" w:hAnsi="Times New Roman" w:cs="Times New Roman"/>
          <w:b/>
          <w:sz w:val="24"/>
          <w:szCs w:val="24"/>
        </w:rPr>
        <w:t>Introduction</w:t>
      </w:r>
    </w:p>
    <w:p w14:paraId="4E58D37E" w14:textId="77777777" w:rsidR="001E6581" w:rsidRPr="00BC76EA" w:rsidRDefault="004E29B4" w:rsidP="00862845">
      <w:pPr>
        <w:pStyle w:val="BodyText"/>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FF13DD">
        <w:rPr>
          <w:rFonts w:ascii="Times New Roman" w:hAnsi="Times New Roman" w:cs="Times New Roman"/>
          <w:sz w:val="24"/>
          <w:szCs w:val="24"/>
        </w:rPr>
        <w:t>table</w:t>
      </w:r>
      <w:r>
        <w:rPr>
          <w:rFonts w:ascii="Times New Roman" w:hAnsi="Times New Roman" w:cs="Times New Roman"/>
          <w:sz w:val="24"/>
          <w:szCs w:val="24"/>
        </w:rPr>
        <w:t xml:space="preserve"> above shows the annual business activities at the continental hotel </w:t>
      </w:r>
      <w:r w:rsidR="00FF13DD" w:rsidRPr="00BC76EA">
        <w:rPr>
          <w:rFonts w:ascii="Times New Roman" w:hAnsi="Times New Roman" w:cs="Times New Roman"/>
          <w:sz w:val="24"/>
          <w:szCs w:val="24"/>
        </w:rPr>
        <w:t xml:space="preserve">for one fiscal year. Based on the summary provided in the expenditure table, the report will analyze the information indicated in the table and provide a future analysis of what needs to be done </w:t>
      </w:r>
      <w:r w:rsidR="00BC76EA" w:rsidRPr="00BC76EA">
        <w:rPr>
          <w:rFonts w:ascii="Times New Roman" w:hAnsi="Times New Roman" w:cs="Times New Roman"/>
          <w:sz w:val="24"/>
          <w:szCs w:val="24"/>
        </w:rPr>
        <w:t xml:space="preserve">in budgeting </w:t>
      </w:r>
      <w:r w:rsidR="00FF13DD" w:rsidRPr="00BC76EA">
        <w:rPr>
          <w:rFonts w:ascii="Times New Roman" w:hAnsi="Times New Roman" w:cs="Times New Roman"/>
          <w:sz w:val="24"/>
          <w:szCs w:val="24"/>
        </w:rPr>
        <w:t>following an analysis of the expenditure</w:t>
      </w:r>
      <w:r w:rsidR="00BC76EA" w:rsidRPr="00BC76EA">
        <w:rPr>
          <w:rFonts w:ascii="Times New Roman" w:hAnsi="Times New Roman" w:cs="Times New Roman"/>
          <w:sz w:val="24"/>
          <w:szCs w:val="24"/>
        </w:rPr>
        <w:t xml:space="preserve"> </w:t>
      </w:r>
      <w:r w:rsidR="00BC76EA" w:rsidRPr="00BC76EA">
        <w:rPr>
          <w:rFonts w:ascii="Times New Roman" w:hAnsi="Times New Roman" w:cs="Times New Roman"/>
          <w:color w:val="222222"/>
          <w:sz w:val="24"/>
          <w:szCs w:val="24"/>
          <w:shd w:val="clear" w:color="auto" w:fill="FFFFFF"/>
        </w:rPr>
        <w:t>Menon et al.</w:t>
      </w:r>
      <w:r w:rsidR="00BC76EA">
        <w:rPr>
          <w:rFonts w:ascii="Times New Roman" w:hAnsi="Times New Roman" w:cs="Times New Roman"/>
          <w:color w:val="222222"/>
          <w:sz w:val="24"/>
          <w:szCs w:val="24"/>
          <w:shd w:val="clear" w:color="auto" w:fill="FFFFFF"/>
        </w:rPr>
        <w:t xml:space="preserve"> </w:t>
      </w:r>
      <w:r w:rsidR="00BC76EA" w:rsidRPr="00BC76EA">
        <w:rPr>
          <w:rFonts w:ascii="Times New Roman" w:hAnsi="Times New Roman" w:cs="Times New Roman"/>
          <w:color w:val="222222"/>
          <w:sz w:val="24"/>
          <w:szCs w:val="24"/>
          <w:shd w:val="clear" w:color="auto" w:fill="FFFFFF"/>
        </w:rPr>
        <w:t>(28-30)</w:t>
      </w:r>
      <w:r w:rsidR="00FF13DD" w:rsidRPr="00BC76EA">
        <w:rPr>
          <w:rFonts w:ascii="Times New Roman" w:hAnsi="Times New Roman" w:cs="Times New Roman"/>
          <w:sz w:val="24"/>
          <w:szCs w:val="24"/>
        </w:rPr>
        <w:t xml:space="preserve">. An appropriate analysis would influence the need </w:t>
      </w:r>
      <w:r w:rsidR="00AE01E2" w:rsidRPr="00BC76EA">
        <w:rPr>
          <w:rFonts w:ascii="Times New Roman" w:hAnsi="Times New Roman" w:cs="Times New Roman"/>
          <w:sz w:val="24"/>
          <w:szCs w:val="24"/>
        </w:rPr>
        <w:t xml:space="preserve">for </w:t>
      </w:r>
      <w:r w:rsidR="00FF13DD" w:rsidRPr="00BC76EA">
        <w:rPr>
          <w:rFonts w:ascii="Times New Roman" w:hAnsi="Times New Roman" w:cs="Times New Roman"/>
          <w:sz w:val="24"/>
          <w:szCs w:val="24"/>
        </w:rPr>
        <w:t>budgeting; thus, the repo</w:t>
      </w:r>
      <w:r w:rsidR="00AE01E2" w:rsidRPr="00BC76EA">
        <w:rPr>
          <w:rFonts w:ascii="Times New Roman" w:hAnsi="Times New Roman" w:cs="Times New Roman"/>
          <w:sz w:val="24"/>
          <w:szCs w:val="24"/>
        </w:rPr>
        <w:t>r</w:t>
      </w:r>
      <w:r w:rsidR="00FF13DD" w:rsidRPr="00BC76EA">
        <w:rPr>
          <w:rFonts w:ascii="Times New Roman" w:hAnsi="Times New Roman" w:cs="Times New Roman"/>
          <w:sz w:val="24"/>
          <w:szCs w:val="24"/>
        </w:rPr>
        <w:t>t will explain how intercont</w:t>
      </w:r>
      <w:r w:rsidRPr="00BC76EA">
        <w:rPr>
          <w:rFonts w:ascii="Times New Roman" w:hAnsi="Times New Roman" w:cs="Times New Roman"/>
          <w:sz w:val="24"/>
          <w:szCs w:val="24"/>
        </w:rPr>
        <w:t>inental may apply traditional</w:t>
      </w:r>
      <w:r w:rsidR="00FF13DD" w:rsidRPr="00BC76EA">
        <w:rPr>
          <w:rFonts w:ascii="Times New Roman" w:hAnsi="Times New Roman" w:cs="Times New Roman"/>
          <w:sz w:val="24"/>
          <w:szCs w:val="24"/>
        </w:rPr>
        <w:t xml:space="preserve"> and zero-based budgets to analyze the Hotel's Future in business. </w:t>
      </w:r>
      <w:r w:rsidRPr="00BC76EA">
        <w:rPr>
          <w:rFonts w:ascii="Times New Roman" w:hAnsi="Times New Roman" w:cs="Times New Roman"/>
          <w:sz w:val="24"/>
          <w:szCs w:val="24"/>
        </w:rPr>
        <w:t>Further, the suitability of the budgeting analysis</w:t>
      </w:r>
      <w:r w:rsidR="00AE01E2" w:rsidRPr="00BC76EA">
        <w:rPr>
          <w:rFonts w:ascii="Times New Roman" w:hAnsi="Times New Roman" w:cs="Times New Roman"/>
          <w:sz w:val="24"/>
          <w:szCs w:val="24"/>
        </w:rPr>
        <w:t xml:space="preserve"> and </w:t>
      </w:r>
      <w:r w:rsidRPr="00BC76EA">
        <w:rPr>
          <w:rFonts w:ascii="Times New Roman" w:hAnsi="Times New Roman" w:cs="Times New Roman"/>
          <w:sz w:val="24"/>
          <w:szCs w:val="24"/>
        </w:rPr>
        <w:t>implementation strategy of a reasonable budget will be done to ensure that the business operations can sustain The Continental Hotel.</w:t>
      </w:r>
    </w:p>
    <w:p w14:paraId="40B67412" w14:textId="77777777" w:rsidR="00AE01E2" w:rsidRDefault="00AE01E2" w:rsidP="00862845">
      <w:pPr>
        <w:pStyle w:val="BodyText"/>
        <w:spacing w:line="480" w:lineRule="auto"/>
        <w:rPr>
          <w:rFonts w:ascii="Times New Roman" w:hAnsi="Times New Roman" w:cs="Times New Roman"/>
          <w:b/>
          <w:sz w:val="24"/>
          <w:szCs w:val="24"/>
        </w:rPr>
      </w:pPr>
    </w:p>
    <w:p w14:paraId="328FB493" w14:textId="77777777" w:rsidR="00AE01E2" w:rsidRDefault="004E29B4" w:rsidP="00862845">
      <w:pPr>
        <w:pStyle w:val="BodyText"/>
        <w:spacing w:line="480" w:lineRule="auto"/>
        <w:rPr>
          <w:rFonts w:ascii="Times New Roman" w:hAnsi="Times New Roman" w:cs="Times New Roman"/>
          <w:b/>
          <w:sz w:val="24"/>
          <w:szCs w:val="24"/>
        </w:rPr>
      </w:pPr>
      <w:r w:rsidRPr="00AE01E2">
        <w:rPr>
          <w:rFonts w:ascii="Times New Roman" w:hAnsi="Times New Roman" w:cs="Times New Roman"/>
          <w:b/>
          <w:sz w:val="24"/>
          <w:szCs w:val="24"/>
        </w:rPr>
        <w:t>Budgeting</w:t>
      </w:r>
    </w:p>
    <w:p w14:paraId="4E0F43AB" w14:textId="77777777" w:rsidR="00BC76EA" w:rsidRDefault="004E29B4" w:rsidP="00862845">
      <w:pPr>
        <w:pStyle w:val="BodyText"/>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For the feasibility of understanding the budgeting criterion and its implementation,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understand the three various segments of a budget. These components define the current state of the budget and make an appropriate recommendation for the future of a business. </w:t>
      </w:r>
      <w:r w:rsidR="00367EF4">
        <w:rPr>
          <w:rFonts w:ascii="Times New Roman" w:hAnsi="Times New Roman" w:cs="Times New Roman"/>
          <w:sz w:val="24"/>
          <w:szCs w:val="24"/>
        </w:rPr>
        <w:t xml:space="preserve">Additionally, </w:t>
      </w:r>
      <w:r w:rsidR="00367EF4" w:rsidRPr="00367EF4">
        <w:rPr>
          <w:rFonts w:ascii="Times New Roman" w:hAnsi="Times New Roman" w:cs="Times New Roman"/>
          <w:color w:val="222222"/>
          <w:sz w:val="24"/>
          <w:szCs w:val="24"/>
          <w:shd w:val="clear" w:color="auto" w:fill="FFFFFF"/>
        </w:rPr>
        <w:t>Spanos</w:t>
      </w:r>
      <w:r w:rsidR="00367EF4">
        <w:rPr>
          <w:rFonts w:ascii="Times New Roman" w:hAnsi="Times New Roman" w:cs="Times New Roman"/>
          <w:sz w:val="24"/>
          <w:szCs w:val="24"/>
        </w:rPr>
        <w:t xml:space="preserve"> et al. (107-130) </w:t>
      </w:r>
      <w:r w:rsidR="00843125">
        <w:rPr>
          <w:rFonts w:ascii="Times New Roman" w:hAnsi="Times New Roman" w:cs="Times New Roman"/>
          <w:sz w:val="24"/>
          <w:szCs w:val="24"/>
        </w:rPr>
        <w:t>identify</w:t>
      </w:r>
      <w:r w:rsidR="00367EF4">
        <w:rPr>
          <w:rFonts w:ascii="Times New Roman" w:hAnsi="Times New Roman" w:cs="Times New Roman"/>
          <w:sz w:val="24"/>
          <w:szCs w:val="24"/>
        </w:rPr>
        <w:t xml:space="preserve"> the concept of New Public Management</w:t>
      </w:r>
      <w:r w:rsidR="00843125">
        <w:rPr>
          <w:rFonts w:ascii="Times New Roman" w:hAnsi="Times New Roman" w:cs="Times New Roman"/>
          <w:sz w:val="24"/>
          <w:szCs w:val="24"/>
        </w:rPr>
        <w:t xml:space="preserve"> and its influence on managerial and financial accounting in resource management through budgeting which results in the efficiency of decision making. A</w:t>
      </w:r>
      <w:r>
        <w:rPr>
          <w:rFonts w:ascii="Times New Roman" w:hAnsi="Times New Roman" w:cs="Times New Roman"/>
          <w:sz w:val="24"/>
          <w:szCs w:val="24"/>
        </w:rPr>
        <w:t xml:space="preserve"> budget is a total expenditure that will be spent, classified as expense determination.</w:t>
      </w:r>
      <w:r w:rsidR="00B23F63">
        <w:rPr>
          <w:rFonts w:ascii="Times New Roman" w:hAnsi="Times New Roman" w:cs="Times New Roman"/>
          <w:sz w:val="24"/>
          <w:szCs w:val="24"/>
        </w:rPr>
        <w:t xml:space="preserve"> </w:t>
      </w:r>
      <w:proofErr w:type="spellStart"/>
      <w:r w:rsidR="00B23F63" w:rsidRPr="00BF7545">
        <w:rPr>
          <w:rFonts w:ascii="Times New Roman" w:hAnsi="Times New Roman" w:cs="Times New Roman"/>
          <w:color w:val="222222"/>
          <w:sz w:val="24"/>
          <w:szCs w:val="24"/>
          <w:shd w:val="clear" w:color="auto" w:fill="FFFFFF"/>
        </w:rPr>
        <w:t>Necheukh</w:t>
      </w:r>
      <w:r w:rsidR="00B23F63">
        <w:rPr>
          <w:rFonts w:ascii="Times New Roman" w:hAnsi="Times New Roman" w:cs="Times New Roman"/>
          <w:color w:val="222222"/>
          <w:sz w:val="24"/>
          <w:szCs w:val="24"/>
          <w:shd w:val="clear" w:color="auto" w:fill="FFFFFF"/>
        </w:rPr>
        <w:t>ina</w:t>
      </w:r>
      <w:proofErr w:type="spellEnd"/>
      <w:r w:rsidR="00B23F63">
        <w:rPr>
          <w:rFonts w:ascii="Times New Roman" w:hAnsi="Times New Roman" w:cs="Times New Roman"/>
          <w:color w:val="222222"/>
          <w:sz w:val="24"/>
          <w:szCs w:val="24"/>
          <w:shd w:val="clear" w:color="auto" w:fill="FFFFFF"/>
        </w:rPr>
        <w:t xml:space="preserve"> and </w:t>
      </w:r>
      <w:r w:rsidR="00B23F63" w:rsidRPr="00BF7545">
        <w:rPr>
          <w:rFonts w:ascii="Times New Roman" w:hAnsi="Times New Roman" w:cs="Times New Roman"/>
          <w:color w:val="222222"/>
          <w:sz w:val="24"/>
          <w:szCs w:val="24"/>
          <w:shd w:val="clear" w:color="auto" w:fill="FFFFFF"/>
        </w:rPr>
        <w:t>Mustafina</w:t>
      </w:r>
      <w:r w:rsidR="00B23F63">
        <w:rPr>
          <w:rFonts w:ascii="Times New Roman" w:hAnsi="Times New Roman" w:cs="Times New Roman"/>
          <w:color w:val="222222"/>
          <w:sz w:val="24"/>
          <w:szCs w:val="24"/>
          <w:shd w:val="clear" w:color="auto" w:fill="FFFFFF"/>
        </w:rPr>
        <w:t xml:space="preserve"> (70-80) </w:t>
      </w:r>
      <w:r w:rsidR="00843125">
        <w:rPr>
          <w:rFonts w:ascii="Times New Roman" w:hAnsi="Times New Roman" w:cs="Times New Roman"/>
          <w:color w:val="222222"/>
          <w:sz w:val="24"/>
          <w:szCs w:val="24"/>
          <w:shd w:val="clear" w:color="auto" w:fill="FFFFFF"/>
        </w:rPr>
        <w:t>identify</w:t>
      </w:r>
      <w:r w:rsidR="00B23F63">
        <w:rPr>
          <w:rFonts w:ascii="Times New Roman" w:hAnsi="Times New Roman" w:cs="Times New Roman"/>
          <w:color w:val="222222"/>
          <w:sz w:val="24"/>
          <w:szCs w:val="24"/>
          <w:shd w:val="clear" w:color="auto" w:fill="FFFFFF"/>
        </w:rPr>
        <w:t xml:space="preserve"> how </w:t>
      </w:r>
      <w:r w:rsidR="00843125">
        <w:rPr>
          <w:rFonts w:ascii="Times New Roman" w:hAnsi="Times New Roman" w:cs="Times New Roman"/>
          <w:color w:val="222222"/>
          <w:sz w:val="24"/>
          <w:szCs w:val="24"/>
          <w:shd w:val="clear" w:color="auto" w:fill="FFFFFF"/>
        </w:rPr>
        <w:t>the</w:t>
      </w:r>
      <w:r w:rsidR="00B23F63">
        <w:rPr>
          <w:rFonts w:ascii="Times New Roman" w:hAnsi="Times New Roman" w:cs="Times New Roman"/>
          <w:color w:val="222222"/>
          <w:sz w:val="24"/>
          <w:szCs w:val="24"/>
          <w:shd w:val="clear" w:color="auto" w:fill="FFFFFF"/>
        </w:rPr>
        <w:t xml:space="preserve"> comparison between expenditure and income influences the financial results and the need for a management system for revenue and expenditure using a budget.</w:t>
      </w:r>
      <w:r>
        <w:rPr>
          <w:rFonts w:ascii="Times New Roman" w:hAnsi="Times New Roman" w:cs="Times New Roman"/>
          <w:color w:val="222222"/>
          <w:sz w:val="24"/>
          <w:szCs w:val="24"/>
          <w:shd w:val="clear" w:color="auto" w:fill="FFFFFF"/>
        </w:rPr>
        <w:t xml:space="preserve"> Based on the evidence provided by the scholarly work, a comparison can be given with The Continental Hotel’s expenditure when intending to make a next year’s budget. Additionally, the </w:t>
      </w:r>
      <w:r w:rsidR="004D5671">
        <w:rPr>
          <w:rFonts w:ascii="Times New Roman" w:hAnsi="Times New Roman" w:cs="Times New Roman"/>
          <w:color w:val="222222"/>
          <w:sz w:val="24"/>
          <w:szCs w:val="24"/>
          <w:shd w:val="clear" w:color="auto" w:fill="FFFFFF"/>
        </w:rPr>
        <w:t>expense</w:t>
      </w:r>
      <w:r>
        <w:rPr>
          <w:rFonts w:ascii="Times New Roman" w:hAnsi="Times New Roman" w:cs="Times New Roman"/>
          <w:color w:val="222222"/>
          <w:sz w:val="24"/>
          <w:szCs w:val="24"/>
          <w:shd w:val="clear" w:color="auto" w:fill="FFFFFF"/>
        </w:rPr>
        <w:t xml:space="preserve"> at the continental hotel shows a constant increase in the expenditure. Hence, a decision must be made on whether to employ a zero-based or a traditional-based budget.</w:t>
      </w:r>
      <w:r w:rsidR="004D5671">
        <w:rPr>
          <w:rFonts w:ascii="Times New Roman" w:hAnsi="Times New Roman" w:cs="Times New Roman"/>
          <w:color w:val="222222"/>
          <w:sz w:val="24"/>
          <w:szCs w:val="24"/>
          <w:shd w:val="clear" w:color="auto" w:fill="FFFFFF"/>
        </w:rPr>
        <w:t xml:space="preserve"> </w:t>
      </w:r>
    </w:p>
    <w:p w14:paraId="3AA3CFE9" w14:textId="77777777" w:rsidR="006771F9" w:rsidRPr="00A25C40" w:rsidRDefault="004E29B4" w:rsidP="00862845">
      <w:pPr>
        <w:pStyle w:val="BodyText"/>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 budget also includes the revenue intended to ensure the organization's profitability.</w:t>
      </w:r>
      <w:r w:rsidR="0046592D">
        <w:rPr>
          <w:rFonts w:ascii="Times New Roman" w:hAnsi="Times New Roman" w:cs="Times New Roman"/>
          <w:color w:val="222222"/>
          <w:sz w:val="24"/>
          <w:szCs w:val="24"/>
          <w:shd w:val="clear" w:color="auto" w:fill="FFFFFF"/>
        </w:rPr>
        <w:t xml:space="preserve"> The suitability of revenue in budgeting is determined by the assets an organization has, thus influencing its predicted profitability in the budgeting process. </w:t>
      </w:r>
      <w:r w:rsidR="00D84A0C">
        <w:rPr>
          <w:rFonts w:ascii="Times New Roman" w:hAnsi="Times New Roman" w:cs="Times New Roman"/>
          <w:color w:val="222222"/>
          <w:sz w:val="24"/>
          <w:szCs w:val="24"/>
          <w:shd w:val="clear" w:color="auto" w:fill="FFFFFF"/>
        </w:rPr>
        <w:t xml:space="preserve">In the table above, the service </w:t>
      </w:r>
      <w:proofErr w:type="gramStart"/>
      <w:r w:rsidR="00D84A0C">
        <w:rPr>
          <w:rFonts w:ascii="Times New Roman" w:hAnsi="Times New Roman" w:cs="Times New Roman"/>
          <w:color w:val="222222"/>
          <w:sz w:val="24"/>
          <w:szCs w:val="24"/>
          <w:shd w:val="clear" w:color="auto" w:fill="FFFFFF"/>
        </w:rPr>
        <w:t>offered</w:t>
      </w:r>
      <w:proofErr w:type="gramEnd"/>
      <w:r w:rsidR="00D84A0C">
        <w:rPr>
          <w:rFonts w:ascii="Times New Roman" w:hAnsi="Times New Roman" w:cs="Times New Roman"/>
          <w:color w:val="222222"/>
          <w:sz w:val="24"/>
          <w:szCs w:val="24"/>
          <w:shd w:val="clear" w:color="auto" w:fill="FFFFFF"/>
        </w:rPr>
        <w:t xml:space="preserve"> and the revenue realized as cash receipts are the assets of The Continental Hotel. </w:t>
      </w:r>
      <w:r w:rsidR="0046592D">
        <w:rPr>
          <w:rFonts w:ascii="Times New Roman" w:hAnsi="Times New Roman" w:cs="Times New Roman"/>
          <w:color w:val="222222"/>
          <w:sz w:val="24"/>
          <w:szCs w:val="24"/>
          <w:shd w:val="clear" w:color="auto" w:fill="FFFFFF"/>
        </w:rPr>
        <w:t xml:space="preserve">The financial literacy skill of determining the budgeted </w:t>
      </w:r>
      <w:r w:rsidR="0046592D">
        <w:rPr>
          <w:rFonts w:ascii="Times New Roman" w:hAnsi="Times New Roman" w:cs="Times New Roman"/>
          <w:color w:val="222222"/>
          <w:sz w:val="24"/>
          <w:szCs w:val="24"/>
          <w:shd w:val="clear" w:color="auto" w:fill="FFFFFF"/>
        </w:rPr>
        <w:lastRenderedPageBreak/>
        <w:t>revenue depends on calculating the expected revenue by the end of the financial year.</w:t>
      </w:r>
      <w:r w:rsidR="00683EF4">
        <w:rPr>
          <w:rFonts w:ascii="Times New Roman" w:hAnsi="Times New Roman" w:cs="Times New Roman"/>
          <w:color w:val="222222"/>
          <w:sz w:val="24"/>
          <w:szCs w:val="24"/>
          <w:shd w:val="clear" w:color="auto" w:fill="FFFFFF"/>
        </w:rPr>
        <w:t xml:space="preserve"> </w:t>
      </w:r>
      <w:r w:rsidR="00683EF4" w:rsidRPr="00683EF4">
        <w:rPr>
          <w:rFonts w:ascii="Times New Roman" w:hAnsi="Times New Roman" w:cs="Times New Roman"/>
          <w:color w:val="222222"/>
          <w:sz w:val="24"/>
          <w:szCs w:val="24"/>
          <w:shd w:val="clear" w:color="auto" w:fill="FFFFFF"/>
        </w:rPr>
        <w:t xml:space="preserve">Lin, </w:t>
      </w:r>
      <w:proofErr w:type="spellStart"/>
      <w:r w:rsidR="00683EF4" w:rsidRPr="00683EF4">
        <w:rPr>
          <w:rFonts w:ascii="Times New Roman" w:hAnsi="Times New Roman" w:cs="Times New Roman"/>
          <w:color w:val="222222"/>
          <w:sz w:val="24"/>
          <w:szCs w:val="24"/>
          <w:shd w:val="clear" w:color="auto" w:fill="FFFFFF"/>
        </w:rPr>
        <w:t>Xudong</w:t>
      </w:r>
      <w:proofErr w:type="spellEnd"/>
      <w:r w:rsidR="00683EF4" w:rsidRPr="00683EF4">
        <w:rPr>
          <w:rFonts w:ascii="Times New Roman" w:hAnsi="Times New Roman" w:cs="Times New Roman"/>
          <w:color w:val="222222"/>
          <w:sz w:val="24"/>
          <w:szCs w:val="24"/>
          <w:shd w:val="clear" w:color="auto" w:fill="FFFFFF"/>
        </w:rPr>
        <w:t>, et al</w:t>
      </w:r>
      <w:r w:rsidR="00683EF4">
        <w:rPr>
          <w:rFonts w:ascii="Times New Roman" w:hAnsi="Times New Roman" w:cs="Times New Roman"/>
          <w:color w:val="222222"/>
          <w:sz w:val="24"/>
          <w:szCs w:val="24"/>
          <w:shd w:val="clear" w:color="auto" w:fill="FFFFFF"/>
        </w:rPr>
        <w:t>. (</w:t>
      </w:r>
      <w:r w:rsidR="00683EF4" w:rsidRPr="00683EF4">
        <w:rPr>
          <w:rFonts w:ascii="Times New Roman" w:hAnsi="Times New Roman" w:cs="Times New Roman"/>
          <w:color w:val="222222"/>
          <w:sz w:val="24"/>
          <w:szCs w:val="24"/>
          <w:shd w:val="clear" w:color="auto" w:fill="FFFFFF"/>
        </w:rPr>
        <w:t>2904</w:t>
      </w:r>
      <w:r w:rsidR="00683EF4">
        <w:rPr>
          <w:rFonts w:ascii="Times New Roman" w:hAnsi="Times New Roman" w:cs="Times New Roman"/>
          <w:color w:val="222222"/>
          <w:sz w:val="24"/>
          <w:szCs w:val="24"/>
          <w:shd w:val="clear" w:color="auto" w:fill="FFFFFF"/>
        </w:rPr>
        <w:t xml:space="preserve">) show how privacy calculation theory can estimate benefits resulting </w:t>
      </w:r>
      <w:r w:rsidR="00683EF4" w:rsidRPr="00ED49FA">
        <w:rPr>
          <w:rFonts w:ascii="Times New Roman" w:hAnsi="Times New Roman" w:cs="Times New Roman"/>
          <w:color w:val="222222"/>
          <w:sz w:val="24"/>
          <w:szCs w:val="24"/>
          <w:shd w:val="clear" w:color="auto" w:fill="FFFFFF"/>
        </w:rPr>
        <w:t xml:space="preserve">from compensation. Therefore, applying privacy calculation theory, The </w:t>
      </w:r>
      <w:r w:rsidR="00ED49FA" w:rsidRPr="00ED49FA">
        <w:rPr>
          <w:rFonts w:ascii="Times New Roman" w:hAnsi="Times New Roman" w:cs="Times New Roman"/>
          <w:color w:val="222222"/>
          <w:sz w:val="24"/>
          <w:szCs w:val="24"/>
          <w:shd w:val="clear" w:color="auto" w:fill="FFFFFF"/>
        </w:rPr>
        <w:t>C</w:t>
      </w:r>
      <w:r w:rsidR="00683EF4" w:rsidRPr="00ED49FA">
        <w:rPr>
          <w:rFonts w:ascii="Times New Roman" w:hAnsi="Times New Roman" w:cs="Times New Roman"/>
          <w:color w:val="222222"/>
          <w:sz w:val="24"/>
          <w:szCs w:val="24"/>
          <w:shd w:val="clear" w:color="auto" w:fill="FFFFFF"/>
        </w:rPr>
        <w:t>ontinental Hotel is likely to identify an organization's market environment.</w:t>
      </w:r>
      <w:r w:rsidR="00ED49FA" w:rsidRPr="00ED49FA">
        <w:rPr>
          <w:rFonts w:ascii="Times New Roman" w:hAnsi="Times New Roman" w:cs="Times New Roman"/>
          <w:color w:val="222222"/>
          <w:sz w:val="24"/>
          <w:szCs w:val="24"/>
          <w:shd w:val="clear" w:color="auto" w:fill="FFFFFF"/>
        </w:rPr>
        <w:t xml:space="preserve"> The essence of performing an analysis is explained by </w:t>
      </w:r>
      <w:proofErr w:type="spellStart"/>
      <w:r w:rsidR="00ED49FA" w:rsidRPr="00ED49FA">
        <w:rPr>
          <w:rFonts w:ascii="Times New Roman" w:hAnsi="Times New Roman" w:cs="Times New Roman"/>
          <w:color w:val="222222"/>
          <w:sz w:val="24"/>
          <w:szCs w:val="24"/>
          <w:shd w:val="clear" w:color="auto" w:fill="FFFFFF"/>
        </w:rPr>
        <w:t>Meelen</w:t>
      </w:r>
      <w:proofErr w:type="spellEnd"/>
      <w:r w:rsidR="00ED49FA" w:rsidRPr="00ED49FA">
        <w:rPr>
          <w:rFonts w:ascii="Times New Roman" w:hAnsi="Times New Roman" w:cs="Times New Roman"/>
          <w:color w:val="222222"/>
          <w:sz w:val="24"/>
          <w:szCs w:val="24"/>
          <w:shd w:val="clear" w:color="auto" w:fill="FFFFFF"/>
        </w:rPr>
        <w:t xml:space="preserve"> et al. (125203)</w:t>
      </w:r>
      <w:r w:rsidR="00ED49FA">
        <w:rPr>
          <w:rFonts w:ascii="Times New Roman" w:hAnsi="Times New Roman" w:cs="Times New Roman"/>
          <w:color w:val="222222"/>
          <w:sz w:val="24"/>
          <w:szCs w:val="24"/>
          <w:shd w:val="clear" w:color="auto" w:fill="FFFFFF"/>
        </w:rPr>
        <w:t>. They identified that environmental analysis assists in considering the need for upscaling innovation based on the</w:t>
      </w:r>
      <w:r w:rsidR="00D84A0C">
        <w:rPr>
          <w:rFonts w:ascii="Times New Roman" w:hAnsi="Times New Roman" w:cs="Times New Roman"/>
          <w:color w:val="222222"/>
          <w:sz w:val="24"/>
          <w:szCs w:val="24"/>
          <w:shd w:val="clear" w:color="auto" w:fill="FFFFFF"/>
        </w:rPr>
        <w:t xml:space="preserve"> projected revenue through</w:t>
      </w:r>
      <w:r w:rsidR="00ED49FA">
        <w:rPr>
          <w:rFonts w:ascii="Times New Roman" w:hAnsi="Times New Roman" w:cs="Times New Roman"/>
          <w:color w:val="222222"/>
          <w:sz w:val="24"/>
          <w:szCs w:val="24"/>
          <w:shd w:val="clear" w:color="auto" w:fill="FFFFFF"/>
        </w:rPr>
        <w:t xml:space="preserve"> </w:t>
      </w:r>
      <w:r w:rsidR="00D84A0C">
        <w:rPr>
          <w:rFonts w:ascii="Times New Roman" w:hAnsi="Times New Roman" w:cs="Times New Roman"/>
          <w:color w:val="222222"/>
          <w:sz w:val="24"/>
          <w:szCs w:val="24"/>
          <w:shd w:val="clear" w:color="auto" w:fill="FFFFFF"/>
        </w:rPr>
        <w:t xml:space="preserve">calculation. </w:t>
      </w:r>
      <w:r>
        <w:rPr>
          <w:rFonts w:ascii="Times New Roman" w:hAnsi="Times New Roman" w:cs="Times New Roman"/>
          <w:color w:val="222222"/>
          <w:sz w:val="24"/>
          <w:szCs w:val="24"/>
          <w:shd w:val="clear" w:color="auto" w:fill="FFFFFF"/>
        </w:rPr>
        <w:t>Revenue calculation can also influence the need to choose between</w:t>
      </w:r>
      <w:r w:rsidR="00D84A0C">
        <w:rPr>
          <w:rFonts w:ascii="Times New Roman" w:hAnsi="Times New Roman" w:cs="Times New Roman"/>
          <w:color w:val="222222"/>
          <w:sz w:val="24"/>
          <w:szCs w:val="24"/>
          <w:shd w:val="clear" w:color="auto" w:fill="FFFFFF"/>
        </w:rPr>
        <w:t xml:space="preserve"> a zero-based budget and a traditional-based budget</w:t>
      </w:r>
      <w:r>
        <w:rPr>
          <w:rFonts w:ascii="Times New Roman" w:hAnsi="Times New Roman" w:cs="Times New Roman"/>
          <w:color w:val="222222"/>
          <w:sz w:val="24"/>
          <w:szCs w:val="24"/>
          <w:shd w:val="clear" w:color="auto" w:fill="FFFFFF"/>
        </w:rPr>
        <w:t xml:space="preserve">. Revenue calculation includes an analysis of the previous year’s performance. Hence, a traditional budget is commendable as opposed to the zero-based budget that does not employ reference to a previous organization’s </w:t>
      </w:r>
      <w:r w:rsidRPr="00A25C40">
        <w:rPr>
          <w:rFonts w:ascii="Times New Roman" w:hAnsi="Times New Roman" w:cs="Times New Roman"/>
          <w:color w:val="222222"/>
          <w:sz w:val="24"/>
          <w:szCs w:val="24"/>
          <w:shd w:val="clear" w:color="auto" w:fill="FFFFFF"/>
        </w:rPr>
        <w:t>performance (Al-</w:t>
      </w:r>
      <w:proofErr w:type="spellStart"/>
      <w:r w:rsidRPr="00A25C40">
        <w:rPr>
          <w:rFonts w:ascii="Times New Roman" w:hAnsi="Times New Roman" w:cs="Times New Roman"/>
          <w:color w:val="222222"/>
          <w:sz w:val="24"/>
          <w:szCs w:val="24"/>
          <w:shd w:val="clear" w:color="auto" w:fill="FFFFFF"/>
        </w:rPr>
        <w:t>attara</w:t>
      </w:r>
      <w:proofErr w:type="spellEnd"/>
      <w:r w:rsidRPr="00A25C40">
        <w:rPr>
          <w:rFonts w:ascii="Times New Roman" w:hAnsi="Times New Roman" w:cs="Times New Roman"/>
          <w:color w:val="222222"/>
          <w:sz w:val="24"/>
          <w:szCs w:val="24"/>
          <w:shd w:val="clear" w:color="auto" w:fill="FFFFFF"/>
        </w:rPr>
        <w:t xml:space="preserve"> et al., 244-265).</w:t>
      </w:r>
      <w:r w:rsidR="00020B11" w:rsidRPr="00A25C40">
        <w:rPr>
          <w:rFonts w:ascii="Times New Roman" w:hAnsi="Times New Roman" w:cs="Times New Roman"/>
          <w:color w:val="222222"/>
          <w:sz w:val="24"/>
          <w:szCs w:val="24"/>
          <w:shd w:val="clear" w:color="auto" w:fill="FFFFFF"/>
        </w:rPr>
        <w:t xml:space="preserve"> Therefore, it can be argued that when choosing the appropriate budget, appropriate calculation techniques must be considered.</w:t>
      </w:r>
      <w:r w:rsidRPr="00A25C40">
        <w:rPr>
          <w:rFonts w:ascii="Times New Roman" w:hAnsi="Times New Roman" w:cs="Times New Roman"/>
          <w:color w:val="222222"/>
          <w:sz w:val="24"/>
          <w:szCs w:val="24"/>
          <w:shd w:val="clear" w:color="auto" w:fill="FFFFFF"/>
        </w:rPr>
        <w:t xml:space="preserve"> </w:t>
      </w:r>
    </w:p>
    <w:p w14:paraId="396C00DA" w14:textId="77777777" w:rsidR="004E7479" w:rsidRPr="00783922" w:rsidRDefault="004E29B4" w:rsidP="00862845">
      <w:pPr>
        <w:pStyle w:val="BodyText"/>
        <w:spacing w:line="480" w:lineRule="auto"/>
        <w:ind w:firstLine="720"/>
        <w:rPr>
          <w:rFonts w:ascii="Times New Roman" w:hAnsi="Times New Roman" w:cs="Times New Roman"/>
          <w:color w:val="222222"/>
          <w:sz w:val="24"/>
          <w:szCs w:val="24"/>
          <w:shd w:val="clear" w:color="auto" w:fill="FFFFFF"/>
        </w:rPr>
      </w:pPr>
      <w:r w:rsidRPr="00A25C40">
        <w:rPr>
          <w:rFonts w:ascii="Times New Roman" w:hAnsi="Times New Roman" w:cs="Times New Roman"/>
          <w:color w:val="222222"/>
          <w:sz w:val="24"/>
          <w:szCs w:val="24"/>
          <w:shd w:val="clear" w:color="auto" w:fill="FFFFFF"/>
        </w:rPr>
        <w:t>Finally, the financial impact of implementing a budget identifies the targets of the set budget based</w:t>
      </w:r>
      <w:r w:rsidRPr="00D42391">
        <w:rPr>
          <w:rFonts w:ascii="Times New Roman" w:hAnsi="Times New Roman" w:cs="Times New Roman"/>
          <w:color w:val="222222"/>
          <w:sz w:val="24"/>
          <w:szCs w:val="24"/>
          <w:shd w:val="clear" w:color="auto" w:fill="FFFFFF"/>
        </w:rPr>
        <w:t xml:space="preserve"> on the expenses the organization has incurred in terms of attaining business goals. </w:t>
      </w:r>
      <w:r w:rsidR="00020B11" w:rsidRPr="00D42391">
        <w:rPr>
          <w:rFonts w:ascii="Times New Roman" w:hAnsi="Times New Roman" w:cs="Times New Roman"/>
          <w:color w:val="222222"/>
          <w:sz w:val="24"/>
          <w:szCs w:val="24"/>
          <w:shd w:val="clear" w:color="auto" w:fill="FFFFFF"/>
        </w:rPr>
        <w:t xml:space="preserve">The </w:t>
      </w:r>
      <w:r w:rsidR="00020B11" w:rsidRPr="00AC6B84">
        <w:rPr>
          <w:rFonts w:ascii="Times New Roman" w:hAnsi="Times New Roman" w:cs="Times New Roman"/>
          <w:color w:val="222222"/>
          <w:sz w:val="24"/>
          <w:szCs w:val="24"/>
          <w:shd w:val="clear" w:color="auto" w:fill="FFFFFF"/>
        </w:rPr>
        <w:t xml:space="preserve">suitability of profit prediction depends on the predicted revenue. Additionally, the </w:t>
      </w:r>
      <w:r w:rsidR="00AC6B84" w:rsidRPr="00AC6B84">
        <w:rPr>
          <w:rFonts w:ascii="Times New Roman" w:hAnsi="Times New Roman" w:cs="Times New Roman"/>
          <w:color w:val="222222"/>
          <w:sz w:val="24"/>
          <w:szCs w:val="24"/>
          <w:shd w:val="clear" w:color="auto" w:fill="FFFFFF"/>
        </w:rPr>
        <w:t>essence</w:t>
      </w:r>
      <w:r w:rsidR="00020B11" w:rsidRPr="00AC6B84">
        <w:rPr>
          <w:rFonts w:ascii="Times New Roman" w:hAnsi="Times New Roman" w:cs="Times New Roman"/>
          <w:color w:val="222222"/>
          <w:sz w:val="24"/>
          <w:szCs w:val="24"/>
          <w:shd w:val="clear" w:color="auto" w:fill="FFFFFF"/>
        </w:rPr>
        <w:t xml:space="preserve"> of ensuring that the </w:t>
      </w:r>
      <w:r w:rsidR="00D42391" w:rsidRPr="00AC6B84">
        <w:rPr>
          <w:rFonts w:ascii="Times New Roman" w:hAnsi="Times New Roman" w:cs="Times New Roman"/>
          <w:color w:val="222222"/>
          <w:sz w:val="24"/>
          <w:szCs w:val="24"/>
          <w:shd w:val="clear" w:color="auto" w:fill="FFFFFF"/>
        </w:rPr>
        <w:t xml:space="preserve">budget is accurately predicted is explained by </w:t>
      </w:r>
      <w:proofErr w:type="spellStart"/>
      <w:r w:rsidR="00D42391" w:rsidRPr="00AC6B84">
        <w:rPr>
          <w:rFonts w:ascii="Times New Roman" w:hAnsi="Times New Roman" w:cs="Times New Roman"/>
          <w:color w:val="222222"/>
          <w:sz w:val="24"/>
          <w:szCs w:val="24"/>
          <w:shd w:val="clear" w:color="auto" w:fill="FFFFFF"/>
        </w:rPr>
        <w:t>Höppner</w:t>
      </w:r>
      <w:proofErr w:type="spellEnd"/>
      <w:r w:rsidR="00D42391" w:rsidRPr="00AC6B84">
        <w:rPr>
          <w:rFonts w:ascii="Times New Roman" w:hAnsi="Times New Roman" w:cs="Times New Roman"/>
          <w:color w:val="222222"/>
          <w:sz w:val="24"/>
          <w:szCs w:val="24"/>
          <w:shd w:val="clear" w:color="auto" w:fill="FFFFFF"/>
        </w:rPr>
        <w:t xml:space="preserve"> et al. (920-933) as an essential business requirement to facilitate the success of the business operations. As a result, based on the budgeting technique that will be applied at The Continental Hotel, it is essential to employ an appropriate profit prediction model </w:t>
      </w:r>
      <w:proofErr w:type="spellStart"/>
      <w:r w:rsidR="00D42391" w:rsidRPr="00AC6B84">
        <w:rPr>
          <w:rFonts w:ascii="Times New Roman" w:hAnsi="Times New Roman" w:cs="Times New Roman"/>
          <w:color w:val="222222"/>
          <w:sz w:val="24"/>
          <w:szCs w:val="24"/>
          <w:shd w:val="clear" w:color="auto" w:fill="FFFFFF"/>
        </w:rPr>
        <w:t>Bouchaud</w:t>
      </w:r>
      <w:proofErr w:type="spellEnd"/>
      <w:r w:rsidR="00D42391" w:rsidRPr="00AC6B84">
        <w:rPr>
          <w:rFonts w:ascii="Times New Roman" w:hAnsi="Times New Roman" w:cs="Times New Roman"/>
          <w:color w:val="222222"/>
          <w:sz w:val="24"/>
          <w:szCs w:val="24"/>
          <w:shd w:val="clear" w:color="auto" w:fill="FFFFFF"/>
        </w:rPr>
        <w:t xml:space="preserve"> et al. (639-674). The application of these</w:t>
      </w:r>
      <w:r w:rsidR="00D42391">
        <w:rPr>
          <w:rFonts w:ascii="Times New Roman" w:hAnsi="Times New Roman" w:cs="Times New Roman"/>
          <w:color w:val="222222"/>
          <w:sz w:val="24"/>
          <w:szCs w:val="24"/>
          <w:shd w:val="clear" w:color="auto" w:fill="FFFFFF"/>
        </w:rPr>
        <w:t xml:space="preserve"> models determines the suitability of the initial decision-making by the management team </w:t>
      </w:r>
      <w:r w:rsidR="00AC6B84">
        <w:rPr>
          <w:rFonts w:ascii="Times New Roman" w:hAnsi="Times New Roman" w:cs="Times New Roman"/>
          <w:color w:val="222222"/>
          <w:sz w:val="24"/>
          <w:szCs w:val="24"/>
          <w:shd w:val="clear" w:color="auto" w:fill="FFFFFF"/>
        </w:rPr>
        <w:t>to attain</w:t>
      </w:r>
      <w:r w:rsidR="00D42391">
        <w:rPr>
          <w:rFonts w:ascii="Times New Roman" w:hAnsi="Times New Roman" w:cs="Times New Roman"/>
          <w:color w:val="222222"/>
          <w:sz w:val="24"/>
          <w:szCs w:val="24"/>
          <w:shd w:val="clear" w:color="auto" w:fill="FFFFFF"/>
        </w:rPr>
        <w:t xml:space="preserve"> the </w:t>
      </w:r>
      <w:r w:rsidR="00AC6B84">
        <w:rPr>
          <w:rFonts w:ascii="Times New Roman" w:hAnsi="Times New Roman" w:cs="Times New Roman"/>
          <w:color w:val="222222"/>
          <w:sz w:val="24"/>
          <w:szCs w:val="24"/>
          <w:shd w:val="clear" w:color="auto" w:fill="FFFFFF"/>
        </w:rPr>
        <w:t xml:space="preserve">desired </w:t>
      </w:r>
      <w:r w:rsidR="00D42391">
        <w:rPr>
          <w:rFonts w:ascii="Times New Roman" w:hAnsi="Times New Roman" w:cs="Times New Roman"/>
          <w:color w:val="222222"/>
          <w:sz w:val="24"/>
          <w:szCs w:val="24"/>
          <w:shd w:val="clear" w:color="auto" w:fill="FFFFFF"/>
        </w:rPr>
        <w:t>growth rate.</w:t>
      </w:r>
      <w:r w:rsidR="00AC6B84">
        <w:rPr>
          <w:rFonts w:ascii="Times New Roman" w:hAnsi="Times New Roman" w:cs="Times New Roman"/>
          <w:color w:val="222222"/>
          <w:sz w:val="24"/>
          <w:szCs w:val="24"/>
          <w:shd w:val="clear" w:color="auto" w:fill="FFFFFF"/>
        </w:rPr>
        <w:t xml:space="preserve"> For example, suppose the organization's profit margin has been growing at the rate of 4% per year for the last three years. In that case, the budget should ensure an increase in the percentage profit or a 4% higher profit margin in the following year.</w:t>
      </w:r>
      <w:r w:rsidR="00763C48">
        <w:rPr>
          <w:rFonts w:ascii="Times New Roman" w:hAnsi="Times New Roman" w:cs="Times New Roman"/>
          <w:color w:val="222222"/>
          <w:sz w:val="24"/>
          <w:szCs w:val="24"/>
          <w:shd w:val="clear" w:color="auto" w:fill="FFFFFF"/>
        </w:rPr>
        <w:t xml:space="preserve"> In summary, by understanding these tenets of a budget, it can be easy to monitor the financial performance of an organization. The decision-making team at The Continental Hotel may as well apply these factors in </w:t>
      </w:r>
      <w:r w:rsidR="00763C48" w:rsidRPr="00783922">
        <w:rPr>
          <w:rFonts w:ascii="Times New Roman" w:hAnsi="Times New Roman" w:cs="Times New Roman"/>
          <w:color w:val="222222"/>
          <w:sz w:val="24"/>
          <w:szCs w:val="24"/>
          <w:shd w:val="clear" w:color="auto" w:fill="FFFFFF"/>
        </w:rPr>
        <w:t xml:space="preserve">coming up with a decision on what kind of budgeting to use that would be feasible for operation. </w:t>
      </w:r>
    </w:p>
    <w:p w14:paraId="7F69718D" w14:textId="77777777" w:rsidR="004E7479" w:rsidRPr="00783922" w:rsidRDefault="004E29B4" w:rsidP="00862845">
      <w:pPr>
        <w:pStyle w:val="BodyText"/>
        <w:spacing w:line="480" w:lineRule="auto"/>
        <w:rPr>
          <w:rFonts w:ascii="Times New Roman" w:hAnsi="Times New Roman" w:cs="Times New Roman"/>
          <w:sz w:val="24"/>
          <w:szCs w:val="24"/>
        </w:rPr>
      </w:pPr>
      <w:r w:rsidRPr="00783922">
        <w:rPr>
          <w:rFonts w:ascii="Times New Roman" w:hAnsi="Times New Roman" w:cs="Times New Roman"/>
          <w:b/>
          <w:color w:val="222222"/>
          <w:sz w:val="24"/>
          <w:szCs w:val="24"/>
          <w:shd w:val="clear" w:color="auto" w:fill="FFFFFF"/>
        </w:rPr>
        <w:t>Traditional Based Budget and Zero-Based Budget</w:t>
      </w:r>
      <w:r w:rsidR="00763C48" w:rsidRPr="00783922">
        <w:rPr>
          <w:rFonts w:ascii="Times New Roman" w:hAnsi="Times New Roman" w:cs="Times New Roman"/>
          <w:color w:val="222222"/>
          <w:sz w:val="24"/>
          <w:szCs w:val="24"/>
          <w:shd w:val="clear" w:color="auto" w:fill="FFFFFF"/>
        </w:rPr>
        <w:t xml:space="preserve">  </w:t>
      </w:r>
    </w:p>
    <w:p w14:paraId="0B361D92" w14:textId="77777777" w:rsidR="00783922" w:rsidRPr="00CB4C3F" w:rsidRDefault="004E29B4" w:rsidP="00862845">
      <w:pPr>
        <w:pStyle w:val="BodyText"/>
        <w:spacing w:line="480" w:lineRule="auto"/>
        <w:rPr>
          <w:rFonts w:ascii="Times New Roman" w:hAnsi="Times New Roman" w:cs="Times New Roman"/>
          <w:sz w:val="24"/>
          <w:szCs w:val="24"/>
          <w:shd w:val="clear" w:color="auto" w:fill="FFFFFF"/>
        </w:rPr>
      </w:pPr>
      <w:r w:rsidRPr="00783922">
        <w:rPr>
          <w:rFonts w:ascii="Times New Roman" w:hAnsi="Times New Roman" w:cs="Times New Roman"/>
          <w:sz w:val="24"/>
          <w:szCs w:val="24"/>
        </w:rPr>
        <w:tab/>
      </w:r>
      <w:r w:rsidR="005F677B" w:rsidRPr="00783922">
        <w:rPr>
          <w:rFonts w:ascii="Times New Roman" w:hAnsi="Times New Roman" w:cs="Times New Roman"/>
          <w:sz w:val="24"/>
          <w:szCs w:val="24"/>
        </w:rPr>
        <w:t xml:space="preserve">An organization has the freedom to apply its preferred budgeting strategy to realize its aim of operation in its market share. Similarly, The Continental Hotel has the liberty to pick on the budgeting technique that ensures they attain their financial obligations. To understand the variation between these budgeting systems, it is essential to understand what forms the basis of the formation of these budgets. A Traditional-based budget considers the existence of the previous fiscal year's budget </w:t>
      </w:r>
      <w:r w:rsidR="005F677B" w:rsidRPr="00783922">
        <w:rPr>
          <w:rFonts w:ascii="Times New Roman" w:hAnsi="Times New Roman" w:cs="Times New Roman"/>
          <w:color w:val="222222"/>
          <w:sz w:val="24"/>
          <w:szCs w:val="24"/>
          <w:shd w:val="clear" w:color="auto" w:fill="FFFFFF"/>
        </w:rPr>
        <w:t>Emerling (55-63)</w:t>
      </w:r>
      <w:r w:rsidR="005F677B" w:rsidRPr="00783922">
        <w:rPr>
          <w:rFonts w:ascii="Times New Roman" w:hAnsi="Times New Roman" w:cs="Times New Roman"/>
          <w:sz w:val="24"/>
          <w:szCs w:val="24"/>
        </w:rPr>
        <w:t xml:space="preserve">. </w:t>
      </w:r>
      <w:r w:rsidR="009E128F" w:rsidRPr="00783922">
        <w:rPr>
          <w:rFonts w:ascii="Times New Roman" w:hAnsi="Times New Roman" w:cs="Times New Roman"/>
          <w:sz w:val="24"/>
          <w:szCs w:val="24"/>
        </w:rPr>
        <w:t xml:space="preserve">Therefore, this budgeting strategy notes the changes in the market, such as inflation rates, consumer demands and market dynamics. Contrary </w:t>
      </w:r>
      <w:r w:rsidR="009E128F" w:rsidRPr="00CB4C3F">
        <w:rPr>
          <w:rFonts w:ascii="Times New Roman" w:hAnsi="Times New Roman" w:cs="Times New Roman"/>
          <w:sz w:val="24"/>
          <w:szCs w:val="24"/>
        </w:rPr>
        <w:t xml:space="preserve">to the provision of traditional-based budgeting, </w:t>
      </w:r>
      <w:r w:rsidR="009E128F" w:rsidRPr="00CB4C3F">
        <w:rPr>
          <w:rFonts w:ascii="Times New Roman" w:hAnsi="Times New Roman" w:cs="Times New Roman"/>
          <w:sz w:val="24"/>
          <w:szCs w:val="24"/>
          <w:shd w:val="clear" w:color="auto" w:fill="FFFFFF"/>
        </w:rPr>
        <w:t>Khalifa et al. (152-158)</w:t>
      </w:r>
      <w:r w:rsidR="009E128F" w:rsidRPr="00CB4C3F">
        <w:rPr>
          <w:rFonts w:ascii="Times New Roman" w:hAnsi="Times New Roman" w:cs="Times New Roman"/>
          <w:sz w:val="24"/>
          <w:szCs w:val="24"/>
        </w:rPr>
        <w:t xml:space="preserve"> describes zero-based budgeting as </w:t>
      </w:r>
      <w:r w:rsidRPr="00CB4C3F">
        <w:rPr>
          <w:rFonts w:ascii="Times New Roman" w:hAnsi="Times New Roman" w:cs="Times New Roman"/>
          <w:sz w:val="24"/>
          <w:szCs w:val="24"/>
        </w:rPr>
        <w:t>“</w:t>
      </w:r>
      <w:r w:rsidR="009E128F" w:rsidRPr="00CB4C3F">
        <w:rPr>
          <w:rFonts w:ascii="Times New Roman" w:hAnsi="Times New Roman" w:cs="Times New Roman"/>
          <w:sz w:val="24"/>
          <w:szCs w:val="24"/>
        </w:rPr>
        <w:t>a</w:t>
      </w:r>
      <w:r w:rsidRPr="00CB4C3F">
        <w:rPr>
          <w:rFonts w:ascii="Times New Roman" w:hAnsi="Times New Roman" w:cs="Times New Roman"/>
          <w:sz w:val="24"/>
          <w:szCs w:val="24"/>
        </w:rPr>
        <w:t xml:space="preserve">ll </w:t>
      </w:r>
      <w:r w:rsidRPr="00CB4C3F">
        <w:rPr>
          <w:rFonts w:ascii="Times New Roman" w:hAnsi="Times New Roman" w:cs="Times New Roman"/>
          <w:sz w:val="24"/>
          <w:szCs w:val="24"/>
          <w:shd w:val="clear" w:color="auto" w:fill="FFFFFF"/>
        </w:rPr>
        <w:t>expenses for the new</w:t>
      </w:r>
    </w:p>
    <w:p w14:paraId="36191A85" w14:textId="77777777" w:rsidR="00783922" w:rsidRPr="00CB4C3F" w:rsidRDefault="004E29B4" w:rsidP="00862845">
      <w:pPr>
        <w:pStyle w:val="BodyText"/>
        <w:spacing w:line="480" w:lineRule="auto"/>
        <w:rPr>
          <w:rFonts w:ascii="Times New Roman" w:hAnsi="Times New Roman" w:cs="Times New Roman"/>
          <w:sz w:val="24"/>
          <w:szCs w:val="24"/>
          <w:shd w:val="clear" w:color="auto" w:fill="FFFFFF"/>
        </w:rPr>
      </w:pPr>
      <w:r w:rsidRPr="00CB4C3F">
        <w:rPr>
          <w:rFonts w:ascii="Times New Roman" w:hAnsi="Times New Roman" w:cs="Times New Roman"/>
          <w:sz w:val="24"/>
          <w:szCs w:val="24"/>
          <w:shd w:val="clear" w:color="auto" w:fill="FFFFFF"/>
        </w:rPr>
        <w:t xml:space="preserve">period </w:t>
      </w:r>
      <w:proofErr w:type="gramStart"/>
      <w:r w:rsidRPr="00CB4C3F">
        <w:rPr>
          <w:rFonts w:ascii="Times New Roman" w:hAnsi="Times New Roman" w:cs="Times New Roman"/>
          <w:sz w:val="24"/>
          <w:szCs w:val="24"/>
          <w:shd w:val="clear" w:color="auto" w:fill="FFFFFF"/>
        </w:rPr>
        <w:t>are</w:t>
      </w:r>
      <w:proofErr w:type="gramEnd"/>
      <w:r w:rsidRPr="00CB4C3F">
        <w:rPr>
          <w:rFonts w:ascii="Times New Roman" w:hAnsi="Times New Roman" w:cs="Times New Roman"/>
          <w:sz w:val="24"/>
          <w:szCs w:val="24"/>
          <w:shd w:val="clear" w:color="auto" w:fill="FFFFFF"/>
        </w:rPr>
        <w:t xml:space="preserve"> calculated based on actual expenses that are incurred and not on a differential basis.”</w:t>
      </w:r>
    </w:p>
    <w:p w14:paraId="7C1B27CB" w14:textId="77777777" w:rsidR="007C7AB4" w:rsidRPr="00CB4C3F" w:rsidRDefault="004E29B4" w:rsidP="00862845">
      <w:pPr>
        <w:pStyle w:val="BodyText"/>
        <w:spacing w:line="480" w:lineRule="auto"/>
        <w:rPr>
          <w:rFonts w:ascii="Times New Roman" w:hAnsi="Times New Roman" w:cs="Times New Roman"/>
          <w:sz w:val="24"/>
          <w:szCs w:val="24"/>
          <w:shd w:val="clear" w:color="auto" w:fill="FFFFFF"/>
        </w:rPr>
      </w:pPr>
      <w:r w:rsidRPr="00CB4C3F">
        <w:rPr>
          <w:rFonts w:ascii="Times New Roman" w:hAnsi="Times New Roman" w:cs="Times New Roman"/>
          <w:sz w:val="24"/>
          <w:szCs w:val="24"/>
          <w:shd w:val="clear" w:color="auto" w:fill="FFFFFF"/>
        </w:rPr>
        <w:tab/>
        <w:t>These techniques have notable advantages which influence their application in an organization's budgeting. For instance, to ensure accountability, zero-based budgeting includes a strategy that considers the accountability of expenditure</w:t>
      </w:r>
      <w:r w:rsidR="005E7B19" w:rsidRPr="00CB4C3F">
        <w:rPr>
          <w:rFonts w:ascii="Times New Roman" w:hAnsi="Times New Roman" w:cs="Times New Roman"/>
          <w:sz w:val="24"/>
          <w:szCs w:val="24"/>
          <w:shd w:val="clear" w:color="auto" w:fill="FFFFFF"/>
        </w:rPr>
        <w:t xml:space="preserve">, thus resulting in the need for </w:t>
      </w:r>
      <w:r w:rsidR="008B1916" w:rsidRPr="00CB4C3F">
        <w:rPr>
          <w:rFonts w:ascii="Times New Roman" w:hAnsi="Times New Roman" w:cs="Times New Roman"/>
          <w:sz w:val="24"/>
          <w:szCs w:val="24"/>
          <w:shd w:val="clear" w:color="auto" w:fill="FFFFFF"/>
        </w:rPr>
        <w:t>a new budget in a new fiscal year.</w:t>
      </w:r>
      <w:r w:rsidR="007A7483" w:rsidRPr="00CB4C3F">
        <w:rPr>
          <w:rFonts w:ascii="Times New Roman" w:hAnsi="Times New Roman" w:cs="Times New Roman"/>
          <w:sz w:val="24"/>
          <w:szCs w:val="24"/>
          <w:shd w:val="clear" w:color="auto" w:fill="FFFFFF"/>
        </w:rPr>
        <w:t xml:space="preserve"> Dyson et al. (Par 1) give Tesco as an example of a UK company </w:t>
      </w:r>
      <w:r w:rsidR="00E951F8" w:rsidRPr="00CB4C3F">
        <w:rPr>
          <w:rFonts w:ascii="Times New Roman" w:hAnsi="Times New Roman" w:cs="Times New Roman"/>
          <w:sz w:val="24"/>
          <w:szCs w:val="24"/>
          <w:shd w:val="clear" w:color="auto" w:fill="FFFFFF"/>
        </w:rPr>
        <w:t xml:space="preserve">that currently </w:t>
      </w:r>
      <w:r w:rsidR="007A7483" w:rsidRPr="00CB4C3F">
        <w:rPr>
          <w:rFonts w:ascii="Times New Roman" w:hAnsi="Times New Roman" w:cs="Times New Roman"/>
          <w:sz w:val="24"/>
          <w:szCs w:val="24"/>
          <w:shd w:val="clear" w:color="auto" w:fill="FFFFFF"/>
        </w:rPr>
        <w:t xml:space="preserve">uses the zero-based budgeting technique. The application of this strategy at Tesco was based on the over-escalating scandals that saw billions wiped off </w:t>
      </w:r>
      <w:r w:rsidR="00E951F8" w:rsidRPr="00CB4C3F">
        <w:rPr>
          <w:rFonts w:ascii="Times New Roman" w:hAnsi="Times New Roman" w:cs="Times New Roman"/>
          <w:sz w:val="24"/>
          <w:szCs w:val="24"/>
          <w:shd w:val="clear" w:color="auto" w:fill="FFFFFF"/>
        </w:rPr>
        <w:t xml:space="preserve">from </w:t>
      </w:r>
      <w:r w:rsidR="007A7483" w:rsidRPr="00CB4C3F">
        <w:rPr>
          <w:rFonts w:ascii="Times New Roman" w:hAnsi="Times New Roman" w:cs="Times New Roman"/>
          <w:sz w:val="24"/>
          <w:szCs w:val="24"/>
          <w:shd w:val="clear" w:color="auto" w:fill="FFFFFF"/>
        </w:rPr>
        <w:t>Tesco.</w:t>
      </w:r>
      <w:r w:rsidR="005E7B19" w:rsidRPr="00CB4C3F">
        <w:rPr>
          <w:rFonts w:ascii="Times New Roman" w:hAnsi="Times New Roman" w:cs="Times New Roman"/>
          <w:sz w:val="24"/>
          <w:szCs w:val="24"/>
          <w:shd w:val="clear" w:color="auto" w:fill="FFFFFF"/>
        </w:rPr>
        <w:t xml:space="preserve"> </w:t>
      </w:r>
      <w:r w:rsidR="007A7483" w:rsidRPr="00CB4C3F">
        <w:rPr>
          <w:rFonts w:ascii="Times New Roman" w:hAnsi="Times New Roman" w:cs="Times New Roman"/>
          <w:sz w:val="24"/>
          <w:szCs w:val="24"/>
          <w:shd w:val="clear" w:color="auto" w:fill="FFFFFF"/>
        </w:rPr>
        <w:t xml:space="preserve">On the other hand, applying </w:t>
      </w:r>
      <w:r w:rsidR="00E951F8" w:rsidRPr="00CB4C3F">
        <w:rPr>
          <w:rFonts w:ascii="Times New Roman" w:hAnsi="Times New Roman" w:cs="Times New Roman"/>
          <w:sz w:val="24"/>
          <w:szCs w:val="24"/>
          <w:shd w:val="clear" w:color="auto" w:fill="FFFFFF"/>
        </w:rPr>
        <w:t>traditional-</w:t>
      </w:r>
      <w:r w:rsidR="007A7483" w:rsidRPr="00CB4C3F">
        <w:rPr>
          <w:rFonts w:ascii="Times New Roman" w:hAnsi="Times New Roman" w:cs="Times New Roman"/>
          <w:sz w:val="24"/>
          <w:szCs w:val="24"/>
          <w:shd w:val="clear" w:color="auto" w:fill="FFFFFF"/>
        </w:rPr>
        <w:t xml:space="preserve">based </w:t>
      </w:r>
      <w:r w:rsidR="00E951F8" w:rsidRPr="00CB4C3F">
        <w:rPr>
          <w:rFonts w:ascii="Times New Roman" w:hAnsi="Times New Roman" w:cs="Times New Roman"/>
          <w:sz w:val="24"/>
          <w:szCs w:val="24"/>
          <w:shd w:val="clear" w:color="auto" w:fill="FFFFFF"/>
        </w:rPr>
        <w:t xml:space="preserve">budgeting </w:t>
      </w:r>
      <w:r w:rsidR="007A7483" w:rsidRPr="00CB4C3F">
        <w:rPr>
          <w:rFonts w:ascii="Times New Roman" w:hAnsi="Times New Roman" w:cs="Times New Roman"/>
          <w:sz w:val="24"/>
          <w:szCs w:val="24"/>
          <w:shd w:val="clear" w:color="auto" w:fill="FFFFFF"/>
        </w:rPr>
        <w:t xml:space="preserve">in a </w:t>
      </w:r>
      <w:proofErr w:type="gramStart"/>
      <w:r w:rsidR="007A7483" w:rsidRPr="00CB4C3F">
        <w:rPr>
          <w:rFonts w:ascii="Times New Roman" w:hAnsi="Times New Roman" w:cs="Times New Roman"/>
          <w:sz w:val="24"/>
          <w:szCs w:val="24"/>
          <w:shd w:val="clear" w:color="auto" w:fill="FFFFFF"/>
        </w:rPr>
        <w:t>business assists</w:t>
      </w:r>
      <w:proofErr w:type="gramEnd"/>
      <w:r w:rsidR="007A7483" w:rsidRPr="00CB4C3F">
        <w:rPr>
          <w:rFonts w:ascii="Times New Roman" w:hAnsi="Times New Roman" w:cs="Times New Roman"/>
          <w:sz w:val="24"/>
          <w:szCs w:val="24"/>
          <w:shd w:val="clear" w:color="auto" w:fill="FFFFFF"/>
        </w:rPr>
        <w:t xml:space="preserve"> in coming up with effective decisions due to the corrections made to the initial budget. Therefore, unnecessary expenses can be cut off to ensure that the organization is working with the projected budget</w:t>
      </w:r>
      <w:r w:rsidR="00CB4C3F" w:rsidRPr="00CB4C3F">
        <w:rPr>
          <w:rFonts w:ascii="Times New Roman" w:hAnsi="Times New Roman" w:cs="Times New Roman"/>
          <w:sz w:val="24"/>
          <w:szCs w:val="24"/>
          <w:shd w:val="clear" w:color="auto" w:fill="FFFFFF"/>
        </w:rPr>
        <w:t xml:space="preserve"> (</w:t>
      </w:r>
      <w:proofErr w:type="spellStart"/>
      <w:r w:rsidR="00CB4C3F" w:rsidRPr="00CB4C3F">
        <w:rPr>
          <w:rFonts w:ascii="Times New Roman" w:hAnsi="Times New Roman" w:cs="Times New Roman"/>
          <w:sz w:val="24"/>
          <w:szCs w:val="24"/>
          <w:shd w:val="clear" w:color="auto" w:fill="FFFFFF"/>
        </w:rPr>
        <w:t>Chilagani</w:t>
      </w:r>
      <w:proofErr w:type="spellEnd"/>
      <w:r w:rsidR="00CB4C3F" w:rsidRPr="00CB4C3F">
        <w:rPr>
          <w:rFonts w:ascii="Times New Roman" w:hAnsi="Times New Roman" w:cs="Times New Roman"/>
          <w:sz w:val="24"/>
          <w:szCs w:val="24"/>
          <w:shd w:val="clear" w:color="auto" w:fill="FFFFFF"/>
        </w:rPr>
        <w:t xml:space="preserve"> et al., 131)</w:t>
      </w:r>
      <w:r w:rsidR="007A7483" w:rsidRPr="00CB4C3F">
        <w:rPr>
          <w:rFonts w:ascii="Times New Roman" w:hAnsi="Times New Roman" w:cs="Times New Roman"/>
          <w:sz w:val="24"/>
          <w:szCs w:val="24"/>
          <w:shd w:val="clear" w:color="auto" w:fill="FFFFFF"/>
        </w:rPr>
        <w:t>.</w:t>
      </w:r>
      <w:r w:rsidR="00CB4C3F">
        <w:rPr>
          <w:rFonts w:ascii="Times New Roman" w:hAnsi="Times New Roman" w:cs="Times New Roman"/>
          <w:sz w:val="24"/>
          <w:szCs w:val="24"/>
          <w:shd w:val="clear" w:color="auto" w:fill="FFFFFF"/>
        </w:rPr>
        <w:t xml:space="preserve"> Therefore, for credibility purposes, The Continental Hotel can apply the </w:t>
      </w:r>
      <w:r w:rsidR="00CB4C3F" w:rsidRPr="00CB4C3F">
        <w:rPr>
          <w:rFonts w:ascii="Times New Roman" w:hAnsi="Times New Roman" w:cs="Times New Roman"/>
          <w:sz w:val="24"/>
          <w:szCs w:val="24"/>
          <w:shd w:val="clear" w:color="auto" w:fill="FFFFFF"/>
        </w:rPr>
        <w:t>zero-based budgeting technique</w:t>
      </w:r>
      <w:r w:rsidR="00CB4C3F">
        <w:rPr>
          <w:rFonts w:ascii="Times New Roman" w:hAnsi="Times New Roman" w:cs="Times New Roman"/>
          <w:sz w:val="24"/>
          <w:szCs w:val="24"/>
          <w:shd w:val="clear" w:color="auto" w:fill="FFFFFF"/>
        </w:rPr>
        <w:t xml:space="preserve"> to ensure a balance in the cash flow.</w:t>
      </w:r>
      <w:r w:rsidR="00E951F8" w:rsidRPr="00CB4C3F">
        <w:rPr>
          <w:rFonts w:ascii="Times New Roman" w:hAnsi="Times New Roman" w:cs="Times New Roman"/>
          <w:sz w:val="24"/>
          <w:szCs w:val="24"/>
          <w:shd w:val="clear" w:color="auto" w:fill="FFFFFF"/>
        </w:rPr>
        <w:t xml:space="preserve"> </w:t>
      </w:r>
    </w:p>
    <w:p w14:paraId="38D2A1E4" w14:textId="77777777" w:rsidR="00A25C40" w:rsidRDefault="004E29B4" w:rsidP="00862845">
      <w:pPr>
        <w:pStyle w:val="BodyText"/>
        <w:spacing w:line="480" w:lineRule="auto"/>
        <w:rPr>
          <w:rFonts w:ascii="Times New Roman" w:hAnsi="Times New Roman" w:cs="Times New Roman"/>
          <w:b/>
          <w:color w:val="222222"/>
          <w:sz w:val="24"/>
          <w:szCs w:val="24"/>
          <w:shd w:val="clear" w:color="auto" w:fill="FFFFFF"/>
        </w:rPr>
      </w:pPr>
      <w:r w:rsidRPr="00A25C40">
        <w:rPr>
          <w:rFonts w:ascii="Times New Roman" w:hAnsi="Times New Roman" w:cs="Times New Roman"/>
          <w:b/>
          <w:color w:val="222222"/>
          <w:sz w:val="24"/>
          <w:szCs w:val="24"/>
          <w:shd w:val="clear" w:color="auto" w:fill="FFFFFF"/>
        </w:rPr>
        <w:t>Zero-Based Budgeting Technique</w:t>
      </w:r>
    </w:p>
    <w:p w14:paraId="03996726" w14:textId="77777777" w:rsidR="000B3E32" w:rsidRPr="0072670A" w:rsidRDefault="004E29B4" w:rsidP="00862845">
      <w:pPr>
        <w:pStyle w:val="BodyText"/>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Based on the factors </w:t>
      </w:r>
      <w:r w:rsidRPr="00994F63">
        <w:rPr>
          <w:rFonts w:ascii="Times New Roman" w:hAnsi="Times New Roman" w:cs="Times New Roman"/>
          <w:sz w:val="24"/>
          <w:szCs w:val="24"/>
        </w:rPr>
        <w:t xml:space="preserve">noted about the zero-based budgeting technique, its application to The Continental Hotel can assist in providing solutions to financial puzzles. Hence, by analyzing the feasibility of zero-based budgeting, appropriate </w:t>
      </w:r>
      <w:r w:rsidR="00C87EA0">
        <w:rPr>
          <w:rFonts w:ascii="Times New Roman" w:hAnsi="Times New Roman" w:cs="Times New Roman"/>
          <w:sz w:val="24"/>
          <w:szCs w:val="24"/>
        </w:rPr>
        <w:t>processes</w:t>
      </w:r>
      <w:r w:rsidRPr="00994F63">
        <w:rPr>
          <w:rFonts w:ascii="Times New Roman" w:hAnsi="Times New Roman" w:cs="Times New Roman"/>
          <w:sz w:val="24"/>
          <w:szCs w:val="24"/>
        </w:rPr>
        <w:t xml:space="preserve"> can be considered, thus defining its suitability</w:t>
      </w:r>
      <w:r w:rsidR="00C87EA0">
        <w:rPr>
          <w:rFonts w:ascii="Times New Roman" w:hAnsi="Times New Roman" w:cs="Times New Roman"/>
          <w:sz w:val="24"/>
          <w:szCs w:val="24"/>
        </w:rPr>
        <w:t xml:space="preserve"> and implementation. The process </w:t>
      </w:r>
      <w:r w:rsidRPr="00994F63">
        <w:rPr>
          <w:rFonts w:ascii="Times New Roman" w:hAnsi="Times New Roman" w:cs="Times New Roman"/>
          <w:sz w:val="24"/>
          <w:szCs w:val="24"/>
        </w:rPr>
        <w:t xml:space="preserve">includes identifying the decision units that require justification in the proposed budget due to the </w:t>
      </w:r>
      <w:r w:rsidRPr="002D0F91">
        <w:rPr>
          <w:rFonts w:ascii="Times New Roman" w:hAnsi="Times New Roman" w:cs="Times New Roman"/>
          <w:sz w:val="24"/>
          <w:szCs w:val="24"/>
        </w:rPr>
        <w:t>need for items of expenditure.</w:t>
      </w:r>
      <w:r w:rsidR="00994F63" w:rsidRPr="002D0F91">
        <w:rPr>
          <w:rFonts w:ascii="Times New Roman" w:hAnsi="Times New Roman" w:cs="Times New Roman"/>
          <w:sz w:val="24"/>
          <w:szCs w:val="24"/>
        </w:rPr>
        <w:t xml:space="preserve"> For instance, in the case of The Continental Hotel, consideration will be given to the monthly variation in total receipts. Therefore, based on the derived observation, </w:t>
      </w:r>
      <w:r w:rsidR="00994F63" w:rsidRPr="002D0F91">
        <w:rPr>
          <w:rFonts w:ascii="Times New Roman" w:hAnsi="Times New Roman" w:cs="Times New Roman"/>
          <w:sz w:val="24"/>
          <w:szCs w:val="24"/>
        </w:rPr>
        <w:lastRenderedPageBreak/>
        <w:t>recommendations can be made on the next budget to ensure that monthly payments coincide with the expenditure. The next step of implementing a zero-based budget includes preparing the decision package and connecting it to the company</w:t>
      </w:r>
      <w:r w:rsidR="002D0F91" w:rsidRPr="00CF22C1">
        <w:rPr>
          <w:rFonts w:ascii="Times New Roman" w:hAnsi="Times New Roman" w:cs="Times New Roman"/>
          <w:sz w:val="24"/>
          <w:szCs w:val="24"/>
        </w:rPr>
        <w:t xml:space="preserve">'s objectives, as </w:t>
      </w:r>
      <w:r w:rsidR="00994F63" w:rsidRPr="00CF22C1">
        <w:rPr>
          <w:rFonts w:ascii="Times New Roman" w:hAnsi="Times New Roman" w:cs="Times New Roman"/>
          <w:color w:val="222222"/>
          <w:sz w:val="24"/>
          <w:szCs w:val="24"/>
          <w:shd w:val="clear" w:color="auto" w:fill="FFFFFF"/>
        </w:rPr>
        <w:t xml:space="preserve">Gonzalo et al. </w:t>
      </w:r>
      <w:r w:rsidR="002D0F91" w:rsidRPr="00CF22C1">
        <w:rPr>
          <w:rFonts w:ascii="Times New Roman" w:hAnsi="Times New Roman" w:cs="Times New Roman"/>
          <w:color w:val="222222"/>
          <w:sz w:val="24"/>
          <w:szCs w:val="24"/>
          <w:shd w:val="clear" w:color="auto" w:fill="FFFFFF"/>
        </w:rPr>
        <w:t>(</w:t>
      </w:r>
      <w:r w:rsidR="00994F63" w:rsidRPr="00CF22C1">
        <w:rPr>
          <w:rFonts w:ascii="Times New Roman" w:hAnsi="Times New Roman" w:cs="Times New Roman"/>
          <w:color w:val="222222"/>
          <w:sz w:val="24"/>
          <w:szCs w:val="24"/>
          <w:shd w:val="clear" w:color="auto" w:fill="FFFFFF"/>
        </w:rPr>
        <w:t>2-10)</w:t>
      </w:r>
      <w:r w:rsidR="002D0F91" w:rsidRPr="00CF22C1">
        <w:rPr>
          <w:rFonts w:ascii="Times New Roman" w:hAnsi="Times New Roman" w:cs="Times New Roman"/>
          <w:color w:val="222222"/>
          <w:sz w:val="24"/>
          <w:szCs w:val="24"/>
          <w:shd w:val="clear" w:color="auto" w:fill="FFFFFF"/>
        </w:rPr>
        <w:t xml:space="preserve"> also identified. They apply the criteria in the fashion industry</w:t>
      </w:r>
      <w:r w:rsidR="00994F63" w:rsidRPr="00CF22C1">
        <w:rPr>
          <w:rFonts w:ascii="Times New Roman" w:hAnsi="Times New Roman" w:cs="Times New Roman"/>
          <w:sz w:val="24"/>
          <w:szCs w:val="24"/>
        </w:rPr>
        <w:t>.</w:t>
      </w:r>
      <w:r w:rsidR="002D0F91" w:rsidRPr="00CF22C1">
        <w:rPr>
          <w:rFonts w:ascii="Times New Roman" w:hAnsi="Times New Roman" w:cs="Times New Roman"/>
          <w:sz w:val="24"/>
          <w:szCs w:val="24"/>
        </w:rPr>
        <w:t xml:space="preserve"> The third step of implementation </w:t>
      </w:r>
      <w:r w:rsidRPr="00CF22C1">
        <w:rPr>
          <w:rFonts w:ascii="Times New Roman" w:hAnsi="Times New Roman" w:cs="Times New Roman"/>
          <w:sz w:val="24"/>
          <w:szCs w:val="24"/>
        </w:rPr>
        <w:t>includes</w:t>
      </w:r>
      <w:r w:rsidR="002D0F91" w:rsidRPr="00CF22C1">
        <w:rPr>
          <w:rFonts w:ascii="Times New Roman" w:hAnsi="Times New Roman" w:cs="Times New Roman"/>
          <w:sz w:val="24"/>
          <w:szCs w:val="24"/>
        </w:rPr>
        <w:t xml:space="preserve"> ranking decisions considering the cost-benefit analysis.</w:t>
      </w:r>
      <w:r w:rsidR="002D0F91" w:rsidRPr="00CF22C1">
        <w:rPr>
          <w:rFonts w:ascii="Times New Roman" w:hAnsi="Times New Roman" w:cs="Times New Roman"/>
          <w:color w:val="222222"/>
          <w:sz w:val="24"/>
          <w:szCs w:val="24"/>
          <w:shd w:val="clear" w:color="auto" w:fill="FFFFFF"/>
        </w:rPr>
        <w:t xml:space="preserve"> O'Mahony (106587) supports</w:t>
      </w:r>
      <w:r w:rsidR="002D0F91" w:rsidRPr="0072670A">
        <w:rPr>
          <w:rFonts w:ascii="Times New Roman" w:hAnsi="Times New Roman" w:cs="Times New Roman"/>
          <w:color w:val="222222"/>
          <w:sz w:val="24"/>
          <w:szCs w:val="24"/>
          <w:shd w:val="clear" w:color="auto" w:fill="FFFFFF"/>
        </w:rPr>
        <w:t xml:space="preserve"> cost-benefit analysis since it is used as </w:t>
      </w:r>
      <w:r w:rsidRPr="0072670A">
        <w:rPr>
          <w:rFonts w:ascii="Times New Roman" w:hAnsi="Times New Roman" w:cs="Times New Roman"/>
          <w:color w:val="222222"/>
          <w:sz w:val="24"/>
          <w:szCs w:val="24"/>
          <w:shd w:val="clear" w:color="auto" w:fill="FFFFFF"/>
        </w:rPr>
        <w:t>an indicator of profits and losses in the predicted budget</w:t>
      </w:r>
      <w:r w:rsidR="002D0F91" w:rsidRPr="0072670A">
        <w:rPr>
          <w:rFonts w:ascii="Times New Roman" w:hAnsi="Times New Roman" w:cs="Times New Roman"/>
          <w:color w:val="222222"/>
          <w:sz w:val="24"/>
          <w:szCs w:val="24"/>
          <w:shd w:val="clear" w:color="auto" w:fill="FFFFFF"/>
        </w:rPr>
        <w:t>.</w:t>
      </w:r>
      <w:r w:rsidR="00994F63" w:rsidRPr="0072670A">
        <w:rPr>
          <w:rFonts w:ascii="Times New Roman" w:hAnsi="Times New Roman" w:cs="Times New Roman"/>
          <w:sz w:val="24"/>
          <w:szCs w:val="24"/>
        </w:rPr>
        <w:t xml:space="preserve"> </w:t>
      </w:r>
      <w:r w:rsidRPr="0072670A">
        <w:rPr>
          <w:rFonts w:ascii="Times New Roman" w:hAnsi="Times New Roman" w:cs="Times New Roman"/>
          <w:sz w:val="24"/>
          <w:szCs w:val="24"/>
        </w:rPr>
        <w:t>Finally, Funds are allocated based on the identified decision to maxim</w:t>
      </w:r>
      <w:r w:rsidR="00C87EA0" w:rsidRPr="0072670A">
        <w:rPr>
          <w:rFonts w:ascii="Times New Roman" w:hAnsi="Times New Roman" w:cs="Times New Roman"/>
          <w:sz w:val="24"/>
          <w:szCs w:val="24"/>
        </w:rPr>
        <w:t>ize</w:t>
      </w:r>
      <w:r w:rsidRPr="0072670A">
        <w:rPr>
          <w:rFonts w:ascii="Times New Roman" w:hAnsi="Times New Roman" w:cs="Times New Roman"/>
          <w:sz w:val="24"/>
          <w:szCs w:val="24"/>
        </w:rPr>
        <w:t xml:space="preserve"> the expected result, thus enhancing the zero-based budgeting process.</w:t>
      </w:r>
    </w:p>
    <w:p w14:paraId="2F16BC93" w14:textId="77777777" w:rsidR="00E2339C" w:rsidRPr="00305D54" w:rsidRDefault="004E29B4" w:rsidP="00862845">
      <w:pPr>
        <w:pStyle w:val="BodyText"/>
        <w:spacing w:line="480" w:lineRule="auto"/>
        <w:ind w:firstLine="720"/>
        <w:rPr>
          <w:rFonts w:ascii="Times New Roman" w:hAnsi="Times New Roman" w:cs="Times New Roman"/>
          <w:sz w:val="24"/>
          <w:szCs w:val="24"/>
        </w:rPr>
      </w:pPr>
      <w:r w:rsidRPr="0072670A">
        <w:rPr>
          <w:rFonts w:ascii="Times New Roman" w:hAnsi="Times New Roman" w:cs="Times New Roman"/>
          <w:sz w:val="24"/>
          <w:szCs w:val="24"/>
        </w:rPr>
        <w:t xml:space="preserve">After noting this process, implementation strategies follow to ensure the actualization of the budget. The budgeting process starts from scratch without a </w:t>
      </w:r>
      <w:r w:rsidR="007418A9" w:rsidRPr="0072670A">
        <w:rPr>
          <w:rFonts w:ascii="Times New Roman" w:hAnsi="Times New Roman" w:cs="Times New Roman"/>
          <w:sz w:val="24"/>
          <w:szCs w:val="24"/>
        </w:rPr>
        <w:t xml:space="preserve">baseline, providing an organization's directionality </w:t>
      </w:r>
      <w:r w:rsidR="007418A9" w:rsidRPr="00305D54">
        <w:rPr>
          <w:rFonts w:ascii="Times New Roman" w:hAnsi="Times New Roman" w:cs="Times New Roman"/>
          <w:sz w:val="24"/>
          <w:szCs w:val="24"/>
        </w:rPr>
        <w:t>(</w:t>
      </w:r>
      <w:r w:rsidR="007418A9" w:rsidRPr="00305D54">
        <w:rPr>
          <w:rFonts w:ascii="Times New Roman" w:hAnsi="Times New Roman" w:cs="Times New Roman"/>
          <w:sz w:val="24"/>
          <w:szCs w:val="24"/>
          <w:shd w:val="clear" w:color="auto" w:fill="FFFFFF"/>
        </w:rPr>
        <w:t>Sanders et al., 144-167)</w:t>
      </w:r>
      <w:r w:rsidRPr="00305D54">
        <w:rPr>
          <w:rFonts w:ascii="Times New Roman" w:hAnsi="Times New Roman" w:cs="Times New Roman"/>
          <w:sz w:val="24"/>
          <w:szCs w:val="24"/>
        </w:rPr>
        <w:t xml:space="preserve">. Using this strategy in the case of The Continental Hotel </w:t>
      </w:r>
      <w:r w:rsidR="007418A9" w:rsidRPr="00305D54">
        <w:rPr>
          <w:rFonts w:ascii="Times New Roman" w:hAnsi="Times New Roman" w:cs="Times New Roman"/>
          <w:sz w:val="24"/>
          <w:szCs w:val="24"/>
        </w:rPr>
        <w:t>would discredit the already existing fiscal year budget and implement a new budget. Further, elimination is done to eliminate unintended expenses; thus, the evaluation creates a balance in the net cash flow</w:t>
      </w:r>
      <w:r w:rsidR="00CF22C1" w:rsidRPr="00305D54">
        <w:rPr>
          <w:rFonts w:ascii="Times New Roman" w:hAnsi="Times New Roman" w:cs="Times New Roman"/>
          <w:sz w:val="24"/>
          <w:szCs w:val="24"/>
        </w:rPr>
        <w:t xml:space="preserve"> (</w:t>
      </w:r>
      <w:r w:rsidR="00CF22C1" w:rsidRPr="00305D54">
        <w:rPr>
          <w:rFonts w:ascii="Times New Roman" w:hAnsi="Times New Roman" w:cs="Times New Roman"/>
          <w:sz w:val="24"/>
          <w:szCs w:val="24"/>
          <w:shd w:val="clear" w:color="auto" w:fill="FFFFFF"/>
        </w:rPr>
        <w:t>Beredugo et al., 238-243)</w:t>
      </w:r>
      <w:r w:rsidR="007418A9" w:rsidRPr="00305D54">
        <w:rPr>
          <w:rFonts w:ascii="Times New Roman" w:hAnsi="Times New Roman" w:cs="Times New Roman"/>
          <w:sz w:val="24"/>
          <w:szCs w:val="24"/>
        </w:rPr>
        <w:t>.</w:t>
      </w:r>
      <w:r w:rsidR="00CF22C1" w:rsidRPr="00305D54">
        <w:rPr>
          <w:rFonts w:ascii="Times New Roman" w:hAnsi="Times New Roman" w:cs="Times New Roman"/>
          <w:sz w:val="24"/>
          <w:szCs w:val="24"/>
        </w:rPr>
        <w:t xml:space="preserve"> Thirdly, zero-based budgeting include</w:t>
      </w:r>
      <w:r w:rsidR="0072670A" w:rsidRPr="00305D54">
        <w:rPr>
          <w:rFonts w:ascii="Times New Roman" w:hAnsi="Times New Roman" w:cs="Times New Roman"/>
          <w:sz w:val="24"/>
          <w:szCs w:val="24"/>
        </w:rPr>
        <w:t>s</w:t>
      </w:r>
      <w:r w:rsidR="00CF22C1" w:rsidRPr="00305D54">
        <w:rPr>
          <w:rFonts w:ascii="Times New Roman" w:hAnsi="Times New Roman" w:cs="Times New Roman"/>
          <w:sz w:val="24"/>
          <w:szCs w:val="24"/>
        </w:rPr>
        <w:t xml:space="preserve"> the justification of the components of a budget. Here, the relevant factors are credited through identifying the cost-saving areas to enhance </w:t>
      </w:r>
      <w:r w:rsidR="0072670A" w:rsidRPr="00305D54">
        <w:rPr>
          <w:rFonts w:ascii="Times New Roman" w:hAnsi="Times New Roman" w:cs="Times New Roman"/>
          <w:sz w:val="24"/>
          <w:szCs w:val="24"/>
        </w:rPr>
        <w:t xml:space="preserve">the </w:t>
      </w:r>
      <w:r w:rsidR="00CF22C1" w:rsidRPr="00305D54">
        <w:rPr>
          <w:rFonts w:ascii="Times New Roman" w:hAnsi="Times New Roman" w:cs="Times New Roman"/>
          <w:sz w:val="24"/>
          <w:szCs w:val="24"/>
        </w:rPr>
        <w:t>cost</w:t>
      </w:r>
      <w:r w:rsidR="0072670A" w:rsidRPr="00305D54">
        <w:rPr>
          <w:rFonts w:ascii="Times New Roman" w:hAnsi="Times New Roman" w:cs="Times New Roman"/>
          <w:sz w:val="24"/>
          <w:szCs w:val="24"/>
        </w:rPr>
        <w:t>-effectiveness</w:t>
      </w:r>
      <w:r w:rsidR="00CF22C1" w:rsidRPr="00305D54">
        <w:rPr>
          <w:rFonts w:ascii="Times New Roman" w:hAnsi="Times New Roman" w:cs="Times New Roman"/>
          <w:sz w:val="24"/>
          <w:szCs w:val="24"/>
        </w:rPr>
        <w:t xml:space="preserve"> of the budget.</w:t>
      </w:r>
    </w:p>
    <w:p w14:paraId="164D2DD8" w14:textId="77777777" w:rsidR="00E2339C" w:rsidRPr="00305D54" w:rsidRDefault="00CF22C1" w:rsidP="00862845">
      <w:pPr>
        <w:pStyle w:val="BodyText"/>
        <w:spacing w:line="480" w:lineRule="auto"/>
        <w:ind w:firstLine="720"/>
        <w:rPr>
          <w:rFonts w:ascii="Times New Roman" w:hAnsi="Times New Roman" w:cs="Times New Roman"/>
          <w:sz w:val="24"/>
          <w:szCs w:val="24"/>
        </w:rPr>
      </w:pPr>
      <w:r w:rsidRPr="00305D54">
        <w:rPr>
          <w:rFonts w:ascii="Times New Roman" w:hAnsi="Times New Roman" w:cs="Times New Roman"/>
          <w:sz w:val="24"/>
          <w:szCs w:val="24"/>
        </w:rPr>
        <w:t>Further,</w:t>
      </w:r>
      <w:r w:rsidR="00866184" w:rsidRPr="00305D54">
        <w:rPr>
          <w:rFonts w:ascii="Times New Roman" w:hAnsi="Times New Roman" w:cs="Times New Roman"/>
          <w:sz w:val="24"/>
          <w:szCs w:val="24"/>
        </w:rPr>
        <w:t xml:space="preserve"> </w:t>
      </w:r>
      <w:proofErr w:type="spellStart"/>
      <w:r w:rsidR="00866184" w:rsidRPr="00305D54">
        <w:rPr>
          <w:rFonts w:ascii="Times New Roman" w:hAnsi="Times New Roman" w:cs="Times New Roman"/>
          <w:sz w:val="24"/>
          <w:szCs w:val="24"/>
          <w:shd w:val="clear" w:color="auto" w:fill="FFFFFF"/>
        </w:rPr>
        <w:t>Kunnathuvalappil</w:t>
      </w:r>
      <w:proofErr w:type="spellEnd"/>
      <w:r w:rsidR="00866184" w:rsidRPr="00305D54">
        <w:rPr>
          <w:rFonts w:ascii="Times New Roman" w:hAnsi="Times New Roman" w:cs="Times New Roman"/>
          <w:sz w:val="24"/>
          <w:szCs w:val="24"/>
          <w:shd w:val="clear" w:color="auto" w:fill="FFFFFF"/>
        </w:rPr>
        <w:t xml:space="preserve"> (1178-1185)</w:t>
      </w:r>
      <w:r w:rsidR="00866184" w:rsidRPr="00305D54">
        <w:rPr>
          <w:rFonts w:ascii="Times New Roman" w:hAnsi="Times New Roman" w:cs="Times New Roman"/>
          <w:sz w:val="24"/>
          <w:szCs w:val="24"/>
        </w:rPr>
        <w:t xml:space="preserve"> explains the fourth model of implementation of the zero-based budget th</w:t>
      </w:r>
      <w:r w:rsidR="0072670A" w:rsidRPr="00305D54">
        <w:rPr>
          <w:rFonts w:ascii="Times New Roman" w:hAnsi="Times New Roman" w:cs="Times New Roman"/>
          <w:sz w:val="24"/>
          <w:szCs w:val="24"/>
        </w:rPr>
        <w:t>r</w:t>
      </w:r>
      <w:r w:rsidR="00866184" w:rsidRPr="00305D54">
        <w:rPr>
          <w:rFonts w:ascii="Times New Roman" w:hAnsi="Times New Roman" w:cs="Times New Roman"/>
          <w:sz w:val="24"/>
          <w:szCs w:val="24"/>
        </w:rPr>
        <w:t>ough streamlining models and the techniques used in the</w:t>
      </w:r>
      <w:r w:rsidR="0072670A" w:rsidRPr="00305D54">
        <w:rPr>
          <w:rFonts w:ascii="Times New Roman" w:hAnsi="Times New Roman" w:cs="Times New Roman"/>
          <w:sz w:val="24"/>
          <w:szCs w:val="24"/>
        </w:rPr>
        <w:t xml:space="preserve"> budgeting. Finally, the budget is executed and put into action with clear </w:t>
      </w:r>
      <w:r w:rsidR="0072670A" w:rsidRPr="00305D54">
        <w:rPr>
          <w:rFonts w:ascii="Times New Roman" w:hAnsi="Times New Roman" w:cs="Times New Roman"/>
          <w:sz w:val="24"/>
          <w:szCs w:val="24"/>
          <w:shd w:val="clear" w:color="auto" w:fill="FFFFFF"/>
        </w:rPr>
        <w:t>communication, clear plans, roles, and responsibilities.</w:t>
      </w:r>
      <w:r w:rsidR="00866184" w:rsidRPr="00305D54">
        <w:rPr>
          <w:rFonts w:ascii="Times New Roman" w:hAnsi="Times New Roman" w:cs="Times New Roman"/>
          <w:sz w:val="24"/>
          <w:szCs w:val="24"/>
        </w:rPr>
        <w:t xml:space="preserve"> </w:t>
      </w:r>
      <w:r w:rsidR="0072670A" w:rsidRPr="00305D54">
        <w:rPr>
          <w:rFonts w:ascii="Times New Roman" w:hAnsi="Times New Roman" w:cs="Times New Roman"/>
          <w:sz w:val="24"/>
          <w:szCs w:val="24"/>
        </w:rPr>
        <w:t>When The Continental Hotel applies this technique, the projected profits should increase depending on the model's suitability.</w:t>
      </w:r>
    </w:p>
    <w:p w14:paraId="29E4742A" w14:textId="77777777" w:rsidR="00E2339C" w:rsidRPr="00305D54" w:rsidRDefault="004E29B4" w:rsidP="00862845">
      <w:pPr>
        <w:pStyle w:val="BodyText"/>
        <w:spacing w:line="480" w:lineRule="auto"/>
        <w:rPr>
          <w:rFonts w:ascii="Times New Roman" w:hAnsi="Times New Roman" w:cs="Times New Roman"/>
          <w:b/>
          <w:sz w:val="24"/>
          <w:szCs w:val="24"/>
        </w:rPr>
      </w:pPr>
      <w:r w:rsidRPr="00305D54">
        <w:rPr>
          <w:rFonts w:ascii="Times New Roman" w:hAnsi="Times New Roman" w:cs="Times New Roman"/>
          <w:b/>
          <w:sz w:val="24"/>
          <w:szCs w:val="24"/>
        </w:rPr>
        <w:t>Budgeting Control</w:t>
      </w:r>
    </w:p>
    <w:p w14:paraId="3C4927AE" w14:textId="77777777" w:rsidR="00457399" w:rsidRDefault="004E29B4" w:rsidP="00862845">
      <w:pPr>
        <w:pStyle w:val="BodyText"/>
        <w:spacing w:line="480" w:lineRule="auto"/>
        <w:rPr>
          <w:rFonts w:ascii="Times New Roman" w:hAnsi="Times New Roman" w:cs="Times New Roman"/>
          <w:sz w:val="24"/>
          <w:szCs w:val="24"/>
        </w:rPr>
      </w:pPr>
      <w:r w:rsidRPr="00305D54">
        <w:rPr>
          <w:rFonts w:ascii="Times New Roman" w:hAnsi="Times New Roman" w:cs="Times New Roman"/>
          <w:b/>
          <w:sz w:val="24"/>
          <w:szCs w:val="24"/>
        </w:rPr>
        <w:tab/>
      </w:r>
      <w:r w:rsidRPr="00305D54">
        <w:rPr>
          <w:rFonts w:ascii="Times New Roman" w:hAnsi="Times New Roman" w:cs="Times New Roman"/>
          <w:sz w:val="24"/>
          <w:szCs w:val="24"/>
        </w:rPr>
        <w:t xml:space="preserve">Budgetary control explains the financial jargon of management of income and expenditure. </w:t>
      </w:r>
      <w:r w:rsidRPr="00305D54">
        <w:rPr>
          <w:rFonts w:ascii="Times New Roman" w:hAnsi="Times New Roman" w:cs="Times New Roman"/>
          <w:sz w:val="24"/>
          <w:szCs w:val="24"/>
          <w:shd w:val="clear" w:color="auto" w:fill="FFFFFF"/>
        </w:rPr>
        <w:t>Onyebuchi (9-9) notes that the application of budge</w:t>
      </w:r>
      <w:r w:rsidR="00305D54" w:rsidRPr="00305D54">
        <w:rPr>
          <w:rFonts w:ascii="Times New Roman" w:hAnsi="Times New Roman" w:cs="Times New Roman"/>
          <w:sz w:val="24"/>
          <w:szCs w:val="24"/>
          <w:shd w:val="clear" w:color="auto" w:fill="FFFFFF"/>
        </w:rPr>
        <w:t>tar</w:t>
      </w:r>
      <w:r w:rsidRPr="00305D54">
        <w:rPr>
          <w:rFonts w:ascii="Times New Roman" w:hAnsi="Times New Roman" w:cs="Times New Roman"/>
          <w:sz w:val="24"/>
          <w:szCs w:val="24"/>
          <w:shd w:val="clear" w:color="auto" w:fill="FFFFFF"/>
        </w:rPr>
        <w:t>y control is an</w:t>
      </w:r>
      <w:r w:rsidR="00305D54" w:rsidRPr="00305D54">
        <w:rPr>
          <w:rFonts w:ascii="Times New Roman" w:hAnsi="Times New Roman" w:cs="Times New Roman"/>
          <w:sz w:val="24"/>
          <w:szCs w:val="24"/>
          <w:shd w:val="clear" w:color="auto" w:fill="FFFFFF"/>
        </w:rPr>
        <w:t xml:space="preserve"> </w:t>
      </w:r>
      <w:r w:rsidRPr="00305D54">
        <w:rPr>
          <w:rFonts w:ascii="Times New Roman" w:hAnsi="Times New Roman" w:cs="Times New Roman"/>
          <w:sz w:val="24"/>
          <w:szCs w:val="24"/>
          <w:shd w:val="clear" w:color="auto" w:fill="FFFFFF"/>
        </w:rPr>
        <w:t xml:space="preserve">essential </w:t>
      </w:r>
      <w:r w:rsidR="00305D54" w:rsidRPr="00305D54">
        <w:rPr>
          <w:rFonts w:ascii="Times New Roman" w:hAnsi="Times New Roman" w:cs="Times New Roman"/>
          <w:sz w:val="24"/>
          <w:szCs w:val="24"/>
          <w:shd w:val="clear" w:color="auto" w:fill="FFFFFF"/>
        </w:rPr>
        <w:t>tool used in an organization's financial planning</w:t>
      </w:r>
      <w:r w:rsidRPr="00305D54">
        <w:rPr>
          <w:rFonts w:ascii="Times New Roman" w:hAnsi="Times New Roman" w:cs="Times New Roman"/>
          <w:sz w:val="24"/>
          <w:szCs w:val="24"/>
          <w:shd w:val="clear" w:color="auto" w:fill="FFFFFF"/>
        </w:rPr>
        <w:t>.</w:t>
      </w:r>
      <w:r w:rsidR="00305D54">
        <w:rPr>
          <w:rFonts w:ascii="Times New Roman" w:hAnsi="Times New Roman" w:cs="Times New Roman"/>
          <w:sz w:val="24"/>
          <w:szCs w:val="24"/>
          <w:shd w:val="clear" w:color="auto" w:fill="FFFFFF"/>
        </w:rPr>
        <w:t xml:space="preserve"> The control involves a continuous comparison between the actual income and expenditure. Therefore, identifying these factors results in the ident</w:t>
      </w:r>
      <w:r w:rsidR="00AE19B8">
        <w:rPr>
          <w:rFonts w:ascii="Times New Roman" w:hAnsi="Times New Roman" w:cs="Times New Roman"/>
          <w:sz w:val="24"/>
          <w:szCs w:val="24"/>
          <w:shd w:val="clear" w:color="auto" w:fill="FFFFFF"/>
        </w:rPr>
        <w:t>ification of corrective measures req</w:t>
      </w:r>
      <w:r w:rsidR="00305D54">
        <w:rPr>
          <w:rFonts w:ascii="Times New Roman" w:hAnsi="Times New Roman" w:cs="Times New Roman"/>
          <w:sz w:val="24"/>
          <w:szCs w:val="24"/>
          <w:shd w:val="clear" w:color="auto" w:fill="FFFFFF"/>
        </w:rPr>
        <w:t xml:space="preserve">uired to facilitate </w:t>
      </w:r>
      <w:r w:rsidR="00AE19B8">
        <w:rPr>
          <w:rFonts w:ascii="Times New Roman" w:hAnsi="Times New Roman" w:cs="Times New Roman"/>
          <w:sz w:val="24"/>
          <w:szCs w:val="24"/>
          <w:shd w:val="clear" w:color="auto" w:fill="FFFFFF"/>
        </w:rPr>
        <w:t xml:space="preserve">the </w:t>
      </w:r>
      <w:r w:rsidR="00305D54">
        <w:rPr>
          <w:rFonts w:ascii="Times New Roman" w:hAnsi="Times New Roman" w:cs="Times New Roman"/>
          <w:sz w:val="24"/>
          <w:szCs w:val="24"/>
          <w:shd w:val="clear" w:color="auto" w:fill="FFFFFF"/>
        </w:rPr>
        <w:t>accuracy of the budget.</w:t>
      </w:r>
      <w:r w:rsidR="00AE19B8">
        <w:rPr>
          <w:rFonts w:ascii="Times New Roman" w:hAnsi="Times New Roman" w:cs="Times New Roman"/>
          <w:sz w:val="24"/>
          <w:szCs w:val="24"/>
          <w:shd w:val="clear" w:color="auto" w:fill="FFFFFF"/>
        </w:rPr>
        <w:t xml:space="preserve"> </w:t>
      </w:r>
      <w:r w:rsidR="00AE19B8">
        <w:rPr>
          <w:rFonts w:ascii="Times New Roman" w:hAnsi="Times New Roman" w:cs="Times New Roman"/>
          <w:color w:val="222222"/>
          <w:sz w:val="24"/>
          <w:szCs w:val="24"/>
          <w:shd w:val="clear" w:color="auto" w:fill="FFFFFF"/>
        </w:rPr>
        <w:t>The influence of budget control is also explained by True et al. (</w:t>
      </w:r>
      <w:r w:rsidR="00AE19B8" w:rsidRPr="00AE19B8">
        <w:rPr>
          <w:rFonts w:ascii="Times New Roman" w:hAnsi="Times New Roman" w:cs="Times New Roman"/>
          <w:color w:val="222222"/>
          <w:sz w:val="24"/>
          <w:szCs w:val="24"/>
          <w:shd w:val="clear" w:color="auto" w:fill="FFFFFF"/>
        </w:rPr>
        <w:t>155-187</w:t>
      </w:r>
      <w:r w:rsidR="00AE19B8">
        <w:rPr>
          <w:rFonts w:ascii="Times New Roman" w:hAnsi="Times New Roman" w:cs="Times New Roman"/>
          <w:color w:val="222222"/>
          <w:sz w:val="24"/>
          <w:szCs w:val="24"/>
          <w:shd w:val="clear" w:color="auto" w:fill="FFFFFF"/>
        </w:rPr>
        <w:t>), who identifies the application of budgeting control in the financial activities of the government of the UK. Therefore, the suitability of applying</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b</w:t>
      </w:r>
      <w:r w:rsidRPr="00305D54">
        <w:rPr>
          <w:rFonts w:ascii="Times New Roman" w:hAnsi="Times New Roman" w:cs="Times New Roman"/>
          <w:sz w:val="24"/>
          <w:szCs w:val="24"/>
        </w:rPr>
        <w:t>udgetary control</w:t>
      </w:r>
      <w:r>
        <w:rPr>
          <w:rFonts w:ascii="Times New Roman" w:hAnsi="Times New Roman" w:cs="Times New Roman"/>
          <w:sz w:val="24"/>
          <w:szCs w:val="24"/>
        </w:rPr>
        <w:t xml:space="preserve"> ensures the sustainability of expenditure through balancing the expenses and revenue.</w:t>
      </w:r>
    </w:p>
    <w:p w14:paraId="5D840F6F" w14:textId="77777777" w:rsidR="00457399" w:rsidRDefault="004E29B4" w:rsidP="00862845">
      <w:pPr>
        <w:pStyle w:val="BodyText"/>
        <w:spacing w:line="480" w:lineRule="auto"/>
        <w:rPr>
          <w:rFonts w:ascii="Times New Roman" w:hAnsi="Times New Roman" w:cs="Times New Roman"/>
          <w:b/>
          <w:sz w:val="24"/>
          <w:szCs w:val="24"/>
          <w:shd w:val="clear" w:color="auto" w:fill="FFFFFF"/>
        </w:rPr>
      </w:pPr>
      <w:r w:rsidRPr="00457399">
        <w:rPr>
          <w:rFonts w:ascii="Times New Roman" w:hAnsi="Times New Roman" w:cs="Times New Roman"/>
          <w:b/>
          <w:sz w:val="24"/>
          <w:szCs w:val="24"/>
        </w:rPr>
        <w:t>Conclusion</w:t>
      </w:r>
      <w:r w:rsidRPr="00457399">
        <w:rPr>
          <w:rFonts w:ascii="Times New Roman" w:hAnsi="Times New Roman" w:cs="Times New Roman"/>
          <w:b/>
          <w:color w:val="222222"/>
          <w:sz w:val="24"/>
          <w:szCs w:val="24"/>
          <w:shd w:val="clear" w:color="auto" w:fill="FFFFFF"/>
        </w:rPr>
        <w:t xml:space="preserve"> </w:t>
      </w:r>
    </w:p>
    <w:p w14:paraId="2E50EB45" w14:textId="77777777" w:rsidR="00C31AAE" w:rsidRPr="00BC76EA" w:rsidRDefault="004E29B4" w:rsidP="00862845">
      <w:pPr>
        <w:pStyle w:val="BodyText"/>
        <w:spacing w:line="480" w:lineRule="auto"/>
        <w:ind w:firstLine="720"/>
        <w:rPr>
          <w:rFonts w:ascii="Times New Roman" w:hAnsi="Times New Roman" w:cs="Times New Roman"/>
          <w:sz w:val="24"/>
          <w:szCs w:val="24"/>
        </w:rPr>
      </w:pPr>
      <w:r w:rsidRPr="00C31AAE">
        <w:rPr>
          <w:rFonts w:ascii="Times New Roman" w:hAnsi="Times New Roman" w:cs="Times New Roman"/>
          <w:sz w:val="24"/>
          <w:szCs w:val="24"/>
          <w:shd w:val="clear" w:color="auto" w:fill="FFFFFF"/>
        </w:rPr>
        <w:t>In summary,</w:t>
      </w:r>
      <w:r>
        <w:rPr>
          <w:rFonts w:ascii="Times New Roman" w:hAnsi="Times New Roman" w:cs="Times New Roman"/>
          <w:sz w:val="24"/>
          <w:szCs w:val="24"/>
          <w:shd w:val="clear" w:color="auto" w:fill="FFFFFF"/>
        </w:rPr>
        <w:t xml:space="preserve"> </w:t>
      </w:r>
      <w:r w:rsidRPr="00BC76EA">
        <w:rPr>
          <w:rFonts w:ascii="Times New Roman" w:hAnsi="Times New Roman" w:cs="Times New Roman"/>
          <w:sz w:val="24"/>
          <w:szCs w:val="24"/>
        </w:rPr>
        <w:t xml:space="preserve">the </w:t>
      </w:r>
      <w:r>
        <w:rPr>
          <w:rFonts w:ascii="Times New Roman" w:hAnsi="Times New Roman" w:cs="Times New Roman"/>
          <w:sz w:val="24"/>
          <w:szCs w:val="24"/>
        </w:rPr>
        <w:t xml:space="preserve">report identifies the need for </w:t>
      </w:r>
      <w:r w:rsidRPr="00BC76EA">
        <w:rPr>
          <w:rFonts w:ascii="Times New Roman" w:hAnsi="Times New Roman" w:cs="Times New Roman"/>
          <w:sz w:val="24"/>
          <w:szCs w:val="24"/>
        </w:rPr>
        <w:t xml:space="preserve">suitability of the budgeting analysis, </w:t>
      </w:r>
      <w:r>
        <w:rPr>
          <w:rFonts w:ascii="Times New Roman" w:hAnsi="Times New Roman" w:cs="Times New Roman"/>
          <w:sz w:val="24"/>
          <w:szCs w:val="24"/>
        </w:rPr>
        <w:t xml:space="preserve">and </w:t>
      </w:r>
      <w:r w:rsidRPr="00BC76EA">
        <w:rPr>
          <w:rFonts w:ascii="Times New Roman" w:hAnsi="Times New Roman" w:cs="Times New Roman"/>
          <w:sz w:val="24"/>
          <w:szCs w:val="24"/>
        </w:rPr>
        <w:t>an implementation strategy of the reasonable budget will be done to ensure that the business operations can sustain The Continental Hotel.</w:t>
      </w:r>
      <w:r>
        <w:rPr>
          <w:rFonts w:ascii="Times New Roman" w:hAnsi="Times New Roman" w:cs="Times New Roman"/>
          <w:sz w:val="24"/>
          <w:szCs w:val="24"/>
        </w:rPr>
        <w:t xml:space="preserve"> To understand the budgeting criterion and its implementation,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understand the three segments of a budget</w:t>
      </w:r>
      <w:r w:rsidR="00010BEE">
        <w:rPr>
          <w:rFonts w:ascii="Times New Roman" w:hAnsi="Times New Roman" w:cs="Times New Roman"/>
          <w:sz w:val="24"/>
          <w:szCs w:val="24"/>
        </w:rPr>
        <w:t>: expenses determination, revenue from the project, and profit prediction</w:t>
      </w:r>
      <w:r>
        <w:rPr>
          <w:rFonts w:ascii="Times New Roman" w:hAnsi="Times New Roman" w:cs="Times New Roman"/>
          <w:sz w:val="24"/>
          <w:szCs w:val="24"/>
        </w:rPr>
        <w:t xml:space="preserve">. </w:t>
      </w:r>
      <w:r w:rsidR="00010BEE">
        <w:rPr>
          <w:rFonts w:ascii="Times New Roman" w:hAnsi="Times New Roman" w:cs="Times New Roman"/>
          <w:sz w:val="24"/>
          <w:szCs w:val="24"/>
        </w:rPr>
        <w:t xml:space="preserve">Based on the suitable choice of employed for budgeting control criteria through budgeting control assists in determining the sustainability of the employed budget, thus influencing the application of a budget. </w:t>
      </w:r>
    </w:p>
    <w:p w14:paraId="715E76A7" w14:textId="77777777" w:rsidR="00E2339C" w:rsidRPr="00C31AAE" w:rsidRDefault="004E29B4" w:rsidP="00862845">
      <w:pPr>
        <w:pStyle w:val="BodyText"/>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C31AAE">
        <w:rPr>
          <w:rFonts w:ascii="Times New Roman" w:hAnsi="Times New Roman" w:cs="Times New Roman"/>
          <w:sz w:val="24"/>
          <w:szCs w:val="24"/>
          <w:shd w:val="clear" w:color="auto" w:fill="FFFFFF"/>
        </w:rPr>
        <w:t xml:space="preserve"> </w:t>
      </w:r>
      <w:r w:rsidR="00457399" w:rsidRPr="00C31AAE">
        <w:rPr>
          <w:rFonts w:ascii="Times New Roman" w:hAnsi="Times New Roman" w:cs="Times New Roman"/>
          <w:sz w:val="24"/>
          <w:szCs w:val="24"/>
          <w:shd w:val="clear" w:color="auto" w:fill="FFFFFF"/>
        </w:rPr>
        <w:tab/>
      </w:r>
      <w:r w:rsidR="00AE19B8" w:rsidRPr="00C31AAE">
        <w:rPr>
          <w:rFonts w:ascii="Times New Roman" w:hAnsi="Times New Roman" w:cs="Times New Roman"/>
          <w:sz w:val="24"/>
          <w:szCs w:val="24"/>
          <w:shd w:val="clear" w:color="auto" w:fill="FFFFFF"/>
        </w:rPr>
        <w:t xml:space="preserve">  </w:t>
      </w:r>
      <w:r w:rsidR="00305D54" w:rsidRPr="00C31AAE">
        <w:rPr>
          <w:rFonts w:ascii="Times New Roman" w:hAnsi="Times New Roman" w:cs="Times New Roman"/>
          <w:sz w:val="24"/>
          <w:szCs w:val="24"/>
          <w:shd w:val="clear" w:color="auto" w:fill="FFFFFF"/>
        </w:rPr>
        <w:t xml:space="preserve">    </w:t>
      </w:r>
    </w:p>
    <w:p w14:paraId="4FFAD489" w14:textId="77777777" w:rsidR="00305D54" w:rsidRDefault="00305D54" w:rsidP="00E2339C">
      <w:pPr>
        <w:pStyle w:val="BodyText"/>
        <w:rPr>
          <w:rFonts w:ascii="Times New Roman" w:hAnsi="Times New Roman" w:cs="Times New Roman"/>
          <w:sz w:val="24"/>
          <w:szCs w:val="24"/>
          <w:shd w:val="clear" w:color="auto" w:fill="FFFFFF"/>
        </w:rPr>
      </w:pPr>
    </w:p>
    <w:p w14:paraId="64B86CF3" w14:textId="77777777" w:rsidR="00305D54" w:rsidRDefault="00305D54" w:rsidP="00E2339C">
      <w:pPr>
        <w:pStyle w:val="BodyText"/>
        <w:rPr>
          <w:rFonts w:ascii="Times New Roman" w:hAnsi="Times New Roman" w:cs="Times New Roman"/>
          <w:sz w:val="24"/>
          <w:szCs w:val="24"/>
          <w:shd w:val="clear" w:color="auto" w:fill="FFFFFF"/>
        </w:rPr>
      </w:pPr>
    </w:p>
    <w:p w14:paraId="123896AC" w14:textId="77777777" w:rsidR="00C87EA0" w:rsidRPr="00305D54" w:rsidRDefault="004E29B4" w:rsidP="00E2339C">
      <w:pPr>
        <w:pStyle w:val="BodyText"/>
        <w:rPr>
          <w:rFonts w:ascii="Times New Roman" w:hAnsi="Times New Roman" w:cs="Times New Roman"/>
          <w:sz w:val="24"/>
          <w:szCs w:val="24"/>
        </w:rPr>
      </w:pPr>
      <w:r w:rsidRPr="00305D54">
        <w:rPr>
          <w:rFonts w:ascii="Times New Roman" w:hAnsi="Times New Roman" w:cs="Times New Roman"/>
          <w:sz w:val="24"/>
          <w:szCs w:val="24"/>
        </w:rPr>
        <w:tab/>
      </w:r>
      <w:r w:rsidR="00866184" w:rsidRPr="00305D54">
        <w:rPr>
          <w:rFonts w:ascii="Times New Roman" w:hAnsi="Times New Roman" w:cs="Times New Roman"/>
          <w:sz w:val="24"/>
          <w:szCs w:val="24"/>
        </w:rPr>
        <w:t xml:space="preserve"> </w:t>
      </w:r>
      <w:r w:rsidR="00CF22C1" w:rsidRPr="00305D54">
        <w:rPr>
          <w:rFonts w:ascii="Times New Roman" w:hAnsi="Times New Roman" w:cs="Times New Roman"/>
          <w:sz w:val="24"/>
          <w:szCs w:val="24"/>
        </w:rPr>
        <w:t xml:space="preserve"> </w:t>
      </w:r>
      <w:r w:rsidR="007418A9" w:rsidRPr="00305D54">
        <w:rPr>
          <w:rFonts w:ascii="Times New Roman" w:hAnsi="Times New Roman" w:cs="Times New Roman"/>
          <w:sz w:val="24"/>
          <w:szCs w:val="24"/>
        </w:rPr>
        <w:t xml:space="preserve"> </w:t>
      </w:r>
      <w:r w:rsidRPr="00305D54">
        <w:rPr>
          <w:rFonts w:ascii="Times New Roman" w:hAnsi="Times New Roman" w:cs="Times New Roman"/>
          <w:sz w:val="24"/>
          <w:szCs w:val="24"/>
        </w:rPr>
        <w:t xml:space="preserve">  </w:t>
      </w:r>
    </w:p>
    <w:p w14:paraId="1FF909A5" w14:textId="77777777" w:rsidR="00C87EA0" w:rsidRDefault="00C87EA0" w:rsidP="00994F63">
      <w:pPr>
        <w:pStyle w:val="BodyText"/>
        <w:ind w:firstLine="720"/>
        <w:rPr>
          <w:rFonts w:ascii="Times New Roman" w:hAnsi="Times New Roman" w:cs="Times New Roman"/>
          <w:sz w:val="24"/>
          <w:szCs w:val="24"/>
        </w:rPr>
      </w:pPr>
    </w:p>
    <w:p w14:paraId="2FF3CB85" w14:textId="77777777" w:rsidR="00BF7545" w:rsidRPr="0072670A" w:rsidRDefault="004E29B4" w:rsidP="0072670A">
      <w:pPr>
        <w:pStyle w:val="BodyText"/>
        <w:ind w:firstLine="720"/>
        <w:rPr>
          <w:rFonts w:ascii="Times New Roman" w:hAnsi="Times New Roman" w:cs="Times New Roman"/>
          <w:sz w:val="24"/>
          <w:szCs w:val="24"/>
        </w:rPr>
      </w:pPr>
      <w:r>
        <w:rPr>
          <w:rFonts w:ascii="Times New Roman" w:hAnsi="Times New Roman" w:cs="Times New Roman"/>
          <w:sz w:val="24"/>
          <w:szCs w:val="24"/>
        </w:rPr>
        <w:t xml:space="preserve">   </w:t>
      </w:r>
      <w:r w:rsidR="00587C83">
        <w:rPr>
          <w:rFonts w:ascii="Times New Roman" w:hAnsi="Times New Roman" w:cs="Times New Roman"/>
          <w:sz w:val="24"/>
          <w:szCs w:val="24"/>
        </w:rPr>
        <w:t xml:space="preserve">   </w:t>
      </w:r>
    </w:p>
    <w:p w14:paraId="36D37938" w14:textId="77777777" w:rsidR="00BF7545" w:rsidRPr="00BF7545" w:rsidRDefault="00BF7545" w:rsidP="00BF7545"/>
    <w:p w14:paraId="69DE3341" w14:textId="77777777" w:rsidR="00BF7545" w:rsidRPr="00BF7545" w:rsidRDefault="00BF7545" w:rsidP="00BF7545"/>
    <w:p w14:paraId="0C61439F" w14:textId="77777777" w:rsidR="00BF7545" w:rsidRPr="00BF7545" w:rsidRDefault="00BF7545" w:rsidP="00BF7545"/>
    <w:p w14:paraId="0A6BD9AC" w14:textId="77777777" w:rsidR="00BF7545" w:rsidRPr="00BF7545" w:rsidRDefault="00BF7545" w:rsidP="00BF7545"/>
    <w:p w14:paraId="668A43B8" w14:textId="77777777" w:rsidR="00BF7545" w:rsidRPr="00BF7545" w:rsidRDefault="00BF7545" w:rsidP="00BF7545"/>
    <w:p w14:paraId="6154D870" w14:textId="77777777" w:rsidR="009E128F" w:rsidRDefault="009E128F" w:rsidP="00BF7545">
      <w:pPr>
        <w:tabs>
          <w:tab w:val="left" w:pos="9846"/>
        </w:tabs>
      </w:pPr>
    </w:p>
    <w:p w14:paraId="0F001E6D" w14:textId="77777777" w:rsidR="00862845" w:rsidRDefault="00862845" w:rsidP="00BF7545">
      <w:pPr>
        <w:tabs>
          <w:tab w:val="left" w:pos="9846"/>
        </w:tabs>
      </w:pPr>
    </w:p>
    <w:p w14:paraId="129BF7FE" w14:textId="77777777" w:rsidR="000B3E32" w:rsidRDefault="000B3E32" w:rsidP="00BF7545">
      <w:pPr>
        <w:tabs>
          <w:tab w:val="left" w:pos="9846"/>
        </w:tabs>
      </w:pPr>
    </w:p>
    <w:p w14:paraId="04858E30" w14:textId="77777777" w:rsidR="00BF7545" w:rsidRPr="00D42391" w:rsidRDefault="00BF7545" w:rsidP="00BF7545">
      <w:pPr>
        <w:tabs>
          <w:tab w:val="left" w:pos="9846"/>
        </w:tabs>
        <w:rPr>
          <w:rFonts w:ascii="Times New Roman" w:hAnsi="Times New Roman" w:cs="Times New Roman"/>
          <w:sz w:val="24"/>
          <w:szCs w:val="24"/>
        </w:rPr>
      </w:pPr>
    </w:p>
    <w:p w14:paraId="12AC82C9" w14:textId="77777777" w:rsidR="00BF7545" w:rsidRPr="00862845" w:rsidRDefault="004E29B4" w:rsidP="00862845">
      <w:pPr>
        <w:tabs>
          <w:tab w:val="left" w:pos="9846"/>
        </w:tabs>
        <w:spacing w:line="480" w:lineRule="auto"/>
        <w:jc w:val="center"/>
        <w:rPr>
          <w:rFonts w:ascii="Times New Roman" w:hAnsi="Times New Roman" w:cs="Times New Roman"/>
          <w:sz w:val="24"/>
          <w:szCs w:val="24"/>
        </w:rPr>
      </w:pPr>
      <w:r w:rsidRPr="00862845">
        <w:rPr>
          <w:rFonts w:ascii="Times New Roman" w:hAnsi="Times New Roman" w:cs="Times New Roman"/>
          <w:sz w:val="24"/>
          <w:szCs w:val="24"/>
        </w:rPr>
        <w:lastRenderedPageBreak/>
        <w:t>Works cited</w:t>
      </w:r>
    </w:p>
    <w:p w14:paraId="7F220719" w14:textId="77777777" w:rsidR="006771F9"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Al-</w:t>
      </w:r>
      <w:proofErr w:type="spellStart"/>
      <w:r w:rsidRPr="00862845">
        <w:rPr>
          <w:rFonts w:ascii="Times New Roman" w:hAnsi="Times New Roman" w:cs="Times New Roman"/>
          <w:sz w:val="24"/>
          <w:szCs w:val="24"/>
          <w:shd w:val="clear" w:color="auto" w:fill="FFFFFF"/>
        </w:rPr>
        <w:t>attara</w:t>
      </w:r>
      <w:proofErr w:type="spellEnd"/>
      <w:r w:rsidRPr="00862845">
        <w:rPr>
          <w:rFonts w:ascii="Times New Roman" w:hAnsi="Times New Roman" w:cs="Times New Roman"/>
          <w:sz w:val="24"/>
          <w:szCs w:val="24"/>
          <w:shd w:val="clear" w:color="auto" w:fill="FFFFFF"/>
        </w:rPr>
        <w:t xml:space="preserve">, Hayder Abbas, Saoud </w:t>
      </w:r>
      <w:proofErr w:type="spellStart"/>
      <w:r w:rsidRPr="00862845">
        <w:rPr>
          <w:rFonts w:ascii="Times New Roman" w:hAnsi="Times New Roman" w:cs="Times New Roman"/>
          <w:sz w:val="24"/>
          <w:szCs w:val="24"/>
          <w:shd w:val="clear" w:color="auto" w:fill="FFFFFF"/>
        </w:rPr>
        <w:t>Chayed</w:t>
      </w:r>
      <w:proofErr w:type="spellEnd"/>
      <w:r w:rsidRPr="00862845">
        <w:rPr>
          <w:rFonts w:ascii="Times New Roman" w:hAnsi="Times New Roman" w:cs="Times New Roman"/>
          <w:sz w:val="24"/>
          <w:szCs w:val="24"/>
          <w:shd w:val="clear" w:color="auto" w:fill="FFFFFF"/>
        </w:rPr>
        <w:t xml:space="preserve"> </w:t>
      </w:r>
      <w:proofErr w:type="spellStart"/>
      <w:r w:rsidRPr="00862845">
        <w:rPr>
          <w:rFonts w:ascii="Times New Roman" w:hAnsi="Times New Roman" w:cs="Times New Roman"/>
          <w:sz w:val="24"/>
          <w:szCs w:val="24"/>
          <w:shd w:val="clear" w:color="auto" w:fill="FFFFFF"/>
        </w:rPr>
        <w:t>Mashkourb</w:t>
      </w:r>
      <w:proofErr w:type="spellEnd"/>
      <w:r w:rsidRPr="00862845">
        <w:rPr>
          <w:rFonts w:ascii="Times New Roman" w:hAnsi="Times New Roman" w:cs="Times New Roman"/>
          <w:sz w:val="24"/>
          <w:szCs w:val="24"/>
          <w:shd w:val="clear" w:color="auto" w:fill="FFFFFF"/>
        </w:rPr>
        <w:t xml:space="preserve">, and Majid Gazi </w:t>
      </w:r>
      <w:proofErr w:type="spellStart"/>
      <w:r w:rsidRPr="00862845">
        <w:rPr>
          <w:rFonts w:ascii="Times New Roman" w:hAnsi="Times New Roman" w:cs="Times New Roman"/>
          <w:sz w:val="24"/>
          <w:szCs w:val="24"/>
          <w:shd w:val="clear" w:color="auto" w:fill="FFFFFF"/>
        </w:rPr>
        <w:t>Hassanc</w:t>
      </w:r>
      <w:proofErr w:type="spellEnd"/>
      <w:r w:rsidRPr="00862845">
        <w:rPr>
          <w:rFonts w:ascii="Times New Roman" w:hAnsi="Times New Roman" w:cs="Times New Roman"/>
          <w:sz w:val="24"/>
          <w:szCs w:val="24"/>
          <w:shd w:val="clear" w:color="auto" w:fill="FFFFFF"/>
        </w:rPr>
        <w:t xml:space="preserve">. "Zero-based budget system and its active role in choosing the best alternative to </w:t>
      </w:r>
      <w:proofErr w:type="spellStart"/>
      <w:r w:rsidRPr="00862845">
        <w:rPr>
          <w:rFonts w:ascii="Times New Roman" w:hAnsi="Times New Roman" w:cs="Times New Roman"/>
          <w:sz w:val="24"/>
          <w:szCs w:val="24"/>
          <w:shd w:val="clear" w:color="auto" w:fill="FFFFFF"/>
        </w:rPr>
        <w:t>rationalise</w:t>
      </w:r>
      <w:proofErr w:type="spellEnd"/>
      <w:r w:rsidRPr="00862845">
        <w:rPr>
          <w:rFonts w:ascii="Times New Roman" w:hAnsi="Times New Roman" w:cs="Times New Roman"/>
          <w:sz w:val="24"/>
          <w:szCs w:val="24"/>
          <w:shd w:val="clear" w:color="auto" w:fill="FFFFFF"/>
        </w:rPr>
        <w:t xml:space="preserve"> government spending." </w:t>
      </w:r>
      <w:r w:rsidRPr="00862845">
        <w:rPr>
          <w:rFonts w:ascii="Times New Roman" w:hAnsi="Times New Roman" w:cs="Times New Roman"/>
          <w:i/>
          <w:iCs/>
          <w:sz w:val="24"/>
          <w:szCs w:val="24"/>
          <w:shd w:val="clear" w:color="auto" w:fill="FFFFFF"/>
        </w:rPr>
        <w:t>International Journal of Innovation, Creativity and Change</w:t>
      </w:r>
      <w:r w:rsidRPr="00862845">
        <w:rPr>
          <w:rFonts w:ascii="Times New Roman" w:hAnsi="Times New Roman" w:cs="Times New Roman"/>
          <w:sz w:val="24"/>
          <w:szCs w:val="24"/>
          <w:shd w:val="clear" w:color="auto" w:fill="FFFFFF"/>
        </w:rPr>
        <w:t> 13.9 (2020): 244-265.</w:t>
      </w:r>
    </w:p>
    <w:p w14:paraId="57773F1E" w14:textId="77777777" w:rsidR="00CF22C1"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 xml:space="preserve">Beredugo, Sunny B., Joseph UB </w:t>
      </w:r>
      <w:proofErr w:type="spellStart"/>
      <w:r w:rsidRPr="00862845">
        <w:rPr>
          <w:rFonts w:ascii="Times New Roman" w:hAnsi="Times New Roman" w:cs="Times New Roman"/>
          <w:sz w:val="24"/>
          <w:szCs w:val="24"/>
          <w:shd w:val="clear" w:color="auto" w:fill="FFFFFF"/>
        </w:rPr>
        <w:t>Azubike</w:t>
      </w:r>
      <w:proofErr w:type="spellEnd"/>
      <w:r w:rsidRPr="00862845">
        <w:rPr>
          <w:rFonts w:ascii="Times New Roman" w:hAnsi="Times New Roman" w:cs="Times New Roman"/>
          <w:sz w:val="24"/>
          <w:szCs w:val="24"/>
          <w:shd w:val="clear" w:color="auto" w:fill="FFFFFF"/>
        </w:rPr>
        <w:t>, and Emmanuel E. Okon. "Comparative analysis of zero-based budgeting and incremental budgeting techniques of government performance in Nigeria." </w:t>
      </w:r>
      <w:r w:rsidRPr="00862845">
        <w:rPr>
          <w:rFonts w:ascii="Times New Roman" w:hAnsi="Times New Roman" w:cs="Times New Roman"/>
          <w:i/>
          <w:iCs/>
          <w:sz w:val="24"/>
          <w:szCs w:val="24"/>
          <w:shd w:val="clear" w:color="auto" w:fill="FFFFFF"/>
        </w:rPr>
        <w:t>International Journal of Research and Innovation in Social Science</w:t>
      </w:r>
      <w:r w:rsidRPr="00862845">
        <w:rPr>
          <w:rFonts w:ascii="Times New Roman" w:hAnsi="Times New Roman" w:cs="Times New Roman"/>
          <w:sz w:val="24"/>
          <w:szCs w:val="24"/>
          <w:shd w:val="clear" w:color="auto" w:fill="FFFFFF"/>
        </w:rPr>
        <w:t> 3.6 (2019): 238-243.</w:t>
      </w:r>
    </w:p>
    <w:p w14:paraId="14BD579D" w14:textId="77777777" w:rsidR="00D42391"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Bouchaud</w:t>
      </w:r>
      <w:proofErr w:type="spellEnd"/>
      <w:r w:rsidRPr="00862845">
        <w:rPr>
          <w:rFonts w:ascii="Times New Roman" w:hAnsi="Times New Roman" w:cs="Times New Roman"/>
          <w:sz w:val="24"/>
          <w:szCs w:val="24"/>
          <w:shd w:val="clear" w:color="auto" w:fill="FFFFFF"/>
        </w:rPr>
        <w:t>, Jean‐Philippe, et al. "Sticky expectations and the profitability anomaly." </w:t>
      </w:r>
      <w:r w:rsidRPr="00862845">
        <w:rPr>
          <w:rFonts w:ascii="Times New Roman" w:hAnsi="Times New Roman" w:cs="Times New Roman"/>
          <w:i/>
          <w:iCs/>
          <w:sz w:val="24"/>
          <w:szCs w:val="24"/>
          <w:shd w:val="clear" w:color="auto" w:fill="FFFFFF"/>
        </w:rPr>
        <w:t>The Journal of Finance</w:t>
      </w:r>
      <w:r w:rsidRPr="00862845">
        <w:rPr>
          <w:rFonts w:ascii="Times New Roman" w:hAnsi="Times New Roman" w:cs="Times New Roman"/>
          <w:sz w:val="24"/>
          <w:szCs w:val="24"/>
          <w:shd w:val="clear" w:color="auto" w:fill="FFFFFF"/>
        </w:rPr>
        <w:t> 74.2 (2019): 639-674.</w:t>
      </w:r>
    </w:p>
    <w:p w14:paraId="3ED6E339" w14:textId="77777777" w:rsidR="00CB4C3F"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Chilagani</w:t>
      </w:r>
      <w:proofErr w:type="spellEnd"/>
      <w:r w:rsidRPr="00862845">
        <w:rPr>
          <w:rFonts w:ascii="Times New Roman" w:hAnsi="Times New Roman" w:cs="Times New Roman"/>
          <w:sz w:val="24"/>
          <w:szCs w:val="24"/>
          <w:shd w:val="clear" w:color="auto" w:fill="FFFFFF"/>
        </w:rPr>
        <w:t>, Neelima, and S. S. V. N. Sarma. "Genetic Algorithm Based Load Evaluation Approach for Salvation of Complexities in Allocation of Budget." </w:t>
      </w:r>
      <w:r w:rsidRPr="00862845">
        <w:rPr>
          <w:rFonts w:ascii="Times New Roman" w:hAnsi="Times New Roman" w:cs="Times New Roman"/>
          <w:i/>
          <w:iCs/>
          <w:sz w:val="24"/>
          <w:szCs w:val="24"/>
          <w:shd w:val="clear" w:color="auto" w:fill="FFFFFF"/>
        </w:rPr>
        <w:t>Emerging Technologies in Data Mining and Information Security: Proceedings of IEMIS 2018, Volume 1</w:t>
      </w:r>
      <w:r w:rsidRPr="00862845">
        <w:rPr>
          <w:rFonts w:ascii="Times New Roman" w:hAnsi="Times New Roman" w:cs="Times New Roman"/>
          <w:sz w:val="24"/>
          <w:szCs w:val="24"/>
          <w:shd w:val="clear" w:color="auto" w:fill="FFFFFF"/>
        </w:rPr>
        <w:t> 755 (2018): 131.</w:t>
      </w:r>
    </w:p>
    <w:p w14:paraId="54D7DC98" w14:textId="77777777" w:rsidR="007A7483"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Dyson, John R., and Ellie Franklin. </w:t>
      </w:r>
      <w:r w:rsidRPr="00862845">
        <w:rPr>
          <w:rFonts w:ascii="Times New Roman" w:hAnsi="Times New Roman" w:cs="Times New Roman"/>
          <w:i/>
          <w:iCs/>
          <w:sz w:val="24"/>
          <w:szCs w:val="24"/>
          <w:shd w:val="clear" w:color="auto" w:fill="FFFFFF"/>
        </w:rPr>
        <w:t>Accounting for Non-Accounting Students 10th Edition</w:t>
      </w:r>
      <w:r w:rsidRPr="00862845">
        <w:rPr>
          <w:rFonts w:ascii="Times New Roman" w:hAnsi="Times New Roman" w:cs="Times New Roman"/>
          <w:sz w:val="24"/>
          <w:szCs w:val="24"/>
          <w:shd w:val="clear" w:color="auto" w:fill="FFFFFF"/>
        </w:rPr>
        <w:t>. Pearson UK, 2020.</w:t>
      </w:r>
    </w:p>
    <w:p w14:paraId="783699B8" w14:textId="77777777" w:rsidR="00994F63"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Gonzalo, Antonio, et al. "Fashion's digital transformation: Now or never." </w:t>
      </w:r>
      <w:r w:rsidRPr="00862845">
        <w:rPr>
          <w:rFonts w:ascii="Times New Roman" w:hAnsi="Times New Roman" w:cs="Times New Roman"/>
          <w:i/>
          <w:iCs/>
          <w:sz w:val="24"/>
          <w:szCs w:val="24"/>
          <w:shd w:val="clear" w:color="auto" w:fill="FFFFFF"/>
        </w:rPr>
        <w:t>McKinsey &amp; Company</w:t>
      </w:r>
      <w:r w:rsidRPr="00862845">
        <w:rPr>
          <w:rFonts w:ascii="Times New Roman" w:hAnsi="Times New Roman" w:cs="Times New Roman"/>
          <w:sz w:val="24"/>
          <w:szCs w:val="24"/>
          <w:shd w:val="clear" w:color="auto" w:fill="FFFFFF"/>
        </w:rPr>
        <w:t> (2020).</w:t>
      </w:r>
      <w:r w:rsidR="002D0F91" w:rsidRPr="00862845">
        <w:rPr>
          <w:rFonts w:ascii="Times New Roman" w:hAnsi="Times New Roman" w:cs="Times New Roman"/>
          <w:sz w:val="24"/>
          <w:szCs w:val="24"/>
          <w:shd w:val="clear" w:color="auto" w:fill="FFFFFF"/>
        </w:rPr>
        <w:t xml:space="preserve"> 2-10.</w:t>
      </w:r>
    </w:p>
    <w:p w14:paraId="61B41443" w14:textId="77777777" w:rsidR="005F677B"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Emerling, Izabela, and Magdalena Wojcik-Jurkiewicz. "The risk associated with the replacement of traditional budget with performance budgeting in the public finance sector management." </w:t>
      </w:r>
      <w:proofErr w:type="spellStart"/>
      <w:r w:rsidRPr="00862845">
        <w:rPr>
          <w:rFonts w:ascii="Times New Roman" w:hAnsi="Times New Roman" w:cs="Times New Roman"/>
          <w:i/>
          <w:iCs/>
          <w:sz w:val="24"/>
          <w:szCs w:val="24"/>
          <w:shd w:val="clear" w:color="auto" w:fill="FFFFFF"/>
        </w:rPr>
        <w:t>Ekonomicko-manazerske</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spektrum</w:t>
      </w:r>
      <w:proofErr w:type="spellEnd"/>
      <w:r w:rsidRPr="00862845">
        <w:rPr>
          <w:rFonts w:ascii="Times New Roman" w:hAnsi="Times New Roman" w:cs="Times New Roman"/>
          <w:sz w:val="24"/>
          <w:szCs w:val="24"/>
          <w:shd w:val="clear" w:color="auto" w:fill="FFFFFF"/>
        </w:rPr>
        <w:t> 12.1 (2018): 55-63.</w:t>
      </w:r>
    </w:p>
    <w:p w14:paraId="547A483F" w14:textId="77777777" w:rsidR="00D42391"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Höppner</w:t>
      </w:r>
      <w:proofErr w:type="spellEnd"/>
      <w:r w:rsidRPr="00862845">
        <w:rPr>
          <w:rFonts w:ascii="Times New Roman" w:hAnsi="Times New Roman" w:cs="Times New Roman"/>
          <w:sz w:val="24"/>
          <w:szCs w:val="24"/>
          <w:shd w:val="clear" w:color="auto" w:fill="FFFFFF"/>
        </w:rPr>
        <w:t>, Sebastiaan, et al. "Profit driven decision trees for churn prediction." </w:t>
      </w:r>
      <w:r w:rsidRPr="00862845">
        <w:rPr>
          <w:rFonts w:ascii="Times New Roman" w:hAnsi="Times New Roman" w:cs="Times New Roman"/>
          <w:i/>
          <w:iCs/>
          <w:sz w:val="24"/>
          <w:szCs w:val="24"/>
          <w:shd w:val="clear" w:color="auto" w:fill="FFFFFF"/>
        </w:rPr>
        <w:t>European journal of operational research</w:t>
      </w:r>
      <w:r w:rsidRPr="00862845">
        <w:rPr>
          <w:rFonts w:ascii="Times New Roman" w:hAnsi="Times New Roman" w:cs="Times New Roman"/>
          <w:sz w:val="24"/>
          <w:szCs w:val="24"/>
          <w:shd w:val="clear" w:color="auto" w:fill="FFFFFF"/>
        </w:rPr>
        <w:t> 284.3 (2020): 920-933.</w:t>
      </w:r>
    </w:p>
    <w:p w14:paraId="72328707" w14:textId="77777777" w:rsidR="009E128F"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 xml:space="preserve">Khalifa, </w:t>
      </w:r>
      <w:proofErr w:type="spellStart"/>
      <w:r w:rsidRPr="00862845">
        <w:rPr>
          <w:rFonts w:ascii="Times New Roman" w:hAnsi="Times New Roman" w:cs="Times New Roman"/>
          <w:sz w:val="24"/>
          <w:szCs w:val="24"/>
          <w:shd w:val="clear" w:color="auto" w:fill="FFFFFF"/>
        </w:rPr>
        <w:t>Hamiden</w:t>
      </w:r>
      <w:proofErr w:type="spellEnd"/>
      <w:r w:rsidRPr="00862845">
        <w:rPr>
          <w:rFonts w:ascii="Times New Roman" w:hAnsi="Times New Roman" w:cs="Times New Roman"/>
          <w:sz w:val="24"/>
          <w:szCs w:val="24"/>
          <w:shd w:val="clear" w:color="auto" w:fill="FFFFFF"/>
        </w:rPr>
        <w:t xml:space="preserve"> Abd El-Wahed, and Sultan S. </w:t>
      </w:r>
      <w:proofErr w:type="spellStart"/>
      <w:r w:rsidRPr="00862845">
        <w:rPr>
          <w:rFonts w:ascii="Times New Roman" w:hAnsi="Times New Roman" w:cs="Times New Roman"/>
          <w:sz w:val="24"/>
          <w:szCs w:val="24"/>
          <w:shd w:val="clear" w:color="auto" w:fill="FFFFFF"/>
        </w:rPr>
        <w:t>Alodhaibi</w:t>
      </w:r>
      <w:proofErr w:type="spellEnd"/>
      <w:r w:rsidRPr="00862845">
        <w:rPr>
          <w:rFonts w:ascii="Times New Roman" w:hAnsi="Times New Roman" w:cs="Times New Roman"/>
          <w:sz w:val="24"/>
          <w:szCs w:val="24"/>
          <w:shd w:val="clear" w:color="auto" w:fill="FFFFFF"/>
        </w:rPr>
        <w:t>. "Enhancing Zero-Based Budgeting Under Fuzzy Environment." </w:t>
      </w:r>
      <w:r w:rsidRPr="00862845">
        <w:rPr>
          <w:rFonts w:ascii="Times New Roman" w:hAnsi="Times New Roman" w:cs="Times New Roman"/>
          <w:i/>
          <w:iCs/>
          <w:sz w:val="24"/>
          <w:szCs w:val="24"/>
          <w:shd w:val="clear" w:color="auto" w:fill="FFFFFF"/>
        </w:rPr>
        <w:t>International Journal of Fuzzy Logic and Intelligent Systems</w:t>
      </w:r>
      <w:r w:rsidRPr="00862845">
        <w:rPr>
          <w:rFonts w:ascii="Times New Roman" w:hAnsi="Times New Roman" w:cs="Times New Roman"/>
          <w:sz w:val="24"/>
          <w:szCs w:val="24"/>
          <w:shd w:val="clear" w:color="auto" w:fill="FFFFFF"/>
        </w:rPr>
        <w:t> 21.2 (2021): 152-158.</w:t>
      </w:r>
    </w:p>
    <w:p w14:paraId="17731833" w14:textId="77777777" w:rsidR="00866184"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Kunnathuvalappil</w:t>
      </w:r>
      <w:proofErr w:type="spellEnd"/>
      <w:r w:rsidRPr="00862845">
        <w:rPr>
          <w:rFonts w:ascii="Times New Roman" w:hAnsi="Times New Roman" w:cs="Times New Roman"/>
          <w:sz w:val="24"/>
          <w:szCs w:val="24"/>
          <w:shd w:val="clear" w:color="auto" w:fill="FFFFFF"/>
        </w:rPr>
        <w:t xml:space="preserve"> Hariharan, Naveen. "Rethinking budgeting process in times of uncertainty." (2020): 1178-1185.</w:t>
      </w:r>
    </w:p>
    <w:p w14:paraId="35740B5C" w14:textId="77777777" w:rsidR="00683EF4" w:rsidRPr="00862845" w:rsidRDefault="004E29B4" w:rsidP="00862845">
      <w:pPr>
        <w:tabs>
          <w:tab w:val="left" w:pos="9846"/>
        </w:tabs>
        <w:spacing w:line="480" w:lineRule="auto"/>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 xml:space="preserve">Lin, </w:t>
      </w:r>
      <w:proofErr w:type="spellStart"/>
      <w:r w:rsidRPr="00862845">
        <w:rPr>
          <w:rFonts w:ascii="Times New Roman" w:hAnsi="Times New Roman" w:cs="Times New Roman"/>
          <w:sz w:val="24"/>
          <w:szCs w:val="24"/>
          <w:shd w:val="clear" w:color="auto" w:fill="FFFFFF"/>
        </w:rPr>
        <w:t>Xudong</w:t>
      </w:r>
      <w:proofErr w:type="spellEnd"/>
      <w:r w:rsidRPr="00862845">
        <w:rPr>
          <w:rFonts w:ascii="Times New Roman" w:hAnsi="Times New Roman" w:cs="Times New Roman"/>
          <w:sz w:val="24"/>
          <w:szCs w:val="24"/>
          <w:shd w:val="clear" w:color="auto" w:fill="FFFFFF"/>
        </w:rPr>
        <w:t>, et al. "Platform Revenue Strategy Selection Considering Consumer Group Data Privacy Regulation." </w:t>
      </w:r>
      <w:r w:rsidRPr="00862845">
        <w:rPr>
          <w:rFonts w:ascii="Times New Roman" w:hAnsi="Times New Roman" w:cs="Times New Roman"/>
          <w:i/>
          <w:iCs/>
          <w:sz w:val="24"/>
          <w:szCs w:val="24"/>
          <w:shd w:val="clear" w:color="auto" w:fill="FFFFFF"/>
        </w:rPr>
        <w:t>Mathematics</w:t>
      </w:r>
      <w:r w:rsidRPr="00862845">
        <w:rPr>
          <w:rFonts w:ascii="Times New Roman" w:hAnsi="Times New Roman" w:cs="Times New Roman"/>
          <w:sz w:val="24"/>
          <w:szCs w:val="24"/>
          <w:shd w:val="clear" w:color="auto" w:fill="FFFFFF"/>
        </w:rPr>
        <w:t> 9.22 (2021): 2904.</w:t>
      </w:r>
    </w:p>
    <w:p w14:paraId="3FE4900E" w14:textId="77777777" w:rsidR="00ED49FA" w:rsidRPr="00862845" w:rsidRDefault="004E29B4" w:rsidP="00862845">
      <w:pPr>
        <w:tabs>
          <w:tab w:val="left" w:pos="9846"/>
        </w:tabs>
        <w:spacing w:line="480" w:lineRule="auto"/>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Meelen</w:t>
      </w:r>
      <w:proofErr w:type="spellEnd"/>
      <w:r w:rsidRPr="00862845">
        <w:rPr>
          <w:rFonts w:ascii="Times New Roman" w:hAnsi="Times New Roman" w:cs="Times New Roman"/>
          <w:sz w:val="24"/>
          <w:szCs w:val="24"/>
          <w:shd w:val="clear" w:color="auto" w:fill="FFFFFF"/>
        </w:rPr>
        <w:t xml:space="preserve">, Toon, Brendan Doody, and Tim </w:t>
      </w:r>
      <w:proofErr w:type="spellStart"/>
      <w:r w:rsidRPr="00862845">
        <w:rPr>
          <w:rFonts w:ascii="Times New Roman" w:hAnsi="Times New Roman" w:cs="Times New Roman"/>
          <w:sz w:val="24"/>
          <w:szCs w:val="24"/>
          <w:shd w:val="clear" w:color="auto" w:fill="FFFFFF"/>
        </w:rPr>
        <w:t>Schwanen</w:t>
      </w:r>
      <w:proofErr w:type="spellEnd"/>
      <w:r w:rsidRPr="00862845">
        <w:rPr>
          <w:rFonts w:ascii="Times New Roman" w:hAnsi="Times New Roman" w:cs="Times New Roman"/>
          <w:sz w:val="24"/>
          <w:szCs w:val="24"/>
          <w:shd w:val="clear" w:color="auto" w:fill="FFFFFF"/>
        </w:rPr>
        <w:t>. "Vehicle-to-Grid in the UK fleet market: An analysis of upscaling potential in a changing environment." </w:t>
      </w:r>
      <w:r w:rsidRPr="00862845">
        <w:rPr>
          <w:rFonts w:ascii="Times New Roman" w:hAnsi="Times New Roman" w:cs="Times New Roman"/>
          <w:i/>
          <w:iCs/>
          <w:sz w:val="24"/>
          <w:szCs w:val="24"/>
          <w:shd w:val="clear" w:color="auto" w:fill="FFFFFF"/>
        </w:rPr>
        <w:t>Journal of Cleaner Production</w:t>
      </w:r>
      <w:r w:rsidRPr="00862845">
        <w:rPr>
          <w:rFonts w:ascii="Times New Roman" w:hAnsi="Times New Roman" w:cs="Times New Roman"/>
          <w:sz w:val="24"/>
          <w:szCs w:val="24"/>
          <w:shd w:val="clear" w:color="auto" w:fill="FFFFFF"/>
        </w:rPr>
        <w:t> 290 (2021): 125203.</w:t>
      </w:r>
    </w:p>
    <w:p w14:paraId="3E773570" w14:textId="77777777" w:rsidR="004D5671" w:rsidRPr="00862845" w:rsidRDefault="004E29B4" w:rsidP="00862845">
      <w:pPr>
        <w:tabs>
          <w:tab w:val="left" w:pos="9846"/>
        </w:tabs>
        <w:spacing w:line="480" w:lineRule="auto"/>
        <w:rPr>
          <w:rFonts w:ascii="Times New Roman" w:hAnsi="Times New Roman" w:cs="Times New Roman"/>
          <w:sz w:val="24"/>
          <w:szCs w:val="24"/>
        </w:rPr>
      </w:pPr>
      <w:r w:rsidRPr="00862845">
        <w:rPr>
          <w:rFonts w:ascii="Times New Roman" w:hAnsi="Times New Roman" w:cs="Times New Roman"/>
          <w:sz w:val="24"/>
          <w:szCs w:val="24"/>
          <w:shd w:val="clear" w:color="auto" w:fill="FFFFFF"/>
        </w:rPr>
        <w:t>Menon, Rajeev, and Sandra Thomas. "Scenario Based Analysis Using Driver Based Budgeting." </w:t>
      </w:r>
      <w:r w:rsidRPr="00862845">
        <w:rPr>
          <w:rFonts w:ascii="Times New Roman" w:hAnsi="Times New Roman" w:cs="Times New Roman"/>
          <w:i/>
          <w:iCs/>
          <w:sz w:val="24"/>
          <w:szCs w:val="24"/>
          <w:shd w:val="clear" w:color="auto" w:fill="FFFFFF"/>
        </w:rPr>
        <w:t>World Economics and Finance Bulletin</w:t>
      </w:r>
      <w:r w:rsidRPr="00862845">
        <w:rPr>
          <w:rFonts w:ascii="Times New Roman" w:hAnsi="Times New Roman" w:cs="Times New Roman"/>
          <w:sz w:val="24"/>
          <w:szCs w:val="24"/>
          <w:shd w:val="clear" w:color="auto" w:fill="FFFFFF"/>
        </w:rPr>
        <w:t> 2.2 (2021): 28-30.</w:t>
      </w:r>
    </w:p>
    <w:p w14:paraId="7E49E70B" w14:textId="77777777" w:rsidR="004D5671" w:rsidRPr="00862845" w:rsidRDefault="004D5671" w:rsidP="00862845">
      <w:pPr>
        <w:tabs>
          <w:tab w:val="left" w:pos="9846"/>
        </w:tabs>
        <w:spacing w:line="480" w:lineRule="auto"/>
        <w:ind w:left="7200" w:hanging="7200"/>
        <w:rPr>
          <w:rFonts w:ascii="Times New Roman" w:hAnsi="Times New Roman" w:cs="Times New Roman"/>
          <w:sz w:val="24"/>
          <w:szCs w:val="24"/>
          <w:shd w:val="clear" w:color="auto" w:fill="FFFFFF"/>
        </w:rPr>
      </w:pPr>
    </w:p>
    <w:p w14:paraId="74319DA2" w14:textId="77777777" w:rsidR="00BF7545"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proofErr w:type="spellStart"/>
      <w:r w:rsidRPr="00862845">
        <w:rPr>
          <w:rFonts w:ascii="Times New Roman" w:hAnsi="Times New Roman" w:cs="Times New Roman"/>
          <w:sz w:val="24"/>
          <w:szCs w:val="24"/>
          <w:shd w:val="clear" w:color="auto" w:fill="FFFFFF"/>
        </w:rPr>
        <w:t>Necheukhina</w:t>
      </w:r>
      <w:proofErr w:type="spellEnd"/>
      <w:r w:rsidRPr="00862845">
        <w:rPr>
          <w:rFonts w:ascii="Times New Roman" w:hAnsi="Times New Roman" w:cs="Times New Roman"/>
          <w:sz w:val="24"/>
          <w:szCs w:val="24"/>
          <w:shd w:val="clear" w:color="auto" w:fill="FFFFFF"/>
        </w:rPr>
        <w:t>, N. S., and O. V. Mustafina. "The genesis of accounting and analytical support for management of revenues and expenditures of economic agents in the retail segment of the consumer market." </w:t>
      </w:r>
      <w:proofErr w:type="spellStart"/>
      <w:r w:rsidRPr="00862845">
        <w:rPr>
          <w:rFonts w:ascii="Times New Roman" w:hAnsi="Times New Roman" w:cs="Times New Roman"/>
          <w:i/>
          <w:iCs/>
          <w:sz w:val="24"/>
          <w:szCs w:val="24"/>
          <w:shd w:val="clear" w:color="auto" w:fill="FFFFFF"/>
        </w:rPr>
        <w:t>Научно-технические</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ведомости</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Санкт-Петербургского</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государственного</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политехнического</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университета</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Экономические</w:t>
      </w:r>
      <w:proofErr w:type="spellEnd"/>
      <w:r w:rsidRPr="00862845">
        <w:rPr>
          <w:rFonts w:ascii="Times New Roman" w:hAnsi="Times New Roman" w:cs="Times New Roman"/>
          <w:i/>
          <w:iCs/>
          <w:sz w:val="24"/>
          <w:szCs w:val="24"/>
          <w:shd w:val="clear" w:color="auto" w:fill="FFFFFF"/>
        </w:rPr>
        <w:t xml:space="preserve"> </w:t>
      </w:r>
      <w:proofErr w:type="spellStart"/>
      <w:r w:rsidRPr="00862845">
        <w:rPr>
          <w:rFonts w:ascii="Times New Roman" w:hAnsi="Times New Roman" w:cs="Times New Roman"/>
          <w:i/>
          <w:iCs/>
          <w:sz w:val="24"/>
          <w:szCs w:val="24"/>
          <w:shd w:val="clear" w:color="auto" w:fill="FFFFFF"/>
        </w:rPr>
        <w:t>науки</w:t>
      </w:r>
      <w:proofErr w:type="spellEnd"/>
      <w:r w:rsidRPr="00862845">
        <w:rPr>
          <w:rFonts w:ascii="Times New Roman" w:hAnsi="Times New Roman" w:cs="Times New Roman"/>
          <w:sz w:val="24"/>
          <w:szCs w:val="24"/>
          <w:shd w:val="clear" w:color="auto" w:fill="FFFFFF"/>
        </w:rPr>
        <w:t> 11.2 (2018): 70-80.</w:t>
      </w:r>
    </w:p>
    <w:p w14:paraId="2E794DCF" w14:textId="77777777" w:rsidR="000B3E32"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 xml:space="preserve">O'Mahony, </w:t>
      </w:r>
      <w:proofErr w:type="spellStart"/>
      <w:r w:rsidRPr="00862845">
        <w:rPr>
          <w:rFonts w:ascii="Times New Roman" w:hAnsi="Times New Roman" w:cs="Times New Roman"/>
          <w:sz w:val="24"/>
          <w:szCs w:val="24"/>
          <w:shd w:val="clear" w:color="auto" w:fill="FFFFFF"/>
        </w:rPr>
        <w:t>Tadhg</w:t>
      </w:r>
      <w:proofErr w:type="spellEnd"/>
      <w:r w:rsidRPr="00862845">
        <w:rPr>
          <w:rFonts w:ascii="Times New Roman" w:hAnsi="Times New Roman" w:cs="Times New Roman"/>
          <w:sz w:val="24"/>
          <w:szCs w:val="24"/>
          <w:shd w:val="clear" w:color="auto" w:fill="FFFFFF"/>
        </w:rPr>
        <w:t>. "Cost-Benefit Analysis and the environment: The time horizon is of the essence." </w:t>
      </w:r>
      <w:r w:rsidRPr="00862845">
        <w:rPr>
          <w:rFonts w:ascii="Times New Roman" w:hAnsi="Times New Roman" w:cs="Times New Roman"/>
          <w:i/>
          <w:iCs/>
          <w:sz w:val="24"/>
          <w:szCs w:val="24"/>
          <w:shd w:val="clear" w:color="auto" w:fill="FFFFFF"/>
        </w:rPr>
        <w:t>Environmental Impact Assessment Review</w:t>
      </w:r>
      <w:r w:rsidRPr="00862845">
        <w:rPr>
          <w:rFonts w:ascii="Times New Roman" w:hAnsi="Times New Roman" w:cs="Times New Roman"/>
          <w:sz w:val="24"/>
          <w:szCs w:val="24"/>
          <w:shd w:val="clear" w:color="auto" w:fill="FFFFFF"/>
        </w:rPr>
        <w:t> 89 (2021): 106587.</w:t>
      </w:r>
    </w:p>
    <w:p w14:paraId="7EAABEB5" w14:textId="77777777" w:rsidR="00E2339C"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 xml:space="preserve">Onyebuchi, </w:t>
      </w:r>
      <w:proofErr w:type="spellStart"/>
      <w:r w:rsidRPr="00862845">
        <w:rPr>
          <w:rFonts w:ascii="Times New Roman" w:hAnsi="Times New Roman" w:cs="Times New Roman"/>
          <w:sz w:val="24"/>
          <w:szCs w:val="24"/>
          <w:shd w:val="clear" w:color="auto" w:fill="FFFFFF"/>
        </w:rPr>
        <w:t>Okpolosa</w:t>
      </w:r>
      <w:proofErr w:type="spellEnd"/>
      <w:r w:rsidRPr="00862845">
        <w:rPr>
          <w:rFonts w:ascii="Times New Roman" w:hAnsi="Times New Roman" w:cs="Times New Roman"/>
          <w:sz w:val="24"/>
          <w:szCs w:val="24"/>
          <w:shd w:val="clear" w:color="auto" w:fill="FFFFFF"/>
        </w:rPr>
        <w:t xml:space="preserve"> Matthew. "BUDGETARY CONTROL SYSTEM AND FINANCIAL PERFORMANCE OF LISTED MANUFACTURING FIRMS IN NIGERIA." </w:t>
      </w:r>
      <w:r w:rsidRPr="00862845">
        <w:rPr>
          <w:rFonts w:ascii="Times New Roman" w:hAnsi="Times New Roman" w:cs="Times New Roman"/>
          <w:i/>
          <w:iCs/>
          <w:sz w:val="24"/>
          <w:szCs w:val="24"/>
          <w:shd w:val="clear" w:color="auto" w:fill="FFFFFF"/>
        </w:rPr>
        <w:t>BW Academic Journal</w:t>
      </w:r>
      <w:r w:rsidRPr="00862845">
        <w:rPr>
          <w:rFonts w:ascii="Times New Roman" w:hAnsi="Times New Roman" w:cs="Times New Roman"/>
          <w:sz w:val="24"/>
          <w:szCs w:val="24"/>
          <w:shd w:val="clear" w:color="auto" w:fill="FFFFFF"/>
        </w:rPr>
        <w:t> 1.1 (2022): 9-9.</w:t>
      </w:r>
    </w:p>
    <w:p w14:paraId="77633504" w14:textId="77777777" w:rsidR="007418A9" w:rsidRPr="00862845" w:rsidRDefault="004E29B4" w:rsidP="00862845">
      <w:pPr>
        <w:tabs>
          <w:tab w:val="left" w:pos="9846"/>
        </w:tabs>
        <w:spacing w:line="480" w:lineRule="auto"/>
        <w:ind w:left="720" w:hanging="72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Sanders, Michael, Veerle Snijders, and Michael Hallsworth. "</w:t>
      </w:r>
      <w:proofErr w:type="spellStart"/>
      <w:r w:rsidRPr="00862845">
        <w:rPr>
          <w:rFonts w:ascii="Times New Roman" w:hAnsi="Times New Roman" w:cs="Times New Roman"/>
          <w:sz w:val="24"/>
          <w:szCs w:val="24"/>
          <w:shd w:val="clear" w:color="auto" w:fill="FFFFFF"/>
        </w:rPr>
        <w:t>Behavioural</w:t>
      </w:r>
      <w:proofErr w:type="spellEnd"/>
      <w:r w:rsidRPr="00862845">
        <w:rPr>
          <w:rFonts w:ascii="Times New Roman" w:hAnsi="Times New Roman" w:cs="Times New Roman"/>
          <w:sz w:val="24"/>
          <w:szCs w:val="24"/>
          <w:shd w:val="clear" w:color="auto" w:fill="FFFFFF"/>
        </w:rPr>
        <w:t xml:space="preserve"> science and policy: where are we now and where are we </w:t>
      </w:r>
      <w:proofErr w:type="gramStart"/>
      <w:r w:rsidRPr="00862845">
        <w:rPr>
          <w:rFonts w:ascii="Times New Roman" w:hAnsi="Times New Roman" w:cs="Times New Roman"/>
          <w:sz w:val="24"/>
          <w:szCs w:val="24"/>
          <w:shd w:val="clear" w:color="auto" w:fill="FFFFFF"/>
        </w:rPr>
        <w:t>going?.</w:t>
      </w:r>
      <w:proofErr w:type="gramEnd"/>
      <w:r w:rsidRPr="00862845">
        <w:rPr>
          <w:rFonts w:ascii="Times New Roman" w:hAnsi="Times New Roman" w:cs="Times New Roman"/>
          <w:sz w:val="24"/>
          <w:szCs w:val="24"/>
          <w:shd w:val="clear" w:color="auto" w:fill="FFFFFF"/>
        </w:rPr>
        <w:t>" </w:t>
      </w:r>
      <w:proofErr w:type="spellStart"/>
      <w:r w:rsidRPr="00862845">
        <w:rPr>
          <w:rFonts w:ascii="Times New Roman" w:hAnsi="Times New Roman" w:cs="Times New Roman"/>
          <w:i/>
          <w:iCs/>
          <w:sz w:val="24"/>
          <w:szCs w:val="24"/>
          <w:shd w:val="clear" w:color="auto" w:fill="FFFFFF"/>
        </w:rPr>
        <w:t>Behavioural</w:t>
      </w:r>
      <w:proofErr w:type="spellEnd"/>
      <w:r w:rsidRPr="00862845">
        <w:rPr>
          <w:rFonts w:ascii="Times New Roman" w:hAnsi="Times New Roman" w:cs="Times New Roman"/>
          <w:i/>
          <w:iCs/>
          <w:sz w:val="24"/>
          <w:szCs w:val="24"/>
          <w:shd w:val="clear" w:color="auto" w:fill="FFFFFF"/>
        </w:rPr>
        <w:t xml:space="preserve"> Public Policy</w:t>
      </w:r>
      <w:r w:rsidRPr="00862845">
        <w:rPr>
          <w:rFonts w:ascii="Times New Roman" w:hAnsi="Times New Roman" w:cs="Times New Roman"/>
          <w:sz w:val="24"/>
          <w:szCs w:val="24"/>
          <w:shd w:val="clear" w:color="auto" w:fill="FFFFFF"/>
        </w:rPr>
        <w:t> 2.2 (2018): 144-167.</w:t>
      </w:r>
    </w:p>
    <w:p w14:paraId="33F5BFAF" w14:textId="77777777" w:rsidR="00367EF4" w:rsidRPr="00862845" w:rsidRDefault="004E29B4" w:rsidP="00862845">
      <w:pPr>
        <w:tabs>
          <w:tab w:val="left" w:pos="9846"/>
        </w:tabs>
        <w:spacing w:line="480" w:lineRule="auto"/>
        <w:ind w:left="7200" w:hanging="7200"/>
        <w:rPr>
          <w:rFonts w:ascii="Times New Roman" w:hAnsi="Times New Roman" w:cs="Times New Roman"/>
          <w:sz w:val="24"/>
          <w:szCs w:val="24"/>
          <w:shd w:val="clear" w:color="auto" w:fill="FFFFFF"/>
        </w:rPr>
      </w:pPr>
      <w:r w:rsidRPr="00862845">
        <w:rPr>
          <w:rFonts w:ascii="Times New Roman" w:hAnsi="Times New Roman" w:cs="Times New Roman"/>
          <w:sz w:val="24"/>
          <w:szCs w:val="24"/>
          <w:shd w:val="clear" w:color="auto" w:fill="FFFFFF"/>
        </w:rPr>
        <w:t>Spanos, Panagiotis, and Konstantinos Liapis. "International Accounting Standards, Budgeting and Controlling in Private and Public Sector." </w:t>
      </w:r>
      <w:r w:rsidRPr="00862845">
        <w:rPr>
          <w:rFonts w:ascii="Times New Roman" w:hAnsi="Times New Roman" w:cs="Times New Roman"/>
          <w:i/>
          <w:iCs/>
          <w:sz w:val="24"/>
          <w:szCs w:val="24"/>
          <w:shd w:val="clear" w:color="auto" w:fill="FFFFFF"/>
        </w:rPr>
        <w:t>KnE Social Sciences</w:t>
      </w:r>
      <w:r w:rsidRPr="00862845">
        <w:rPr>
          <w:rFonts w:ascii="Times New Roman" w:hAnsi="Times New Roman" w:cs="Times New Roman"/>
          <w:sz w:val="24"/>
          <w:szCs w:val="24"/>
          <w:shd w:val="clear" w:color="auto" w:fill="FFFFFF"/>
        </w:rPr>
        <w:t> (2018): 107-130.</w:t>
      </w:r>
    </w:p>
    <w:p w14:paraId="75C75F55" w14:textId="77777777" w:rsidR="00AE19B8" w:rsidRPr="00862845" w:rsidRDefault="004E29B4" w:rsidP="00862845">
      <w:pPr>
        <w:tabs>
          <w:tab w:val="left" w:pos="9846"/>
        </w:tabs>
        <w:spacing w:line="480" w:lineRule="auto"/>
        <w:ind w:left="7200" w:hanging="7200"/>
        <w:rPr>
          <w:rFonts w:ascii="Times New Roman" w:hAnsi="Times New Roman" w:cs="Times New Roman"/>
          <w:sz w:val="24"/>
          <w:szCs w:val="24"/>
        </w:rPr>
      </w:pPr>
      <w:r w:rsidRPr="00862845">
        <w:rPr>
          <w:rFonts w:ascii="Times New Roman" w:hAnsi="Times New Roman" w:cs="Times New Roman"/>
          <w:sz w:val="24"/>
          <w:szCs w:val="24"/>
          <w:shd w:val="clear" w:color="auto" w:fill="FFFFFF"/>
        </w:rPr>
        <w:t>True, James L., Bryan D. Jones, and Frank R. Baumgartner. "Punctuated-equilibrium theory: explaining stability and change in public policymaking." </w:t>
      </w:r>
      <w:r w:rsidRPr="00862845">
        <w:rPr>
          <w:rFonts w:ascii="Times New Roman" w:hAnsi="Times New Roman" w:cs="Times New Roman"/>
          <w:i/>
          <w:iCs/>
          <w:sz w:val="24"/>
          <w:szCs w:val="24"/>
          <w:shd w:val="clear" w:color="auto" w:fill="FFFFFF"/>
        </w:rPr>
        <w:t>Theories of the policy process</w:t>
      </w:r>
      <w:r w:rsidRPr="00862845">
        <w:rPr>
          <w:rFonts w:ascii="Times New Roman" w:hAnsi="Times New Roman" w:cs="Times New Roman"/>
          <w:sz w:val="24"/>
          <w:szCs w:val="24"/>
          <w:shd w:val="clear" w:color="auto" w:fill="FFFFFF"/>
        </w:rPr>
        <w:t>. Routledge, 2019. 155-187.</w:t>
      </w:r>
    </w:p>
    <w:sectPr w:rsidR="00AE19B8" w:rsidRPr="00862845">
      <w:headerReference w:type="default" r:id="rId6"/>
      <w:type w:val="continuous"/>
      <w:pgSz w:w="23820" w:h="16840" w:orient="landscape"/>
      <w:pgMar w:top="640" w:right="210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714D1" w14:textId="77777777" w:rsidR="00FC375C" w:rsidRDefault="00FC375C">
      <w:r>
        <w:separator/>
      </w:r>
    </w:p>
  </w:endnote>
  <w:endnote w:type="continuationSeparator" w:id="0">
    <w:p w14:paraId="624EDF54" w14:textId="77777777" w:rsidR="00FC375C" w:rsidRDefault="00FC3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AFDDC" w14:textId="77777777" w:rsidR="00FC375C" w:rsidRDefault="00FC375C">
      <w:r>
        <w:separator/>
      </w:r>
    </w:p>
  </w:footnote>
  <w:footnote w:type="continuationSeparator" w:id="0">
    <w:p w14:paraId="27C9C6E0" w14:textId="77777777" w:rsidR="00FC375C" w:rsidRDefault="00FC3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885266"/>
      <w:docPartObj>
        <w:docPartGallery w:val="Page Numbers (Top of Page)"/>
        <w:docPartUnique/>
      </w:docPartObj>
    </w:sdtPr>
    <w:sdtEndPr>
      <w:rPr>
        <w:rFonts w:ascii="Times New Roman" w:hAnsi="Times New Roman" w:cs="Times New Roman"/>
        <w:noProof/>
        <w:sz w:val="24"/>
        <w:szCs w:val="24"/>
      </w:rPr>
    </w:sdtEndPr>
    <w:sdtContent>
      <w:p w14:paraId="12E7D7B4" w14:textId="77777777" w:rsidR="00305D54" w:rsidRPr="003D775A" w:rsidRDefault="004E29B4">
        <w:pPr>
          <w:pStyle w:val="Header"/>
          <w:jc w:val="right"/>
          <w:rPr>
            <w:rFonts w:ascii="Times New Roman" w:hAnsi="Times New Roman" w:cs="Times New Roman"/>
            <w:sz w:val="24"/>
            <w:szCs w:val="24"/>
          </w:rPr>
        </w:pPr>
        <w:r>
          <w:t>(</w:t>
        </w:r>
        <w:r w:rsidRPr="003D775A">
          <w:rPr>
            <w:rFonts w:ascii="Times New Roman" w:hAnsi="Times New Roman" w:cs="Times New Roman"/>
            <w:sz w:val="24"/>
            <w:szCs w:val="24"/>
          </w:rPr>
          <w:t>SURNAME</w:t>
        </w:r>
        <w:r>
          <w:rPr>
            <w:rFonts w:ascii="Times New Roman" w:hAnsi="Times New Roman" w:cs="Times New Roman"/>
            <w:sz w:val="24"/>
            <w:szCs w:val="24"/>
          </w:rPr>
          <w:t xml:space="preserve">) </w:t>
        </w:r>
        <w:r w:rsidRPr="003D775A">
          <w:rPr>
            <w:rFonts w:ascii="Times New Roman" w:hAnsi="Times New Roman" w:cs="Times New Roman"/>
            <w:sz w:val="24"/>
            <w:szCs w:val="24"/>
          </w:rPr>
          <w:fldChar w:fldCharType="begin"/>
        </w:r>
        <w:r w:rsidRPr="003D775A">
          <w:rPr>
            <w:rFonts w:ascii="Times New Roman" w:hAnsi="Times New Roman" w:cs="Times New Roman"/>
            <w:sz w:val="24"/>
            <w:szCs w:val="24"/>
          </w:rPr>
          <w:instrText xml:space="preserve"> PAGE   \* MERGEFORMAT </w:instrText>
        </w:r>
        <w:r w:rsidRPr="003D775A">
          <w:rPr>
            <w:rFonts w:ascii="Times New Roman" w:hAnsi="Times New Roman" w:cs="Times New Roman"/>
            <w:sz w:val="24"/>
            <w:szCs w:val="24"/>
          </w:rPr>
          <w:fldChar w:fldCharType="separate"/>
        </w:r>
        <w:r w:rsidR="004C7085">
          <w:rPr>
            <w:rFonts w:ascii="Times New Roman" w:hAnsi="Times New Roman" w:cs="Times New Roman"/>
            <w:noProof/>
            <w:sz w:val="24"/>
            <w:szCs w:val="24"/>
          </w:rPr>
          <w:t>3</w:t>
        </w:r>
        <w:r w:rsidRPr="003D775A">
          <w:rPr>
            <w:rFonts w:ascii="Times New Roman" w:hAnsi="Times New Roman" w:cs="Times New Roman"/>
            <w:noProof/>
            <w:sz w:val="24"/>
            <w:szCs w:val="24"/>
          </w:rPr>
          <w:fldChar w:fldCharType="end"/>
        </w:r>
      </w:p>
    </w:sdtContent>
  </w:sdt>
  <w:p w14:paraId="634AD92C" w14:textId="77777777" w:rsidR="00305D54" w:rsidRDefault="00305D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C25"/>
    <w:rsid w:val="00010BEE"/>
    <w:rsid w:val="00020B11"/>
    <w:rsid w:val="000B3E32"/>
    <w:rsid w:val="001E6581"/>
    <w:rsid w:val="002C7DF5"/>
    <w:rsid w:val="002D0F91"/>
    <w:rsid w:val="00305D54"/>
    <w:rsid w:val="003351DA"/>
    <w:rsid w:val="0035160C"/>
    <w:rsid w:val="00367EF4"/>
    <w:rsid w:val="003D775A"/>
    <w:rsid w:val="00457399"/>
    <w:rsid w:val="0046592D"/>
    <w:rsid w:val="004C7085"/>
    <w:rsid w:val="004D5671"/>
    <w:rsid w:val="004E29B4"/>
    <w:rsid w:val="004E7479"/>
    <w:rsid w:val="00514537"/>
    <w:rsid w:val="00587C83"/>
    <w:rsid w:val="005E7B19"/>
    <w:rsid w:val="005F677B"/>
    <w:rsid w:val="00620487"/>
    <w:rsid w:val="006771F9"/>
    <w:rsid w:val="00683EF4"/>
    <w:rsid w:val="006C0E49"/>
    <w:rsid w:val="0072670A"/>
    <w:rsid w:val="007418A9"/>
    <w:rsid w:val="00763C48"/>
    <w:rsid w:val="00783922"/>
    <w:rsid w:val="007A7483"/>
    <w:rsid w:val="007C7AB4"/>
    <w:rsid w:val="00843125"/>
    <w:rsid w:val="00862845"/>
    <w:rsid w:val="00866184"/>
    <w:rsid w:val="008B1916"/>
    <w:rsid w:val="00994F63"/>
    <w:rsid w:val="00995C25"/>
    <w:rsid w:val="009E128F"/>
    <w:rsid w:val="00A25C40"/>
    <w:rsid w:val="00AC6B84"/>
    <w:rsid w:val="00AE01E2"/>
    <w:rsid w:val="00AE19B8"/>
    <w:rsid w:val="00B23F63"/>
    <w:rsid w:val="00BC76EA"/>
    <w:rsid w:val="00BF7545"/>
    <w:rsid w:val="00C31AAE"/>
    <w:rsid w:val="00C87EA0"/>
    <w:rsid w:val="00CB4C3F"/>
    <w:rsid w:val="00CF22C1"/>
    <w:rsid w:val="00D42391"/>
    <w:rsid w:val="00D84A0C"/>
    <w:rsid w:val="00E2339C"/>
    <w:rsid w:val="00E35A90"/>
    <w:rsid w:val="00E951F8"/>
    <w:rsid w:val="00ED49FA"/>
    <w:rsid w:val="00FC375C"/>
    <w:rsid w:val="00FF1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2340"/>
  <w15:docId w15:val="{7000F271-255C-406D-B8A6-36FF4347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D775A"/>
    <w:pPr>
      <w:tabs>
        <w:tab w:val="center" w:pos="4680"/>
        <w:tab w:val="right" w:pos="9360"/>
      </w:tabs>
    </w:pPr>
  </w:style>
  <w:style w:type="character" w:customStyle="1" w:styleId="HeaderChar">
    <w:name w:val="Header Char"/>
    <w:basedOn w:val="DefaultParagraphFont"/>
    <w:link w:val="Header"/>
    <w:uiPriority w:val="99"/>
    <w:rsid w:val="003D775A"/>
    <w:rPr>
      <w:rFonts w:ascii="Arial MT" w:eastAsia="Arial MT" w:hAnsi="Arial MT" w:cs="Arial MT"/>
    </w:rPr>
  </w:style>
  <w:style w:type="paragraph" w:styleId="Footer">
    <w:name w:val="footer"/>
    <w:basedOn w:val="Normal"/>
    <w:link w:val="FooterChar"/>
    <w:uiPriority w:val="99"/>
    <w:unhideWhenUsed/>
    <w:rsid w:val="003D775A"/>
    <w:pPr>
      <w:tabs>
        <w:tab w:val="center" w:pos="4680"/>
        <w:tab w:val="right" w:pos="9360"/>
      </w:tabs>
    </w:pPr>
  </w:style>
  <w:style w:type="character" w:customStyle="1" w:styleId="FooterChar">
    <w:name w:val="Footer Char"/>
    <w:basedOn w:val="DefaultParagraphFont"/>
    <w:link w:val="Footer"/>
    <w:uiPriority w:val="99"/>
    <w:rsid w:val="003D775A"/>
    <w:rPr>
      <w:rFonts w:ascii="Arial MT" w:eastAsia="Arial MT" w:hAnsi="Arial MT" w:cs="Arial MT"/>
    </w:rPr>
  </w:style>
  <w:style w:type="character" w:styleId="Strong">
    <w:name w:val="Strong"/>
    <w:basedOn w:val="DefaultParagraphFont"/>
    <w:uiPriority w:val="22"/>
    <w:qFormat/>
    <w:rsid w:val="00010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Dunstan</dc:creator>
  <cp:lastModifiedBy>Stefan-Anghel Draghici (2018555)</cp:lastModifiedBy>
  <cp:revision>2</cp:revision>
  <dcterms:created xsi:type="dcterms:W3CDTF">2022-07-05T12:46:00Z</dcterms:created>
  <dcterms:modified xsi:type="dcterms:W3CDTF">2022-07-05T12:46:00Z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2022-06-30T00:00:00Z</vt:filetime>
  </property>
  <property fmtid="{D5CDD505-2E9C-101B-9397-08002B2CF9AE}" pid="3" name="LastSaved">
    <vt:filetime>2022-07-01T00:00:00Z</vt:filetime>
  </property>
</Properties>
</file>