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2AD" w:rsidRPr="00DD1081" w:rsidRDefault="004632AD" w:rsidP="004632AD">
      <w:pPr>
        <w:jc w:val="center"/>
        <w:rPr>
          <w:b/>
          <w:sz w:val="28"/>
          <w:szCs w:val="28"/>
        </w:rPr>
      </w:pPr>
      <w:bookmarkStart w:id="0" w:name="_GoBack"/>
      <w:bookmarkEnd w:id="0"/>
      <w:r w:rsidRPr="00DD1081">
        <w:rPr>
          <w:b/>
          <w:sz w:val="28"/>
          <w:szCs w:val="28"/>
        </w:rPr>
        <w:t>Digital Skills and Research Methods</w:t>
      </w:r>
    </w:p>
    <w:p w:rsidR="004632AD" w:rsidRPr="00DD1081" w:rsidRDefault="004632AD" w:rsidP="004632AD">
      <w:pPr>
        <w:jc w:val="center"/>
        <w:rPr>
          <w:rFonts w:eastAsia="Times New Roman" w:cs="Times New Roman"/>
          <w:b/>
          <w:sz w:val="28"/>
          <w:szCs w:val="28"/>
          <w:lang w:eastAsia="en-IN"/>
        </w:rPr>
      </w:pPr>
      <w:r w:rsidRPr="00DD1081">
        <w:rPr>
          <w:rFonts w:eastAsia="Times New Roman" w:cs="Times New Roman"/>
          <w:b/>
          <w:sz w:val="28"/>
          <w:szCs w:val="28"/>
          <w:lang w:eastAsia="en-IN"/>
        </w:rPr>
        <w:t>Topic: The impact of Virtual Learning Environment (VLE) – Moodle on students’ learning experience at the University of Wales Trinity Saint David London Campus</w:t>
      </w:r>
    </w:p>
    <w:p w:rsidR="00FA5312" w:rsidRPr="00DD1081" w:rsidRDefault="00FA5312">
      <w:pPr>
        <w:spacing w:line="259" w:lineRule="auto"/>
        <w:jc w:val="left"/>
      </w:pPr>
      <w:r w:rsidRPr="00DD1081">
        <w:br w:type="page"/>
      </w:r>
    </w:p>
    <w:sdt>
      <w:sdtPr>
        <w:rPr>
          <w:rFonts w:ascii="Times New Roman" w:eastAsiaTheme="minorHAnsi" w:hAnsi="Times New Roman" w:cstheme="minorBidi"/>
          <w:color w:val="000000" w:themeColor="text1"/>
          <w:sz w:val="24"/>
          <w:szCs w:val="22"/>
          <w:lang w:val="en-GB"/>
        </w:rPr>
        <w:id w:val="283544547"/>
        <w:docPartObj>
          <w:docPartGallery w:val="Table of Contents"/>
          <w:docPartUnique/>
        </w:docPartObj>
      </w:sdtPr>
      <w:sdtEndPr>
        <w:rPr>
          <w:b/>
          <w:bCs/>
          <w:noProof/>
        </w:rPr>
      </w:sdtEndPr>
      <w:sdtContent>
        <w:p w:rsidR="008275FE" w:rsidRPr="00DD1081" w:rsidRDefault="008275FE" w:rsidP="00383F11">
          <w:pPr>
            <w:pStyle w:val="TOCHeading"/>
            <w:jc w:val="center"/>
            <w:rPr>
              <w:rFonts w:ascii="Times New Roman" w:hAnsi="Times New Roman" w:cs="Times New Roman"/>
              <w:b/>
              <w:color w:val="000000" w:themeColor="text1"/>
              <w:lang w:val="en-GB"/>
            </w:rPr>
          </w:pPr>
          <w:r w:rsidRPr="00DD1081">
            <w:rPr>
              <w:rFonts w:ascii="Times New Roman" w:hAnsi="Times New Roman" w:cs="Times New Roman"/>
              <w:b/>
              <w:color w:val="000000" w:themeColor="text1"/>
              <w:lang w:val="en-GB"/>
            </w:rPr>
            <w:t>Table of Contents</w:t>
          </w:r>
        </w:p>
        <w:p w:rsidR="00DD1081" w:rsidRPr="00DD1081" w:rsidRDefault="008275FE">
          <w:pPr>
            <w:pStyle w:val="TOC1"/>
            <w:tabs>
              <w:tab w:val="right" w:leader="dot" w:pos="9016"/>
            </w:tabs>
            <w:rPr>
              <w:rFonts w:asciiTheme="minorHAnsi" w:eastAsiaTheme="minorEastAsia" w:hAnsiTheme="minorHAnsi"/>
              <w:noProof/>
              <w:color w:val="auto"/>
              <w:sz w:val="22"/>
              <w:lang w:eastAsia="en-IN"/>
            </w:rPr>
          </w:pPr>
          <w:r w:rsidRPr="00DD1081">
            <w:rPr>
              <w:b/>
              <w:bCs/>
              <w:noProof/>
            </w:rPr>
            <w:fldChar w:fldCharType="begin"/>
          </w:r>
          <w:r w:rsidRPr="00DD1081">
            <w:rPr>
              <w:b/>
              <w:bCs/>
              <w:noProof/>
            </w:rPr>
            <w:instrText xml:space="preserve"> TOC \o "1-3" \h \z \u </w:instrText>
          </w:r>
          <w:r w:rsidRPr="00DD1081">
            <w:rPr>
              <w:b/>
              <w:bCs/>
              <w:noProof/>
            </w:rPr>
            <w:fldChar w:fldCharType="separate"/>
          </w:r>
          <w:hyperlink w:anchor="_Toc67758951" w:history="1">
            <w:r w:rsidR="00DD1081" w:rsidRPr="00DD1081">
              <w:rPr>
                <w:rStyle w:val="Hyperlink"/>
                <w:rFonts w:eastAsia="Times New Roman"/>
                <w:noProof/>
                <w:lang w:eastAsia="en-IN"/>
              </w:rPr>
              <w:t>Introduction</w:t>
            </w:r>
            <w:r w:rsidR="00DD1081" w:rsidRPr="00DD1081">
              <w:rPr>
                <w:noProof/>
                <w:webHidden/>
              </w:rPr>
              <w:tab/>
            </w:r>
            <w:r w:rsidR="00DD1081" w:rsidRPr="00DD1081">
              <w:rPr>
                <w:noProof/>
                <w:webHidden/>
              </w:rPr>
              <w:fldChar w:fldCharType="begin"/>
            </w:r>
            <w:r w:rsidR="00DD1081" w:rsidRPr="00DD1081">
              <w:rPr>
                <w:noProof/>
                <w:webHidden/>
              </w:rPr>
              <w:instrText xml:space="preserve"> PAGEREF _Toc67758951 \h </w:instrText>
            </w:r>
            <w:r w:rsidR="00DD1081" w:rsidRPr="00DD1081">
              <w:rPr>
                <w:noProof/>
                <w:webHidden/>
              </w:rPr>
            </w:r>
            <w:r w:rsidR="00DD1081" w:rsidRPr="00DD1081">
              <w:rPr>
                <w:noProof/>
                <w:webHidden/>
              </w:rPr>
              <w:fldChar w:fldCharType="separate"/>
            </w:r>
            <w:r w:rsidR="00DD1081" w:rsidRPr="00DD1081">
              <w:rPr>
                <w:noProof/>
                <w:webHidden/>
              </w:rPr>
              <w:t>3</w:t>
            </w:r>
            <w:r w:rsidR="00DD1081" w:rsidRPr="00DD1081">
              <w:rPr>
                <w:noProof/>
                <w:webHidden/>
              </w:rPr>
              <w:fldChar w:fldCharType="end"/>
            </w:r>
          </w:hyperlink>
        </w:p>
        <w:p w:rsidR="00DD1081" w:rsidRPr="00DD1081" w:rsidRDefault="00932161">
          <w:pPr>
            <w:pStyle w:val="TOC1"/>
            <w:tabs>
              <w:tab w:val="right" w:leader="dot" w:pos="9016"/>
            </w:tabs>
            <w:rPr>
              <w:rFonts w:asciiTheme="minorHAnsi" w:eastAsiaTheme="minorEastAsia" w:hAnsiTheme="minorHAnsi"/>
              <w:noProof/>
              <w:color w:val="auto"/>
              <w:sz w:val="22"/>
              <w:lang w:eastAsia="en-IN"/>
            </w:rPr>
          </w:pPr>
          <w:hyperlink w:anchor="_Toc67758952" w:history="1">
            <w:r w:rsidR="00DD1081" w:rsidRPr="00DD1081">
              <w:rPr>
                <w:rStyle w:val="Hyperlink"/>
                <w:noProof/>
                <w:lang w:eastAsia="en-IN"/>
              </w:rPr>
              <w:t>Primary Research and Data analysis</w:t>
            </w:r>
            <w:r w:rsidR="00DD1081" w:rsidRPr="00DD1081">
              <w:rPr>
                <w:noProof/>
                <w:webHidden/>
              </w:rPr>
              <w:tab/>
            </w:r>
            <w:r w:rsidR="00DD1081" w:rsidRPr="00DD1081">
              <w:rPr>
                <w:noProof/>
                <w:webHidden/>
              </w:rPr>
              <w:fldChar w:fldCharType="begin"/>
            </w:r>
            <w:r w:rsidR="00DD1081" w:rsidRPr="00DD1081">
              <w:rPr>
                <w:noProof/>
                <w:webHidden/>
              </w:rPr>
              <w:instrText xml:space="preserve"> PAGEREF _Toc67758952 \h </w:instrText>
            </w:r>
            <w:r w:rsidR="00DD1081" w:rsidRPr="00DD1081">
              <w:rPr>
                <w:noProof/>
                <w:webHidden/>
              </w:rPr>
            </w:r>
            <w:r w:rsidR="00DD1081" w:rsidRPr="00DD1081">
              <w:rPr>
                <w:noProof/>
                <w:webHidden/>
              </w:rPr>
              <w:fldChar w:fldCharType="separate"/>
            </w:r>
            <w:r w:rsidR="00DD1081" w:rsidRPr="00DD1081">
              <w:rPr>
                <w:noProof/>
                <w:webHidden/>
              </w:rPr>
              <w:t>3</w:t>
            </w:r>
            <w:r w:rsidR="00DD1081" w:rsidRPr="00DD1081">
              <w:rPr>
                <w:noProof/>
                <w:webHidden/>
              </w:rPr>
              <w:fldChar w:fldCharType="end"/>
            </w:r>
          </w:hyperlink>
        </w:p>
        <w:p w:rsidR="00DD1081" w:rsidRPr="00DD1081" w:rsidRDefault="00932161">
          <w:pPr>
            <w:pStyle w:val="TOC2"/>
            <w:tabs>
              <w:tab w:val="right" w:leader="dot" w:pos="9016"/>
            </w:tabs>
            <w:rPr>
              <w:rFonts w:asciiTheme="minorHAnsi" w:eastAsiaTheme="minorEastAsia" w:hAnsiTheme="minorHAnsi"/>
              <w:noProof/>
              <w:color w:val="auto"/>
              <w:sz w:val="22"/>
              <w:lang w:eastAsia="en-IN"/>
            </w:rPr>
          </w:pPr>
          <w:hyperlink w:anchor="_Toc67758953" w:history="1">
            <w:r w:rsidR="00DD1081" w:rsidRPr="00DD1081">
              <w:rPr>
                <w:rStyle w:val="Hyperlink"/>
                <w:noProof/>
                <w:lang w:eastAsia="en-IN"/>
              </w:rPr>
              <w:t>Findings</w:t>
            </w:r>
            <w:r w:rsidR="00DD1081" w:rsidRPr="00DD1081">
              <w:rPr>
                <w:noProof/>
                <w:webHidden/>
              </w:rPr>
              <w:tab/>
            </w:r>
            <w:r w:rsidR="00DD1081" w:rsidRPr="00DD1081">
              <w:rPr>
                <w:noProof/>
                <w:webHidden/>
              </w:rPr>
              <w:fldChar w:fldCharType="begin"/>
            </w:r>
            <w:r w:rsidR="00DD1081" w:rsidRPr="00DD1081">
              <w:rPr>
                <w:noProof/>
                <w:webHidden/>
              </w:rPr>
              <w:instrText xml:space="preserve"> PAGEREF _Toc67758953 \h </w:instrText>
            </w:r>
            <w:r w:rsidR="00DD1081" w:rsidRPr="00DD1081">
              <w:rPr>
                <w:noProof/>
                <w:webHidden/>
              </w:rPr>
            </w:r>
            <w:r w:rsidR="00DD1081" w:rsidRPr="00DD1081">
              <w:rPr>
                <w:noProof/>
                <w:webHidden/>
              </w:rPr>
              <w:fldChar w:fldCharType="separate"/>
            </w:r>
            <w:r w:rsidR="00DD1081" w:rsidRPr="00DD1081">
              <w:rPr>
                <w:noProof/>
                <w:webHidden/>
              </w:rPr>
              <w:t>9</w:t>
            </w:r>
            <w:r w:rsidR="00DD1081" w:rsidRPr="00DD1081">
              <w:rPr>
                <w:noProof/>
                <w:webHidden/>
              </w:rPr>
              <w:fldChar w:fldCharType="end"/>
            </w:r>
          </w:hyperlink>
        </w:p>
        <w:p w:rsidR="00DD1081" w:rsidRPr="00DD1081" w:rsidRDefault="00932161">
          <w:pPr>
            <w:pStyle w:val="TOC1"/>
            <w:tabs>
              <w:tab w:val="right" w:leader="dot" w:pos="9016"/>
            </w:tabs>
            <w:rPr>
              <w:rFonts w:asciiTheme="minorHAnsi" w:eastAsiaTheme="minorEastAsia" w:hAnsiTheme="minorHAnsi"/>
              <w:noProof/>
              <w:color w:val="auto"/>
              <w:sz w:val="22"/>
              <w:lang w:eastAsia="en-IN"/>
            </w:rPr>
          </w:pPr>
          <w:hyperlink w:anchor="_Toc67758954" w:history="1">
            <w:r w:rsidR="00DD1081" w:rsidRPr="00DD1081">
              <w:rPr>
                <w:rStyle w:val="Hyperlink"/>
                <w:noProof/>
                <w:lang w:eastAsia="en-IN"/>
              </w:rPr>
              <w:t>Secondary Research and Data Analysis</w:t>
            </w:r>
            <w:r w:rsidR="00DD1081" w:rsidRPr="00DD1081">
              <w:rPr>
                <w:noProof/>
                <w:webHidden/>
              </w:rPr>
              <w:tab/>
            </w:r>
            <w:r w:rsidR="00DD1081" w:rsidRPr="00DD1081">
              <w:rPr>
                <w:noProof/>
                <w:webHidden/>
              </w:rPr>
              <w:fldChar w:fldCharType="begin"/>
            </w:r>
            <w:r w:rsidR="00DD1081" w:rsidRPr="00DD1081">
              <w:rPr>
                <w:noProof/>
                <w:webHidden/>
              </w:rPr>
              <w:instrText xml:space="preserve"> PAGEREF _Toc67758954 \h </w:instrText>
            </w:r>
            <w:r w:rsidR="00DD1081" w:rsidRPr="00DD1081">
              <w:rPr>
                <w:noProof/>
                <w:webHidden/>
              </w:rPr>
            </w:r>
            <w:r w:rsidR="00DD1081" w:rsidRPr="00DD1081">
              <w:rPr>
                <w:noProof/>
                <w:webHidden/>
              </w:rPr>
              <w:fldChar w:fldCharType="separate"/>
            </w:r>
            <w:r w:rsidR="00DD1081" w:rsidRPr="00DD1081">
              <w:rPr>
                <w:noProof/>
                <w:webHidden/>
              </w:rPr>
              <w:t>10</w:t>
            </w:r>
            <w:r w:rsidR="00DD1081" w:rsidRPr="00DD1081">
              <w:rPr>
                <w:noProof/>
                <w:webHidden/>
              </w:rPr>
              <w:fldChar w:fldCharType="end"/>
            </w:r>
          </w:hyperlink>
        </w:p>
        <w:p w:rsidR="00DD1081" w:rsidRPr="00DD1081" w:rsidRDefault="00932161">
          <w:pPr>
            <w:pStyle w:val="TOC2"/>
            <w:tabs>
              <w:tab w:val="right" w:leader="dot" w:pos="9016"/>
            </w:tabs>
            <w:rPr>
              <w:rFonts w:asciiTheme="minorHAnsi" w:eastAsiaTheme="minorEastAsia" w:hAnsiTheme="minorHAnsi"/>
              <w:noProof/>
              <w:color w:val="auto"/>
              <w:sz w:val="22"/>
              <w:lang w:eastAsia="en-IN"/>
            </w:rPr>
          </w:pPr>
          <w:hyperlink w:anchor="_Toc67758955" w:history="1">
            <w:r w:rsidR="00DD1081" w:rsidRPr="00DD1081">
              <w:rPr>
                <w:rStyle w:val="Hyperlink"/>
                <w:noProof/>
              </w:rPr>
              <w:t>Analysis of the secondary research</w:t>
            </w:r>
            <w:r w:rsidR="00DD1081" w:rsidRPr="00DD1081">
              <w:rPr>
                <w:noProof/>
                <w:webHidden/>
              </w:rPr>
              <w:tab/>
            </w:r>
            <w:r w:rsidR="00DD1081" w:rsidRPr="00DD1081">
              <w:rPr>
                <w:noProof/>
                <w:webHidden/>
              </w:rPr>
              <w:fldChar w:fldCharType="begin"/>
            </w:r>
            <w:r w:rsidR="00DD1081" w:rsidRPr="00DD1081">
              <w:rPr>
                <w:noProof/>
                <w:webHidden/>
              </w:rPr>
              <w:instrText xml:space="preserve"> PAGEREF _Toc67758955 \h </w:instrText>
            </w:r>
            <w:r w:rsidR="00DD1081" w:rsidRPr="00DD1081">
              <w:rPr>
                <w:noProof/>
                <w:webHidden/>
              </w:rPr>
            </w:r>
            <w:r w:rsidR="00DD1081" w:rsidRPr="00DD1081">
              <w:rPr>
                <w:noProof/>
                <w:webHidden/>
              </w:rPr>
              <w:fldChar w:fldCharType="separate"/>
            </w:r>
            <w:r w:rsidR="00DD1081" w:rsidRPr="00DD1081">
              <w:rPr>
                <w:noProof/>
                <w:webHidden/>
              </w:rPr>
              <w:t>10</w:t>
            </w:r>
            <w:r w:rsidR="00DD1081" w:rsidRPr="00DD1081">
              <w:rPr>
                <w:noProof/>
                <w:webHidden/>
              </w:rPr>
              <w:fldChar w:fldCharType="end"/>
            </w:r>
          </w:hyperlink>
        </w:p>
        <w:p w:rsidR="00DD1081" w:rsidRPr="00DD1081" w:rsidRDefault="00932161">
          <w:pPr>
            <w:pStyle w:val="TOC1"/>
            <w:tabs>
              <w:tab w:val="right" w:leader="dot" w:pos="9016"/>
            </w:tabs>
            <w:rPr>
              <w:rFonts w:asciiTheme="minorHAnsi" w:eastAsiaTheme="minorEastAsia" w:hAnsiTheme="minorHAnsi"/>
              <w:noProof/>
              <w:color w:val="auto"/>
              <w:sz w:val="22"/>
              <w:lang w:eastAsia="en-IN"/>
            </w:rPr>
          </w:pPr>
          <w:hyperlink w:anchor="_Toc67758956" w:history="1">
            <w:r w:rsidR="00DD1081" w:rsidRPr="00DD1081">
              <w:rPr>
                <w:rStyle w:val="Hyperlink"/>
                <w:noProof/>
                <w:lang w:eastAsia="en-IN"/>
              </w:rPr>
              <w:t>Conclusion</w:t>
            </w:r>
            <w:r w:rsidR="00DD1081" w:rsidRPr="00DD1081">
              <w:rPr>
                <w:noProof/>
                <w:webHidden/>
              </w:rPr>
              <w:tab/>
            </w:r>
            <w:r w:rsidR="00DD1081" w:rsidRPr="00DD1081">
              <w:rPr>
                <w:noProof/>
                <w:webHidden/>
              </w:rPr>
              <w:fldChar w:fldCharType="begin"/>
            </w:r>
            <w:r w:rsidR="00DD1081" w:rsidRPr="00DD1081">
              <w:rPr>
                <w:noProof/>
                <w:webHidden/>
              </w:rPr>
              <w:instrText xml:space="preserve"> PAGEREF _Toc67758956 \h </w:instrText>
            </w:r>
            <w:r w:rsidR="00DD1081" w:rsidRPr="00DD1081">
              <w:rPr>
                <w:noProof/>
                <w:webHidden/>
              </w:rPr>
            </w:r>
            <w:r w:rsidR="00DD1081" w:rsidRPr="00DD1081">
              <w:rPr>
                <w:noProof/>
                <w:webHidden/>
              </w:rPr>
              <w:fldChar w:fldCharType="separate"/>
            </w:r>
            <w:r w:rsidR="00DD1081" w:rsidRPr="00DD1081">
              <w:rPr>
                <w:noProof/>
                <w:webHidden/>
              </w:rPr>
              <w:t>12</w:t>
            </w:r>
            <w:r w:rsidR="00DD1081" w:rsidRPr="00DD1081">
              <w:rPr>
                <w:noProof/>
                <w:webHidden/>
              </w:rPr>
              <w:fldChar w:fldCharType="end"/>
            </w:r>
          </w:hyperlink>
        </w:p>
        <w:p w:rsidR="00DD1081" w:rsidRPr="00DD1081" w:rsidRDefault="00932161">
          <w:pPr>
            <w:pStyle w:val="TOC1"/>
            <w:tabs>
              <w:tab w:val="right" w:leader="dot" w:pos="9016"/>
            </w:tabs>
            <w:rPr>
              <w:rFonts w:asciiTheme="minorHAnsi" w:eastAsiaTheme="minorEastAsia" w:hAnsiTheme="minorHAnsi"/>
              <w:noProof/>
              <w:color w:val="auto"/>
              <w:sz w:val="22"/>
              <w:lang w:eastAsia="en-IN"/>
            </w:rPr>
          </w:pPr>
          <w:hyperlink w:anchor="_Toc67758957" w:history="1">
            <w:r w:rsidR="00DD1081" w:rsidRPr="00DD1081">
              <w:rPr>
                <w:rStyle w:val="Hyperlink"/>
                <w:noProof/>
                <w:lang w:eastAsia="en-IN"/>
              </w:rPr>
              <w:t>Reference List</w:t>
            </w:r>
            <w:r w:rsidR="00DD1081" w:rsidRPr="00DD1081">
              <w:rPr>
                <w:noProof/>
                <w:webHidden/>
              </w:rPr>
              <w:tab/>
            </w:r>
            <w:r w:rsidR="00DD1081" w:rsidRPr="00DD1081">
              <w:rPr>
                <w:noProof/>
                <w:webHidden/>
              </w:rPr>
              <w:fldChar w:fldCharType="begin"/>
            </w:r>
            <w:r w:rsidR="00DD1081" w:rsidRPr="00DD1081">
              <w:rPr>
                <w:noProof/>
                <w:webHidden/>
              </w:rPr>
              <w:instrText xml:space="preserve"> PAGEREF _Toc67758957 \h </w:instrText>
            </w:r>
            <w:r w:rsidR="00DD1081" w:rsidRPr="00DD1081">
              <w:rPr>
                <w:noProof/>
                <w:webHidden/>
              </w:rPr>
            </w:r>
            <w:r w:rsidR="00DD1081" w:rsidRPr="00DD1081">
              <w:rPr>
                <w:noProof/>
                <w:webHidden/>
              </w:rPr>
              <w:fldChar w:fldCharType="separate"/>
            </w:r>
            <w:r w:rsidR="00DD1081" w:rsidRPr="00DD1081">
              <w:rPr>
                <w:noProof/>
                <w:webHidden/>
              </w:rPr>
              <w:t>13</w:t>
            </w:r>
            <w:r w:rsidR="00DD1081" w:rsidRPr="00DD1081">
              <w:rPr>
                <w:noProof/>
                <w:webHidden/>
              </w:rPr>
              <w:fldChar w:fldCharType="end"/>
            </w:r>
          </w:hyperlink>
        </w:p>
        <w:p w:rsidR="008275FE" w:rsidRPr="00DD1081" w:rsidRDefault="008275FE">
          <w:r w:rsidRPr="00DD1081">
            <w:rPr>
              <w:b/>
              <w:bCs/>
              <w:noProof/>
            </w:rPr>
            <w:fldChar w:fldCharType="end"/>
          </w:r>
        </w:p>
      </w:sdtContent>
    </w:sdt>
    <w:p w:rsidR="00FA5312" w:rsidRPr="00DD1081" w:rsidRDefault="00FA5312">
      <w:pPr>
        <w:spacing w:line="259" w:lineRule="auto"/>
        <w:jc w:val="left"/>
      </w:pPr>
      <w:r w:rsidRPr="00DD1081">
        <w:br w:type="page"/>
      </w:r>
    </w:p>
    <w:p w:rsidR="00AF3C7E" w:rsidRPr="00DD1081" w:rsidRDefault="00AF3C7E" w:rsidP="00AF3C7E">
      <w:pPr>
        <w:pStyle w:val="Heading1"/>
        <w:rPr>
          <w:rFonts w:eastAsia="Times New Roman"/>
          <w:lang w:val="en-GB" w:eastAsia="en-IN"/>
        </w:rPr>
      </w:pPr>
      <w:bookmarkStart w:id="1" w:name="_Toc61119537"/>
      <w:bookmarkStart w:id="2" w:name="_Toc67758951"/>
      <w:r w:rsidRPr="00DD1081">
        <w:rPr>
          <w:rFonts w:eastAsia="Times New Roman"/>
          <w:lang w:val="en-GB" w:eastAsia="en-IN"/>
        </w:rPr>
        <w:lastRenderedPageBreak/>
        <w:t>Introduction</w:t>
      </w:r>
      <w:bookmarkEnd w:id="1"/>
      <w:bookmarkEnd w:id="2"/>
    </w:p>
    <w:p w:rsidR="00961F9F" w:rsidRPr="00DD1081" w:rsidRDefault="00961F9F" w:rsidP="00961F9F">
      <w:pPr>
        <w:rPr>
          <w:lang w:eastAsia="en-IN"/>
        </w:rPr>
      </w:pPr>
      <w:r w:rsidRPr="00DD1081">
        <w:rPr>
          <w:lang w:eastAsia="en-IN"/>
        </w:rPr>
        <w:t xml:space="preserve">Digital skill is the learning method which implies different types of learning process and helps in building </w:t>
      </w:r>
      <w:r w:rsidR="00931ABE" w:rsidRPr="00DD1081">
        <w:rPr>
          <w:lang w:eastAsia="en-IN"/>
        </w:rPr>
        <w:t xml:space="preserve">potentiality to better use and understand the various sectors and learning opportunities related with the digital learning. The effective </w:t>
      </w:r>
      <w:proofErr w:type="gramStart"/>
      <w:r w:rsidR="00931ABE" w:rsidRPr="00DD1081">
        <w:rPr>
          <w:lang w:eastAsia="en-IN"/>
        </w:rPr>
        <w:t>use of different digital skills also help</w:t>
      </w:r>
      <w:proofErr w:type="gramEnd"/>
      <w:r w:rsidR="00931ABE" w:rsidRPr="00DD1081">
        <w:rPr>
          <w:lang w:eastAsia="en-IN"/>
        </w:rPr>
        <w:t xml:space="preserve"> in maintaining effective communication system and further manages the total data an information in a proper way. </w:t>
      </w:r>
      <w:r w:rsidR="003F548D" w:rsidRPr="00DD1081">
        <w:rPr>
          <w:lang w:eastAsia="en-IN"/>
        </w:rPr>
        <w:t>In order to use the different facilities of the virtual learning process it is important to have a good knowledge related to the digital skills</w:t>
      </w:r>
      <w:r w:rsidR="00FE12A6" w:rsidRPr="00DD1081">
        <w:rPr>
          <w:lang w:eastAsia="en-IN"/>
        </w:rPr>
        <w:t xml:space="preserve"> (</w:t>
      </w:r>
      <w:r w:rsidR="00FE12A6" w:rsidRPr="00DD1081">
        <w:rPr>
          <w:rFonts w:cs="Times New Roman"/>
        </w:rPr>
        <w:t xml:space="preserve">Becerra-Romero </w:t>
      </w:r>
      <w:r w:rsidR="00FE12A6" w:rsidRPr="00DD1081">
        <w:rPr>
          <w:rFonts w:cs="Times New Roman"/>
          <w:i/>
        </w:rPr>
        <w:t xml:space="preserve">et al., </w:t>
      </w:r>
      <w:r w:rsidR="00FE12A6" w:rsidRPr="00DD1081">
        <w:rPr>
          <w:rFonts w:cs="Times New Roman"/>
        </w:rPr>
        <w:t>2019</w:t>
      </w:r>
      <w:r w:rsidR="00FE12A6" w:rsidRPr="00DD1081">
        <w:rPr>
          <w:lang w:eastAsia="en-IN"/>
        </w:rPr>
        <w:t>)</w:t>
      </w:r>
      <w:r w:rsidR="003F548D" w:rsidRPr="00DD1081">
        <w:rPr>
          <w:lang w:eastAsia="en-IN"/>
        </w:rPr>
        <w:t>. The present research highlights the impact of the VLE on students’ learning experiences. The research work has been conducted based on both primary and secondary research. Further the report will also give an idea after analysing the data collected from the primary and the secondary research analysis and help in better understanding the importance of digital skills.</w:t>
      </w:r>
    </w:p>
    <w:p w:rsidR="00AF3C7E" w:rsidRPr="00DD1081" w:rsidRDefault="00AF3C7E" w:rsidP="00AF3C7E">
      <w:pPr>
        <w:pStyle w:val="Heading1"/>
        <w:rPr>
          <w:lang w:val="en-GB" w:eastAsia="en-IN"/>
        </w:rPr>
      </w:pPr>
      <w:bookmarkStart w:id="3" w:name="_Toc61119538"/>
      <w:bookmarkStart w:id="4" w:name="_Toc67758952"/>
      <w:r w:rsidRPr="00DD1081">
        <w:rPr>
          <w:lang w:val="en-GB" w:eastAsia="en-IN"/>
        </w:rPr>
        <w:t>Primary Research and Data analysis</w:t>
      </w:r>
      <w:bookmarkEnd w:id="3"/>
      <w:bookmarkEnd w:id="4"/>
    </w:p>
    <w:p w:rsidR="00AF3C7E" w:rsidRPr="00DD1081" w:rsidRDefault="00AF3C7E" w:rsidP="00AF3C7E">
      <w:pPr>
        <w:rPr>
          <w:rFonts w:cs="Times New Roman"/>
          <w:b/>
          <w:szCs w:val="24"/>
        </w:rPr>
      </w:pPr>
      <w:r w:rsidRPr="00DD1081">
        <w:rPr>
          <w:rFonts w:cs="Times New Roman"/>
          <w:b/>
          <w:szCs w:val="24"/>
        </w:rPr>
        <w:t>1) Gender</w:t>
      </w:r>
    </w:p>
    <w:tbl>
      <w:tblPr>
        <w:tblW w:w="5453" w:type="dxa"/>
        <w:jc w:val="center"/>
        <w:tblLook w:val="04A0" w:firstRow="1" w:lastRow="0" w:firstColumn="1" w:lastColumn="0" w:noHBand="0" w:noVBand="1"/>
      </w:tblPr>
      <w:tblGrid>
        <w:gridCol w:w="1320"/>
        <w:gridCol w:w="1860"/>
        <w:gridCol w:w="1310"/>
        <w:gridCol w:w="963"/>
      </w:tblGrid>
      <w:tr w:rsidR="00A10DB1" w:rsidRPr="00DD1081" w:rsidTr="008275FE">
        <w:trPr>
          <w:trHeight w:val="300"/>
          <w:jc w:val="center"/>
        </w:trPr>
        <w:tc>
          <w:tcPr>
            <w:tcW w:w="1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10DB1" w:rsidRPr="00DD1081" w:rsidRDefault="00A10DB1" w:rsidP="008275FE">
            <w:pPr>
              <w:spacing w:after="0"/>
              <w:rPr>
                <w:rFonts w:eastAsia="Times New Roman" w:cs="Times New Roman"/>
                <w:b/>
                <w:bCs/>
                <w:szCs w:val="24"/>
                <w:lang w:eastAsia="en-GB"/>
              </w:rPr>
            </w:pPr>
            <w:r w:rsidRPr="00DD1081">
              <w:rPr>
                <w:rFonts w:eastAsia="Times New Roman" w:cs="Times New Roman"/>
                <w:b/>
                <w:bCs/>
                <w:szCs w:val="24"/>
                <w:lang w:eastAsia="en-GB"/>
              </w:rPr>
              <w:t>Response</w:t>
            </w:r>
          </w:p>
        </w:tc>
        <w:tc>
          <w:tcPr>
            <w:tcW w:w="1860" w:type="dxa"/>
            <w:tcBorders>
              <w:top w:val="single" w:sz="4" w:space="0" w:color="auto"/>
              <w:left w:val="nil"/>
              <w:bottom w:val="single" w:sz="4" w:space="0" w:color="auto"/>
              <w:right w:val="single" w:sz="4" w:space="0" w:color="auto"/>
            </w:tcBorders>
            <w:shd w:val="clear" w:color="auto" w:fill="auto"/>
            <w:noWrap/>
            <w:vAlign w:val="bottom"/>
            <w:hideMark/>
          </w:tcPr>
          <w:p w:rsidR="00A10DB1" w:rsidRPr="00DD1081" w:rsidRDefault="00A10DB1" w:rsidP="00A10DB1">
            <w:pPr>
              <w:spacing w:after="0"/>
              <w:rPr>
                <w:rFonts w:eastAsia="Times New Roman" w:cs="Times New Roman"/>
                <w:b/>
                <w:bCs/>
                <w:szCs w:val="24"/>
                <w:lang w:eastAsia="en-GB"/>
              </w:rPr>
            </w:pPr>
            <w:r w:rsidRPr="00DD1081">
              <w:rPr>
                <w:rFonts w:eastAsia="Times New Roman" w:cs="Times New Roman"/>
                <w:b/>
                <w:bCs/>
                <w:szCs w:val="24"/>
                <w:lang w:eastAsia="en-GB"/>
              </w:rPr>
              <w:t>Total Participants</w:t>
            </w:r>
          </w:p>
        </w:tc>
        <w:tc>
          <w:tcPr>
            <w:tcW w:w="1310" w:type="dxa"/>
            <w:tcBorders>
              <w:top w:val="single" w:sz="4" w:space="0" w:color="auto"/>
              <w:left w:val="nil"/>
              <w:bottom w:val="single" w:sz="4" w:space="0" w:color="auto"/>
              <w:right w:val="single" w:sz="4" w:space="0" w:color="auto"/>
            </w:tcBorders>
            <w:shd w:val="clear" w:color="auto" w:fill="auto"/>
            <w:noWrap/>
            <w:vAlign w:val="bottom"/>
            <w:hideMark/>
          </w:tcPr>
          <w:p w:rsidR="00A10DB1" w:rsidRPr="00DD1081" w:rsidRDefault="00A10DB1" w:rsidP="008275FE">
            <w:pPr>
              <w:spacing w:after="0"/>
              <w:rPr>
                <w:rFonts w:eastAsia="Times New Roman" w:cs="Times New Roman"/>
                <w:b/>
                <w:bCs/>
                <w:szCs w:val="24"/>
                <w:lang w:eastAsia="en-GB"/>
              </w:rPr>
            </w:pPr>
            <w:r w:rsidRPr="00DD1081">
              <w:rPr>
                <w:rFonts w:eastAsia="Times New Roman" w:cs="Times New Roman"/>
                <w:b/>
                <w:bCs/>
                <w:szCs w:val="24"/>
                <w:lang w:eastAsia="en-GB"/>
              </w:rPr>
              <w:t>Frequency</w:t>
            </w:r>
          </w:p>
        </w:tc>
        <w:tc>
          <w:tcPr>
            <w:tcW w:w="963" w:type="dxa"/>
            <w:tcBorders>
              <w:top w:val="single" w:sz="4" w:space="0" w:color="auto"/>
              <w:left w:val="nil"/>
              <w:bottom w:val="single" w:sz="4" w:space="0" w:color="auto"/>
              <w:right w:val="single" w:sz="4" w:space="0" w:color="auto"/>
            </w:tcBorders>
            <w:shd w:val="clear" w:color="auto" w:fill="auto"/>
            <w:noWrap/>
            <w:vAlign w:val="bottom"/>
            <w:hideMark/>
          </w:tcPr>
          <w:p w:rsidR="00A10DB1" w:rsidRPr="00DD1081" w:rsidRDefault="00A10DB1" w:rsidP="008275FE">
            <w:pPr>
              <w:spacing w:after="0"/>
              <w:rPr>
                <w:rFonts w:eastAsia="Times New Roman" w:cs="Times New Roman"/>
                <w:b/>
                <w:bCs/>
                <w:szCs w:val="24"/>
                <w:lang w:eastAsia="en-GB"/>
              </w:rPr>
            </w:pPr>
            <w:r w:rsidRPr="00DD1081">
              <w:rPr>
                <w:rFonts w:eastAsia="Times New Roman" w:cs="Times New Roman"/>
                <w:b/>
                <w:bCs/>
                <w:szCs w:val="24"/>
                <w:lang w:eastAsia="en-GB"/>
              </w:rPr>
              <w:t>Results</w:t>
            </w:r>
          </w:p>
        </w:tc>
      </w:tr>
      <w:tr w:rsidR="00A10DB1" w:rsidRPr="00DD1081" w:rsidTr="008275FE">
        <w:trPr>
          <w:trHeight w:val="300"/>
          <w:jc w:val="center"/>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A10DB1" w:rsidRPr="00DD1081" w:rsidRDefault="00A10DB1" w:rsidP="008275FE">
            <w:pPr>
              <w:spacing w:after="0"/>
              <w:rPr>
                <w:rFonts w:eastAsia="Times New Roman" w:cs="Times New Roman"/>
                <w:szCs w:val="24"/>
                <w:lang w:eastAsia="en-GB"/>
              </w:rPr>
            </w:pPr>
            <w:r w:rsidRPr="00DD1081">
              <w:rPr>
                <w:rFonts w:eastAsia="Times New Roman" w:cs="Times New Roman"/>
                <w:szCs w:val="24"/>
                <w:lang w:eastAsia="en-GB"/>
              </w:rPr>
              <w:t>Male</w:t>
            </w:r>
          </w:p>
        </w:tc>
        <w:tc>
          <w:tcPr>
            <w:tcW w:w="1860" w:type="dxa"/>
            <w:tcBorders>
              <w:top w:val="nil"/>
              <w:left w:val="nil"/>
              <w:bottom w:val="single" w:sz="4" w:space="0" w:color="auto"/>
              <w:right w:val="single" w:sz="4" w:space="0" w:color="auto"/>
            </w:tcBorders>
            <w:shd w:val="clear" w:color="auto" w:fill="auto"/>
            <w:noWrap/>
            <w:vAlign w:val="bottom"/>
            <w:hideMark/>
          </w:tcPr>
          <w:p w:rsidR="00A10DB1" w:rsidRPr="00DD1081" w:rsidRDefault="00A10DB1" w:rsidP="008275FE">
            <w:pPr>
              <w:spacing w:after="0"/>
              <w:rPr>
                <w:rFonts w:eastAsia="Times New Roman" w:cs="Times New Roman"/>
                <w:szCs w:val="24"/>
                <w:lang w:eastAsia="en-GB"/>
              </w:rPr>
            </w:pPr>
            <w:r w:rsidRPr="00DD1081">
              <w:rPr>
                <w:rFonts w:eastAsia="Times New Roman" w:cs="Times New Roman"/>
                <w:szCs w:val="24"/>
                <w:lang w:eastAsia="en-GB"/>
              </w:rPr>
              <w:t>50</w:t>
            </w:r>
          </w:p>
        </w:tc>
        <w:tc>
          <w:tcPr>
            <w:tcW w:w="1310" w:type="dxa"/>
            <w:tcBorders>
              <w:top w:val="nil"/>
              <w:left w:val="nil"/>
              <w:bottom w:val="single" w:sz="4" w:space="0" w:color="auto"/>
              <w:right w:val="single" w:sz="4" w:space="0" w:color="auto"/>
            </w:tcBorders>
            <w:shd w:val="clear" w:color="auto" w:fill="auto"/>
            <w:noWrap/>
            <w:vAlign w:val="bottom"/>
            <w:hideMark/>
          </w:tcPr>
          <w:p w:rsidR="00A10DB1" w:rsidRPr="00DD1081" w:rsidRDefault="00A10DB1" w:rsidP="008275FE">
            <w:pPr>
              <w:spacing w:after="0"/>
              <w:rPr>
                <w:rFonts w:eastAsia="Times New Roman" w:cs="Times New Roman"/>
                <w:szCs w:val="24"/>
                <w:lang w:eastAsia="en-GB"/>
              </w:rPr>
            </w:pPr>
            <w:r w:rsidRPr="00DD1081">
              <w:rPr>
                <w:rFonts w:eastAsia="Times New Roman" w:cs="Times New Roman"/>
                <w:szCs w:val="24"/>
                <w:lang w:eastAsia="en-GB"/>
              </w:rPr>
              <w:t>28</w:t>
            </w:r>
          </w:p>
        </w:tc>
        <w:tc>
          <w:tcPr>
            <w:tcW w:w="963" w:type="dxa"/>
            <w:tcBorders>
              <w:top w:val="nil"/>
              <w:left w:val="nil"/>
              <w:bottom w:val="single" w:sz="4" w:space="0" w:color="auto"/>
              <w:right w:val="single" w:sz="4" w:space="0" w:color="auto"/>
            </w:tcBorders>
            <w:shd w:val="clear" w:color="auto" w:fill="auto"/>
            <w:noWrap/>
            <w:vAlign w:val="bottom"/>
            <w:hideMark/>
          </w:tcPr>
          <w:p w:rsidR="00A10DB1" w:rsidRPr="00DD1081" w:rsidRDefault="00A10DB1" w:rsidP="008275FE">
            <w:pPr>
              <w:spacing w:after="0"/>
              <w:rPr>
                <w:rFonts w:eastAsia="Times New Roman" w:cs="Times New Roman"/>
                <w:szCs w:val="24"/>
                <w:lang w:eastAsia="en-GB"/>
              </w:rPr>
            </w:pPr>
            <w:r w:rsidRPr="00DD1081">
              <w:rPr>
                <w:rFonts w:eastAsia="Times New Roman" w:cs="Times New Roman"/>
                <w:szCs w:val="24"/>
                <w:lang w:eastAsia="en-GB"/>
              </w:rPr>
              <w:t>56%</w:t>
            </w:r>
          </w:p>
        </w:tc>
      </w:tr>
      <w:tr w:rsidR="00A10DB1" w:rsidRPr="00DD1081" w:rsidTr="008275FE">
        <w:trPr>
          <w:trHeight w:val="300"/>
          <w:jc w:val="center"/>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A10DB1" w:rsidRPr="00DD1081" w:rsidRDefault="00A10DB1" w:rsidP="008275FE">
            <w:pPr>
              <w:spacing w:after="0"/>
              <w:rPr>
                <w:rFonts w:eastAsia="Times New Roman" w:cs="Times New Roman"/>
                <w:szCs w:val="24"/>
                <w:lang w:eastAsia="en-GB"/>
              </w:rPr>
            </w:pPr>
            <w:r w:rsidRPr="00DD1081">
              <w:rPr>
                <w:rFonts w:eastAsia="Times New Roman" w:cs="Times New Roman"/>
                <w:szCs w:val="24"/>
                <w:lang w:eastAsia="en-GB"/>
              </w:rPr>
              <w:t>Female</w:t>
            </w:r>
          </w:p>
        </w:tc>
        <w:tc>
          <w:tcPr>
            <w:tcW w:w="1860" w:type="dxa"/>
            <w:tcBorders>
              <w:top w:val="nil"/>
              <w:left w:val="nil"/>
              <w:bottom w:val="single" w:sz="4" w:space="0" w:color="auto"/>
              <w:right w:val="single" w:sz="4" w:space="0" w:color="auto"/>
            </w:tcBorders>
            <w:shd w:val="clear" w:color="auto" w:fill="auto"/>
            <w:noWrap/>
            <w:vAlign w:val="bottom"/>
            <w:hideMark/>
          </w:tcPr>
          <w:p w:rsidR="00A10DB1" w:rsidRPr="00DD1081" w:rsidRDefault="00A10DB1" w:rsidP="008275FE">
            <w:pPr>
              <w:spacing w:after="0"/>
              <w:rPr>
                <w:rFonts w:eastAsia="Times New Roman" w:cs="Times New Roman"/>
                <w:szCs w:val="24"/>
                <w:lang w:eastAsia="en-GB"/>
              </w:rPr>
            </w:pPr>
            <w:r w:rsidRPr="00DD1081">
              <w:rPr>
                <w:rFonts w:eastAsia="Times New Roman" w:cs="Times New Roman"/>
                <w:szCs w:val="24"/>
                <w:lang w:eastAsia="en-GB"/>
              </w:rPr>
              <w:t>50</w:t>
            </w:r>
          </w:p>
        </w:tc>
        <w:tc>
          <w:tcPr>
            <w:tcW w:w="1310" w:type="dxa"/>
            <w:tcBorders>
              <w:top w:val="nil"/>
              <w:left w:val="nil"/>
              <w:bottom w:val="single" w:sz="4" w:space="0" w:color="auto"/>
              <w:right w:val="single" w:sz="4" w:space="0" w:color="auto"/>
            </w:tcBorders>
            <w:shd w:val="clear" w:color="auto" w:fill="auto"/>
            <w:noWrap/>
            <w:vAlign w:val="bottom"/>
            <w:hideMark/>
          </w:tcPr>
          <w:p w:rsidR="00A10DB1" w:rsidRPr="00DD1081" w:rsidRDefault="00A10DB1" w:rsidP="008275FE">
            <w:pPr>
              <w:spacing w:after="0"/>
              <w:rPr>
                <w:rFonts w:eastAsia="Times New Roman" w:cs="Times New Roman"/>
                <w:szCs w:val="24"/>
                <w:lang w:eastAsia="en-GB"/>
              </w:rPr>
            </w:pPr>
            <w:r w:rsidRPr="00DD1081">
              <w:rPr>
                <w:rFonts w:eastAsia="Times New Roman" w:cs="Times New Roman"/>
                <w:szCs w:val="24"/>
                <w:lang w:eastAsia="en-GB"/>
              </w:rPr>
              <w:t>22</w:t>
            </w:r>
          </w:p>
        </w:tc>
        <w:tc>
          <w:tcPr>
            <w:tcW w:w="963" w:type="dxa"/>
            <w:tcBorders>
              <w:top w:val="nil"/>
              <w:left w:val="nil"/>
              <w:bottom w:val="single" w:sz="4" w:space="0" w:color="auto"/>
              <w:right w:val="single" w:sz="4" w:space="0" w:color="auto"/>
            </w:tcBorders>
            <w:shd w:val="clear" w:color="auto" w:fill="auto"/>
            <w:noWrap/>
            <w:vAlign w:val="bottom"/>
            <w:hideMark/>
          </w:tcPr>
          <w:p w:rsidR="00A10DB1" w:rsidRPr="00DD1081" w:rsidRDefault="00A10DB1" w:rsidP="008275FE">
            <w:pPr>
              <w:spacing w:after="0"/>
              <w:rPr>
                <w:rFonts w:eastAsia="Times New Roman" w:cs="Times New Roman"/>
                <w:szCs w:val="24"/>
                <w:lang w:eastAsia="en-GB"/>
              </w:rPr>
            </w:pPr>
            <w:r w:rsidRPr="00DD1081">
              <w:rPr>
                <w:rFonts w:eastAsia="Times New Roman" w:cs="Times New Roman"/>
                <w:szCs w:val="24"/>
                <w:lang w:eastAsia="en-GB"/>
              </w:rPr>
              <w:t>44%</w:t>
            </w:r>
          </w:p>
        </w:tc>
      </w:tr>
    </w:tbl>
    <w:p w:rsidR="00A10DB1" w:rsidRPr="00DD1081" w:rsidRDefault="00A10DB1" w:rsidP="00A10DB1">
      <w:pPr>
        <w:jc w:val="center"/>
        <w:rPr>
          <w:rFonts w:cs="Times New Roman"/>
          <w:szCs w:val="24"/>
        </w:rPr>
      </w:pPr>
      <w:r w:rsidRPr="00DD1081">
        <w:rPr>
          <w:rFonts w:cs="Times New Roman"/>
          <w:szCs w:val="24"/>
        </w:rPr>
        <w:t>Table 1: Gender of the respondents</w:t>
      </w:r>
    </w:p>
    <w:p w:rsidR="00A10DB1" w:rsidRPr="00DD1081" w:rsidRDefault="00A10DB1" w:rsidP="00A10DB1">
      <w:pPr>
        <w:jc w:val="center"/>
        <w:rPr>
          <w:rFonts w:cs="Times New Roman"/>
          <w:szCs w:val="24"/>
        </w:rPr>
      </w:pPr>
      <w:r w:rsidRPr="00DD1081">
        <w:rPr>
          <w:rFonts w:cs="Times New Roman"/>
          <w:szCs w:val="24"/>
        </w:rPr>
        <w:t>(Source: Developed by learner)</w:t>
      </w:r>
    </w:p>
    <w:p w:rsidR="00D53F0D" w:rsidRPr="00DD1081" w:rsidRDefault="009060C0" w:rsidP="00A10DB1">
      <w:pPr>
        <w:jc w:val="center"/>
        <w:rPr>
          <w:rFonts w:cs="Times New Roman"/>
          <w:szCs w:val="24"/>
        </w:rPr>
      </w:pPr>
      <w:r w:rsidRPr="00DD1081">
        <w:rPr>
          <w:noProof/>
          <w:lang w:eastAsia="en-GB"/>
        </w:rPr>
        <w:lastRenderedPageBreak/>
        <w:drawing>
          <wp:inline distT="0" distB="0" distL="0" distR="0" wp14:anchorId="4E48A9A1" wp14:editId="2C8EBB3E">
            <wp:extent cx="4572000" cy="2987040"/>
            <wp:effectExtent l="0" t="0" r="0" b="381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53F0D" w:rsidRPr="00DD1081" w:rsidRDefault="00D53F0D" w:rsidP="00D53F0D">
      <w:pPr>
        <w:jc w:val="center"/>
        <w:rPr>
          <w:rFonts w:cs="Times New Roman"/>
          <w:szCs w:val="24"/>
        </w:rPr>
      </w:pPr>
      <w:r w:rsidRPr="00DD1081">
        <w:rPr>
          <w:rFonts w:cs="Times New Roman"/>
          <w:szCs w:val="24"/>
        </w:rPr>
        <w:t>Figure 1: Gender of the participants</w:t>
      </w:r>
    </w:p>
    <w:p w:rsidR="00A10DB1" w:rsidRPr="00DD1081" w:rsidRDefault="00D53F0D" w:rsidP="00D53F0D">
      <w:pPr>
        <w:jc w:val="center"/>
        <w:rPr>
          <w:rFonts w:cs="Times New Roman"/>
          <w:szCs w:val="24"/>
        </w:rPr>
      </w:pPr>
      <w:r w:rsidRPr="00DD1081">
        <w:rPr>
          <w:rFonts w:cs="Times New Roman"/>
          <w:szCs w:val="24"/>
        </w:rPr>
        <w:t>(Source: Created by learner)</w:t>
      </w:r>
    </w:p>
    <w:p w:rsidR="00AF3C7E" w:rsidRPr="00DD1081" w:rsidRDefault="00AF3C7E" w:rsidP="00AF3C7E">
      <w:pPr>
        <w:rPr>
          <w:rFonts w:cs="Times New Roman"/>
          <w:b/>
          <w:szCs w:val="24"/>
        </w:rPr>
      </w:pPr>
      <w:r w:rsidRPr="00DD1081">
        <w:rPr>
          <w:rFonts w:cs="Times New Roman"/>
          <w:b/>
          <w:szCs w:val="24"/>
        </w:rPr>
        <w:t>2) Age</w:t>
      </w:r>
    </w:p>
    <w:tbl>
      <w:tblPr>
        <w:tblW w:w="6649" w:type="dxa"/>
        <w:jc w:val="center"/>
        <w:tblLook w:val="04A0" w:firstRow="1" w:lastRow="0" w:firstColumn="1" w:lastColumn="0" w:noHBand="0" w:noVBand="1"/>
      </w:tblPr>
      <w:tblGrid>
        <w:gridCol w:w="2122"/>
        <w:gridCol w:w="2254"/>
        <w:gridCol w:w="1310"/>
        <w:gridCol w:w="963"/>
      </w:tblGrid>
      <w:tr w:rsidR="00A10DB1" w:rsidRPr="00DD1081" w:rsidTr="009060C0">
        <w:trPr>
          <w:trHeight w:val="315"/>
          <w:jc w:val="center"/>
        </w:trPr>
        <w:tc>
          <w:tcPr>
            <w:tcW w:w="21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10DB1" w:rsidRPr="00DD1081" w:rsidRDefault="00A10DB1" w:rsidP="008275FE">
            <w:pPr>
              <w:spacing w:after="0"/>
              <w:rPr>
                <w:rFonts w:eastAsia="Times New Roman" w:cs="Times New Roman"/>
                <w:b/>
                <w:bCs/>
                <w:szCs w:val="24"/>
                <w:lang w:eastAsia="en-GB"/>
              </w:rPr>
            </w:pPr>
            <w:r w:rsidRPr="00DD1081">
              <w:rPr>
                <w:rFonts w:eastAsia="Times New Roman" w:cs="Times New Roman"/>
                <w:b/>
                <w:bCs/>
                <w:szCs w:val="24"/>
                <w:lang w:eastAsia="en-GB"/>
              </w:rPr>
              <w:t>Response</w:t>
            </w:r>
          </w:p>
        </w:tc>
        <w:tc>
          <w:tcPr>
            <w:tcW w:w="2254" w:type="dxa"/>
            <w:tcBorders>
              <w:top w:val="single" w:sz="4" w:space="0" w:color="auto"/>
              <w:left w:val="nil"/>
              <w:bottom w:val="single" w:sz="4" w:space="0" w:color="auto"/>
              <w:right w:val="single" w:sz="4" w:space="0" w:color="auto"/>
            </w:tcBorders>
            <w:shd w:val="clear" w:color="auto" w:fill="auto"/>
            <w:noWrap/>
            <w:vAlign w:val="bottom"/>
            <w:hideMark/>
          </w:tcPr>
          <w:p w:rsidR="00A10DB1" w:rsidRPr="00DD1081" w:rsidRDefault="00A10DB1" w:rsidP="008275FE">
            <w:pPr>
              <w:spacing w:after="0"/>
              <w:rPr>
                <w:rFonts w:eastAsia="Times New Roman" w:cs="Times New Roman"/>
                <w:b/>
                <w:bCs/>
                <w:szCs w:val="24"/>
                <w:lang w:eastAsia="en-GB"/>
              </w:rPr>
            </w:pPr>
            <w:r w:rsidRPr="00DD1081">
              <w:rPr>
                <w:rFonts w:eastAsia="Times New Roman" w:cs="Times New Roman"/>
                <w:b/>
                <w:bCs/>
                <w:szCs w:val="24"/>
                <w:lang w:eastAsia="en-GB"/>
              </w:rPr>
              <w:t>Total Respondents</w:t>
            </w:r>
          </w:p>
        </w:tc>
        <w:tc>
          <w:tcPr>
            <w:tcW w:w="1310" w:type="dxa"/>
            <w:tcBorders>
              <w:top w:val="single" w:sz="4" w:space="0" w:color="auto"/>
              <w:left w:val="nil"/>
              <w:bottom w:val="single" w:sz="4" w:space="0" w:color="auto"/>
              <w:right w:val="single" w:sz="4" w:space="0" w:color="auto"/>
            </w:tcBorders>
            <w:shd w:val="clear" w:color="auto" w:fill="auto"/>
            <w:noWrap/>
            <w:vAlign w:val="bottom"/>
            <w:hideMark/>
          </w:tcPr>
          <w:p w:rsidR="00A10DB1" w:rsidRPr="00DD1081" w:rsidRDefault="00A10DB1" w:rsidP="008275FE">
            <w:pPr>
              <w:spacing w:after="0"/>
              <w:rPr>
                <w:rFonts w:eastAsia="Times New Roman" w:cs="Times New Roman"/>
                <w:b/>
                <w:bCs/>
                <w:szCs w:val="24"/>
                <w:lang w:eastAsia="en-GB"/>
              </w:rPr>
            </w:pPr>
            <w:r w:rsidRPr="00DD1081">
              <w:rPr>
                <w:rFonts w:eastAsia="Times New Roman" w:cs="Times New Roman"/>
                <w:b/>
                <w:bCs/>
                <w:szCs w:val="24"/>
                <w:lang w:eastAsia="en-GB"/>
              </w:rPr>
              <w:t>Frequency</w:t>
            </w:r>
          </w:p>
        </w:tc>
        <w:tc>
          <w:tcPr>
            <w:tcW w:w="963" w:type="dxa"/>
            <w:tcBorders>
              <w:top w:val="single" w:sz="4" w:space="0" w:color="auto"/>
              <w:left w:val="nil"/>
              <w:bottom w:val="single" w:sz="4" w:space="0" w:color="auto"/>
              <w:right w:val="single" w:sz="4" w:space="0" w:color="auto"/>
            </w:tcBorders>
            <w:shd w:val="clear" w:color="auto" w:fill="auto"/>
            <w:noWrap/>
            <w:vAlign w:val="bottom"/>
            <w:hideMark/>
          </w:tcPr>
          <w:p w:rsidR="00A10DB1" w:rsidRPr="00DD1081" w:rsidRDefault="00A10DB1" w:rsidP="008275FE">
            <w:pPr>
              <w:spacing w:after="0"/>
              <w:rPr>
                <w:rFonts w:eastAsia="Times New Roman" w:cs="Times New Roman"/>
                <w:b/>
                <w:bCs/>
                <w:szCs w:val="24"/>
                <w:lang w:eastAsia="en-GB"/>
              </w:rPr>
            </w:pPr>
            <w:r w:rsidRPr="00DD1081">
              <w:rPr>
                <w:rFonts w:eastAsia="Times New Roman" w:cs="Times New Roman"/>
                <w:b/>
                <w:bCs/>
                <w:szCs w:val="24"/>
                <w:lang w:eastAsia="en-GB"/>
              </w:rPr>
              <w:t>Results</w:t>
            </w:r>
          </w:p>
        </w:tc>
      </w:tr>
      <w:tr w:rsidR="00A10DB1" w:rsidRPr="00DD1081" w:rsidTr="009060C0">
        <w:trPr>
          <w:trHeight w:val="315"/>
          <w:jc w:val="center"/>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rsidR="00A10DB1" w:rsidRPr="00DD1081" w:rsidRDefault="00A10DB1" w:rsidP="008275FE">
            <w:pPr>
              <w:spacing w:after="0"/>
              <w:ind w:firstLineChars="100" w:firstLine="240"/>
              <w:rPr>
                <w:rFonts w:eastAsia="Times New Roman" w:cs="Times New Roman"/>
                <w:szCs w:val="24"/>
                <w:lang w:eastAsia="en-GB"/>
              </w:rPr>
            </w:pPr>
            <w:r w:rsidRPr="00DD1081">
              <w:rPr>
                <w:rFonts w:eastAsia="Times New Roman" w:cs="Times New Roman"/>
                <w:szCs w:val="24"/>
                <w:lang w:eastAsia="en-GB"/>
              </w:rPr>
              <w:t xml:space="preserve"> Less than 15</w:t>
            </w:r>
          </w:p>
        </w:tc>
        <w:tc>
          <w:tcPr>
            <w:tcW w:w="2254" w:type="dxa"/>
            <w:tcBorders>
              <w:top w:val="nil"/>
              <w:left w:val="nil"/>
              <w:bottom w:val="single" w:sz="4" w:space="0" w:color="auto"/>
              <w:right w:val="single" w:sz="4" w:space="0" w:color="auto"/>
            </w:tcBorders>
            <w:shd w:val="clear" w:color="auto" w:fill="auto"/>
            <w:noWrap/>
            <w:vAlign w:val="bottom"/>
            <w:hideMark/>
          </w:tcPr>
          <w:p w:rsidR="00A10DB1" w:rsidRPr="00DD1081" w:rsidRDefault="00220816" w:rsidP="008275FE">
            <w:pPr>
              <w:spacing w:after="0"/>
              <w:rPr>
                <w:rFonts w:eastAsia="Times New Roman" w:cs="Times New Roman"/>
                <w:szCs w:val="24"/>
                <w:lang w:eastAsia="en-GB"/>
              </w:rPr>
            </w:pPr>
            <w:r w:rsidRPr="00DD1081">
              <w:rPr>
                <w:rFonts w:eastAsia="Times New Roman" w:cs="Times New Roman"/>
                <w:szCs w:val="24"/>
                <w:lang w:eastAsia="en-GB"/>
              </w:rPr>
              <w:t>50</w:t>
            </w:r>
          </w:p>
        </w:tc>
        <w:tc>
          <w:tcPr>
            <w:tcW w:w="1310" w:type="dxa"/>
            <w:tcBorders>
              <w:top w:val="nil"/>
              <w:left w:val="nil"/>
              <w:bottom w:val="single" w:sz="4" w:space="0" w:color="auto"/>
              <w:right w:val="single" w:sz="4" w:space="0" w:color="auto"/>
            </w:tcBorders>
            <w:shd w:val="clear" w:color="auto" w:fill="auto"/>
            <w:noWrap/>
            <w:vAlign w:val="bottom"/>
            <w:hideMark/>
          </w:tcPr>
          <w:p w:rsidR="00A10DB1" w:rsidRPr="00DD1081" w:rsidRDefault="006A50C3" w:rsidP="008275FE">
            <w:pPr>
              <w:spacing w:after="0"/>
              <w:rPr>
                <w:rFonts w:eastAsia="Times New Roman" w:cs="Times New Roman"/>
                <w:szCs w:val="24"/>
                <w:lang w:eastAsia="en-GB"/>
              </w:rPr>
            </w:pPr>
            <w:r w:rsidRPr="00DD1081">
              <w:rPr>
                <w:rFonts w:eastAsia="Times New Roman" w:cs="Times New Roman"/>
                <w:szCs w:val="24"/>
                <w:lang w:eastAsia="en-GB"/>
              </w:rPr>
              <w:t>8</w:t>
            </w:r>
          </w:p>
        </w:tc>
        <w:tc>
          <w:tcPr>
            <w:tcW w:w="963" w:type="dxa"/>
            <w:tcBorders>
              <w:top w:val="nil"/>
              <w:left w:val="nil"/>
              <w:bottom w:val="single" w:sz="4" w:space="0" w:color="auto"/>
              <w:right w:val="single" w:sz="4" w:space="0" w:color="auto"/>
            </w:tcBorders>
            <w:shd w:val="clear" w:color="auto" w:fill="auto"/>
            <w:noWrap/>
            <w:vAlign w:val="bottom"/>
            <w:hideMark/>
          </w:tcPr>
          <w:p w:rsidR="00A10DB1" w:rsidRPr="00DD1081" w:rsidRDefault="006A50C3" w:rsidP="008275FE">
            <w:pPr>
              <w:spacing w:after="0"/>
              <w:rPr>
                <w:rFonts w:eastAsia="Times New Roman" w:cs="Times New Roman"/>
                <w:szCs w:val="24"/>
                <w:lang w:eastAsia="en-GB"/>
              </w:rPr>
            </w:pPr>
            <w:r w:rsidRPr="00DD1081">
              <w:rPr>
                <w:rFonts w:eastAsia="Times New Roman" w:cs="Times New Roman"/>
                <w:szCs w:val="24"/>
                <w:lang w:eastAsia="en-GB"/>
              </w:rPr>
              <w:t>16%</w:t>
            </w:r>
          </w:p>
        </w:tc>
      </w:tr>
      <w:tr w:rsidR="00A10DB1" w:rsidRPr="00DD1081" w:rsidTr="009060C0">
        <w:trPr>
          <w:trHeight w:val="315"/>
          <w:jc w:val="center"/>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rsidR="00A10DB1" w:rsidRPr="00DD1081" w:rsidRDefault="006A50C3" w:rsidP="008275FE">
            <w:pPr>
              <w:spacing w:after="0"/>
              <w:ind w:firstLineChars="100" w:firstLine="240"/>
              <w:rPr>
                <w:rFonts w:eastAsia="Times New Roman" w:cs="Times New Roman"/>
                <w:szCs w:val="24"/>
                <w:lang w:eastAsia="en-GB"/>
              </w:rPr>
            </w:pPr>
            <w:r w:rsidRPr="00DD1081">
              <w:rPr>
                <w:rFonts w:eastAsia="Times New Roman" w:cs="Times New Roman"/>
                <w:szCs w:val="24"/>
                <w:lang w:eastAsia="en-GB"/>
              </w:rPr>
              <w:t>15-24</w:t>
            </w:r>
          </w:p>
        </w:tc>
        <w:tc>
          <w:tcPr>
            <w:tcW w:w="2254" w:type="dxa"/>
            <w:tcBorders>
              <w:top w:val="nil"/>
              <w:left w:val="nil"/>
              <w:bottom w:val="single" w:sz="4" w:space="0" w:color="auto"/>
              <w:right w:val="single" w:sz="4" w:space="0" w:color="auto"/>
            </w:tcBorders>
            <w:shd w:val="clear" w:color="auto" w:fill="auto"/>
            <w:noWrap/>
            <w:vAlign w:val="bottom"/>
            <w:hideMark/>
          </w:tcPr>
          <w:p w:rsidR="00A10DB1" w:rsidRPr="00DD1081" w:rsidRDefault="00220816" w:rsidP="008275FE">
            <w:pPr>
              <w:spacing w:after="0"/>
              <w:rPr>
                <w:rFonts w:eastAsia="Times New Roman" w:cs="Times New Roman"/>
                <w:szCs w:val="24"/>
                <w:lang w:eastAsia="en-GB"/>
              </w:rPr>
            </w:pPr>
            <w:r w:rsidRPr="00DD1081">
              <w:rPr>
                <w:rFonts w:eastAsia="Times New Roman" w:cs="Times New Roman"/>
                <w:szCs w:val="24"/>
                <w:lang w:eastAsia="en-GB"/>
              </w:rPr>
              <w:t>50</w:t>
            </w:r>
          </w:p>
        </w:tc>
        <w:tc>
          <w:tcPr>
            <w:tcW w:w="1310" w:type="dxa"/>
            <w:tcBorders>
              <w:top w:val="nil"/>
              <w:left w:val="nil"/>
              <w:bottom w:val="single" w:sz="4" w:space="0" w:color="auto"/>
              <w:right w:val="single" w:sz="4" w:space="0" w:color="auto"/>
            </w:tcBorders>
            <w:shd w:val="clear" w:color="auto" w:fill="auto"/>
            <w:noWrap/>
            <w:vAlign w:val="bottom"/>
            <w:hideMark/>
          </w:tcPr>
          <w:p w:rsidR="00A10DB1" w:rsidRPr="00DD1081" w:rsidRDefault="006A50C3" w:rsidP="008275FE">
            <w:pPr>
              <w:spacing w:after="0"/>
              <w:rPr>
                <w:rFonts w:eastAsia="Times New Roman" w:cs="Times New Roman"/>
                <w:szCs w:val="24"/>
                <w:lang w:eastAsia="en-GB"/>
              </w:rPr>
            </w:pPr>
            <w:r w:rsidRPr="00DD1081">
              <w:rPr>
                <w:rFonts w:eastAsia="Times New Roman" w:cs="Times New Roman"/>
                <w:szCs w:val="24"/>
                <w:lang w:eastAsia="en-GB"/>
              </w:rPr>
              <w:t>26</w:t>
            </w:r>
          </w:p>
        </w:tc>
        <w:tc>
          <w:tcPr>
            <w:tcW w:w="963" w:type="dxa"/>
            <w:tcBorders>
              <w:top w:val="nil"/>
              <w:left w:val="nil"/>
              <w:bottom w:val="single" w:sz="4" w:space="0" w:color="auto"/>
              <w:right w:val="single" w:sz="4" w:space="0" w:color="auto"/>
            </w:tcBorders>
            <w:shd w:val="clear" w:color="auto" w:fill="auto"/>
            <w:noWrap/>
            <w:vAlign w:val="bottom"/>
            <w:hideMark/>
          </w:tcPr>
          <w:p w:rsidR="00A10DB1" w:rsidRPr="00DD1081" w:rsidRDefault="006A50C3" w:rsidP="008275FE">
            <w:pPr>
              <w:spacing w:after="0"/>
              <w:rPr>
                <w:rFonts w:eastAsia="Times New Roman" w:cs="Times New Roman"/>
                <w:szCs w:val="24"/>
                <w:lang w:eastAsia="en-GB"/>
              </w:rPr>
            </w:pPr>
            <w:r w:rsidRPr="00DD1081">
              <w:rPr>
                <w:rFonts w:eastAsia="Times New Roman" w:cs="Times New Roman"/>
                <w:szCs w:val="24"/>
                <w:lang w:eastAsia="en-GB"/>
              </w:rPr>
              <w:t>52%</w:t>
            </w:r>
          </w:p>
        </w:tc>
      </w:tr>
      <w:tr w:rsidR="00A10DB1" w:rsidRPr="00DD1081" w:rsidTr="009060C0">
        <w:trPr>
          <w:trHeight w:val="315"/>
          <w:jc w:val="center"/>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rsidR="00A10DB1" w:rsidRPr="00DD1081" w:rsidRDefault="006A50C3" w:rsidP="008275FE">
            <w:pPr>
              <w:spacing w:after="0"/>
              <w:ind w:firstLineChars="100" w:firstLine="240"/>
              <w:rPr>
                <w:rFonts w:eastAsia="Times New Roman" w:cs="Times New Roman"/>
                <w:szCs w:val="24"/>
                <w:lang w:eastAsia="en-GB"/>
              </w:rPr>
            </w:pPr>
            <w:r w:rsidRPr="00DD1081">
              <w:rPr>
                <w:rFonts w:eastAsia="Times New Roman" w:cs="Times New Roman"/>
                <w:szCs w:val="24"/>
                <w:lang w:eastAsia="en-GB"/>
              </w:rPr>
              <w:t xml:space="preserve"> 25-34</w:t>
            </w:r>
          </w:p>
        </w:tc>
        <w:tc>
          <w:tcPr>
            <w:tcW w:w="2254" w:type="dxa"/>
            <w:tcBorders>
              <w:top w:val="nil"/>
              <w:left w:val="nil"/>
              <w:bottom w:val="single" w:sz="4" w:space="0" w:color="auto"/>
              <w:right w:val="single" w:sz="4" w:space="0" w:color="auto"/>
            </w:tcBorders>
            <w:shd w:val="clear" w:color="auto" w:fill="auto"/>
            <w:noWrap/>
            <w:vAlign w:val="bottom"/>
            <w:hideMark/>
          </w:tcPr>
          <w:p w:rsidR="00A10DB1" w:rsidRPr="00DD1081" w:rsidRDefault="00220816" w:rsidP="008275FE">
            <w:pPr>
              <w:spacing w:after="0"/>
              <w:rPr>
                <w:rFonts w:eastAsia="Times New Roman" w:cs="Times New Roman"/>
                <w:szCs w:val="24"/>
                <w:lang w:eastAsia="en-GB"/>
              </w:rPr>
            </w:pPr>
            <w:r w:rsidRPr="00DD1081">
              <w:rPr>
                <w:rFonts w:eastAsia="Times New Roman" w:cs="Times New Roman"/>
                <w:szCs w:val="24"/>
                <w:lang w:eastAsia="en-GB"/>
              </w:rPr>
              <w:t>50</w:t>
            </w:r>
          </w:p>
        </w:tc>
        <w:tc>
          <w:tcPr>
            <w:tcW w:w="1310" w:type="dxa"/>
            <w:tcBorders>
              <w:top w:val="nil"/>
              <w:left w:val="nil"/>
              <w:bottom w:val="single" w:sz="4" w:space="0" w:color="auto"/>
              <w:right w:val="single" w:sz="4" w:space="0" w:color="auto"/>
            </w:tcBorders>
            <w:shd w:val="clear" w:color="auto" w:fill="auto"/>
            <w:noWrap/>
            <w:vAlign w:val="bottom"/>
            <w:hideMark/>
          </w:tcPr>
          <w:p w:rsidR="00A10DB1" w:rsidRPr="00DD1081" w:rsidRDefault="006A50C3" w:rsidP="008275FE">
            <w:pPr>
              <w:spacing w:after="0"/>
              <w:rPr>
                <w:rFonts w:eastAsia="Times New Roman" w:cs="Times New Roman"/>
                <w:szCs w:val="24"/>
                <w:lang w:eastAsia="en-GB"/>
              </w:rPr>
            </w:pPr>
            <w:r w:rsidRPr="00DD1081">
              <w:rPr>
                <w:rFonts w:eastAsia="Times New Roman" w:cs="Times New Roman"/>
                <w:szCs w:val="24"/>
                <w:lang w:eastAsia="en-GB"/>
              </w:rPr>
              <w:t>12</w:t>
            </w:r>
          </w:p>
        </w:tc>
        <w:tc>
          <w:tcPr>
            <w:tcW w:w="963" w:type="dxa"/>
            <w:tcBorders>
              <w:top w:val="nil"/>
              <w:left w:val="nil"/>
              <w:bottom w:val="single" w:sz="4" w:space="0" w:color="auto"/>
              <w:right w:val="single" w:sz="4" w:space="0" w:color="auto"/>
            </w:tcBorders>
            <w:shd w:val="clear" w:color="auto" w:fill="auto"/>
            <w:noWrap/>
            <w:vAlign w:val="bottom"/>
            <w:hideMark/>
          </w:tcPr>
          <w:p w:rsidR="00A10DB1" w:rsidRPr="00DD1081" w:rsidRDefault="004F5CA4" w:rsidP="008275FE">
            <w:pPr>
              <w:spacing w:after="0"/>
              <w:rPr>
                <w:rFonts w:eastAsia="Times New Roman" w:cs="Times New Roman"/>
                <w:szCs w:val="24"/>
                <w:lang w:eastAsia="en-GB"/>
              </w:rPr>
            </w:pPr>
            <w:r w:rsidRPr="00DD1081">
              <w:rPr>
                <w:rFonts w:eastAsia="Times New Roman" w:cs="Times New Roman"/>
                <w:szCs w:val="24"/>
                <w:lang w:eastAsia="en-GB"/>
              </w:rPr>
              <w:t>24%</w:t>
            </w:r>
          </w:p>
        </w:tc>
      </w:tr>
      <w:tr w:rsidR="00A10DB1" w:rsidRPr="00DD1081" w:rsidTr="009060C0">
        <w:trPr>
          <w:trHeight w:val="315"/>
          <w:jc w:val="center"/>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rsidR="00A10DB1" w:rsidRPr="00DD1081" w:rsidRDefault="006A50C3" w:rsidP="008275FE">
            <w:pPr>
              <w:spacing w:after="0"/>
              <w:ind w:firstLineChars="100" w:firstLine="240"/>
              <w:rPr>
                <w:rFonts w:eastAsia="Times New Roman" w:cs="Times New Roman"/>
                <w:szCs w:val="24"/>
                <w:lang w:eastAsia="en-GB"/>
              </w:rPr>
            </w:pPr>
            <w:r w:rsidRPr="00DD1081">
              <w:rPr>
                <w:rFonts w:eastAsia="Times New Roman" w:cs="Times New Roman"/>
                <w:szCs w:val="24"/>
                <w:lang w:eastAsia="en-GB"/>
              </w:rPr>
              <w:t>Over 35</w:t>
            </w:r>
          </w:p>
        </w:tc>
        <w:tc>
          <w:tcPr>
            <w:tcW w:w="2254" w:type="dxa"/>
            <w:tcBorders>
              <w:top w:val="nil"/>
              <w:left w:val="nil"/>
              <w:bottom w:val="single" w:sz="4" w:space="0" w:color="auto"/>
              <w:right w:val="single" w:sz="4" w:space="0" w:color="auto"/>
            </w:tcBorders>
            <w:shd w:val="clear" w:color="auto" w:fill="auto"/>
            <w:noWrap/>
            <w:vAlign w:val="bottom"/>
            <w:hideMark/>
          </w:tcPr>
          <w:p w:rsidR="00A10DB1" w:rsidRPr="00DD1081" w:rsidRDefault="00220816" w:rsidP="008275FE">
            <w:pPr>
              <w:spacing w:after="0"/>
              <w:rPr>
                <w:rFonts w:eastAsia="Times New Roman" w:cs="Times New Roman"/>
                <w:szCs w:val="24"/>
                <w:lang w:eastAsia="en-GB"/>
              </w:rPr>
            </w:pPr>
            <w:r w:rsidRPr="00DD1081">
              <w:rPr>
                <w:rFonts w:eastAsia="Times New Roman" w:cs="Times New Roman"/>
                <w:szCs w:val="24"/>
                <w:lang w:eastAsia="en-GB"/>
              </w:rPr>
              <w:t>50</w:t>
            </w:r>
          </w:p>
        </w:tc>
        <w:tc>
          <w:tcPr>
            <w:tcW w:w="1310" w:type="dxa"/>
            <w:tcBorders>
              <w:top w:val="nil"/>
              <w:left w:val="nil"/>
              <w:bottom w:val="single" w:sz="4" w:space="0" w:color="auto"/>
              <w:right w:val="single" w:sz="4" w:space="0" w:color="auto"/>
            </w:tcBorders>
            <w:shd w:val="clear" w:color="auto" w:fill="auto"/>
            <w:noWrap/>
            <w:vAlign w:val="bottom"/>
            <w:hideMark/>
          </w:tcPr>
          <w:p w:rsidR="00A10DB1" w:rsidRPr="00DD1081" w:rsidRDefault="006A50C3" w:rsidP="008275FE">
            <w:pPr>
              <w:spacing w:after="0"/>
              <w:rPr>
                <w:rFonts w:eastAsia="Times New Roman" w:cs="Times New Roman"/>
                <w:szCs w:val="24"/>
                <w:lang w:eastAsia="en-GB"/>
              </w:rPr>
            </w:pPr>
            <w:r w:rsidRPr="00DD1081">
              <w:rPr>
                <w:rFonts w:eastAsia="Times New Roman" w:cs="Times New Roman"/>
                <w:szCs w:val="24"/>
                <w:lang w:eastAsia="en-GB"/>
              </w:rPr>
              <w:t>4</w:t>
            </w:r>
          </w:p>
        </w:tc>
        <w:tc>
          <w:tcPr>
            <w:tcW w:w="963" w:type="dxa"/>
            <w:tcBorders>
              <w:top w:val="nil"/>
              <w:left w:val="nil"/>
              <w:bottom w:val="single" w:sz="4" w:space="0" w:color="auto"/>
              <w:right w:val="single" w:sz="4" w:space="0" w:color="auto"/>
            </w:tcBorders>
            <w:shd w:val="clear" w:color="auto" w:fill="auto"/>
            <w:noWrap/>
            <w:vAlign w:val="bottom"/>
            <w:hideMark/>
          </w:tcPr>
          <w:p w:rsidR="00A10DB1" w:rsidRPr="00DD1081" w:rsidRDefault="004F5CA4" w:rsidP="008275FE">
            <w:pPr>
              <w:spacing w:after="0"/>
              <w:rPr>
                <w:rFonts w:eastAsia="Times New Roman" w:cs="Times New Roman"/>
                <w:szCs w:val="24"/>
                <w:lang w:eastAsia="en-GB"/>
              </w:rPr>
            </w:pPr>
            <w:r w:rsidRPr="00DD1081">
              <w:rPr>
                <w:rFonts w:eastAsia="Times New Roman" w:cs="Times New Roman"/>
                <w:szCs w:val="24"/>
                <w:lang w:eastAsia="en-GB"/>
              </w:rPr>
              <w:t>8%</w:t>
            </w:r>
          </w:p>
        </w:tc>
      </w:tr>
    </w:tbl>
    <w:p w:rsidR="00A10DB1" w:rsidRPr="00DD1081" w:rsidRDefault="00A10DB1" w:rsidP="00A10DB1">
      <w:pPr>
        <w:jc w:val="center"/>
        <w:rPr>
          <w:rFonts w:cs="Times New Roman"/>
          <w:szCs w:val="24"/>
        </w:rPr>
      </w:pPr>
      <w:r w:rsidRPr="00DD1081">
        <w:rPr>
          <w:rFonts w:cs="Times New Roman"/>
          <w:szCs w:val="24"/>
        </w:rPr>
        <w:t>Table 2: Age of Respondents</w:t>
      </w:r>
    </w:p>
    <w:p w:rsidR="00A10DB1" w:rsidRPr="00DD1081" w:rsidRDefault="00A10DB1" w:rsidP="00A10DB1">
      <w:pPr>
        <w:jc w:val="center"/>
        <w:rPr>
          <w:rFonts w:cs="Times New Roman"/>
          <w:szCs w:val="24"/>
        </w:rPr>
      </w:pPr>
      <w:r w:rsidRPr="00DD1081">
        <w:rPr>
          <w:rFonts w:cs="Times New Roman"/>
          <w:szCs w:val="24"/>
        </w:rPr>
        <w:t>(Source: Created by learner)</w:t>
      </w:r>
    </w:p>
    <w:p w:rsidR="00B51CC3" w:rsidRPr="00DD1081" w:rsidRDefault="009060C0" w:rsidP="00A10DB1">
      <w:pPr>
        <w:jc w:val="center"/>
        <w:rPr>
          <w:rFonts w:cs="Times New Roman"/>
          <w:szCs w:val="24"/>
        </w:rPr>
      </w:pPr>
      <w:r w:rsidRPr="00DD1081">
        <w:rPr>
          <w:noProof/>
          <w:lang w:eastAsia="en-GB"/>
        </w:rPr>
        <w:lastRenderedPageBreak/>
        <w:drawing>
          <wp:inline distT="0" distB="0" distL="0" distR="0" wp14:anchorId="78868228" wp14:editId="318CE848">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51CC3" w:rsidRPr="00DD1081" w:rsidRDefault="00B51CC3" w:rsidP="00A10DB1">
      <w:pPr>
        <w:jc w:val="center"/>
        <w:rPr>
          <w:rFonts w:cs="Times New Roman"/>
          <w:szCs w:val="24"/>
        </w:rPr>
      </w:pPr>
      <w:r w:rsidRPr="00DD1081">
        <w:rPr>
          <w:rFonts w:cs="Times New Roman"/>
          <w:szCs w:val="24"/>
        </w:rPr>
        <w:t>Figure 2: Participant’s age</w:t>
      </w:r>
    </w:p>
    <w:p w:rsidR="00B51CC3" w:rsidRPr="00DD1081" w:rsidRDefault="00B51CC3" w:rsidP="00A10DB1">
      <w:pPr>
        <w:jc w:val="center"/>
        <w:rPr>
          <w:rFonts w:cs="Times New Roman"/>
          <w:szCs w:val="24"/>
        </w:rPr>
      </w:pPr>
      <w:r w:rsidRPr="00DD1081">
        <w:rPr>
          <w:rFonts w:cs="Times New Roman"/>
          <w:szCs w:val="24"/>
        </w:rPr>
        <w:t>(Source: Created by the learner)</w:t>
      </w:r>
    </w:p>
    <w:p w:rsidR="00AF3C7E" w:rsidRPr="00DD1081" w:rsidRDefault="00AF3C7E" w:rsidP="00AF3C7E">
      <w:pPr>
        <w:rPr>
          <w:b/>
          <w:lang w:eastAsia="en-IN"/>
        </w:rPr>
      </w:pPr>
      <w:r w:rsidRPr="00DD1081">
        <w:rPr>
          <w:b/>
          <w:lang w:eastAsia="en-IN"/>
        </w:rPr>
        <w:t xml:space="preserve">3) </w:t>
      </w:r>
      <w:r w:rsidR="004E23FF" w:rsidRPr="00DD1081">
        <w:rPr>
          <w:b/>
          <w:lang w:eastAsia="en-IN"/>
        </w:rPr>
        <w:t>Do you think that</w:t>
      </w:r>
      <w:r w:rsidRPr="00DD1081">
        <w:rPr>
          <w:b/>
          <w:lang w:eastAsia="en-IN"/>
        </w:rPr>
        <w:t xml:space="preserve"> the Moodle </w:t>
      </w:r>
      <w:r w:rsidR="004E23FF" w:rsidRPr="00DD1081">
        <w:rPr>
          <w:b/>
          <w:lang w:eastAsia="en-IN"/>
        </w:rPr>
        <w:t>has importance in enhancing the quality of your learning?</w:t>
      </w:r>
    </w:p>
    <w:tbl>
      <w:tblPr>
        <w:tblStyle w:val="TableGrid"/>
        <w:tblW w:w="0" w:type="auto"/>
        <w:tblLook w:val="04A0" w:firstRow="1" w:lastRow="0" w:firstColumn="1" w:lastColumn="0" w:noHBand="0" w:noVBand="1"/>
      </w:tblPr>
      <w:tblGrid>
        <w:gridCol w:w="2254"/>
        <w:gridCol w:w="2277"/>
        <w:gridCol w:w="2231"/>
        <w:gridCol w:w="2254"/>
      </w:tblGrid>
      <w:tr w:rsidR="004F5CA4" w:rsidRPr="00DD1081" w:rsidTr="004F5CA4">
        <w:tc>
          <w:tcPr>
            <w:tcW w:w="2254" w:type="dxa"/>
          </w:tcPr>
          <w:p w:rsidR="004F5CA4" w:rsidRPr="00DD1081" w:rsidRDefault="004F5CA4" w:rsidP="008275FE">
            <w:pPr>
              <w:rPr>
                <w:b/>
                <w:lang w:eastAsia="en-IN"/>
              </w:rPr>
            </w:pPr>
            <w:r w:rsidRPr="00DD1081">
              <w:rPr>
                <w:b/>
                <w:lang w:eastAsia="en-IN"/>
              </w:rPr>
              <w:t>Response</w:t>
            </w:r>
          </w:p>
        </w:tc>
        <w:tc>
          <w:tcPr>
            <w:tcW w:w="2277" w:type="dxa"/>
          </w:tcPr>
          <w:p w:rsidR="004F5CA4" w:rsidRPr="00DD1081" w:rsidRDefault="004F5CA4" w:rsidP="008275FE">
            <w:pPr>
              <w:rPr>
                <w:b/>
                <w:lang w:eastAsia="en-IN"/>
              </w:rPr>
            </w:pPr>
            <w:r w:rsidRPr="00DD1081">
              <w:rPr>
                <w:b/>
                <w:lang w:eastAsia="en-IN"/>
              </w:rPr>
              <w:t>Total respondents</w:t>
            </w:r>
          </w:p>
        </w:tc>
        <w:tc>
          <w:tcPr>
            <w:tcW w:w="2231" w:type="dxa"/>
          </w:tcPr>
          <w:p w:rsidR="004F5CA4" w:rsidRPr="00DD1081" w:rsidRDefault="004F5CA4" w:rsidP="008275FE">
            <w:pPr>
              <w:rPr>
                <w:b/>
                <w:lang w:eastAsia="en-IN"/>
              </w:rPr>
            </w:pPr>
            <w:r w:rsidRPr="00DD1081">
              <w:rPr>
                <w:b/>
                <w:lang w:eastAsia="en-IN"/>
              </w:rPr>
              <w:t>Frequency</w:t>
            </w:r>
          </w:p>
        </w:tc>
        <w:tc>
          <w:tcPr>
            <w:tcW w:w="2254" w:type="dxa"/>
          </w:tcPr>
          <w:p w:rsidR="004F5CA4" w:rsidRPr="00DD1081" w:rsidRDefault="004F5CA4" w:rsidP="008275FE">
            <w:pPr>
              <w:rPr>
                <w:b/>
                <w:lang w:eastAsia="en-IN"/>
              </w:rPr>
            </w:pPr>
            <w:r w:rsidRPr="00DD1081">
              <w:rPr>
                <w:b/>
                <w:lang w:eastAsia="en-IN"/>
              </w:rPr>
              <w:t>Result</w:t>
            </w:r>
          </w:p>
        </w:tc>
      </w:tr>
      <w:tr w:rsidR="004F5CA4" w:rsidRPr="00DD1081" w:rsidTr="004F5CA4">
        <w:trPr>
          <w:trHeight w:val="653"/>
        </w:trPr>
        <w:tc>
          <w:tcPr>
            <w:tcW w:w="2254" w:type="dxa"/>
          </w:tcPr>
          <w:p w:rsidR="004F5CA4" w:rsidRPr="00DD1081" w:rsidRDefault="004F5CA4" w:rsidP="008275FE">
            <w:pPr>
              <w:rPr>
                <w:lang w:eastAsia="en-IN"/>
              </w:rPr>
            </w:pPr>
            <w:r w:rsidRPr="00DD1081">
              <w:rPr>
                <w:lang w:eastAsia="en-IN"/>
              </w:rPr>
              <w:t>Strongly Disagree</w:t>
            </w:r>
          </w:p>
        </w:tc>
        <w:tc>
          <w:tcPr>
            <w:tcW w:w="2277" w:type="dxa"/>
          </w:tcPr>
          <w:p w:rsidR="004F5CA4" w:rsidRPr="00DD1081" w:rsidRDefault="004F5CA4" w:rsidP="008275FE">
            <w:pPr>
              <w:rPr>
                <w:lang w:eastAsia="en-IN"/>
              </w:rPr>
            </w:pPr>
            <w:r w:rsidRPr="00DD1081">
              <w:rPr>
                <w:lang w:eastAsia="en-IN"/>
              </w:rPr>
              <w:t>50</w:t>
            </w:r>
          </w:p>
        </w:tc>
        <w:tc>
          <w:tcPr>
            <w:tcW w:w="2231" w:type="dxa"/>
          </w:tcPr>
          <w:p w:rsidR="004F5CA4" w:rsidRPr="00DD1081" w:rsidRDefault="004F5CA4" w:rsidP="008275FE">
            <w:pPr>
              <w:rPr>
                <w:lang w:eastAsia="en-IN"/>
              </w:rPr>
            </w:pPr>
            <w:r w:rsidRPr="00DD1081">
              <w:rPr>
                <w:lang w:eastAsia="en-IN"/>
              </w:rPr>
              <w:t>3</w:t>
            </w:r>
          </w:p>
        </w:tc>
        <w:tc>
          <w:tcPr>
            <w:tcW w:w="2254" w:type="dxa"/>
          </w:tcPr>
          <w:p w:rsidR="004F5CA4" w:rsidRPr="00DD1081" w:rsidRDefault="009C5DC5" w:rsidP="008275FE">
            <w:pPr>
              <w:rPr>
                <w:lang w:eastAsia="en-IN"/>
              </w:rPr>
            </w:pPr>
            <w:r w:rsidRPr="00DD1081">
              <w:rPr>
                <w:lang w:eastAsia="en-IN"/>
              </w:rPr>
              <w:t>6%</w:t>
            </w:r>
          </w:p>
        </w:tc>
      </w:tr>
      <w:tr w:rsidR="004F5CA4" w:rsidRPr="00DD1081" w:rsidTr="004F5CA4">
        <w:tc>
          <w:tcPr>
            <w:tcW w:w="2254" w:type="dxa"/>
          </w:tcPr>
          <w:p w:rsidR="004F5CA4" w:rsidRPr="00DD1081" w:rsidRDefault="004F5CA4" w:rsidP="008275FE">
            <w:pPr>
              <w:rPr>
                <w:lang w:eastAsia="en-IN"/>
              </w:rPr>
            </w:pPr>
            <w:r w:rsidRPr="00DD1081">
              <w:rPr>
                <w:lang w:eastAsia="en-IN"/>
              </w:rPr>
              <w:t>Disagree</w:t>
            </w:r>
          </w:p>
        </w:tc>
        <w:tc>
          <w:tcPr>
            <w:tcW w:w="2277" w:type="dxa"/>
          </w:tcPr>
          <w:p w:rsidR="004F5CA4" w:rsidRPr="00DD1081" w:rsidRDefault="004F5CA4" w:rsidP="008275FE">
            <w:pPr>
              <w:rPr>
                <w:lang w:eastAsia="en-IN"/>
              </w:rPr>
            </w:pPr>
            <w:r w:rsidRPr="00DD1081">
              <w:rPr>
                <w:lang w:eastAsia="en-IN"/>
              </w:rPr>
              <w:t>50</w:t>
            </w:r>
          </w:p>
        </w:tc>
        <w:tc>
          <w:tcPr>
            <w:tcW w:w="2231" w:type="dxa"/>
          </w:tcPr>
          <w:p w:rsidR="004F5CA4" w:rsidRPr="00DD1081" w:rsidRDefault="004F5CA4" w:rsidP="008275FE">
            <w:pPr>
              <w:rPr>
                <w:lang w:eastAsia="en-IN"/>
              </w:rPr>
            </w:pPr>
            <w:r w:rsidRPr="00DD1081">
              <w:rPr>
                <w:lang w:eastAsia="en-IN"/>
              </w:rPr>
              <w:t>6</w:t>
            </w:r>
          </w:p>
        </w:tc>
        <w:tc>
          <w:tcPr>
            <w:tcW w:w="2254" w:type="dxa"/>
          </w:tcPr>
          <w:p w:rsidR="004F5CA4" w:rsidRPr="00DD1081" w:rsidRDefault="009C5DC5" w:rsidP="008275FE">
            <w:pPr>
              <w:rPr>
                <w:lang w:eastAsia="en-IN"/>
              </w:rPr>
            </w:pPr>
            <w:r w:rsidRPr="00DD1081">
              <w:rPr>
                <w:lang w:eastAsia="en-IN"/>
              </w:rPr>
              <w:t>12%</w:t>
            </w:r>
          </w:p>
        </w:tc>
      </w:tr>
      <w:tr w:rsidR="004F5CA4" w:rsidRPr="00DD1081" w:rsidTr="004F5CA4">
        <w:tc>
          <w:tcPr>
            <w:tcW w:w="2254" w:type="dxa"/>
          </w:tcPr>
          <w:p w:rsidR="004F5CA4" w:rsidRPr="00DD1081" w:rsidRDefault="004F5CA4" w:rsidP="008275FE">
            <w:pPr>
              <w:rPr>
                <w:lang w:eastAsia="en-IN"/>
              </w:rPr>
            </w:pPr>
            <w:r w:rsidRPr="00DD1081">
              <w:rPr>
                <w:lang w:eastAsia="en-IN"/>
              </w:rPr>
              <w:t>Neither agree or disagree</w:t>
            </w:r>
          </w:p>
        </w:tc>
        <w:tc>
          <w:tcPr>
            <w:tcW w:w="2277" w:type="dxa"/>
          </w:tcPr>
          <w:p w:rsidR="004F5CA4" w:rsidRPr="00DD1081" w:rsidRDefault="004F5CA4" w:rsidP="008275FE">
            <w:pPr>
              <w:rPr>
                <w:lang w:eastAsia="en-IN"/>
              </w:rPr>
            </w:pPr>
            <w:r w:rsidRPr="00DD1081">
              <w:rPr>
                <w:lang w:eastAsia="en-IN"/>
              </w:rPr>
              <w:t>50</w:t>
            </w:r>
          </w:p>
        </w:tc>
        <w:tc>
          <w:tcPr>
            <w:tcW w:w="2231" w:type="dxa"/>
          </w:tcPr>
          <w:p w:rsidR="004F5CA4" w:rsidRPr="00DD1081" w:rsidRDefault="004F5CA4" w:rsidP="008275FE">
            <w:pPr>
              <w:rPr>
                <w:lang w:eastAsia="en-IN"/>
              </w:rPr>
            </w:pPr>
            <w:r w:rsidRPr="00DD1081">
              <w:rPr>
                <w:lang w:eastAsia="en-IN"/>
              </w:rPr>
              <w:t>5</w:t>
            </w:r>
          </w:p>
        </w:tc>
        <w:tc>
          <w:tcPr>
            <w:tcW w:w="2254" w:type="dxa"/>
          </w:tcPr>
          <w:p w:rsidR="004F5CA4" w:rsidRPr="00DD1081" w:rsidRDefault="009C5DC5" w:rsidP="008275FE">
            <w:pPr>
              <w:rPr>
                <w:lang w:eastAsia="en-IN"/>
              </w:rPr>
            </w:pPr>
            <w:r w:rsidRPr="00DD1081">
              <w:rPr>
                <w:lang w:eastAsia="en-IN"/>
              </w:rPr>
              <w:t>10%</w:t>
            </w:r>
          </w:p>
        </w:tc>
      </w:tr>
      <w:tr w:rsidR="004F5CA4" w:rsidRPr="00DD1081" w:rsidTr="004F5CA4">
        <w:tc>
          <w:tcPr>
            <w:tcW w:w="2254" w:type="dxa"/>
          </w:tcPr>
          <w:p w:rsidR="004F5CA4" w:rsidRPr="00DD1081" w:rsidRDefault="004F5CA4" w:rsidP="008275FE">
            <w:pPr>
              <w:rPr>
                <w:lang w:eastAsia="en-IN"/>
              </w:rPr>
            </w:pPr>
            <w:r w:rsidRPr="00DD1081">
              <w:rPr>
                <w:lang w:eastAsia="en-IN"/>
              </w:rPr>
              <w:t>Agree</w:t>
            </w:r>
          </w:p>
        </w:tc>
        <w:tc>
          <w:tcPr>
            <w:tcW w:w="2277" w:type="dxa"/>
          </w:tcPr>
          <w:p w:rsidR="004F5CA4" w:rsidRPr="00DD1081" w:rsidRDefault="004F5CA4" w:rsidP="008275FE">
            <w:pPr>
              <w:rPr>
                <w:lang w:eastAsia="en-IN"/>
              </w:rPr>
            </w:pPr>
            <w:r w:rsidRPr="00DD1081">
              <w:rPr>
                <w:lang w:eastAsia="en-IN"/>
              </w:rPr>
              <w:t>50</w:t>
            </w:r>
          </w:p>
        </w:tc>
        <w:tc>
          <w:tcPr>
            <w:tcW w:w="2231" w:type="dxa"/>
          </w:tcPr>
          <w:p w:rsidR="004F5CA4" w:rsidRPr="00DD1081" w:rsidRDefault="004F5CA4" w:rsidP="008275FE">
            <w:pPr>
              <w:rPr>
                <w:lang w:eastAsia="en-IN"/>
              </w:rPr>
            </w:pPr>
            <w:r w:rsidRPr="00DD1081">
              <w:rPr>
                <w:lang w:eastAsia="en-IN"/>
              </w:rPr>
              <w:t>24</w:t>
            </w:r>
          </w:p>
        </w:tc>
        <w:tc>
          <w:tcPr>
            <w:tcW w:w="2254" w:type="dxa"/>
          </w:tcPr>
          <w:p w:rsidR="004F5CA4" w:rsidRPr="00DD1081" w:rsidRDefault="009C5DC5" w:rsidP="008275FE">
            <w:pPr>
              <w:rPr>
                <w:lang w:eastAsia="en-IN"/>
              </w:rPr>
            </w:pPr>
            <w:r w:rsidRPr="00DD1081">
              <w:rPr>
                <w:lang w:eastAsia="en-IN"/>
              </w:rPr>
              <w:t>48%</w:t>
            </w:r>
          </w:p>
        </w:tc>
      </w:tr>
      <w:tr w:rsidR="004F5CA4" w:rsidRPr="00DD1081" w:rsidTr="004F5CA4">
        <w:tc>
          <w:tcPr>
            <w:tcW w:w="2254" w:type="dxa"/>
          </w:tcPr>
          <w:p w:rsidR="004F5CA4" w:rsidRPr="00DD1081" w:rsidRDefault="004F5CA4" w:rsidP="008275FE">
            <w:pPr>
              <w:rPr>
                <w:lang w:eastAsia="en-IN"/>
              </w:rPr>
            </w:pPr>
            <w:r w:rsidRPr="00DD1081">
              <w:rPr>
                <w:lang w:eastAsia="en-IN"/>
              </w:rPr>
              <w:t>Strongly agree</w:t>
            </w:r>
          </w:p>
        </w:tc>
        <w:tc>
          <w:tcPr>
            <w:tcW w:w="2277" w:type="dxa"/>
          </w:tcPr>
          <w:p w:rsidR="004F5CA4" w:rsidRPr="00DD1081" w:rsidRDefault="004F5CA4" w:rsidP="008275FE">
            <w:pPr>
              <w:rPr>
                <w:lang w:eastAsia="en-IN"/>
              </w:rPr>
            </w:pPr>
            <w:r w:rsidRPr="00DD1081">
              <w:rPr>
                <w:lang w:eastAsia="en-IN"/>
              </w:rPr>
              <w:t>50</w:t>
            </w:r>
          </w:p>
        </w:tc>
        <w:tc>
          <w:tcPr>
            <w:tcW w:w="2231" w:type="dxa"/>
          </w:tcPr>
          <w:p w:rsidR="004F5CA4" w:rsidRPr="00DD1081" w:rsidRDefault="004F5CA4" w:rsidP="008275FE">
            <w:pPr>
              <w:rPr>
                <w:lang w:eastAsia="en-IN"/>
              </w:rPr>
            </w:pPr>
            <w:r w:rsidRPr="00DD1081">
              <w:rPr>
                <w:lang w:eastAsia="en-IN"/>
              </w:rPr>
              <w:t>12</w:t>
            </w:r>
          </w:p>
        </w:tc>
        <w:tc>
          <w:tcPr>
            <w:tcW w:w="2254" w:type="dxa"/>
          </w:tcPr>
          <w:p w:rsidR="004F5CA4" w:rsidRPr="00DD1081" w:rsidRDefault="009C5DC5" w:rsidP="008275FE">
            <w:pPr>
              <w:rPr>
                <w:lang w:eastAsia="en-IN"/>
              </w:rPr>
            </w:pPr>
            <w:r w:rsidRPr="00DD1081">
              <w:rPr>
                <w:lang w:eastAsia="en-IN"/>
              </w:rPr>
              <w:t>24%</w:t>
            </w:r>
          </w:p>
        </w:tc>
      </w:tr>
    </w:tbl>
    <w:p w:rsidR="004F5CA4" w:rsidRPr="00DD1081" w:rsidRDefault="004F5CA4" w:rsidP="004F5CA4">
      <w:pPr>
        <w:jc w:val="center"/>
        <w:rPr>
          <w:lang w:eastAsia="en-IN"/>
        </w:rPr>
      </w:pPr>
      <w:r w:rsidRPr="00DD1081">
        <w:rPr>
          <w:lang w:eastAsia="en-IN"/>
        </w:rPr>
        <w:t xml:space="preserve">Table 3: </w:t>
      </w:r>
      <w:r w:rsidRPr="00DD1081">
        <w:rPr>
          <w:rFonts w:cs="Times New Roman"/>
          <w:szCs w:val="24"/>
        </w:rPr>
        <w:t>Importance of Moodle in enhancing learning quality</w:t>
      </w:r>
    </w:p>
    <w:p w:rsidR="004F5CA4" w:rsidRPr="00DD1081" w:rsidRDefault="004F5CA4" w:rsidP="009C5DC5">
      <w:pPr>
        <w:jc w:val="center"/>
        <w:rPr>
          <w:rFonts w:cs="Times New Roman"/>
          <w:szCs w:val="24"/>
        </w:rPr>
      </w:pPr>
      <w:r w:rsidRPr="00DD1081">
        <w:rPr>
          <w:rFonts w:cs="Times New Roman"/>
          <w:szCs w:val="24"/>
        </w:rPr>
        <w:t>(Source: Created by learner)</w:t>
      </w:r>
    </w:p>
    <w:p w:rsidR="00B67242" w:rsidRPr="00DD1081" w:rsidRDefault="001702E1" w:rsidP="009C5DC5">
      <w:pPr>
        <w:jc w:val="center"/>
        <w:rPr>
          <w:rFonts w:cs="Times New Roman"/>
          <w:szCs w:val="24"/>
        </w:rPr>
      </w:pPr>
      <w:r w:rsidRPr="00DD1081">
        <w:rPr>
          <w:noProof/>
          <w:lang w:eastAsia="en-GB"/>
        </w:rPr>
        <w:lastRenderedPageBreak/>
        <w:drawing>
          <wp:inline distT="0" distB="0" distL="0" distR="0" wp14:anchorId="3465F458" wp14:editId="445604D2">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67242" w:rsidRPr="00DD1081" w:rsidRDefault="00B67242" w:rsidP="009C5DC5">
      <w:pPr>
        <w:jc w:val="center"/>
        <w:rPr>
          <w:rFonts w:cs="Times New Roman"/>
          <w:szCs w:val="24"/>
        </w:rPr>
      </w:pPr>
      <w:r w:rsidRPr="00DD1081">
        <w:rPr>
          <w:rFonts w:cs="Times New Roman"/>
          <w:szCs w:val="24"/>
        </w:rPr>
        <w:t>Figure 3: The percentage importance of Moodle in enhancing the quality of the learning</w:t>
      </w:r>
    </w:p>
    <w:p w:rsidR="00B67242" w:rsidRPr="00DD1081" w:rsidRDefault="001702E1" w:rsidP="001702E1">
      <w:pPr>
        <w:jc w:val="center"/>
        <w:rPr>
          <w:rFonts w:cs="Times New Roman"/>
          <w:szCs w:val="24"/>
        </w:rPr>
      </w:pPr>
      <w:r w:rsidRPr="00DD1081">
        <w:rPr>
          <w:rFonts w:cs="Times New Roman"/>
          <w:szCs w:val="24"/>
        </w:rPr>
        <w:t>(Source: Created by Learner)</w:t>
      </w:r>
    </w:p>
    <w:p w:rsidR="009C5DC5" w:rsidRPr="00DD1081" w:rsidRDefault="004E23FF" w:rsidP="004E23FF">
      <w:pPr>
        <w:rPr>
          <w:b/>
        </w:rPr>
      </w:pPr>
      <w:r w:rsidRPr="00DD1081">
        <w:rPr>
          <w:rFonts w:cs="Times New Roman"/>
          <w:b/>
          <w:szCs w:val="24"/>
        </w:rPr>
        <w:t xml:space="preserve">4) </w:t>
      </w:r>
      <w:r w:rsidR="009C5DC5" w:rsidRPr="00DD1081">
        <w:rPr>
          <w:b/>
        </w:rPr>
        <w:t>Do you think that VLE help in increasing the motivation level of the students to learn?</w:t>
      </w:r>
    </w:p>
    <w:tbl>
      <w:tblPr>
        <w:tblStyle w:val="TableGrid"/>
        <w:tblW w:w="0" w:type="auto"/>
        <w:tblLook w:val="04A0" w:firstRow="1" w:lastRow="0" w:firstColumn="1" w:lastColumn="0" w:noHBand="0" w:noVBand="1"/>
      </w:tblPr>
      <w:tblGrid>
        <w:gridCol w:w="2254"/>
        <w:gridCol w:w="2277"/>
        <w:gridCol w:w="2231"/>
        <w:gridCol w:w="2254"/>
      </w:tblGrid>
      <w:tr w:rsidR="009C5DC5" w:rsidRPr="00DD1081" w:rsidTr="008275FE">
        <w:tc>
          <w:tcPr>
            <w:tcW w:w="2254" w:type="dxa"/>
          </w:tcPr>
          <w:p w:rsidR="009C5DC5" w:rsidRPr="00DD1081" w:rsidRDefault="009C5DC5" w:rsidP="008275FE">
            <w:pPr>
              <w:rPr>
                <w:b/>
                <w:lang w:eastAsia="en-IN"/>
              </w:rPr>
            </w:pPr>
            <w:r w:rsidRPr="00DD1081">
              <w:rPr>
                <w:b/>
                <w:lang w:eastAsia="en-IN"/>
              </w:rPr>
              <w:t>Response</w:t>
            </w:r>
          </w:p>
        </w:tc>
        <w:tc>
          <w:tcPr>
            <w:tcW w:w="2277" w:type="dxa"/>
          </w:tcPr>
          <w:p w:rsidR="009C5DC5" w:rsidRPr="00DD1081" w:rsidRDefault="009C5DC5" w:rsidP="008275FE">
            <w:pPr>
              <w:rPr>
                <w:b/>
                <w:lang w:eastAsia="en-IN"/>
              </w:rPr>
            </w:pPr>
            <w:r w:rsidRPr="00DD1081">
              <w:rPr>
                <w:b/>
                <w:lang w:eastAsia="en-IN"/>
              </w:rPr>
              <w:t>Total respondents</w:t>
            </w:r>
          </w:p>
        </w:tc>
        <w:tc>
          <w:tcPr>
            <w:tcW w:w="2231" w:type="dxa"/>
          </w:tcPr>
          <w:p w:rsidR="009C5DC5" w:rsidRPr="00DD1081" w:rsidRDefault="009C5DC5" w:rsidP="008275FE">
            <w:pPr>
              <w:rPr>
                <w:b/>
                <w:lang w:eastAsia="en-IN"/>
              </w:rPr>
            </w:pPr>
            <w:r w:rsidRPr="00DD1081">
              <w:rPr>
                <w:b/>
                <w:lang w:eastAsia="en-IN"/>
              </w:rPr>
              <w:t>Frequency</w:t>
            </w:r>
          </w:p>
        </w:tc>
        <w:tc>
          <w:tcPr>
            <w:tcW w:w="2254" w:type="dxa"/>
          </w:tcPr>
          <w:p w:rsidR="009C5DC5" w:rsidRPr="00DD1081" w:rsidRDefault="009C5DC5" w:rsidP="008275FE">
            <w:pPr>
              <w:rPr>
                <w:b/>
                <w:lang w:eastAsia="en-IN"/>
              </w:rPr>
            </w:pPr>
            <w:r w:rsidRPr="00DD1081">
              <w:rPr>
                <w:b/>
                <w:lang w:eastAsia="en-IN"/>
              </w:rPr>
              <w:t>Result</w:t>
            </w:r>
          </w:p>
        </w:tc>
      </w:tr>
      <w:tr w:rsidR="009C5DC5" w:rsidRPr="00DD1081" w:rsidTr="008275FE">
        <w:trPr>
          <w:trHeight w:val="653"/>
        </w:trPr>
        <w:tc>
          <w:tcPr>
            <w:tcW w:w="2254" w:type="dxa"/>
          </w:tcPr>
          <w:p w:rsidR="009C5DC5" w:rsidRPr="00DD1081" w:rsidRDefault="009C5DC5" w:rsidP="008275FE">
            <w:pPr>
              <w:rPr>
                <w:lang w:eastAsia="en-IN"/>
              </w:rPr>
            </w:pPr>
            <w:r w:rsidRPr="00DD1081">
              <w:rPr>
                <w:lang w:eastAsia="en-IN"/>
              </w:rPr>
              <w:t>Strongly Disagree</w:t>
            </w:r>
          </w:p>
        </w:tc>
        <w:tc>
          <w:tcPr>
            <w:tcW w:w="2277" w:type="dxa"/>
          </w:tcPr>
          <w:p w:rsidR="009C5DC5" w:rsidRPr="00DD1081" w:rsidRDefault="009C5DC5" w:rsidP="008275FE">
            <w:pPr>
              <w:rPr>
                <w:lang w:eastAsia="en-IN"/>
              </w:rPr>
            </w:pPr>
            <w:r w:rsidRPr="00DD1081">
              <w:rPr>
                <w:lang w:eastAsia="en-IN"/>
              </w:rPr>
              <w:t>50</w:t>
            </w:r>
          </w:p>
        </w:tc>
        <w:tc>
          <w:tcPr>
            <w:tcW w:w="2231" w:type="dxa"/>
          </w:tcPr>
          <w:p w:rsidR="009C5DC5" w:rsidRPr="00DD1081" w:rsidRDefault="009C5DC5" w:rsidP="008275FE">
            <w:pPr>
              <w:rPr>
                <w:lang w:eastAsia="en-IN"/>
              </w:rPr>
            </w:pPr>
            <w:r w:rsidRPr="00DD1081">
              <w:rPr>
                <w:lang w:eastAsia="en-IN"/>
              </w:rPr>
              <w:t>2</w:t>
            </w:r>
          </w:p>
        </w:tc>
        <w:tc>
          <w:tcPr>
            <w:tcW w:w="2254" w:type="dxa"/>
          </w:tcPr>
          <w:p w:rsidR="009C5DC5" w:rsidRPr="00DD1081" w:rsidRDefault="002D3219" w:rsidP="008275FE">
            <w:pPr>
              <w:rPr>
                <w:lang w:eastAsia="en-IN"/>
              </w:rPr>
            </w:pPr>
            <w:r w:rsidRPr="00DD1081">
              <w:rPr>
                <w:lang w:eastAsia="en-IN"/>
              </w:rPr>
              <w:t>4</w:t>
            </w:r>
            <w:r w:rsidR="009C5DC5" w:rsidRPr="00DD1081">
              <w:rPr>
                <w:lang w:eastAsia="en-IN"/>
              </w:rPr>
              <w:t>%</w:t>
            </w:r>
          </w:p>
        </w:tc>
      </w:tr>
      <w:tr w:rsidR="009C5DC5" w:rsidRPr="00DD1081" w:rsidTr="008275FE">
        <w:tc>
          <w:tcPr>
            <w:tcW w:w="2254" w:type="dxa"/>
          </w:tcPr>
          <w:p w:rsidR="009C5DC5" w:rsidRPr="00DD1081" w:rsidRDefault="009C5DC5" w:rsidP="008275FE">
            <w:pPr>
              <w:rPr>
                <w:lang w:eastAsia="en-IN"/>
              </w:rPr>
            </w:pPr>
            <w:r w:rsidRPr="00DD1081">
              <w:rPr>
                <w:lang w:eastAsia="en-IN"/>
              </w:rPr>
              <w:t>Disagree</w:t>
            </w:r>
          </w:p>
        </w:tc>
        <w:tc>
          <w:tcPr>
            <w:tcW w:w="2277" w:type="dxa"/>
          </w:tcPr>
          <w:p w:rsidR="009C5DC5" w:rsidRPr="00DD1081" w:rsidRDefault="009C5DC5" w:rsidP="008275FE">
            <w:pPr>
              <w:rPr>
                <w:lang w:eastAsia="en-IN"/>
              </w:rPr>
            </w:pPr>
            <w:r w:rsidRPr="00DD1081">
              <w:rPr>
                <w:lang w:eastAsia="en-IN"/>
              </w:rPr>
              <w:t>50</w:t>
            </w:r>
          </w:p>
        </w:tc>
        <w:tc>
          <w:tcPr>
            <w:tcW w:w="2231" w:type="dxa"/>
          </w:tcPr>
          <w:p w:rsidR="009C5DC5" w:rsidRPr="00DD1081" w:rsidRDefault="002D3219" w:rsidP="008275FE">
            <w:pPr>
              <w:rPr>
                <w:lang w:eastAsia="en-IN"/>
              </w:rPr>
            </w:pPr>
            <w:r w:rsidRPr="00DD1081">
              <w:rPr>
                <w:lang w:eastAsia="en-IN"/>
              </w:rPr>
              <w:t>10</w:t>
            </w:r>
          </w:p>
        </w:tc>
        <w:tc>
          <w:tcPr>
            <w:tcW w:w="2254" w:type="dxa"/>
          </w:tcPr>
          <w:p w:rsidR="009C5DC5" w:rsidRPr="00DD1081" w:rsidRDefault="002D3219" w:rsidP="008275FE">
            <w:pPr>
              <w:rPr>
                <w:lang w:eastAsia="en-IN"/>
              </w:rPr>
            </w:pPr>
            <w:r w:rsidRPr="00DD1081">
              <w:rPr>
                <w:lang w:eastAsia="en-IN"/>
              </w:rPr>
              <w:t>20</w:t>
            </w:r>
            <w:r w:rsidR="009C5DC5" w:rsidRPr="00DD1081">
              <w:rPr>
                <w:lang w:eastAsia="en-IN"/>
              </w:rPr>
              <w:t>%</w:t>
            </w:r>
          </w:p>
        </w:tc>
      </w:tr>
      <w:tr w:rsidR="009C5DC5" w:rsidRPr="00DD1081" w:rsidTr="008275FE">
        <w:tc>
          <w:tcPr>
            <w:tcW w:w="2254" w:type="dxa"/>
          </w:tcPr>
          <w:p w:rsidR="009C5DC5" w:rsidRPr="00DD1081" w:rsidRDefault="009C5DC5" w:rsidP="008275FE">
            <w:pPr>
              <w:rPr>
                <w:lang w:eastAsia="en-IN"/>
              </w:rPr>
            </w:pPr>
            <w:r w:rsidRPr="00DD1081">
              <w:rPr>
                <w:lang w:eastAsia="en-IN"/>
              </w:rPr>
              <w:t>Neither agree or disagree</w:t>
            </w:r>
          </w:p>
        </w:tc>
        <w:tc>
          <w:tcPr>
            <w:tcW w:w="2277" w:type="dxa"/>
          </w:tcPr>
          <w:p w:rsidR="009C5DC5" w:rsidRPr="00DD1081" w:rsidRDefault="009C5DC5" w:rsidP="008275FE">
            <w:pPr>
              <w:rPr>
                <w:lang w:eastAsia="en-IN"/>
              </w:rPr>
            </w:pPr>
            <w:r w:rsidRPr="00DD1081">
              <w:rPr>
                <w:lang w:eastAsia="en-IN"/>
              </w:rPr>
              <w:t>50</w:t>
            </w:r>
          </w:p>
        </w:tc>
        <w:tc>
          <w:tcPr>
            <w:tcW w:w="2231" w:type="dxa"/>
          </w:tcPr>
          <w:p w:rsidR="009C5DC5" w:rsidRPr="00DD1081" w:rsidRDefault="002D3219" w:rsidP="008275FE">
            <w:pPr>
              <w:rPr>
                <w:lang w:eastAsia="en-IN"/>
              </w:rPr>
            </w:pPr>
            <w:r w:rsidRPr="00DD1081">
              <w:rPr>
                <w:lang w:eastAsia="en-IN"/>
              </w:rPr>
              <w:t>8</w:t>
            </w:r>
          </w:p>
        </w:tc>
        <w:tc>
          <w:tcPr>
            <w:tcW w:w="2254" w:type="dxa"/>
          </w:tcPr>
          <w:p w:rsidR="009C5DC5" w:rsidRPr="00DD1081" w:rsidRDefault="002D3219" w:rsidP="008275FE">
            <w:pPr>
              <w:rPr>
                <w:lang w:eastAsia="en-IN"/>
              </w:rPr>
            </w:pPr>
            <w:r w:rsidRPr="00DD1081">
              <w:rPr>
                <w:lang w:eastAsia="en-IN"/>
              </w:rPr>
              <w:t>16</w:t>
            </w:r>
            <w:r w:rsidR="009C5DC5" w:rsidRPr="00DD1081">
              <w:rPr>
                <w:lang w:eastAsia="en-IN"/>
              </w:rPr>
              <w:t>%</w:t>
            </w:r>
          </w:p>
        </w:tc>
      </w:tr>
      <w:tr w:rsidR="009C5DC5" w:rsidRPr="00DD1081" w:rsidTr="008275FE">
        <w:tc>
          <w:tcPr>
            <w:tcW w:w="2254" w:type="dxa"/>
          </w:tcPr>
          <w:p w:rsidR="009C5DC5" w:rsidRPr="00DD1081" w:rsidRDefault="009C5DC5" w:rsidP="008275FE">
            <w:pPr>
              <w:rPr>
                <w:lang w:eastAsia="en-IN"/>
              </w:rPr>
            </w:pPr>
            <w:r w:rsidRPr="00DD1081">
              <w:rPr>
                <w:lang w:eastAsia="en-IN"/>
              </w:rPr>
              <w:t>Agree</w:t>
            </w:r>
          </w:p>
        </w:tc>
        <w:tc>
          <w:tcPr>
            <w:tcW w:w="2277" w:type="dxa"/>
          </w:tcPr>
          <w:p w:rsidR="009C5DC5" w:rsidRPr="00DD1081" w:rsidRDefault="009C5DC5" w:rsidP="008275FE">
            <w:pPr>
              <w:rPr>
                <w:lang w:eastAsia="en-IN"/>
              </w:rPr>
            </w:pPr>
            <w:r w:rsidRPr="00DD1081">
              <w:rPr>
                <w:lang w:eastAsia="en-IN"/>
              </w:rPr>
              <w:t>50</w:t>
            </w:r>
          </w:p>
        </w:tc>
        <w:tc>
          <w:tcPr>
            <w:tcW w:w="2231" w:type="dxa"/>
          </w:tcPr>
          <w:p w:rsidR="009C5DC5" w:rsidRPr="00DD1081" w:rsidRDefault="002D3219" w:rsidP="008275FE">
            <w:pPr>
              <w:rPr>
                <w:lang w:eastAsia="en-IN"/>
              </w:rPr>
            </w:pPr>
            <w:r w:rsidRPr="00DD1081">
              <w:rPr>
                <w:lang w:eastAsia="en-IN"/>
              </w:rPr>
              <w:t>20</w:t>
            </w:r>
          </w:p>
        </w:tc>
        <w:tc>
          <w:tcPr>
            <w:tcW w:w="2254" w:type="dxa"/>
          </w:tcPr>
          <w:p w:rsidR="009C5DC5" w:rsidRPr="00DD1081" w:rsidRDefault="002D3219" w:rsidP="008275FE">
            <w:pPr>
              <w:rPr>
                <w:lang w:eastAsia="en-IN"/>
              </w:rPr>
            </w:pPr>
            <w:r w:rsidRPr="00DD1081">
              <w:rPr>
                <w:lang w:eastAsia="en-IN"/>
              </w:rPr>
              <w:t>40</w:t>
            </w:r>
            <w:r w:rsidR="009C5DC5" w:rsidRPr="00DD1081">
              <w:rPr>
                <w:lang w:eastAsia="en-IN"/>
              </w:rPr>
              <w:t>%</w:t>
            </w:r>
          </w:p>
        </w:tc>
      </w:tr>
      <w:tr w:rsidR="009C5DC5" w:rsidRPr="00DD1081" w:rsidTr="008275FE">
        <w:tc>
          <w:tcPr>
            <w:tcW w:w="2254" w:type="dxa"/>
          </w:tcPr>
          <w:p w:rsidR="009C5DC5" w:rsidRPr="00DD1081" w:rsidRDefault="009C5DC5" w:rsidP="008275FE">
            <w:pPr>
              <w:rPr>
                <w:lang w:eastAsia="en-IN"/>
              </w:rPr>
            </w:pPr>
            <w:r w:rsidRPr="00DD1081">
              <w:rPr>
                <w:lang w:eastAsia="en-IN"/>
              </w:rPr>
              <w:t>Strongly agree</w:t>
            </w:r>
          </w:p>
        </w:tc>
        <w:tc>
          <w:tcPr>
            <w:tcW w:w="2277" w:type="dxa"/>
          </w:tcPr>
          <w:p w:rsidR="009C5DC5" w:rsidRPr="00DD1081" w:rsidRDefault="009C5DC5" w:rsidP="008275FE">
            <w:pPr>
              <w:rPr>
                <w:lang w:eastAsia="en-IN"/>
              </w:rPr>
            </w:pPr>
            <w:r w:rsidRPr="00DD1081">
              <w:rPr>
                <w:lang w:eastAsia="en-IN"/>
              </w:rPr>
              <w:t>50</w:t>
            </w:r>
          </w:p>
        </w:tc>
        <w:tc>
          <w:tcPr>
            <w:tcW w:w="2231" w:type="dxa"/>
          </w:tcPr>
          <w:p w:rsidR="009C5DC5" w:rsidRPr="00DD1081" w:rsidRDefault="002D3219" w:rsidP="008275FE">
            <w:pPr>
              <w:rPr>
                <w:lang w:eastAsia="en-IN"/>
              </w:rPr>
            </w:pPr>
            <w:r w:rsidRPr="00DD1081">
              <w:rPr>
                <w:lang w:eastAsia="en-IN"/>
              </w:rPr>
              <w:t>10</w:t>
            </w:r>
          </w:p>
        </w:tc>
        <w:tc>
          <w:tcPr>
            <w:tcW w:w="2254" w:type="dxa"/>
          </w:tcPr>
          <w:p w:rsidR="009C5DC5" w:rsidRPr="00DD1081" w:rsidRDefault="002D3219" w:rsidP="008275FE">
            <w:pPr>
              <w:rPr>
                <w:lang w:eastAsia="en-IN"/>
              </w:rPr>
            </w:pPr>
            <w:r w:rsidRPr="00DD1081">
              <w:rPr>
                <w:lang w:eastAsia="en-IN"/>
              </w:rPr>
              <w:t>20</w:t>
            </w:r>
            <w:r w:rsidR="009C5DC5" w:rsidRPr="00DD1081">
              <w:rPr>
                <w:lang w:eastAsia="en-IN"/>
              </w:rPr>
              <w:t>%</w:t>
            </w:r>
          </w:p>
        </w:tc>
      </w:tr>
    </w:tbl>
    <w:p w:rsidR="009C5DC5" w:rsidRPr="00DD1081" w:rsidRDefault="00D53F0D" w:rsidP="009C5DC5">
      <w:pPr>
        <w:jc w:val="center"/>
        <w:rPr>
          <w:lang w:eastAsia="en-IN"/>
        </w:rPr>
      </w:pPr>
      <w:r w:rsidRPr="00DD1081">
        <w:rPr>
          <w:lang w:eastAsia="en-IN"/>
        </w:rPr>
        <w:t>Table 4</w:t>
      </w:r>
      <w:r w:rsidR="009C5DC5" w:rsidRPr="00DD1081">
        <w:rPr>
          <w:lang w:eastAsia="en-IN"/>
        </w:rPr>
        <w:t xml:space="preserve">: </w:t>
      </w:r>
      <w:r w:rsidR="009C5DC5" w:rsidRPr="00DD1081">
        <w:rPr>
          <w:rFonts w:cs="Times New Roman"/>
          <w:szCs w:val="24"/>
        </w:rPr>
        <w:t xml:space="preserve">Importance of </w:t>
      </w:r>
      <w:r w:rsidR="007E4072" w:rsidRPr="00DD1081">
        <w:rPr>
          <w:rFonts w:cs="Times New Roman"/>
          <w:szCs w:val="24"/>
        </w:rPr>
        <w:t>VLE in maximizing the student’s motivation level for learning</w:t>
      </w:r>
    </w:p>
    <w:p w:rsidR="009C5DC5" w:rsidRPr="00DD1081" w:rsidRDefault="009C5DC5" w:rsidP="009C5DC5">
      <w:pPr>
        <w:jc w:val="center"/>
        <w:rPr>
          <w:rFonts w:cs="Times New Roman"/>
          <w:szCs w:val="24"/>
        </w:rPr>
      </w:pPr>
      <w:r w:rsidRPr="00DD1081">
        <w:rPr>
          <w:rFonts w:cs="Times New Roman"/>
          <w:szCs w:val="24"/>
        </w:rPr>
        <w:t>(Source: Created by learner)</w:t>
      </w:r>
    </w:p>
    <w:p w:rsidR="0084021D" w:rsidRPr="00DD1081" w:rsidRDefault="0084021D" w:rsidP="009C5DC5">
      <w:pPr>
        <w:jc w:val="center"/>
        <w:rPr>
          <w:rFonts w:cs="Times New Roman"/>
          <w:szCs w:val="24"/>
        </w:rPr>
      </w:pPr>
      <w:r w:rsidRPr="00DD1081">
        <w:rPr>
          <w:noProof/>
          <w:lang w:eastAsia="en-GB"/>
        </w:rPr>
        <w:lastRenderedPageBreak/>
        <w:drawing>
          <wp:inline distT="0" distB="0" distL="0" distR="0" wp14:anchorId="68C7D85D" wp14:editId="65BA416C">
            <wp:extent cx="3413760" cy="3131820"/>
            <wp:effectExtent l="0" t="0" r="15240" b="1143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53DC2" w:rsidRPr="00DD1081" w:rsidRDefault="0084021D" w:rsidP="00C53DC2">
      <w:pPr>
        <w:jc w:val="center"/>
        <w:rPr>
          <w:lang w:eastAsia="en-IN"/>
        </w:rPr>
      </w:pPr>
      <w:r w:rsidRPr="00DD1081">
        <w:rPr>
          <w:rFonts w:cs="Times New Roman"/>
          <w:szCs w:val="24"/>
        </w:rPr>
        <w:t xml:space="preserve">Figure 4: </w:t>
      </w:r>
      <w:r w:rsidR="00C53DC2" w:rsidRPr="00DD1081">
        <w:rPr>
          <w:rFonts w:cs="Times New Roman"/>
          <w:szCs w:val="24"/>
        </w:rPr>
        <w:t>Importance of VLE in maximizing the student’s motivation level for learning</w:t>
      </w:r>
    </w:p>
    <w:p w:rsidR="001702E1" w:rsidRPr="00DD1081" w:rsidRDefault="00C53DC2" w:rsidP="00C53DC2">
      <w:pPr>
        <w:jc w:val="center"/>
        <w:rPr>
          <w:rFonts w:cs="Times New Roman"/>
          <w:szCs w:val="24"/>
        </w:rPr>
      </w:pPr>
      <w:r w:rsidRPr="00DD1081">
        <w:rPr>
          <w:rFonts w:cs="Times New Roman"/>
          <w:szCs w:val="24"/>
        </w:rPr>
        <w:t>(Source: Created by learner)</w:t>
      </w:r>
    </w:p>
    <w:p w:rsidR="004E23FF" w:rsidRPr="00DD1081" w:rsidRDefault="004E23FF" w:rsidP="004E23FF">
      <w:pPr>
        <w:rPr>
          <w:b/>
        </w:rPr>
      </w:pPr>
      <w:r w:rsidRPr="00DD1081">
        <w:rPr>
          <w:b/>
          <w:lang w:eastAsia="en-IN"/>
        </w:rPr>
        <w:t xml:space="preserve">5) </w:t>
      </w:r>
      <w:r w:rsidRPr="00DD1081">
        <w:rPr>
          <w:b/>
        </w:rPr>
        <w:t>Do you think that VLE encourages independent learning?</w:t>
      </w:r>
    </w:p>
    <w:tbl>
      <w:tblPr>
        <w:tblStyle w:val="TableGrid"/>
        <w:tblW w:w="0" w:type="auto"/>
        <w:tblLook w:val="04A0" w:firstRow="1" w:lastRow="0" w:firstColumn="1" w:lastColumn="0" w:noHBand="0" w:noVBand="1"/>
      </w:tblPr>
      <w:tblGrid>
        <w:gridCol w:w="2254"/>
        <w:gridCol w:w="2277"/>
        <w:gridCol w:w="2231"/>
        <w:gridCol w:w="2254"/>
      </w:tblGrid>
      <w:tr w:rsidR="007E4072" w:rsidRPr="00DD1081" w:rsidTr="008275FE">
        <w:tc>
          <w:tcPr>
            <w:tcW w:w="2254" w:type="dxa"/>
          </w:tcPr>
          <w:p w:rsidR="007E4072" w:rsidRPr="00DD1081" w:rsidRDefault="007E4072" w:rsidP="008275FE">
            <w:pPr>
              <w:rPr>
                <w:b/>
                <w:lang w:eastAsia="en-IN"/>
              </w:rPr>
            </w:pPr>
            <w:r w:rsidRPr="00DD1081">
              <w:rPr>
                <w:b/>
                <w:lang w:eastAsia="en-IN"/>
              </w:rPr>
              <w:t>Response</w:t>
            </w:r>
          </w:p>
        </w:tc>
        <w:tc>
          <w:tcPr>
            <w:tcW w:w="2277" w:type="dxa"/>
          </w:tcPr>
          <w:p w:rsidR="007E4072" w:rsidRPr="00DD1081" w:rsidRDefault="007E4072" w:rsidP="008275FE">
            <w:pPr>
              <w:rPr>
                <w:b/>
                <w:lang w:eastAsia="en-IN"/>
              </w:rPr>
            </w:pPr>
            <w:r w:rsidRPr="00DD1081">
              <w:rPr>
                <w:b/>
                <w:lang w:eastAsia="en-IN"/>
              </w:rPr>
              <w:t>Total respondents</w:t>
            </w:r>
          </w:p>
        </w:tc>
        <w:tc>
          <w:tcPr>
            <w:tcW w:w="2231" w:type="dxa"/>
          </w:tcPr>
          <w:p w:rsidR="007E4072" w:rsidRPr="00DD1081" w:rsidRDefault="007E4072" w:rsidP="008275FE">
            <w:pPr>
              <w:rPr>
                <w:b/>
                <w:lang w:eastAsia="en-IN"/>
              </w:rPr>
            </w:pPr>
            <w:r w:rsidRPr="00DD1081">
              <w:rPr>
                <w:b/>
                <w:lang w:eastAsia="en-IN"/>
              </w:rPr>
              <w:t>Frequency</w:t>
            </w:r>
          </w:p>
        </w:tc>
        <w:tc>
          <w:tcPr>
            <w:tcW w:w="2254" w:type="dxa"/>
          </w:tcPr>
          <w:p w:rsidR="007E4072" w:rsidRPr="00DD1081" w:rsidRDefault="007E4072" w:rsidP="008275FE">
            <w:pPr>
              <w:rPr>
                <w:b/>
                <w:lang w:eastAsia="en-IN"/>
              </w:rPr>
            </w:pPr>
            <w:r w:rsidRPr="00DD1081">
              <w:rPr>
                <w:b/>
                <w:lang w:eastAsia="en-IN"/>
              </w:rPr>
              <w:t>Result</w:t>
            </w:r>
          </w:p>
        </w:tc>
      </w:tr>
      <w:tr w:rsidR="007E4072" w:rsidRPr="00DD1081" w:rsidTr="008275FE">
        <w:trPr>
          <w:trHeight w:val="653"/>
        </w:trPr>
        <w:tc>
          <w:tcPr>
            <w:tcW w:w="2254" w:type="dxa"/>
          </w:tcPr>
          <w:p w:rsidR="007E4072" w:rsidRPr="00DD1081" w:rsidRDefault="007E4072" w:rsidP="008275FE">
            <w:pPr>
              <w:rPr>
                <w:lang w:eastAsia="en-IN"/>
              </w:rPr>
            </w:pPr>
            <w:r w:rsidRPr="00DD1081">
              <w:rPr>
                <w:lang w:eastAsia="en-IN"/>
              </w:rPr>
              <w:t>Strongly Disagree</w:t>
            </w:r>
          </w:p>
        </w:tc>
        <w:tc>
          <w:tcPr>
            <w:tcW w:w="2277" w:type="dxa"/>
          </w:tcPr>
          <w:p w:rsidR="007E4072" w:rsidRPr="00DD1081" w:rsidRDefault="007E4072" w:rsidP="008275FE">
            <w:pPr>
              <w:rPr>
                <w:lang w:eastAsia="en-IN"/>
              </w:rPr>
            </w:pPr>
            <w:r w:rsidRPr="00DD1081">
              <w:rPr>
                <w:lang w:eastAsia="en-IN"/>
              </w:rPr>
              <w:t>50</w:t>
            </w:r>
          </w:p>
        </w:tc>
        <w:tc>
          <w:tcPr>
            <w:tcW w:w="2231" w:type="dxa"/>
          </w:tcPr>
          <w:p w:rsidR="007E4072" w:rsidRPr="00DD1081" w:rsidRDefault="007E4072" w:rsidP="008275FE">
            <w:pPr>
              <w:rPr>
                <w:lang w:eastAsia="en-IN"/>
              </w:rPr>
            </w:pPr>
            <w:r w:rsidRPr="00DD1081">
              <w:rPr>
                <w:lang w:eastAsia="en-IN"/>
              </w:rPr>
              <w:t>3</w:t>
            </w:r>
          </w:p>
        </w:tc>
        <w:tc>
          <w:tcPr>
            <w:tcW w:w="2254" w:type="dxa"/>
          </w:tcPr>
          <w:p w:rsidR="007E4072" w:rsidRPr="00DD1081" w:rsidRDefault="007E4072" w:rsidP="008275FE">
            <w:pPr>
              <w:rPr>
                <w:lang w:eastAsia="en-IN"/>
              </w:rPr>
            </w:pPr>
            <w:r w:rsidRPr="00DD1081">
              <w:rPr>
                <w:lang w:eastAsia="en-IN"/>
              </w:rPr>
              <w:t>6%</w:t>
            </w:r>
          </w:p>
        </w:tc>
      </w:tr>
      <w:tr w:rsidR="007E4072" w:rsidRPr="00DD1081" w:rsidTr="008275FE">
        <w:tc>
          <w:tcPr>
            <w:tcW w:w="2254" w:type="dxa"/>
          </w:tcPr>
          <w:p w:rsidR="007E4072" w:rsidRPr="00DD1081" w:rsidRDefault="007E4072" w:rsidP="008275FE">
            <w:pPr>
              <w:rPr>
                <w:lang w:eastAsia="en-IN"/>
              </w:rPr>
            </w:pPr>
            <w:r w:rsidRPr="00DD1081">
              <w:rPr>
                <w:lang w:eastAsia="en-IN"/>
              </w:rPr>
              <w:t>Disagree</w:t>
            </w:r>
          </w:p>
        </w:tc>
        <w:tc>
          <w:tcPr>
            <w:tcW w:w="2277" w:type="dxa"/>
          </w:tcPr>
          <w:p w:rsidR="007E4072" w:rsidRPr="00DD1081" w:rsidRDefault="007E4072" w:rsidP="008275FE">
            <w:pPr>
              <w:rPr>
                <w:lang w:eastAsia="en-IN"/>
              </w:rPr>
            </w:pPr>
            <w:r w:rsidRPr="00DD1081">
              <w:rPr>
                <w:lang w:eastAsia="en-IN"/>
              </w:rPr>
              <w:t>50</w:t>
            </w:r>
          </w:p>
        </w:tc>
        <w:tc>
          <w:tcPr>
            <w:tcW w:w="2231" w:type="dxa"/>
          </w:tcPr>
          <w:p w:rsidR="007E4072" w:rsidRPr="00DD1081" w:rsidRDefault="007E4072" w:rsidP="008275FE">
            <w:pPr>
              <w:rPr>
                <w:lang w:eastAsia="en-IN"/>
              </w:rPr>
            </w:pPr>
            <w:r w:rsidRPr="00DD1081">
              <w:rPr>
                <w:lang w:eastAsia="en-IN"/>
              </w:rPr>
              <w:t>12</w:t>
            </w:r>
          </w:p>
        </w:tc>
        <w:tc>
          <w:tcPr>
            <w:tcW w:w="2254" w:type="dxa"/>
          </w:tcPr>
          <w:p w:rsidR="007E4072" w:rsidRPr="00DD1081" w:rsidRDefault="00D53F0D" w:rsidP="008275FE">
            <w:pPr>
              <w:rPr>
                <w:lang w:eastAsia="en-IN"/>
              </w:rPr>
            </w:pPr>
            <w:r w:rsidRPr="00DD1081">
              <w:rPr>
                <w:lang w:eastAsia="en-IN"/>
              </w:rPr>
              <w:t>24%</w:t>
            </w:r>
          </w:p>
        </w:tc>
      </w:tr>
      <w:tr w:rsidR="007E4072" w:rsidRPr="00DD1081" w:rsidTr="008275FE">
        <w:tc>
          <w:tcPr>
            <w:tcW w:w="2254" w:type="dxa"/>
          </w:tcPr>
          <w:p w:rsidR="007E4072" w:rsidRPr="00DD1081" w:rsidRDefault="007E4072" w:rsidP="008275FE">
            <w:pPr>
              <w:rPr>
                <w:lang w:eastAsia="en-IN"/>
              </w:rPr>
            </w:pPr>
            <w:r w:rsidRPr="00DD1081">
              <w:rPr>
                <w:lang w:eastAsia="en-IN"/>
              </w:rPr>
              <w:t>Neither agree or disagree</w:t>
            </w:r>
          </w:p>
        </w:tc>
        <w:tc>
          <w:tcPr>
            <w:tcW w:w="2277" w:type="dxa"/>
          </w:tcPr>
          <w:p w:rsidR="007E4072" w:rsidRPr="00DD1081" w:rsidRDefault="007E4072" w:rsidP="008275FE">
            <w:pPr>
              <w:rPr>
                <w:lang w:eastAsia="en-IN"/>
              </w:rPr>
            </w:pPr>
            <w:r w:rsidRPr="00DD1081">
              <w:rPr>
                <w:lang w:eastAsia="en-IN"/>
              </w:rPr>
              <w:t>50</w:t>
            </w:r>
          </w:p>
        </w:tc>
        <w:tc>
          <w:tcPr>
            <w:tcW w:w="2231" w:type="dxa"/>
          </w:tcPr>
          <w:p w:rsidR="007E4072" w:rsidRPr="00DD1081" w:rsidRDefault="007E4072" w:rsidP="008275FE">
            <w:pPr>
              <w:rPr>
                <w:lang w:eastAsia="en-IN"/>
              </w:rPr>
            </w:pPr>
            <w:r w:rsidRPr="00DD1081">
              <w:rPr>
                <w:lang w:eastAsia="en-IN"/>
              </w:rPr>
              <w:t>6</w:t>
            </w:r>
          </w:p>
        </w:tc>
        <w:tc>
          <w:tcPr>
            <w:tcW w:w="2254" w:type="dxa"/>
          </w:tcPr>
          <w:p w:rsidR="007E4072" w:rsidRPr="00DD1081" w:rsidRDefault="00D53F0D" w:rsidP="008275FE">
            <w:pPr>
              <w:rPr>
                <w:lang w:eastAsia="en-IN"/>
              </w:rPr>
            </w:pPr>
            <w:r w:rsidRPr="00DD1081">
              <w:rPr>
                <w:lang w:eastAsia="en-IN"/>
              </w:rPr>
              <w:t>12%</w:t>
            </w:r>
          </w:p>
        </w:tc>
      </w:tr>
      <w:tr w:rsidR="007E4072" w:rsidRPr="00DD1081" w:rsidTr="008275FE">
        <w:tc>
          <w:tcPr>
            <w:tcW w:w="2254" w:type="dxa"/>
          </w:tcPr>
          <w:p w:rsidR="007E4072" w:rsidRPr="00DD1081" w:rsidRDefault="007E4072" w:rsidP="008275FE">
            <w:pPr>
              <w:rPr>
                <w:lang w:eastAsia="en-IN"/>
              </w:rPr>
            </w:pPr>
            <w:r w:rsidRPr="00DD1081">
              <w:rPr>
                <w:lang w:eastAsia="en-IN"/>
              </w:rPr>
              <w:t>Agree</w:t>
            </w:r>
          </w:p>
        </w:tc>
        <w:tc>
          <w:tcPr>
            <w:tcW w:w="2277" w:type="dxa"/>
          </w:tcPr>
          <w:p w:rsidR="007E4072" w:rsidRPr="00DD1081" w:rsidRDefault="007E4072" w:rsidP="008275FE">
            <w:pPr>
              <w:rPr>
                <w:lang w:eastAsia="en-IN"/>
              </w:rPr>
            </w:pPr>
            <w:r w:rsidRPr="00DD1081">
              <w:rPr>
                <w:lang w:eastAsia="en-IN"/>
              </w:rPr>
              <w:t>50</w:t>
            </w:r>
          </w:p>
        </w:tc>
        <w:tc>
          <w:tcPr>
            <w:tcW w:w="2231" w:type="dxa"/>
          </w:tcPr>
          <w:p w:rsidR="007E4072" w:rsidRPr="00DD1081" w:rsidRDefault="007E4072" w:rsidP="008275FE">
            <w:pPr>
              <w:rPr>
                <w:lang w:eastAsia="en-IN"/>
              </w:rPr>
            </w:pPr>
            <w:r w:rsidRPr="00DD1081">
              <w:rPr>
                <w:lang w:eastAsia="en-IN"/>
              </w:rPr>
              <w:t>20</w:t>
            </w:r>
          </w:p>
        </w:tc>
        <w:tc>
          <w:tcPr>
            <w:tcW w:w="2254" w:type="dxa"/>
          </w:tcPr>
          <w:p w:rsidR="007E4072" w:rsidRPr="00DD1081" w:rsidRDefault="00D53F0D" w:rsidP="008275FE">
            <w:pPr>
              <w:rPr>
                <w:lang w:eastAsia="en-IN"/>
              </w:rPr>
            </w:pPr>
            <w:r w:rsidRPr="00DD1081">
              <w:rPr>
                <w:lang w:eastAsia="en-IN"/>
              </w:rPr>
              <w:t>40%</w:t>
            </w:r>
          </w:p>
        </w:tc>
      </w:tr>
      <w:tr w:rsidR="007E4072" w:rsidRPr="00DD1081" w:rsidTr="008275FE">
        <w:tc>
          <w:tcPr>
            <w:tcW w:w="2254" w:type="dxa"/>
          </w:tcPr>
          <w:p w:rsidR="007E4072" w:rsidRPr="00DD1081" w:rsidRDefault="007E4072" w:rsidP="008275FE">
            <w:pPr>
              <w:rPr>
                <w:lang w:eastAsia="en-IN"/>
              </w:rPr>
            </w:pPr>
            <w:r w:rsidRPr="00DD1081">
              <w:rPr>
                <w:lang w:eastAsia="en-IN"/>
              </w:rPr>
              <w:t>Strongly agree</w:t>
            </w:r>
          </w:p>
        </w:tc>
        <w:tc>
          <w:tcPr>
            <w:tcW w:w="2277" w:type="dxa"/>
          </w:tcPr>
          <w:p w:rsidR="007E4072" w:rsidRPr="00DD1081" w:rsidRDefault="007E4072" w:rsidP="008275FE">
            <w:pPr>
              <w:rPr>
                <w:lang w:eastAsia="en-IN"/>
              </w:rPr>
            </w:pPr>
            <w:r w:rsidRPr="00DD1081">
              <w:rPr>
                <w:lang w:eastAsia="en-IN"/>
              </w:rPr>
              <w:t>50</w:t>
            </w:r>
          </w:p>
        </w:tc>
        <w:tc>
          <w:tcPr>
            <w:tcW w:w="2231" w:type="dxa"/>
          </w:tcPr>
          <w:p w:rsidR="007E4072" w:rsidRPr="00DD1081" w:rsidRDefault="007E4072" w:rsidP="008275FE">
            <w:pPr>
              <w:rPr>
                <w:lang w:eastAsia="en-IN"/>
              </w:rPr>
            </w:pPr>
            <w:r w:rsidRPr="00DD1081">
              <w:rPr>
                <w:lang w:eastAsia="en-IN"/>
              </w:rPr>
              <w:t>9</w:t>
            </w:r>
          </w:p>
        </w:tc>
        <w:tc>
          <w:tcPr>
            <w:tcW w:w="2254" w:type="dxa"/>
          </w:tcPr>
          <w:p w:rsidR="007E4072" w:rsidRPr="00DD1081" w:rsidRDefault="00D53F0D" w:rsidP="008275FE">
            <w:pPr>
              <w:rPr>
                <w:lang w:eastAsia="en-IN"/>
              </w:rPr>
            </w:pPr>
            <w:r w:rsidRPr="00DD1081">
              <w:rPr>
                <w:lang w:eastAsia="en-IN"/>
              </w:rPr>
              <w:t>18%</w:t>
            </w:r>
          </w:p>
        </w:tc>
      </w:tr>
    </w:tbl>
    <w:p w:rsidR="007E4072" w:rsidRPr="00DD1081" w:rsidRDefault="00D53F0D" w:rsidP="007E4072">
      <w:pPr>
        <w:jc w:val="center"/>
        <w:rPr>
          <w:lang w:eastAsia="en-IN"/>
        </w:rPr>
      </w:pPr>
      <w:r w:rsidRPr="00DD1081">
        <w:rPr>
          <w:lang w:eastAsia="en-IN"/>
        </w:rPr>
        <w:t>Table 5</w:t>
      </w:r>
      <w:r w:rsidR="007E4072" w:rsidRPr="00DD1081">
        <w:rPr>
          <w:lang w:eastAsia="en-IN"/>
        </w:rPr>
        <w:t xml:space="preserve">: </w:t>
      </w:r>
      <w:r w:rsidR="007E4072" w:rsidRPr="00DD1081">
        <w:rPr>
          <w:rFonts w:cs="Times New Roman"/>
          <w:szCs w:val="24"/>
        </w:rPr>
        <w:t>Significance of VLE in enhancing the independent learning</w:t>
      </w:r>
    </w:p>
    <w:p w:rsidR="007E4072" w:rsidRPr="00DD1081" w:rsidRDefault="007E4072" w:rsidP="007E4072">
      <w:pPr>
        <w:jc w:val="center"/>
        <w:rPr>
          <w:rFonts w:cs="Times New Roman"/>
          <w:szCs w:val="24"/>
        </w:rPr>
      </w:pPr>
      <w:r w:rsidRPr="00DD1081">
        <w:rPr>
          <w:rFonts w:cs="Times New Roman"/>
          <w:szCs w:val="24"/>
        </w:rPr>
        <w:t>(Source: Created by learner)</w:t>
      </w:r>
    </w:p>
    <w:p w:rsidR="00C53DC2" w:rsidRPr="00DD1081" w:rsidRDefault="00C53DC2" w:rsidP="007E4072">
      <w:pPr>
        <w:jc w:val="center"/>
        <w:rPr>
          <w:rFonts w:cs="Times New Roman"/>
          <w:szCs w:val="24"/>
        </w:rPr>
      </w:pPr>
      <w:r w:rsidRPr="00DD1081">
        <w:rPr>
          <w:noProof/>
          <w:lang w:eastAsia="en-GB"/>
        </w:rPr>
        <w:lastRenderedPageBreak/>
        <w:drawing>
          <wp:inline distT="0" distB="0" distL="0" distR="0" wp14:anchorId="43EC5835" wp14:editId="7E806CED">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53DC2" w:rsidRPr="00DD1081" w:rsidRDefault="00C53DC2" w:rsidP="00C53DC2">
      <w:pPr>
        <w:jc w:val="center"/>
        <w:rPr>
          <w:lang w:eastAsia="en-IN"/>
        </w:rPr>
      </w:pPr>
      <w:r w:rsidRPr="00DD1081">
        <w:rPr>
          <w:rFonts w:cs="Times New Roman"/>
          <w:szCs w:val="24"/>
        </w:rPr>
        <w:t>Figure 5: Significance of VLE in enhancing the independent learning</w:t>
      </w:r>
    </w:p>
    <w:p w:rsidR="00C53DC2" w:rsidRPr="00DD1081" w:rsidRDefault="00C53DC2" w:rsidP="00C53DC2">
      <w:pPr>
        <w:jc w:val="center"/>
        <w:rPr>
          <w:rFonts w:cs="Times New Roman"/>
          <w:szCs w:val="24"/>
        </w:rPr>
      </w:pPr>
      <w:r w:rsidRPr="00DD1081">
        <w:rPr>
          <w:rFonts w:cs="Times New Roman"/>
          <w:szCs w:val="24"/>
        </w:rPr>
        <w:t>(Source: Created by learner)</w:t>
      </w:r>
    </w:p>
    <w:p w:rsidR="009C5DC5" w:rsidRPr="00DD1081" w:rsidRDefault="00B61B3C" w:rsidP="009C5DC5">
      <w:pPr>
        <w:rPr>
          <w:b/>
          <w:lang w:eastAsia="en-IN"/>
        </w:rPr>
      </w:pPr>
      <w:r w:rsidRPr="00DD1081">
        <w:rPr>
          <w:b/>
        </w:rPr>
        <w:t>6)</w:t>
      </w:r>
      <w:r w:rsidR="009C5DC5" w:rsidRPr="00DD1081">
        <w:rPr>
          <w:rFonts w:cs="Times New Roman"/>
          <w:b/>
          <w:szCs w:val="24"/>
        </w:rPr>
        <w:t xml:space="preserve"> Do you think </w:t>
      </w:r>
      <w:r w:rsidR="009C5DC5" w:rsidRPr="00DD1081">
        <w:rPr>
          <w:b/>
          <w:lang w:eastAsia="en-IN"/>
        </w:rPr>
        <w:t>the Moodle can create a positive impact on creating effectiveness in the study of the student?</w:t>
      </w:r>
    </w:p>
    <w:tbl>
      <w:tblPr>
        <w:tblStyle w:val="TableGrid"/>
        <w:tblW w:w="0" w:type="auto"/>
        <w:tblLook w:val="04A0" w:firstRow="1" w:lastRow="0" w:firstColumn="1" w:lastColumn="0" w:noHBand="0" w:noVBand="1"/>
      </w:tblPr>
      <w:tblGrid>
        <w:gridCol w:w="2254"/>
        <w:gridCol w:w="2277"/>
        <w:gridCol w:w="2231"/>
        <w:gridCol w:w="2254"/>
      </w:tblGrid>
      <w:tr w:rsidR="00D53F0D" w:rsidRPr="00DD1081" w:rsidTr="008275FE">
        <w:tc>
          <w:tcPr>
            <w:tcW w:w="2254" w:type="dxa"/>
          </w:tcPr>
          <w:p w:rsidR="00D53F0D" w:rsidRPr="00DD1081" w:rsidRDefault="00D53F0D" w:rsidP="008275FE">
            <w:pPr>
              <w:rPr>
                <w:b/>
                <w:lang w:eastAsia="en-IN"/>
              </w:rPr>
            </w:pPr>
            <w:r w:rsidRPr="00DD1081">
              <w:rPr>
                <w:b/>
                <w:lang w:eastAsia="en-IN"/>
              </w:rPr>
              <w:t>Response</w:t>
            </w:r>
          </w:p>
        </w:tc>
        <w:tc>
          <w:tcPr>
            <w:tcW w:w="2277" w:type="dxa"/>
          </w:tcPr>
          <w:p w:rsidR="00D53F0D" w:rsidRPr="00DD1081" w:rsidRDefault="00D53F0D" w:rsidP="008275FE">
            <w:pPr>
              <w:rPr>
                <w:b/>
                <w:lang w:eastAsia="en-IN"/>
              </w:rPr>
            </w:pPr>
            <w:r w:rsidRPr="00DD1081">
              <w:rPr>
                <w:b/>
                <w:lang w:eastAsia="en-IN"/>
              </w:rPr>
              <w:t>Total respondents</w:t>
            </w:r>
          </w:p>
        </w:tc>
        <w:tc>
          <w:tcPr>
            <w:tcW w:w="2231" w:type="dxa"/>
          </w:tcPr>
          <w:p w:rsidR="00D53F0D" w:rsidRPr="00DD1081" w:rsidRDefault="00D53F0D" w:rsidP="008275FE">
            <w:pPr>
              <w:rPr>
                <w:b/>
                <w:lang w:eastAsia="en-IN"/>
              </w:rPr>
            </w:pPr>
            <w:r w:rsidRPr="00DD1081">
              <w:rPr>
                <w:b/>
                <w:lang w:eastAsia="en-IN"/>
              </w:rPr>
              <w:t>Frequency</w:t>
            </w:r>
          </w:p>
        </w:tc>
        <w:tc>
          <w:tcPr>
            <w:tcW w:w="2254" w:type="dxa"/>
          </w:tcPr>
          <w:p w:rsidR="00D53F0D" w:rsidRPr="00DD1081" w:rsidRDefault="00D53F0D" w:rsidP="008275FE">
            <w:pPr>
              <w:rPr>
                <w:b/>
                <w:lang w:eastAsia="en-IN"/>
              </w:rPr>
            </w:pPr>
            <w:r w:rsidRPr="00DD1081">
              <w:rPr>
                <w:b/>
                <w:lang w:eastAsia="en-IN"/>
              </w:rPr>
              <w:t>Result</w:t>
            </w:r>
          </w:p>
        </w:tc>
      </w:tr>
      <w:tr w:rsidR="00D53F0D" w:rsidRPr="00DD1081" w:rsidTr="008275FE">
        <w:trPr>
          <w:trHeight w:val="653"/>
        </w:trPr>
        <w:tc>
          <w:tcPr>
            <w:tcW w:w="2254" w:type="dxa"/>
          </w:tcPr>
          <w:p w:rsidR="00D53F0D" w:rsidRPr="00DD1081" w:rsidRDefault="00D53F0D" w:rsidP="008275FE">
            <w:pPr>
              <w:rPr>
                <w:lang w:eastAsia="en-IN"/>
              </w:rPr>
            </w:pPr>
            <w:r w:rsidRPr="00DD1081">
              <w:rPr>
                <w:lang w:eastAsia="en-IN"/>
              </w:rPr>
              <w:t>Strongly Disagree</w:t>
            </w:r>
          </w:p>
        </w:tc>
        <w:tc>
          <w:tcPr>
            <w:tcW w:w="2277" w:type="dxa"/>
          </w:tcPr>
          <w:p w:rsidR="00D53F0D" w:rsidRPr="00DD1081" w:rsidRDefault="00D53F0D" w:rsidP="008275FE">
            <w:pPr>
              <w:rPr>
                <w:lang w:eastAsia="en-IN"/>
              </w:rPr>
            </w:pPr>
            <w:r w:rsidRPr="00DD1081">
              <w:rPr>
                <w:lang w:eastAsia="en-IN"/>
              </w:rPr>
              <w:t>50</w:t>
            </w:r>
          </w:p>
        </w:tc>
        <w:tc>
          <w:tcPr>
            <w:tcW w:w="2231" w:type="dxa"/>
          </w:tcPr>
          <w:p w:rsidR="00D53F0D" w:rsidRPr="00DD1081" w:rsidRDefault="00D53F0D" w:rsidP="008275FE">
            <w:pPr>
              <w:rPr>
                <w:lang w:eastAsia="en-IN"/>
              </w:rPr>
            </w:pPr>
            <w:r w:rsidRPr="00DD1081">
              <w:rPr>
                <w:lang w:eastAsia="en-IN"/>
              </w:rPr>
              <w:t>5</w:t>
            </w:r>
          </w:p>
        </w:tc>
        <w:tc>
          <w:tcPr>
            <w:tcW w:w="2254" w:type="dxa"/>
          </w:tcPr>
          <w:p w:rsidR="00D53F0D" w:rsidRPr="00DD1081" w:rsidRDefault="00D53F0D" w:rsidP="008275FE">
            <w:pPr>
              <w:rPr>
                <w:lang w:eastAsia="en-IN"/>
              </w:rPr>
            </w:pPr>
            <w:r w:rsidRPr="00DD1081">
              <w:rPr>
                <w:lang w:eastAsia="en-IN"/>
              </w:rPr>
              <w:t>10%</w:t>
            </w:r>
          </w:p>
        </w:tc>
      </w:tr>
      <w:tr w:rsidR="00D53F0D" w:rsidRPr="00DD1081" w:rsidTr="008275FE">
        <w:tc>
          <w:tcPr>
            <w:tcW w:w="2254" w:type="dxa"/>
          </w:tcPr>
          <w:p w:rsidR="00D53F0D" w:rsidRPr="00DD1081" w:rsidRDefault="00D53F0D" w:rsidP="008275FE">
            <w:pPr>
              <w:rPr>
                <w:lang w:eastAsia="en-IN"/>
              </w:rPr>
            </w:pPr>
            <w:r w:rsidRPr="00DD1081">
              <w:rPr>
                <w:lang w:eastAsia="en-IN"/>
              </w:rPr>
              <w:t>Disagree</w:t>
            </w:r>
          </w:p>
        </w:tc>
        <w:tc>
          <w:tcPr>
            <w:tcW w:w="2277" w:type="dxa"/>
          </w:tcPr>
          <w:p w:rsidR="00D53F0D" w:rsidRPr="00DD1081" w:rsidRDefault="00D53F0D" w:rsidP="008275FE">
            <w:pPr>
              <w:rPr>
                <w:lang w:eastAsia="en-IN"/>
              </w:rPr>
            </w:pPr>
            <w:r w:rsidRPr="00DD1081">
              <w:rPr>
                <w:lang w:eastAsia="en-IN"/>
              </w:rPr>
              <w:t>50</w:t>
            </w:r>
          </w:p>
        </w:tc>
        <w:tc>
          <w:tcPr>
            <w:tcW w:w="2231" w:type="dxa"/>
          </w:tcPr>
          <w:p w:rsidR="00D53F0D" w:rsidRPr="00DD1081" w:rsidRDefault="00D53F0D" w:rsidP="008275FE">
            <w:pPr>
              <w:rPr>
                <w:lang w:eastAsia="en-IN"/>
              </w:rPr>
            </w:pPr>
            <w:r w:rsidRPr="00DD1081">
              <w:rPr>
                <w:lang w:eastAsia="en-IN"/>
              </w:rPr>
              <w:t>7</w:t>
            </w:r>
          </w:p>
        </w:tc>
        <w:tc>
          <w:tcPr>
            <w:tcW w:w="2254" w:type="dxa"/>
          </w:tcPr>
          <w:p w:rsidR="00D53F0D" w:rsidRPr="00DD1081" w:rsidRDefault="00D53F0D" w:rsidP="008275FE">
            <w:pPr>
              <w:rPr>
                <w:lang w:eastAsia="en-IN"/>
              </w:rPr>
            </w:pPr>
            <w:r w:rsidRPr="00DD1081">
              <w:rPr>
                <w:lang w:eastAsia="en-IN"/>
              </w:rPr>
              <w:t>14%</w:t>
            </w:r>
          </w:p>
        </w:tc>
      </w:tr>
      <w:tr w:rsidR="00D53F0D" w:rsidRPr="00DD1081" w:rsidTr="008275FE">
        <w:tc>
          <w:tcPr>
            <w:tcW w:w="2254" w:type="dxa"/>
          </w:tcPr>
          <w:p w:rsidR="00D53F0D" w:rsidRPr="00DD1081" w:rsidRDefault="00D53F0D" w:rsidP="008275FE">
            <w:pPr>
              <w:rPr>
                <w:lang w:eastAsia="en-IN"/>
              </w:rPr>
            </w:pPr>
            <w:r w:rsidRPr="00DD1081">
              <w:rPr>
                <w:lang w:eastAsia="en-IN"/>
              </w:rPr>
              <w:t>Neither agree or disagree</w:t>
            </w:r>
          </w:p>
        </w:tc>
        <w:tc>
          <w:tcPr>
            <w:tcW w:w="2277" w:type="dxa"/>
          </w:tcPr>
          <w:p w:rsidR="00D53F0D" w:rsidRPr="00DD1081" w:rsidRDefault="00D53F0D" w:rsidP="008275FE">
            <w:pPr>
              <w:rPr>
                <w:lang w:eastAsia="en-IN"/>
              </w:rPr>
            </w:pPr>
            <w:r w:rsidRPr="00DD1081">
              <w:rPr>
                <w:lang w:eastAsia="en-IN"/>
              </w:rPr>
              <w:t>50</w:t>
            </w:r>
          </w:p>
        </w:tc>
        <w:tc>
          <w:tcPr>
            <w:tcW w:w="2231" w:type="dxa"/>
          </w:tcPr>
          <w:p w:rsidR="00D53F0D" w:rsidRPr="00DD1081" w:rsidRDefault="00D53F0D" w:rsidP="008275FE">
            <w:pPr>
              <w:rPr>
                <w:lang w:eastAsia="en-IN"/>
              </w:rPr>
            </w:pPr>
            <w:r w:rsidRPr="00DD1081">
              <w:rPr>
                <w:lang w:eastAsia="en-IN"/>
              </w:rPr>
              <w:t>9</w:t>
            </w:r>
          </w:p>
        </w:tc>
        <w:tc>
          <w:tcPr>
            <w:tcW w:w="2254" w:type="dxa"/>
          </w:tcPr>
          <w:p w:rsidR="00D53F0D" w:rsidRPr="00DD1081" w:rsidRDefault="00D53F0D" w:rsidP="008275FE">
            <w:pPr>
              <w:rPr>
                <w:lang w:eastAsia="en-IN"/>
              </w:rPr>
            </w:pPr>
            <w:r w:rsidRPr="00DD1081">
              <w:rPr>
                <w:lang w:eastAsia="en-IN"/>
              </w:rPr>
              <w:t>18%</w:t>
            </w:r>
          </w:p>
        </w:tc>
      </w:tr>
      <w:tr w:rsidR="00D53F0D" w:rsidRPr="00DD1081" w:rsidTr="008275FE">
        <w:tc>
          <w:tcPr>
            <w:tcW w:w="2254" w:type="dxa"/>
          </w:tcPr>
          <w:p w:rsidR="00D53F0D" w:rsidRPr="00DD1081" w:rsidRDefault="00D53F0D" w:rsidP="008275FE">
            <w:pPr>
              <w:rPr>
                <w:lang w:eastAsia="en-IN"/>
              </w:rPr>
            </w:pPr>
            <w:r w:rsidRPr="00DD1081">
              <w:rPr>
                <w:lang w:eastAsia="en-IN"/>
              </w:rPr>
              <w:t>Agree</w:t>
            </w:r>
          </w:p>
        </w:tc>
        <w:tc>
          <w:tcPr>
            <w:tcW w:w="2277" w:type="dxa"/>
          </w:tcPr>
          <w:p w:rsidR="00D53F0D" w:rsidRPr="00DD1081" w:rsidRDefault="00D53F0D" w:rsidP="008275FE">
            <w:pPr>
              <w:rPr>
                <w:lang w:eastAsia="en-IN"/>
              </w:rPr>
            </w:pPr>
            <w:r w:rsidRPr="00DD1081">
              <w:rPr>
                <w:lang w:eastAsia="en-IN"/>
              </w:rPr>
              <w:t>50</w:t>
            </w:r>
          </w:p>
        </w:tc>
        <w:tc>
          <w:tcPr>
            <w:tcW w:w="2231" w:type="dxa"/>
          </w:tcPr>
          <w:p w:rsidR="00D53F0D" w:rsidRPr="00DD1081" w:rsidRDefault="00D53F0D" w:rsidP="008275FE">
            <w:pPr>
              <w:rPr>
                <w:lang w:eastAsia="en-IN"/>
              </w:rPr>
            </w:pPr>
            <w:r w:rsidRPr="00DD1081">
              <w:rPr>
                <w:lang w:eastAsia="en-IN"/>
              </w:rPr>
              <w:t>18</w:t>
            </w:r>
          </w:p>
        </w:tc>
        <w:tc>
          <w:tcPr>
            <w:tcW w:w="2254" w:type="dxa"/>
          </w:tcPr>
          <w:p w:rsidR="00D53F0D" w:rsidRPr="00DD1081" w:rsidRDefault="00D53F0D" w:rsidP="008275FE">
            <w:pPr>
              <w:rPr>
                <w:lang w:eastAsia="en-IN"/>
              </w:rPr>
            </w:pPr>
            <w:r w:rsidRPr="00DD1081">
              <w:rPr>
                <w:lang w:eastAsia="en-IN"/>
              </w:rPr>
              <w:t>36%</w:t>
            </w:r>
          </w:p>
        </w:tc>
      </w:tr>
      <w:tr w:rsidR="00D53F0D" w:rsidRPr="00DD1081" w:rsidTr="008275FE">
        <w:tc>
          <w:tcPr>
            <w:tcW w:w="2254" w:type="dxa"/>
          </w:tcPr>
          <w:p w:rsidR="00D53F0D" w:rsidRPr="00DD1081" w:rsidRDefault="00D53F0D" w:rsidP="008275FE">
            <w:pPr>
              <w:rPr>
                <w:lang w:eastAsia="en-IN"/>
              </w:rPr>
            </w:pPr>
            <w:r w:rsidRPr="00DD1081">
              <w:rPr>
                <w:lang w:eastAsia="en-IN"/>
              </w:rPr>
              <w:t>Strongly agree</w:t>
            </w:r>
          </w:p>
        </w:tc>
        <w:tc>
          <w:tcPr>
            <w:tcW w:w="2277" w:type="dxa"/>
          </w:tcPr>
          <w:p w:rsidR="00D53F0D" w:rsidRPr="00DD1081" w:rsidRDefault="00D53F0D" w:rsidP="008275FE">
            <w:pPr>
              <w:rPr>
                <w:lang w:eastAsia="en-IN"/>
              </w:rPr>
            </w:pPr>
            <w:r w:rsidRPr="00DD1081">
              <w:rPr>
                <w:lang w:eastAsia="en-IN"/>
              </w:rPr>
              <w:t>50</w:t>
            </w:r>
          </w:p>
        </w:tc>
        <w:tc>
          <w:tcPr>
            <w:tcW w:w="2231" w:type="dxa"/>
          </w:tcPr>
          <w:p w:rsidR="00D53F0D" w:rsidRPr="00DD1081" w:rsidRDefault="00D53F0D" w:rsidP="008275FE">
            <w:pPr>
              <w:rPr>
                <w:lang w:eastAsia="en-IN"/>
              </w:rPr>
            </w:pPr>
            <w:r w:rsidRPr="00DD1081">
              <w:rPr>
                <w:lang w:eastAsia="en-IN"/>
              </w:rPr>
              <w:t>11</w:t>
            </w:r>
          </w:p>
        </w:tc>
        <w:tc>
          <w:tcPr>
            <w:tcW w:w="2254" w:type="dxa"/>
          </w:tcPr>
          <w:p w:rsidR="00D53F0D" w:rsidRPr="00DD1081" w:rsidRDefault="00D53F0D" w:rsidP="008275FE">
            <w:pPr>
              <w:rPr>
                <w:lang w:eastAsia="en-IN"/>
              </w:rPr>
            </w:pPr>
            <w:r w:rsidRPr="00DD1081">
              <w:rPr>
                <w:lang w:eastAsia="en-IN"/>
              </w:rPr>
              <w:t>22%</w:t>
            </w:r>
          </w:p>
        </w:tc>
      </w:tr>
    </w:tbl>
    <w:p w:rsidR="00D53F0D" w:rsidRPr="00DD1081" w:rsidRDefault="00D53F0D" w:rsidP="00D53F0D">
      <w:pPr>
        <w:jc w:val="center"/>
        <w:rPr>
          <w:lang w:eastAsia="en-IN"/>
        </w:rPr>
      </w:pPr>
      <w:r w:rsidRPr="00DD1081">
        <w:rPr>
          <w:lang w:eastAsia="en-IN"/>
        </w:rPr>
        <w:t xml:space="preserve">Table 6: </w:t>
      </w:r>
      <w:r w:rsidRPr="00DD1081">
        <w:rPr>
          <w:rFonts w:cs="Times New Roman"/>
          <w:szCs w:val="24"/>
        </w:rPr>
        <w:t>The use of Moodle in creating positive effect in the study of student</w:t>
      </w:r>
    </w:p>
    <w:p w:rsidR="00D53F0D" w:rsidRPr="00DD1081" w:rsidRDefault="00D53F0D" w:rsidP="00D53F0D">
      <w:pPr>
        <w:jc w:val="center"/>
        <w:rPr>
          <w:rFonts w:cs="Times New Roman"/>
          <w:szCs w:val="24"/>
        </w:rPr>
      </w:pPr>
      <w:r w:rsidRPr="00DD1081">
        <w:rPr>
          <w:rFonts w:cs="Times New Roman"/>
          <w:szCs w:val="24"/>
        </w:rPr>
        <w:t>(Source: Created by learner)</w:t>
      </w:r>
    </w:p>
    <w:p w:rsidR="00AD1EA5" w:rsidRPr="00DD1081" w:rsidRDefault="00AD1EA5" w:rsidP="00D53F0D">
      <w:pPr>
        <w:jc w:val="center"/>
        <w:rPr>
          <w:rFonts w:cs="Times New Roman"/>
          <w:szCs w:val="24"/>
        </w:rPr>
      </w:pPr>
      <w:r w:rsidRPr="00DD1081">
        <w:rPr>
          <w:noProof/>
          <w:lang w:eastAsia="en-GB"/>
        </w:rPr>
        <w:lastRenderedPageBreak/>
        <w:drawing>
          <wp:inline distT="0" distB="0" distL="0" distR="0" wp14:anchorId="5F6BC091" wp14:editId="52BCC9B5">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AD1EA5" w:rsidRPr="00DD1081" w:rsidRDefault="00AD1EA5" w:rsidP="00AD1EA5">
      <w:pPr>
        <w:jc w:val="center"/>
        <w:rPr>
          <w:lang w:eastAsia="en-IN"/>
        </w:rPr>
      </w:pPr>
      <w:r w:rsidRPr="00DD1081">
        <w:rPr>
          <w:rFonts w:cs="Times New Roman"/>
          <w:szCs w:val="24"/>
        </w:rPr>
        <w:t>Figure 6: The use of Moodle in creating positive effect in the study of student</w:t>
      </w:r>
    </w:p>
    <w:p w:rsidR="00AD1EA5" w:rsidRPr="00DD1081" w:rsidRDefault="00AD1EA5" w:rsidP="00F83C52">
      <w:pPr>
        <w:jc w:val="center"/>
        <w:rPr>
          <w:rFonts w:cs="Times New Roman"/>
          <w:szCs w:val="24"/>
        </w:rPr>
      </w:pPr>
      <w:r w:rsidRPr="00DD1081">
        <w:rPr>
          <w:rFonts w:cs="Times New Roman"/>
          <w:szCs w:val="24"/>
        </w:rPr>
        <w:t xml:space="preserve">(Source: </w:t>
      </w:r>
      <w:r w:rsidR="00CB437C" w:rsidRPr="00DD1081">
        <w:rPr>
          <w:rFonts w:cs="Times New Roman"/>
          <w:szCs w:val="24"/>
        </w:rPr>
        <w:t>Developed</w:t>
      </w:r>
      <w:r w:rsidRPr="00DD1081">
        <w:rPr>
          <w:rFonts w:cs="Times New Roman"/>
          <w:szCs w:val="24"/>
        </w:rPr>
        <w:t xml:space="preserve"> by learner)</w:t>
      </w:r>
    </w:p>
    <w:p w:rsidR="00B61B3C" w:rsidRPr="00DD1081" w:rsidRDefault="00B61B3C" w:rsidP="00B61B3C">
      <w:pPr>
        <w:rPr>
          <w:b/>
          <w:lang w:eastAsia="en-IN"/>
        </w:rPr>
      </w:pPr>
      <w:r w:rsidRPr="00DD1081">
        <w:rPr>
          <w:b/>
        </w:rPr>
        <w:t xml:space="preserve"> 7) Do you think that </w:t>
      </w:r>
      <w:r w:rsidRPr="00DD1081">
        <w:rPr>
          <w:b/>
          <w:lang w:eastAsia="en-IN"/>
        </w:rPr>
        <w:t>learning is efficient and easy with Moodle?</w:t>
      </w:r>
    </w:p>
    <w:tbl>
      <w:tblPr>
        <w:tblStyle w:val="TableGrid"/>
        <w:tblW w:w="0" w:type="auto"/>
        <w:tblLook w:val="04A0" w:firstRow="1" w:lastRow="0" w:firstColumn="1" w:lastColumn="0" w:noHBand="0" w:noVBand="1"/>
      </w:tblPr>
      <w:tblGrid>
        <w:gridCol w:w="2254"/>
        <w:gridCol w:w="2277"/>
        <w:gridCol w:w="2231"/>
        <w:gridCol w:w="2254"/>
      </w:tblGrid>
      <w:tr w:rsidR="00D53F0D" w:rsidRPr="00DD1081" w:rsidTr="008275FE">
        <w:tc>
          <w:tcPr>
            <w:tcW w:w="2254" w:type="dxa"/>
          </w:tcPr>
          <w:p w:rsidR="00D53F0D" w:rsidRPr="00DD1081" w:rsidRDefault="00D53F0D" w:rsidP="008275FE">
            <w:pPr>
              <w:rPr>
                <w:b/>
                <w:lang w:eastAsia="en-IN"/>
              </w:rPr>
            </w:pPr>
            <w:r w:rsidRPr="00DD1081">
              <w:rPr>
                <w:b/>
                <w:lang w:eastAsia="en-IN"/>
              </w:rPr>
              <w:t>Response</w:t>
            </w:r>
          </w:p>
        </w:tc>
        <w:tc>
          <w:tcPr>
            <w:tcW w:w="2277" w:type="dxa"/>
          </w:tcPr>
          <w:p w:rsidR="00D53F0D" w:rsidRPr="00DD1081" w:rsidRDefault="00D53F0D" w:rsidP="008275FE">
            <w:pPr>
              <w:rPr>
                <w:b/>
                <w:lang w:eastAsia="en-IN"/>
              </w:rPr>
            </w:pPr>
            <w:r w:rsidRPr="00DD1081">
              <w:rPr>
                <w:b/>
                <w:lang w:eastAsia="en-IN"/>
              </w:rPr>
              <w:t>Total respondents</w:t>
            </w:r>
          </w:p>
        </w:tc>
        <w:tc>
          <w:tcPr>
            <w:tcW w:w="2231" w:type="dxa"/>
          </w:tcPr>
          <w:p w:rsidR="00D53F0D" w:rsidRPr="00DD1081" w:rsidRDefault="00D53F0D" w:rsidP="008275FE">
            <w:pPr>
              <w:rPr>
                <w:b/>
                <w:lang w:eastAsia="en-IN"/>
              </w:rPr>
            </w:pPr>
            <w:r w:rsidRPr="00DD1081">
              <w:rPr>
                <w:b/>
                <w:lang w:eastAsia="en-IN"/>
              </w:rPr>
              <w:t>Frequency</w:t>
            </w:r>
          </w:p>
        </w:tc>
        <w:tc>
          <w:tcPr>
            <w:tcW w:w="2254" w:type="dxa"/>
          </w:tcPr>
          <w:p w:rsidR="00D53F0D" w:rsidRPr="00DD1081" w:rsidRDefault="00D53F0D" w:rsidP="008275FE">
            <w:pPr>
              <w:rPr>
                <w:b/>
                <w:lang w:eastAsia="en-IN"/>
              </w:rPr>
            </w:pPr>
            <w:r w:rsidRPr="00DD1081">
              <w:rPr>
                <w:b/>
                <w:lang w:eastAsia="en-IN"/>
              </w:rPr>
              <w:t>Result</w:t>
            </w:r>
          </w:p>
        </w:tc>
      </w:tr>
      <w:tr w:rsidR="00D53F0D" w:rsidRPr="00DD1081" w:rsidTr="008275FE">
        <w:trPr>
          <w:trHeight w:val="653"/>
        </w:trPr>
        <w:tc>
          <w:tcPr>
            <w:tcW w:w="2254" w:type="dxa"/>
          </w:tcPr>
          <w:p w:rsidR="00D53F0D" w:rsidRPr="00DD1081" w:rsidRDefault="00D53F0D" w:rsidP="008275FE">
            <w:pPr>
              <w:rPr>
                <w:lang w:eastAsia="en-IN"/>
              </w:rPr>
            </w:pPr>
            <w:r w:rsidRPr="00DD1081">
              <w:rPr>
                <w:lang w:eastAsia="en-IN"/>
              </w:rPr>
              <w:t>Strongly Disagree</w:t>
            </w:r>
          </w:p>
        </w:tc>
        <w:tc>
          <w:tcPr>
            <w:tcW w:w="2277" w:type="dxa"/>
          </w:tcPr>
          <w:p w:rsidR="00D53F0D" w:rsidRPr="00DD1081" w:rsidRDefault="00D53F0D" w:rsidP="008275FE">
            <w:pPr>
              <w:rPr>
                <w:lang w:eastAsia="en-IN"/>
              </w:rPr>
            </w:pPr>
            <w:r w:rsidRPr="00DD1081">
              <w:rPr>
                <w:lang w:eastAsia="en-IN"/>
              </w:rPr>
              <w:t>50</w:t>
            </w:r>
          </w:p>
        </w:tc>
        <w:tc>
          <w:tcPr>
            <w:tcW w:w="2231" w:type="dxa"/>
          </w:tcPr>
          <w:p w:rsidR="00D53F0D" w:rsidRPr="00DD1081" w:rsidRDefault="00D53F0D" w:rsidP="008275FE">
            <w:pPr>
              <w:rPr>
                <w:lang w:eastAsia="en-IN"/>
              </w:rPr>
            </w:pPr>
            <w:r w:rsidRPr="00DD1081">
              <w:rPr>
                <w:lang w:eastAsia="en-IN"/>
              </w:rPr>
              <w:t>2</w:t>
            </w:r>
          </w:p>
        </w:tc>
        <w:tc>
          <w:tcPr>
            <w:tcW w:w="2254" w:type="dxa"/>
          </w:tcPr>
          <w:p w:rsidR="00D53F0D" w:rsidRPr="00DD1081" w:rsidRDefault="00D53F0D" w:rsidP="008275FE">
            <w:pPr>
              <w:rPr>
                <w:lang w:eastAsia="en-IN"/>
              </w:rPr>
            </w:pPr>
            <w:r w:rsidRPr="00DD1081">
              <w:rPr>
                <w:lang w:eastAsia="en-IN"/>
              </w:rPr>
              <w:t>4%</w:t>
            </w:r>
          </w:p>
        </w:tc>
      </w:tr>
      <w:tr w:rsidR="00D53F0D" w:rsidRPr="00DD1081" w:rsidTr="008275FE">
        <w:tc>
          <w:tcPr>
            <w:tcW w:w="2254" w:type="dxa"/>
          </w:tcPr>
          <w:p w:rsidR="00D53F0D" w:rsidRPr="00DD1081" w:rsidRDefault="00D53F0D" w:rsidP="008275FE">
            <w:pPr>
              <w:rPr>
                <w:lang w:eastAsia="en-IN"/>
              </w:rPr>
            </w:pPr>
            <w:r w:rsidRPr="00DD1081">
              <w:rPr>
                <w:lang w:eastAsia="en-IN"/>
              </w:rPr>
              <w:t>Disagree</w:t>
            </w:r>
          </w:p>
        </w:tc>
        <w:tc>
          <w:tcPr>
            <w:tcW w:w="2277" w:type="dxa"/>
          </w:tcPr>
          <w:p w:rsidR="00D53F0D" w:rsidRPr="00DD1081" w:rsidRDefault="00D53F0D" w:rsidP="008275FE">
            <w:pPr>
              <w:rPr>
                <w:lang w:eastAsia="en-IN"/>
              </w:rPr>
            </w:pPr>
            <w:r w:rsidRPr="00DD1081">
              <w:rPr>
                <w:lang w:eastAsia="en-IN"/>
              </w:rPr>
              <w:t>50</w:t>
            </w:r>
          </w:p>
        </w:tc>
        <w:tc>
          <w:tcPr>
            <w:tcW w:w="2231" w:type="dxa"/>
          </w:tcPr>
          <w:p w:rsidR="00D53F0D" w:rsidRPr="00DD1081" w:rsidRDefault="00D53F0D" w:rsidP="008275FE">
            <w:pPr>
              <w:rPr>
                <w:lang w:eastAsia="en-IN"/>
              </w:rPr>
            </w:pPr>
            <w:r w:rsidRPr="00DD1081">
              <w:rPr>
                <w:lang w:eastAsia="en-IN"/>
              </w:rPr>
              <w:t>5</w:t>
            </w:r>
          </w:p>
        </w:tc>
        <w:tc>
          <w:tcPr>
            <w:tcW w:w="2254" w:type="dxa"/>
          </w:tcPr>
          <w:p w:rsidR="00D53F0D" w:rsidRPr="00DD1081" w:rsidRDefault="00D53F0D" w:rsidP="008275FE">
            <w:pPr>
              <w:rPr>
                <w:lang w:eastAsia="en-IN"/>
              </w:rPr>
            </w:pPr>
            <w:r w:rsidRPr="00DD1081">
              <w:rPr>
                <w:lang w:eastAsia="en-IN"/>
              </w:rPr>
              <w:t>10%</w:t>
            </w:r>
          </w:p>
        </w:tc>
      </w:tr>
      <w:tr w:rsidR="00D53F0D" w:rsidRPr="00DD1081" w:rsidTr="008275FE">
        <w:tc>
          <w:tcPr>
            <w:tcW w:w="2254" w:type="dxa"/>
          </w:tcPr>
          <w:p w:rsidR="00D53F0D" w:rsidRPr="00DD1081" w:rsidRDefault="00D53F0D" w:rsidP="008275FE">
            <w:pPr>
              <w:rPr>
                <w:lang w:eastAsia="en-IN"/>
              </w:rPr>
            </w:pPr>
            <w:r w:rsidRPr="00DD1081">
              <w:rPr>
                <w:lang w:eastAsia="en-IN"/>
              </w:rPr>
              <w:t>Neither agree or disagree</w:t>
            </w:r>
          </w:p>
        </w:tc>
        <w:tc>
          <w:tcPr>
            <w:tcW w:w="2277" w:type="dxa"/>
          </w:tcPr>
          <w:p w:rsidR="00D53F0D" w:rsidRPr="00DD1081" w:rsidRDefault="00D53F0D" w:rsidP="008275FE">
            <w:pPr>
              <w:rPr>
                <w:lang w:eastAsia="en-IN"/>
              </w:rPr>
            </w:pPr>
            <w:r w:rsidRPr="00DD1081">
              <w:rPr>
                <w:lang w:eastAsia="en-IN"/>
              </w:rPr>
              <w:t>50</w:t>
            </w:r>
          </w:p>
        </w:tc>
        <w:tc>
          <w:tcPr>
            <w:tcW w:w="2231" w:type="dxa"/>
          </w:tcPr>
          <w:p w:rsidR="00D53F0D" w:rsidRPr="00DD1081" w:rsidRDefault="00D53F0D" w:rsidP="008275FE">
            <w:pPr>
              <w:rPr>
                <w:lang w:eastAsia="en-IN"/>
              </w:rPr>
            </w:pPr>
            <w:r w:rsidRPr="00DD1081">
              <w:rPr>
                <w:lang w:eastAsia="en-IN"/>
              </w:rPr>
              <w:t>8</w:t>
            </w:r>
          </w:p>
        </w:tc>
        <w:tc>
          <w:tcPr>
            <w:tcW w:w="2254" w:type="dxa"/>
          </w:tcPr>
          <w:p w:rsidR="00D53F0D" w:rsidRPr="00DD1081" w:rsidRDefault="00D53F0D" w:rsidP="008275FE">
            <w:pPr>
              <w:rPr>
                <w:lang w:eastAsia="en-IN"/>
              </w:rPr>
            </w:pPr>
            <w:r w:rsidRPr="00DD1081">
              <w:rPr>
                <w:lang w:eastAsia="en-IN"/>
              </w:rPr>
              <w:t>16%</w:t>
            </w:r>
          </w:p>
        </w:tc>
      </w:tr>
      <w:tr w:rsidR="00D53F0D" w:rsidRPr="00DD1081" w:rsidTr="008275FE">
        <w:tc>
          <w:tcPr>
            <w:tcW w:w="2254" w:type="dxa"/>
          </w:tcPr>
          <w:p w:rsidR="00D53F0D" w:rsidRPr="00DD1081" w:rsidRDefault="00D53F0D" w:rsidP="008275FE">
            <w:pPr>
              <w:rPr>
                <w:lang w:eastAsia="en-IN"/>
              </w:rPr>
            </w:pPr>
            <w:r w:rsidRPr="00DD1081">
              <w:rPr>
                <w:lang w:eastAsia="en-IN"/>
              </w:rPr>
              <w:t>Agree</w:t>
            </w:r>
          </w:p>
        </w:tc>
        <w:tc>
          <w:tcPr>
            <w:tcW w:w="2277" w:type="dxa"/>
          </w:tcPr>
          <w:p w:rsidR="00D53F0D" w:rsidRPr="00DD1081" w:rsidRDefault="00D53F0D" w:rsidP="008275FE">
            <w:pPr>
              <w:rPr>
                <w:lang w:eastAsia="en-IN"/>
              </w:rPr>
            </w:pPr>
            <w:r w:rsidRPr="00DD1081">
              <w:rPr>
                <w:lang w:eastAsia="en-IN"/>
              </w:rPr>
              <w:t>50</w:t>
            </w:r>
          </w:p>
        </w:tc>
        <w:tc>
          <w:tcPr>
            <w:tcW w:w="2231" w:type="dxa"/>
          </w:tcPr>
          <w:p w:rsidR="00D53F0D" w:rsidRPr="00DD1081" w:rsidRDefault="00D53F0D" w:rsidP="008275FE">
            <w:pPr>
              <w:rPr>
                <w:lang w:eastAsia="en-IN"/>
              </w:rPr>
            </w:pPr>
            <w:r w:rsidRPr="00DD1081">
              <w:rPr>
                <w:lang w:eastAsia="en-IN"/>
              </w:rPr>
              <w:t>28</w:t>
            </w:r>
          </w:p>
        </w:tc>
        <w:tc>
          <w:tcPr>
            <w:tcW w:w="2254" w:type="dxa"/>
          </w:tcPr>
          <w:p w:rsidR="00D53F0D" w:rsidRPr="00DD1081" w:rsidRDefault="00D53F0D" w:rsidP="008275FE">
            <w:pPr>
              <w:rPr>
                <w:lang w:eastAsia="en-IN"/>
              </w:rPr>
            </w:pPr>
            <w:r w:rsidRPr="00DD1081">
              <w:rPr>
                <w:lang w:eastAsia="en-IN"/>
              </w:rPr>
              <w:t>56%</w:t>
            </w:r>
          </w:p>
        </w:tc>
      </w:tr>
      <w:tr w:rsidR="00D53F0D" w:rsidRPr="00DD1081" w:rsidTr="008275FE">
        <w:tc>
          <w:tcPr>
            <w:tcW w:w="2254" w:type="dxa"/>
          </w:tcPr>
          <w:p w:rsidR="00D53F0D" w:rsidRPr="00DD1081" w:rsidRDefault="00D53F0D" w:rsidP="008275FE">
            <w:pPr>
              <w:rPr>
                <w:lang w:eastAsia="en-IN"/>
              </w:rPr>
            </w:pPr>
            <w:r w:rsidRPr="00DD1081">
              <w:rPr>
                <w:lang w:eastAsia="en-IN"/>
              </w:rPr>
              <w:t>Strongly agree</w:t>
            </w:r>
          </w:p>
        </w:tc>
        <w:tc>
          <w:tcPr>
            <w:tcW w:w="2277" w:type="dxa"/>
          </w:tcPr>
          <w:p w:rsidR="00D53F0D" w:rsidRPr="00DD1081" w:rsidRDefault="00D53F0D" w:rsidP="008275FE">
            <w:pPr>
              <w:rPr>
                <w:lang w:eastAsia="en-IN"/>
              </w:rPr>
            </w:pPr>
            <w:r w:rsidRPr="00DD1081">
              <w:rPr>
                <w:lang w:eastAsia="en-IN"/>
              </w:rPr>
              <w:t>50</w:t>
            </w:r>
          </w:p>
        </w:tc>
        <w:tc>
          <w:tcPr>
            <w:tcW w:w="2231" w:type="dxa"/>
          </w:tcPr>
          <w:p w:rsidR="00D53F0D" w:rsidRPr="00DD1081" w:rsidRDefault="00D53F0D" w:rsidP="008275FE">
            <w:pPr>
              <w:rPr>
                <w:lang w:eastAsia="en-IN"/>
              </w:rPr>
            </w:pPr>
            <w:r w:rsidRPr="00DD1081">
              <w:rPr>
                <w:lang w:eastAsia="en-IN"/>
              </w:rPr>
              <w:t>7</w:t>
            </w:r>
          </w:p>
        </w:tc>
        <w:tc>
          <w:tcPr>
            <w:tcW w:w="2254" w:type="dxa"/>
          </w:tcPr>
          <w:p w:rsidR="00D53F0D" w:rsidRPr="00DD1081" w:rsidRDefault="00D53F0D" w:rsidP="008275FE">
            <w:pPr>
              <w:rPr>
                <w:lang w:eastAsia="en-IN"/>
              </w:rPr>
            </w:pPr>
            <w:r w:rsidRPr="00DD1081">
              <w:rPr>
                <w:lang w:eastAsia="en-IN"/>
              </w:rPr>
              <w:t>14%</w:t>
            </w:r>
          </w:p>
        </w:tc>
      </w:tr>
    </w:tbl>
    <w:p w:rsidR="00D53F0D" w:rsidRPr="00DD1081" w:rsidRDefault="00AD1EA5" w:rsidP="00D53F0D">
      <w:pPr>
        <w:jc w:val="center"/>
        <w:rPr>
          <w:lang w:eastAsia="en-IN"/>
        </w:rPr>
      </w:pPr>
      <w:r w:rsidRPr="00DD1081">
        <w:rPr>
          <w:lang w:eastAsia="en-IN"/>
        </w:rPr>
        <w:t>Table 7</w:t>
      </w:r>
      <w:r w:rsidR="00D53F0D" w:rsidRPr="00DD1081">
        <w:rPr>
          <w:lang w:eastAsia="en-IN"/>
        </w:rPr>
        <w:t xml:space="preserve">: </w:t>
      </w:r>
      <w:r w:rsidR="00D53F0D" w:rsidRPr="00DD1081">
        <w:rPr>
          <w:rFonts w:cs="Times New Roman"/>
          <w:szCs w:val="24"/>
        </w:rPr>
        <w:t>The use of Moodle in creating positive effect in the study of student</w:t>
      </w:r>
    </w:p>
    <w:p w:rsidR="00D53F0D" w:rsidRPr="00DD1081" w:rsidRDefault="00D53F0D" w:rsidP="00D53F0D">
      <w:pPr>
        <w:jc w:val="center"/>
        <w:rPr>
          <w:rFonts w:cs="Times New Roman"/>
          <w:szCs w:val="24"/>
        </w:rPr>
      </w:pPr>
      <w:r w:rsidRPr="00DD1081">
        <w:rPr>
          <w:rFonts w:cs="Times New Roman"/>
          <w:szCs w:val="24"/>
        </w:rPr>
        <w:t>(Source: Created by learner)</w:t>
      </w:r>
    </w:p>
    <w:p w:rsidR="00F83C52" w:rsidRPr="00DD1081" w:rsidRDefault="00DC1675" w:rsidP="00C23673">
      <w:pPr>
        <w:jc w:val="center"/>
        <w:rPr>
          <w:rFonts w:cs="Times New Roman"/>
          <w:szCs w:val="24"/>
        </w:rPr>
      </w:pPr>
      <w:r w:rsidRPr="00DD1081">
        <w:rPr>
          <w:noProof/>
          <w:lang w:eastAsia="en-GB"/>
        </w:rPr>
        <w:lastRenderedPageBreak/>
        <w:drawing>
          <wp:inline distT="0" distB="0" distL="0" distR="0" wp14:anchorId="2EC0B1C8" wp14:editId="595F7900">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23673" w:rsidRPr="00DD1081" w:rsidRDefault="00C23673" w:rsidP="00C23673">
      <w:pPr>
        <w:jc w:val="center"/>
        <w:rPr>
          <w:lang w:eastAsia="en-IN"/>
        </w:rPr>
      </w:pPr>
      <w:r w:rsidRPr="00DD1081">
        <w:rPr>
          <w:rFonts w:cs="Times New Roman"/>
          <w:szCs w:val="24"/>
        </w:rPr>
        <w:t>Figure 7: The use of Moodle in creating positive effect in the study of student</w:t>
      </w:r>
    </w:p>
    <w:p w:rsidR="00C23673" w:rsidRPr="00DD1081" w:rsidRDefault="00C23673" w:rsidP="00C23673">
      <w:pPr>
        <w:jc w:val="center"/>
        <w:rPr>
          <w:rFonts w:cs="Times New Roman"/>
          <w:szCs w:val="24"/>
        </w:rPr>
      </w:pPr>
      <w:r w:rsidRPr="00DD1081">
        <w:rPr>
          <w:rFonts w:cs="Times New Roman"/>
          <w:szCs w:val="24"/>
        </w:rPr>
        <w:t>(Source: Developed by learner)</w:t>
      </w:r>
    </w:p>
    <w:p w:rsidR="00B234DB" w:rsidRPr="00DD1081" w:rsidRDefault="005D3C6C" w:rsidP="00E25118">
      <w:pPr>
        <w:pStyle w:val="Heading2"/>
        <w:rPr>
          <w:lang w:val="en-GB" w:eastAsia="en-IN"/>
        </w:rPr>
      </w:pPr>
      <w:bookmarkStart w:id="5" w:name="_Toc61119539"/>
      <w:bookmarkStart w:id="6" w:name="_Toc67758953"/>
      <w:r w:rsidRPr="00DD1081">
        <w:rPr>
          <w:lang w:val="en-GB" w:eastAsia="en-IN"/>
        </w:rPr>
        <w:t>Findings</w:t>
      </w:r>
      <w:bookmarkEnd w:id="5"/>
      <w:bookmarkEnd w:id="6"/>
    </w:p>
    <w:p w:rsidR="00B234DB" w:rsidRPr="00DD1081" w:rsidRDefault="00B234DB" w:rsidP="00B234DB">
      <w:pPr>
        <w:rPr>
          <w:lang w:eastAsia="en-IN"/>
        </w:rPr>
      </w:pPr>
      <w:r w:rsidRPr="00DD1081">
        <w:rPr>
          <w:lang w:eastAsia="en-IN"/>
        </w:rPr>
        <w:t xml:space="preserve">The research work highlights the fact that it has included both the male and female participants in the research. However, the number of male participants in the research work was more compare to that of female respondents. The information that has been gathered </w:t>
      </w:r>
      <w:proofErr w:type="gramStart"/>
      <w:r w:rsidRPr="00DD1081">
        <w:rPr>
          <w:lang w:eastAsia="en-IN"/>
        </w:rPr>
        <w:t>underline</w:t>
      </w:r>
      <w:proofErr w:type="gramEnd"/>
      <w:r w:rsidRPr="00DD1081">
        <w:rPr>
          <w:lang w:eastAsia="en-IN"/>
        </w:rPr>
        <w:t xml:space="preserve"> the fact that there are more young participants belonging from the age group 15 years to 24 years. The results from the primary research also help in understanding the fact that there are certain </w:t>
      </w:r>
      <w:proofErr w:type="gramStart"/>
      <w:r w:rsidRPr="00DD1081">
        <w:rPr>
          <w:lang w:eastAsia="en-IN"/>
        </w:rPr>
        <w:t>percentage</w:t>
      </w:r>
      <w:proofErr w:type="gramEnd"/>
      <w:r w:rsidRPr="00DD1081">
        <w:rPr>
          <w:lang w:eastAsia="en-IN"/>
        </w:rPr>
        <w:t xml:space="preserve"> of participants who rem</w:t>
      </w:r>
      <w:r w:rsidR="00873122" w:rsidRPr="00DD1081">
        <w:rPr>
          <w:lang w:eastAsia="en-IN"/>
        </w:rPr>
        <w:t>ain neutral with their choices</w:t>
      </w:r>
      <w:r w:rsidR="00E87ABD" w:rsidRPr="00DD1081">
        <w:rPr>
          <w:lang w:eastAsia="en-IN"/>
        </w:rPr>
        <w:t xml:space="preserve"> (</w:t>
      </w:r>
      <w:r w:rsidR="00E87ABD" w:rsidRPr="00DD1081">
        <w:rPr>
          <w:rFonts w:cs="Times New Roman"/>
          <w:shd w:val="clear" w:color="auto" w:fill="FFFFFF"/>
        </w:rPr>
        <w:t xml:space="preserve">Huggins-Manley </w:t>
      </w:r>
      <w:r w:rsidR="00E87ABD" w:rsidRPr="00DD1081">
        <w:rPr>
          <w:rFonts w:cs="Times New Roman"/>
          <w:i/>
          <w:shd w:val="clear" w:color="auto" w:fill="FFFFFF"/>
        </w:rPr>
        <w:t xml:space="preserve">et al., </w:t>
      </w:r>
      <w:r w:rsidR="00E87ABD" w:rsidRPr="00DD1081">
        <w:rPr>
          <w:rFonts w:cs="Times New Roman"/>
          <w:shd w:val="clear" w:color="auto" w:fill="FFFFFF"/>
        </w:rPr>
        <w:t>2019</w:t>
      </w:r>
      <w:r w:rsidR="00E87ABD" w:rsidRPr="00DD1081">
        <w:rPr>
          <w:lang w:eastAsia="en-IN"/>
        </w:rPr>
        <w:t>)</w:t>
      </w:r>
      <w:r w:rsidR="00873122" w:rsidRPr="00DD1081">
        <w:rPr>
          <w:lang w:eastAsia="en-IN"/>
        </w:rPr>
        <w:t xml:space="preserve">. From the collected data it can be easily understood that maximum number of participants agreed with the statement that Moodle is very effective in enhancing the overall learning of a student. </w:t>
      </w:r>
      <w:proofErr w:type="gramStart"/>
      <w:r w:rsidR="00873122" w:rsidRPr="00DD1081">
        <w:rPr>
          <w:lang w:eastAsia="en-IN"/>
        </w:rPr>
        <w:t>The Moodle further help in maximizing the overall efficiency and the different learning facilities of the students as they can easily avail the learning opportunity from any corner of the world without any issue.</w:t>
      </w:r>
      <w:proofErr w:type="gramEnd"/>
      <w:r w:rsidR="00873122" w:rsidRPr="00DD1081">
        <w:rPr>
          <w:lang w:eastAsia="en-IN"/>
        </w:rPr>
        <w:t xml:space="preserve"> But to handle the process of virtual learning it is necessary </w:t>
      </w:r>
      <w:r w:rsidR="00A53BC2" w:rsidRPr="00DD1081">
        <w:rPr>
          <w:lang w:eastAsia="en-IN"/>
        </w:rPr>
        <w:t>to have good digital skills</w:t>
      </w:r>
      <w:r w:rsidR="00EE70D0" w:rsidRPr="00DD1081">
        <w:rPr>
          <w:lang w:eastAsia="en-IN"/>
        </w:rPr>
        <w:t xml:space="preserve"> (</w:t>
      </w:r>
      <w:proofErr w:type="spellStart"/>
      <w:r w:rsidR="00EE70D0" w:rsidRPr="00DD1081">
        <w:rPr>
          <w:shd w:val="clear" w:color="auto" w:fill="FFFFFF"/>
        </w:rPr>
        <w:t>Morandini</w:t>
      </w:r>
      <w:proofErr w:type="spellEnd"/>
      <w:r w:rsidR="00EE70D0" w:rsidRPr="00DD1081">
        <w:rPr>
          <w:shd w:val="clear" w:color="auto" w:fill="FFFFFF"/>
        </w:rPr>
        <w:t xml:space="preserve"> </w:t>
      </w:r>
      <w:r w:rsidR="00EE70D0" w:rsidRPr="00DD1081">
        <w:rPr>
          <w:i/>
          <w:shd w:val="clear" w:color="auto" w:fill="FFFFFF"/>
        </w:rPr>
        <w:t>et al.</w:t>
      </w:r>
      <w:r w:rsidR="00EE70D0" w:rsidRPr="00DD1081">
        <w:rPr>
          <w:shd w:val="clear" w:color="auto" w:fill="FFFFFF"/>
        </w:rPr>
        <w:t>, 2020</w:t>
      </w:r>
      <w:r w:rsidR="00EE70D0" w:rsidRPr="00DD1081">
        <w:rPr>
          <w:lang w:eastAsia="en-IN"/>
        </w:rPr>
        <w:t>)</w:t>
      </w:r>
      <w:r w:rsidR="00A53BC2" w:rsidRPr="00DD1081">
        <w:rPr>
          <w:lang w:eastAsia="en-IN"/>
        </w:rPr>
        <w:t>.</w:t>
      </w:r>
      <w:r w:rsidR="00426704" w:rsidRPr="00DD1081">
        <w:rPr>
          <w:lang w:eastAsia="en-IN"/>
        </w:rPr>
        <w:t xml:space="preserve"> And due to this reason there </w:t>
      </w:r>
      <w:proofErr w:type="gramStart"/>
      <w:r w:rsidR="00426704" w:rsidRPr="00DD1081">
        <w:rPr>
          <w:lang w:eastAsia="en-IN"/>
        </w:rPr>
        <w:t>are</w:t>
      </w:r>
      <w:proofErr w:type="gramEnd"/>
      <w:r w:rsidR="00426704" w:rsidRPr="00DD1081">
        <w:rPr>
          <w:lang w:eastAsia="en-IN"/>
        </w:rPr>
        <w:t xml:space="preserve"> certain number of participants who disagreed with the fact that virtual learning can enhance the effectiveness of learning. </w:t>
      </w:r>
      <w:r w:rsidR="003F086D" w:rsidRPr="00DD1081">
        <w:rPr>
          <w:lang w:eastAsia="en-IN"/>
        </w:rPr>
        <w:t>However, it is very important for everyone to have basic knowledge about digital skills and to handle the online platform in a proper way so that they can avail the facility of online Moodle learning</w:t>
      </w:r>
      <w:r w:rsidR="00020B77" w:rsidRPr="00DD1081">
        <w:rPr>
          <w:lang w:eastAsia="en-IN"/>
        </w:rPr>
        <w:t xml:space="preserve"> method (</w:t>
      </w:r>
      <w:proofErr w:type="spellStart"/>
      <w:r w:rsidR="00020B77" w:rsidRPr="00DD1081">
        <w:rPr>
          <w:rFonts w:cs="Times New Roman"/>
          <w:shd w:val="clear" w:color="auto" w:fill="FFFFFF"/>
        </w:rPr>
        <w:t>Waheed</w:t>
      </w:r>
      <w:proofErr w:type="spellEnd"/>
      <w:r w:rsidR="00020B77" w:rsidRPr="00DD1081">
        <w:rPr>
          <w:rFonts w:cs="Times New Roman"/>
          <w:shd w:val="clear" w:color="auto" w:fill="FFFFFF"/>
        </w:rPr>
        <w:t xml:space="preserve"> </w:t>
      </w:r>
      <w:r w:rsidR="00020B77" w:rsidRPr="00DD1081">
        <w:rPr>
          <w:rFonts w:cs="Times New Roman"/>
          <w:i/>
          <w:shd w:val="clear" w:color="auto" w:fill="FFFFFF"/>
        </w:rPr>
        <w:t>et al.</w:t>
      </w:r>
      <w:r w:rsidR="00020B77" w:rsidRPr="00DD1081">
        <w:rPr>
          <w:rFonts w:cs="Times New Roman"/>
          <w:shd w:val="clear" w:color="auto" w:fill="FFFFFF"/>
        </w:rPr>
        <w:t>, 2020</w:t>
      </w:r>
      <w:r w:rsidR="00020B77" w:rsidRPr="00DD1081">
        <w:rPr>
          <w:lang w:eastAsia="en-IN"/>
        </w:rPr>
        <w:t>)</w:t>
      </w:r>
      <w:r w:rsidR="003F086D" w:rsidRPr="00DD1081">
        <w:rPr>
          <w:lang w:eastAsia="en-IN"/>
        </w:rPr>
        <w:t xml:space="preserve">. </w:t>
      </w:r>
      <w:r w:rsidR="00D17DA3" w:rsidRPr="00DD1081">
        <w:rPr>
          <w:lang w:eastAsia="en-IN"/>
        </w:rPr>
        <w:t xml:space="preserve">56 per cent of the respondents agreed with the fact that learning has become easy and effective with the help of Moodle. </w:t>
      </w:r>
      <w:r w:rsidR="00E25118" w:rsidRPr="00DD1081">
        <w:rPr>
          <w:lang w:eastAsia="en-IN"/>
        </w:rPr>
        <w:t xml:space="preserve">The responses gathered from the respondents also </w:t>
      </w:r>
      <w:r w:rsidR="00E25118" w:rsidRPr="00DD1081">
        <w:rPr>
          <w:lang w:eastAsia="en-IN"/>
        </w:rPr>
        <w:lastRenderedPageBreak/>
        <w:t xml:space="preserve">focuses on the fact that during this pandemic the virtual learning has helped the students </w:t>
      </w:r>
      <w:r w:rsidR="003613F0" w:rsidRPr="00DD1081">
        <w:rPr>
          <w:lang w:eastAsia="en-IN"/>
        </w:rPr>
        <w:t xml:space="preserve">in gaining knowledge </w:t>
      </w:r>
      <w:r w:rsidR="006944D2" w:rsidRPr="00DD1081">
        <w:rPr>
          <w:lang w:eastAsia="en-IN"/>
        </w:rPr>
        <w:t>and also helped in enhancing their overall learning process</w:t>
      </w:r>
      <w:r w:rsidR="00B75268" w:rsidRPr="00DD1081">
        <w:rPr>
          <w:lang w:eastAsia="en-IN"/>
        </w:rPr>
        <w:t xml:space="preserve"> (</w:t>
      </w:r>
      <w:proofErr w:type="spellStart"/>
      <w:r w:rsidR="00EB49D1" w:rsidRPr="00DD1081">
        <w:rPr>
          <w:lang w:eastAsia="en-IN"/>
        </w:rPr>
        <w:t>Jani</w:t>
      </w:r>
      <w:proofErr w:type="spellEnd"/>
      <w:r w:rsidR="00EB49D1" w:rsidRPr="00DD1081">
        <w:rPr>
          <w:lang w:eastAsia="en-IN"/>
        </w:rPr>
        <w:t xml:space="preserve"> </w:t>
      </w:r>
      <w:r w:rsidR="00EB49D1" w:rsidRPr="00DD1081">
        <w:rPr>
          <w:i/>
          <w:lang w:eastAsia="en-IN"/>
        </w:rPr>
        <w:t xml:space="preserve">et al., </w:t>
      </w:r>
      <w:r w:rsidR="00EB49D1" w:rsidRPr="00DD1081">
        <w:rPr>
          <w:lang w:eastAsia="en-IN"/>
        </w:rPr>
        <w:t>2018</w:t>
      </w:r>
      <w:r w:rsidR="00B75268" w:rsidRPr="00DD1081">
        <w:rPr>
          <w:lang w:eastAsia="en-IN"/>
        </w:rPr>
        <w:t>)</w:t>
      </w:r>
      <w:r w:rsidR="006944D2" w:rsidRPr="00DD1081">
        <w:rPr>
          <w:lang w:eastAsia="en-IN"/>
        </w:rPr>
        <w:t xml:space="preserve">. </w:t>
      </w:r>
    </w:p>
    <w:p w:rsidR="005D3C6C" w:rsidRPr="00DD1081" w:rsidRDefault="005D3C6C" w:rsidP="005D3C6C">
      <w:pPr>
        <w:pStyle w:val="Heading1"/>
        <w:rPr>
          <w:lang w:val="en-GB" w:eastAsia="en-IN"/>
        </w:rPr>
      </w:pPr>
      <w:bookmarkStart w:id="7" w:name="_Toc61119540"/>
      <w:bookmarkStart w:id="8" w:name="_Toc67758954"/>
      <w:r w:rsidRPr="00DD1081">
        <w:rPr>
          <w:lang w:val="en-GB" w:eastAsia="en-IN"/>
        </w:rPr>
        <w:t>Secondary Research and Data Analysis</w:t>
      </w:r>
      <w:bookmarkEnd w:id="7"/>
      <w:bookmarkEnd w:id="8"/>
    </w:p>
    <w:tbl>
      <w:tblPr>
        <w:tblStyle w:val="TableGrid"/>
        <w:tblW w:w="8505" w:type="dxa"/>
        <w:tblInd w:w="137" w:type="dxa"/>
        <w:tblLook w:val="04A0" w:firstRow="1" w:lastRow="0" w:firstColumn="1" w:lastColumn="0" w:noHBand="0" w:noVBand="1"/>
      </w:tblPr>
      <w:tblGrid>
        <w:gridCol w:w="2410"/>
        <w:gridCol w:w="2693"/>
        <w:gridCol w:w="3402"/>
      </w:tblGrid>
      <w:tr w:rsidR="00721826" w:rsidRPr="00DD1081" w:rsidTr="00721826">
        <w:tc>
          <w:tcPr>
            <w:tcW w:w="2410" w:type="dxa"/>
          </w:tcPr>
          <w:p w:rsidR="00721826" w:rsidRPr="00DD1081" w:rsidRDefault="00721826" w:rsidP="008275FE">
            <w:pPr>
              <w:rPr>
                <w:b/>
                <w:szCs w:val="24"/>
              </w:rPr>
            </w:pPr>
            <w:r w:rsidRPr="00DD1081">
              <w:rPr>
                <w:b/>
                <w:szCs w:val="24"/>
              </w:rPr>
              <w:t>Topic</w:t>
            </w:r>
          </w:p>
        </w:tc>
        <w:tc>
          <w:tcPr>
            <w:tcW w:w="2693" w:type="dxa"/>
          </w:tcPr>
          <w:p w:rsidR="00721826" w:rsidRPr="00DD1081" w:rsidRDefault="00721826" w:rsidP="008275FE">
            <w:pPr>
              <w:rPr>
                <w:b/>
                <w:szCs w:val="24"/>
              </w:rPr>
            </w:pPr>
            <w:r w:rsidRPr="00DD1081">
              <w:rPr>
                <w:b/>
                <w:szCs w:val="24"/>
              </w:rPr>
              <w:t>Article Name</w:t>
            </w:r>
          </w:p>
        </w:tc>
        <w:tc>
          <w:tcPr>
            <w:tcW w:w="3402" w:type="dxa"/>
          </w:tcPr>
          <w:p w:rsidR="00721826" w:rsidRPr="00DD1081" w:rsidRDefault="00721826" w:rsidP="008275FE">
            <w:pPr>
              <w:rPr>
                <w:b/>
                <w:szCs w:val="24"/>
              </w:rPr>
            </w:pPr>
            <w:r w:rsidRPr="00DD1081">
              <w:rPr>
                <w:b/>
                <w:szCs w:val="24"/>
              </w:rPr>
              <w:t>Author</w:t>
            </w:r>
          </w:p>
        </w:tc>
      </w:tr>
      <w:tr w:rsidR="00721826" w:rsidRPr="00DD1081" w:rsidTr="00721826">
        <w:tc>
          <w:tcPr>
            <w:tcW w:w="2410" w:type="dxa"/>
          </w:tcPr>
          <w:p w:rsidR="00721826" w:rsidRPr="00DD1081" w:rsidRDefault="00721826" w:rsidP="008275FE">
            <w:pPr>
              <w:rPr>
                <w:rFonts w:cs="Times New Roman"/>
                <w:szCs w:val="24"/>
              </w:rPr>
            </w:pPr>
            <w:r w:rsidRPr="00DD1081">
              <w:rPr>
                <w:rFonts w:cs="Times New Roman"/>
                <w:szCs w:val="24"/>
              </w:rPr>
              <w:t>The impact of the VLE on student’s learning performance</w:t>
            </w:r>
          </w:p>
        </w:tc>
        <w:tc>
          <w:tcPr>
            <w:tcW w:w="2693" w:type="dxa"/>
          </w:tcPr>
          <w:p w:rsidR="00721826" w:rsidRPr="00DD1081" w:rsidRDefault="00721826" w:rsidP="008275FE">
            <w:pPr>
              <w:rPr>
                <w:rFonts w:cs="Times New Roman"/>
                <w:szCs w:val="24"/>
              </w:rPr>
            </w:pPr>
            <w:r w:rsidRPr="00DD1081">
              <w:t>Impact of Visual Learning Environment (VLE): A Case Study on Students’ Academic Performance by Subject</w:t>
            </w:r>
          </w:p>
        </w:tc>
        <w:tc>
          <w:tcPr>
            <w:tcW w:w="3402" w:type="dxa"/>
          </w:tcPr>
          <w:p w:rsidR="00721826" w:rsidRPr="00DD1081" w:rsidRDefault="00721826" w:rsidP="008275FE">
            <w:pPr>
              <w:rPr>
                <w:rFonts w:cs="Times New Roman"/>
                <w:szCs w:val="24"/>
              </w:rPr>
            </w:pPr>
            <w:r w:rsidRPr="00DD1081">
              <w:t xml:space="preserve">M. Y. </w:t>
            </w:r>
            <w:proofErr w:type="spellStart"/>
            <w:r w:rsidRPr="00DD1081">
              <w:t>Mohd</w:t>
            </w:r>
            <w:proofErr w:type="spellEnd"/>
            <w:r w:rsidRPr="00DD1081">
              <w:t xml:space="preserve"> </w:t>
            </w:r>
            <w:proofErr w:type="spellStart"/>
            <w:r w:rsidRPr="00DD1081">
              <w:t>Yusop</w:t>
            </w:r>
            <w:proofErr w:type="spellEnd"/>
            <w:r w:rsidRPr="00DD1081">
              <w:t xml:space="preserve"> , M.N. </w:t>
            </w:r>
            <w:proofErr w:type="spellStart"/>
            <w:r w:rsidRPr="00DD1081">
              <w:t>Mansor</w:t>
            </w:r>
            <w:proofErr w:type="spellEnd"/>
            <w:r w:rsidRPr="00DD1081">
              <w:t xml:space="preserve">, M.K. </w:t>
            </w:r>
            <w:proofErr w:type="spellStart"/>
            <w:r w:rsidRPr="00DD1081">
              <w:t>Ramli</w:t>
            </w:r>
            <w:proofErr w:type="spellEnd"/>
            <w:r w:rsidRPr="00DD1081">
              <w:t xml:space="preserve">, F.I. </w:t>
            </w:r>
            <w:proofErr w:type="spellStart"/>
            <w:r w:rsidRPr="00DD1081">
              <w:t>Abd</w:t>
            </w:r>
            <w:proofErr w:type="spellEnd"/>
            <w:r w:rsidRPr="00DD1081">
              <w:t xml:space="preserve"> </w:t>
            </w:r>
            <w:proofErr w:type="spellStart"/>
            <w:r w:rsidRPr="00DD1081">
              <w:t>Samad</w:t>
            </w:r>
            <w:proofErr w:type="spellEnd"/>
            <w:r w:rsidRPr="00DD1081">
              <w:t xml:space="preserve">, K.A. Mat </w:t>
            </w:r>
            <w:proofErr w:type="spellStart"/>
            <w:r w:rsidRPr="00DD1081">
              <w:t>Saad</w:t>
            </w:r>
            <w:proofErr w:type="spellEnd"/>
            <w:r w:rsidRPr="00DD1081">
              <w:t xml:space="preserve">, S.E. Abdul Hamid, Z.Z. </w:t>
            </w:r>
            <w:proofErr w:type="spellStart"/>
            <w:r w:rsidRPr="00DD1081">
              <w:t>Mukhtar</w:t>
            </w:r>
            <w:proofErr w:type="spellEnd"/>
          </w:p>
        </w:tc>
      </w:tr>
      <w:tr w:rsidR="00721826" w:rsidRPr="00DD1081" w:rsidTr="00721826">
        <w:trPr>
          <w:trHeight w:val="2561"/>
        </w:trPr>
        <w:tc>
          <w:tcPr>
            <w:tcW w:w="2410" w:type="dxa"/>
          </w:tcPr>
          <w:p w:rsidR="00721826" w:rsidRPr="00DD1081" w:rsidRDefault="00721826" w:rsidP="008275FE">
            <w:pPr>
              <w:rPr>
                <w:rFonts w:cs="Times New Roman"/>
                <w:szCs w:val="24"/>
              </w:rPr>
            </w:pPr>
            <w:r w:rsidRPr="00DD1081">
              <w:rPr>
                <w:rFonts w:cs="Times New Roman"/>
                <w:szCs w:val="24"/>
              </w:rPr>
              <w:t>Assessing the skill development process with the help of VLE</w:t>
            </w:r>
          </w:p>
        </w:tc>
        <w:tc>
          <w:tcPr>
            <w:tcW w:w="2693" w:type="dxa"/>
          </w:tcPr>
          <w:p w:rsidR="00721826" w:rsidRPr="00DD1081" w:rsidRDefault="00B75268" w:rsidP="008275FE">
            <w:pPr>
              <w:rPr>
                <w:rFonts w:cs="Times New Roman"/>
                <w:szCs w:val="24"/>
              </w:rPr>
            </w:pPr>
            <w:r w:rsidRPr="00DD1081">
              <w:rPr>
                <w:rFonts w:cs="Times New Roman"/>
                <w:szCs w:val="24"/>
              </w:rPr>
              <w:t>Learning at home during COVID‐19: A multi‐institutional virtual learning collaboration</w:t>
            </w:r>
          </w:p>
        </w:tc>
        <w:tc>
          <w:tcPr>
            <w:tcW w:w="3402" w:type="dxa"/>
          </w:tcPr>
          <w:p w:rsidR="00721826" w:rsidRPr="00DD1081" w:rsidRDefault="00B75268" w:rsidP="008275FE">
            <w:pPr>
              <w:rPr>
                <w:rFonts w:cs="Times New Roman"/>
                <w:szCs w:val="24"/>
              </w:rPr>
            </w:pPr>
            <w:r w:rsidRPr="00DD1081">
              <w:rPr>
                <w:rFonts w:cs="Times New Roman"/>
                <w:szCs w:val="24"/>
              </w:rPr>
              <w:t xml:space="preserve">Leila </w:t>
            </w:r>
            <w:proofErr w:type="spellStart"/>
            <w:r w:rsidRPr="00DD1081">
              <w:rPr>
                <w:rFonts w:cs="Times New Roman"/>
                <w:szCs w:val="24"/>
              </w:rPr>
              <w:t>Zuo</w:t>
            </w:r>
            <w:proofErr w:type="spellEnd"/>
            <w:r w:rsidRPr="00DD1081">
              <w:rPr>
                <w:rFonts w:cs="Times New Roman"/>
                <w:szCs w:val="24"/>
              </w:rPr>
              <w:t xml:space="preserve">, Dawn </w:t>
            </w:r>
            <w:proofErr w:type="spellStart"/>
            <w:r w:rsidRPr="00DD1081">
              <w:rPr>
                <w:rFonts w:cs="Times New Roman"/>
                <w:szCs w:val="24"/>
              </w:rPr>
              <w:t>Dillman</w:t>
            </w:r>
            <w:proofErr w:type="spellEnd"/>
            <w:r w:rsidRPr="00DD1081">
              <w:rPr>
                <w:rFonts w:cs="Times New Roman"/>
                <w:szCs w:val="24"/>
              </w:rPr>
              <w:t xml:space="preserve"> and Amy Miller </w:t>
            </w:r>
            <w:proofErr w:type="spellStart"/>
            <w:r w:rsidRPr="00DD1081">
              <w:rPr>
                <w:rFonts w:cs="Times New Roman"/>
                <w:szCs w:val="24"/>
              </w:rPr>
              <w:t>Juvé</w:t>
            </w:r>
            <w:proofErr w:type="spellEnd"/>
          </w:p>
        </w:tc>
      </w:tr>
    </w:tbl>
    <w:p w:rsidR="00525B0B" w:rsidRPr="00DD1081" w:rsidRDefault="00525B0B" w:rsidP="00525B0B">
      <w:pPr>
        <w:jc w:val="center"/>
      </w:pPr>
      <w:bookmarkStart w:id="9" w:name="_Toc61119541"/>
      <w:r w:rsidRPr="00DD1081">
        <w:t xml:space="preserve">Table 8: </w:t>
      </w:r>
      <w:r w:rsidR="00012D83" w:rsidRPr="00DD1081">
        <w:t xml:space="preserve">Themes of the </w:t>
      </w:r>
      <w:r w:rsidRPr="00DD1081">
        <w:t xml:space="preserve">Secondary </w:t>
      </w:r>
      <w:r w:rsidR="00012D83" w:rsidRPr="00DD1081">
        <w:t>R</w:t>
      </w:r>
      <w:r w:rsidRPr="00DD1081">
        <w:t>esearch</w:t>
      </w:r>
    </w:p>
    <w:p w:rsidR="00525B0B" w:rsidRPr="00DD1081" w:rsidRDefault="00525B0B" w:rsidP="00525B0B">
      <w:pPr>
        <w:jc w:val="center"/>
      </w:pPr>
      <w:r w:rsidRPr="00DD1081">
        <w:t>(Source: Created by the Learner)</w:t>
      </w:r>
    </w:p>
    <w:p w:rsidR="00885EBF" w:rsidRPr="00DD1081" w:rsidRDefault="00885EBF" w:rsidP="00885EBF">
      <w:pPr>
        <w:pStyle w:val="Heading2"/>
        <w:rPr>
          <w:lang w:val="en-GB"/>
        </w:rPr>
      </w:pPr>
      <w:bookmarkStart w:id="10" w:name="_Toc67758955"/>
      <w:r w:rsidRPr="00DD1081">
        <w:rPr>
          <w:lang w:val="en-GB"/>
        </w:rPr>
        <w:t>Analysis of the secondary research</w:t>
      </w:r>
      <w:bookmarkEnd w:id="10"/>
    </w:p>
    <w:p w:rsidR="005D3C6C" w:rsidRPr="00DD1081" w:rsidRDefault="005D3C6C" w:rsidP="00525B0B">
      <w:pPr>
        <w:rPr>
          <w:b/>
        </w:rPr>
      </w:pPr>
      <w:r w:rsidRPr="00DD1081">
        <w:rPr>
          <w:b/>
        </w:rPr>
        <w:t>Impact of Virtual Learning Environment</w:t>
      </w:r>
      <w:bookmarkEnd w:id="9"/>
    </w:p>
    <w:p w:rsidR="00C71B37" w:rsidRPr="00DD1081" w:rsidRDefault="00721826" w:rsidP="00C71B37">
      <w:r w:rsidRPr="00DD1081">
        <w:t xml:space="preserve">The journal has highlighted the fact that education in this era needs different skills other than the normal courses. It has further highlighted the fact that VLE has a huge positive impact on the academic performance and the learning process of every </w:t>
      </w:r>
      <w:proofErr w:type="gramStart"/>
      <w:r w:rsidRPr="00DD1081">
        <w:t>students</w:t>
      </w:r>
      <w:proofErr w:type="gramEnd"/>
      <w:r w:rsidRPr="00DD1081">
        <w:t xml:space="preserve">. </w:t>
      </w:r>
      <w:r w:rsidR="00C71B37" w:rsidRPr="00DD1081">
        <w:t>Virtual Learning Environment has very minimum but perfectly defined goals and objectives which can be implemented in various fields of their daily activities. However, the process has a considerable amount of scarcity in the primary schools and it is necessary to implement this process in the primary level of schools</w:t>
      </w:r>
      <w:r w:rsidR="00B75268" w:rsidRPr="00DD1081">
        <w:t xml:space="preserve"> (</w:t>
      </w:r>
      <w:proofErr w:type="spellStart"/>
      <w:r w:rsidR="00B75268" w:rsidRPr="00DD1081">
        <w:rPr>
          <w:rFonts w:cs="Times New Roman"/>
          <w:shd w:val="clear" w:color="auto" w:fill="FFFFFF"/>
        </w:rPr>
        <w:t>Yusop</w:t>
      </w:r>
      <w:proofErr w:type="spellEnd"/>
      <w:r w:rsidR="00B75268" w:rsidRPr="00DD1081">
        <w:rPr>
          <w:rFonts w:cs="Times New Roman"/>
          <w:shd w:val="clear" w:color="auto" w:fill="FFFFFF"/>
        </w:rPr>
        <w:t xml:space="preserve"> </w:t>
      </w:r>
      <w:r w:rsidR="00B75268" w:rsidRPr="00DD1081">
        <w:rPr>
          <w:rFonts w:cs="Times New Roman"/>
          <w:i/>
          <w:shd w:val="clear" w:color="auto" w:fill="FFFFFF"/>
        </w:rPr>
        <w:t>et al.</w:t>
      </w:r>
      <w:r w:rsidR="00B75268" w:rsidRPr="00DD1081">
        <w:rPr>
          <w:rFonts w:cs="Times New Roman"/>
          <w:shd w:val="clear" w:color="auto" w:fill="FFFFFF"/>
        </w:rPr>
        <w:t>, 2018</w:t>
      </w:r>
      <w:r w:rsidR="00B75268" w:rsidRPr="00DD1081">
        <w:t>)</w:t>
      </w:r>
      <w:r w:rsidR="00C71B37" w:rsidRPr="00DD1081">
        <w:t xml:space="preserve">. This process of learning is an easily adaptable learning process and </w:t>
      </w:r>
      <w:r w:rsidR="004F6CB7" w:rsidRPr="00DD1081">
        <w:t>this education form can be easily reshaped based on the educational field.</w:t>
      </w:r>
      <w:r w:rsidR="00E05E4D" w:rsidRPr="00DD1081">
        <w:t xml:space="preserve"> However, this also helps in developing basic skills like communication skills, research skills, knowledge management skills and effective teamwork skills. There are </w:t>
      </w:r>
      <w:proofErr w:type="gramStart"/>
      <w:r w:rsidR="00E05E4D" w:rsidRPr="00DD1081">
        <w:lastRenderedPageBreak/>
        <w:t>different studies that has</w:t>
      </w:r>
      <w:proofErr w:type="gramEnd"/>
      <w:r w:rsidR="00E05E4D" w:rsidRPr="00DD1081">
        <w:t xml:space="preserve"> been conducted to identify the impact of VLE’s on the learning abilities of the students and their satisfaction level. The overall outcome has highlighted a positive and strong feedback based on the VLE learning process. </w:t>
      </w:r>
      <w:r w:rsidR="00AE5656" w:rsidRPr="00DD1081">
        <w:t>The assessment from the study of the selected theme reflects an outcome which highlights a positive result that creative process of teaching helps in fast learning and also enhance the motivation level and enthusiasm of the students</w:t>
      </w:r>
      <w:r w:rsidR="007024F6" w:rsidRPr="00DD1081">
        <w:t xml:space="preserve"> (</w:t>
      </w:r>
      <w:r w:rsidR="007024F6" w:rsidRPr="00DD1081">
        <w:rPr>
          <w:rFonts w:cs="Times New Roman"/>
          <w:shd w:val="clear" w:color="auto" w:fill="FFFFFF"/>
        </w:rPr>
        <w:t xml:space="preserve">Herrera </w:t>
      </w:r>
      <w:proofErr w:type="spellStart"/>
      <w:r w:rsidR="007024F6" w:rsidRPr="00DD1081">
        <w:rPr>
          <w:rFonts w:cs="Times New Roman"/>
          <w:shd w:val="clear" w:color="auto" w:fill="FFFFFF"/>
        </w:rPr>
        <w:t>Mosquera</w:t>
      </w:r>
      <w:proofErr w:type="spellEnd"/>
      <w:r w:rsidR="007024F6" w:rsidRPr="00DD1081">
        <w:rPr>
          <w:rFonts w:cs="Times New Roman"/>
          <w:shd w:val="clear" w:color="auto" w:fill="FFFFFF"/>
        </w:rPr>
        <w:t>, 2017</w:t>
      </w:r>
      <w:r w:rsidR="007024F6" w:rsidRPr="00DD1081">
        <w:t>)</w:t>
      </w:r>
      <w:r w:rsidR="00AE5656" w:rsidRPr="00DD1081">
        <w:t>.</w:t>
      </w:r>
      <w:r w:rsidR="004B4A07" w:rsidRPr="00DD1081">
        <w:t xml:space="preserve"> It has also been explained that there are different tangible and intangible factors on which the process of academic learning is dependent.</w:t>
      </w:r>
      <w:r w:rsidR="00AE5656" w:rsidRPr="00DD1081">
        <w:t xml:space="preserve"> The journal has also highlighted the fact students having neutral responses of the learning outcomes are highly satisfied with the techniques of teachings</w:t>
      </w:r>
      <w:r w:rsidR="00C61621" w:rsidRPr="00DD1081">
        <w:t xml:space="preserve"> (</w:t>
      </w:r>
      <w:proofErr w:type="spellStart"/>
      <w:r w:rsidR="00C61621" w:rsidRPr="00DD1081">
        <w:rPr>
          <w:rFonts w:cs="Times New Roman"/>
          <w:shd w:val="clear" w:color="auto" w:fill="FFFFFF"/>
        </w:rPr>
        <w:t>Xiaoyun</w:t>
      </w:r>
      <w:proofErr w:type="spellEnd"/>
      <w:r w:rsidR="00C61621" w:rsidRPr="00DD1081">
        <w:rPr>
          <w:rFonts w:cs="Times New Roman"/>
          <w:shd w:val="clear" w:color="auto" w:fill="FFFFFF"/>
        </w:rPr>
        <w:t xml:space="preserve"> and </w:t>
      </w:r>
      <w:proofErr w:type="spellStart"/>
      <w:r w:rsidR="00C61621" w:rsidRPr="00DD1081">
        <w:rPr>
          <w:rFonts w:cs="Times New Roman"/>
          <w:shd w:val="clear" w:color="auto" w:fill="FFFFFF"/>
        </w:rPr>
        <w:t>Siqi</w:t>
      </w:r>
      <w:proofErr w:type="spellEnd"/>
      <w:r w:rsidR="00C61621" w:rsidRPr="00DD1081">
        <w:rPr>
          <w:rFonts w:cs="Times New Roman"/>
          <w:shd w:val="clear" w:color="auto" w:fill="FFFFFF"/>
        </w:rPr>
        <w:t>, 2018</w:t>
      </w:r>
      <w:r w:rsidR="00C61621" w:rsidRPr="00DD1081">
        <w:t>)</w:t>
      </w:r>
      <w:r w:rsidR="00AE5656" w:rsidRPr="00DD1081">
        <w:t xml:space="preserve">. </w:t>
      </w:r>
      <w:r w:rsidR="00E05E4D" w:rsidRPr="00DD1081">
        <w:t xml:space="preserve">The reviews from the students describes that the experience of the conventional learning and teaching on a screen with learning value on a minimal basis. Further it also stated the fact there is a need to learn various skills which can be learned even after </w:t>
      </w:r>
      <w:r w:rsidR="00223376" w:rsidRPr="00DD1081">
        <w:t>the total completion of the various courses with the help of VLE.</w:t>
      </w:r>
      <w:r w:rsidR="0084021D" w:rsidRPr="00DD1081">
        <w:t xml:space="preserve"> The study has also helped in implementing new learning styles in this </w:t>
      </w:r>
      <w:r w:rsidR="002D64A4" w:rsidRPr="00DD1081">
        <w:t>increasing the interests of the students</w:t>
      </w:r>
      <w:r w:rsidR="007024F6" w:rsidRPr="00DD1081">
        <w:t xml:space="preserve"> (</w:t>
      </w:r>
      <w:proofErr w:type="spellStart"/>
      <w:r w:rsidR="007024F6" w:rsidRPr="00DD1081">
        <w:rPr>
          <w:rFonts w:cs="Times New Roman"/>
          <w:shd w:val="clear" w:color="auto" w:fill="FFFFFF"/>
        </w:rPr>
        <w:t>Lacka</w:t>
      </w:r>
      <w:proofErr w:type="spellEnd"/>
      <w:r w:rsidR="007024F6" w:rsidRPr="00DD1081">
        <w:rPr>
          <w:rFonts w:cs="Times New Roman"/>
          <w:shd w:val="clear" w:color="auto" w:fill="FFFFFF"/>
        </w:rPr>
        <w:t xml:space="preserve"> and Wong, 2019</w:t>
      </w:r>
      <w:r w:rsidR="007024F6" w:rsidRPr="00DD1081">
        <w:t>)</w:t>
      </w:r>
      <w:r w:rsidR="0084021D" w:rsidRPr="00DD1081">
        <w:t xml:space="preserve">. </w:t>
      </w:r>
    </w:p>
    <w:p w:rsidR="005D3C6C" w:rsidRPr="00DD1081" w:rsidRDefault="005D3C6C" w:rsidP="00525B0B">
      <w:pPr>
        <w:rPr>
          <w:b/>
        </w:rPr>
      </w:pPr>
      <w:bookmarkStart w:id="11" w:name="_Toc61119543"/>
      <w:r w:rsidRPr="00DD1081">
        <w:rPr>
          <w:b/>
        </w:rPr>
        <w:t>Skill development Assessment</w:t>
      </w:r>
      <w:bookmarkEnd w:id="11"/>
    </w:p>
    <w:p w:rsidR="00A504C1" w:rsidRPr="00DD1081" w:rsidRDefault="00721826" w:rsidP="00A504C1">
      <w:r w:rsidRPr="00DD1081">
        <w:rPr>
          <w:rFonts w:cs="Times New Roman"/>
          <w:szCs w:val="24"/>
        </w:rPr>
        <w:t xml:space="preserve">The VLE needs proper assessment course which are easy to handle and simple to execute in order to reach their potentiality. The study supports the fact through results and evidences that learning is a continuous process that which can be assessed through various higher order skills by better understanding the level of the skills of the students. </w:t>
      </w:r>
      <w:r w:rsidR="00A504C1" w:rsidRPr="00DD1081">
        <w:t>Developing any new skills has always helped in the personal development of every individual despite of the job role and the working era</w:t>
      </w:r>
      <w:r w:rsidR="005E0DAB" w:rsidRPr="00DD1081">
        <w:t xml:space="preserve"> (</w:t>
      </w:r>
      <w:proofErr w:type="spellStart"/>
      <w:r w:rsidR="005E0DAB" w:rsidRPr="00DD1081">
        <w:rPr>
          <w:rFonts w:cs="Times New Roman"/>
          <w:shd w:val="clear" w:color="auto" w:fill="FFFFFF"/>
        </w:rPr>
        <w:t>Farrelly</w:t>
      </w:r>
      <w:proofErr w:type="spellEnd"/>
      <w:r w:rsidR="005E0DAB" w:rsidRPr="00DD1081">
        <w:rPr>
          <w:rFonts w:cs="Times New Roman"/>
          <w:shd w:val="clear" w:color="auto" w:fill="FFFFFF"/>
        </w:rPr>
        <w:t xml:space="preserve"> </w:t>
      </w:r>
      <w:r w:rsidR="005E0DAB" w:rsidRPr="00DD1081">
        <w:rPr>
          <w:rFonts w:cs="Times New Roman"/>
          <w:i/>
          <w:shd w:val="clear" w:color="auto" w:fill="FFFFFF"/>
        </w:rPr>
        <w:t>et al.</w:t>
      </w:r>
      <w:r w:rsidR="005E0DAB" w:rsidRPr="00DD1081">
        <w:rPr>
          <w:rFonts w:cs="Times New Roman"/>
          <w:shd w:val="clear" w:color="auto" w:fill="FFFFFF"/>
        </w:rPr>
        <w:t>, 2018</w:t>
      </w:r>
      <w:r w:rsidR="005E0DAB" w:rsidRPr="00DD1081">
        <w:t>)</w:t>
      </w:r>
      <w:r w:rsidR="00A504C1" w:rsidRPr="00DD1081">
        <w:t xml:space="preserve">. </w:t>
      </w:r>
      <w:r w:rsidR="00A0071A" w:rsidRPr="00DD1081">
        <w:t xml:space="preserve">The importance of skill-based opportunities has increased suddenly and has reached a new level in the corporate sector of the business market. Present days, individuals need at least four to five different types of skills which are self-taught </w:t>
      </w:r>
      <w:r w:rsidR="004541A9" w:rsidRPr="00DD1081">
        <w:t xml:space="preserve">so that they can sharpen with different social experiences, proper communication </w:t>
      </w:r>
      <w:r w:rsidR="0085327E" w:rsidRPr="00DD1081">
        <w:t>skills, problem solving skills, effective teamwork, managing skills and so on</w:t>
      </w:r>
      <w:r w:rsidR="00D56EF5" w:rsidRPr="00DD1081">
        <w:t xml:space="preserve"> (</w:t>
      </w:r>
      <w:r w:rsidR="00D56EF5" w:rsidRPr="00DD1081">
        <w:rPr>
          <w:rFonts w:cs="Times New Roman"/>
          <w:shd w:val="clear" w:color="auto" w:fill="FFFFFF"/>
        </w:rPr>
        <w:t xml:space="preserve">Nguyen </w:t>
      </w:r>
      <w:r w:rsidR="00D56EF5" w:rsidRPr="00DD1081">
        <w:rPr>
          <w:rFonts w:cs="Times New Roman"/>
          <w:i/>
          <w:shd w:val="clear" w:color="auto" w:fill="FFFFFF"/>
        </w:rPr>
        <w:t>et al.</w:t>
      </w:r>
      <w:r w:rsidR="00D56EF5" w:rsidRPr="00DD1081">
        <w:rPr>
          <w:rFonts w:cs="Times New Roman"/>
          <w:shd w:val="clear" w:color="auto" w:fill="FFFFFF"/>
        </w:rPr>
        <w:t>, 2017</w:t>
      </w:r>
      <w:r w:rsidR="00D56EF5" w:rsidRPr="00DD1081">
        <w:t>)</w:t>
      </w:r>
      <w:r w:rsidR="0085327E" w:rsidRPr="00DD1081">
        <w:t xml:space="preserve">. Proper communication skills help in maintaining good relation with the other members of the team and help in building an effective team. </w:t>
      </w:r>
      <w:r w:rsidR="00834CE3" w:rsidRPr="00DD1081">
        <w:t>Problem-solving skills help in focusing on different research skills which involve analysing, monitoring, identifying and proper data evaluation</w:t>
      </w:r>
      <w:r w:rsidR="00D56EF5" w:rsidRPr="00DD1081">
        <w:t xml:space="preserve"> (</w:t>
      </w:r>
      <w:proofErr w:type="spellStart"/>
      <w:r w:rsidR="00D56EF5" w:rsidRPr="00DD1081">
        <w:rPr>
          <w:rFonts w:cs="Times New Roman"/>
          <w:shd w:val="clear" w:color="auto" w:fill="FFFFFF"/>
        </w:rPr>
        <w:t>Hussain</w:t>
      </w:r>
      <w:proofErr w:type="spellEnd"/>
      <w:r w:rsidR="00D56EF5" w:rsidRPr="00DD1081">
        <w:rPr>
          <w:rFonts w:cs="Times New Roman"/>
          <w:shd w:val="clear" w:color="auto" w:fill="FFFFFF"/>
        </w:rPr>
        <w:t xml:space="preserve"> </w:t>
      </w:r>
      <w:r w:rsidR="00D56EF5" w:rsidRPr="00DD1081">
        <w:rPr>
          <w:rFonts w:cs="Times New Roman"/>
          <w:i/>
          <w:shd w:val="clear" w:color="auto" w:fill="FFFFFF"/>
        </w:rPr>
        <w:t>et al.</w:t>
      </w:r>
      <w:r w:rsidR="00D56EF5" w:rsidRPr="00DD1081">
        <w:rPr>
          <w:rFonts w:cs="Times New Roman"/>
          <w:shd w:val="clear" w:color="auto" w:fill="FFFFFF"/>
        </w:rPr>
        <w:t>, 2018</w:t>
      </w:r>
      <w:r w:rsidR="00D56EF5" w:rsidRPr="00DD1081">
        <w:t>)</w:t>
      </w:r>
      <w:r w:rsidR="00834CE3" w:rsidRPr="00DD1081">
        <w:t xml:space="preserve">. </w:t>
      </w:r>
      <w:r w:rsidR="00DD1081" w:rsidRPr="00DD1081">
        <w:t xml:space="preserve">The different </w:t>
      </w:r>
      <w:proofErr w:type="gramStart"/>
      <w:r w:rsidR="00DD1081" w:rsidRPr="00DD1081">
        <w:t>skills acquired by every individual in their overall academic learning period helps them to evaluate different aspects of the academic performances and also helps</w:t>
      </w:r>
      <w:proofErr w:type="gramEnd"/>
      <w:r w:rsidR="00DD1081" w:rsidRPr="00DD1081">
        <w:t xml:space="preserve"> in improving their skills for achieving future tasks. </w:t>
      </w:r>
      <w:r w:rsidR="00B650EC" w:rsidRPr="00DD1081">
        <w:t xml:space="preserve">The overall study and the research work </w:t>
      </w:r>
      <w:proofErr w:type="gramStart"/>
      <w:r w:rsidR="00B650EC" w:rsidRPr="00DD1081">
        <w:t>has</w:t>
      </w:r>
      <w:proofErr w:type="gramEnd"/>
      <w:r w:rsidR="00B650EC" w:rsidRPr="00DD1081">
        <w:t xml:space="preserve"> been conducted with an objective to </w:t>
      </w:r>
      <w:r w:rsidR="00B650EC" w:rsidRPr="00DD1081">
        <w:lastRenderedPageBreak/>
        <w:t xml:space="preserve">monitor and evaluate the students at the </w:t>
      </w:r>
      <w:r w:rsidR="00EE0665" w:rsidRPr="00DD1081">
        <w:t>undergraduate students who are studying the Photography for the Communication Arts</w:t>
      </w:r>
      <w:r w:rsidR="00B650EC" w:rsidRPr="00DD1081">
        <w:t xml:space="preserve">. </w:t>
      </w:r>
      <w:r w:rsidR="00F31E83" w:rsidRPr="00DD1081">
        <w:t xml:space="preserve">This implies that the two different groups </w:t>
      </w:r>
      <w:proofErr w:type="gramStart"/>
      <w:r w:rsidR="00F31E83" w:rsidRPr="00DD1081">
        <w:t>has</w:t>
      </w:r>
      <w:proofErr w:type="gramEnd"/>
      <w:r w:rsidR="00F31E83" w:rsidRPr="00DD1081">
        <w:t xml:space="preserve"> been evaluated to better understand the impact of Moodle VLE learning. Among the two groups one group used the VLE Moodle to learn the skills and learning and to evaluate them in a proper way whereas the other group continues learning their course in the classroom</w:t>
      </w:r>
      <w:r w:rsidR="00D56EF5" w:rsidRPr="00DD1081">
        <w:t xml:space="preserve"> (Ivan, 2017)</w:t>
      </w:r>
      <w:r w:rsidR="00F31E83" w:rsidRPr="00DD1081">
        <w:t>. After few classes the members of both the groups created portfolios</w:t>
      </w:r>
      <w:r w:rsidR="00267CDE" w:rsidRPr="00DD1081">
        <w:t xml:space="preserve"> based on their learning through reports on the basis of different practical applications and their problem solving skills. The results of the portfolios highlighted the fact that outcomes that came from the VLE process was more productive and useful and further helped the students to be more self-dependent and work effectively in a group</w:t>
      </w:r>
      <w:r w:rsidR="00337941" w:rsidRPr="00DD1081">
        <w:t xml:space="preserve"> (</w:t>
      </w:r>
      <w:proofErr w:type="spellStart"/>
      <w:r w:rsidR="00337941" w:rsidRPr="00DD1081">
        <w:rPr>
          <w:rFonts w:cs="Times New Roman"/>
          <w:shd w:val="clear" w:color="auto" w:fill="FFFFFF"/>
        </w:rPr>
        <w:t>Rahayu</w:t>
      </w:r>
      <w:proofErr w:type="spellEnd"/>
      <w:r w:rsidR="00337941" w:rsidRPr="00DD1081">
        <w:rPr>
          <w:rFonts w:cs="Times New Roman"/>
          <w:shd w:val="clear" w:color="auto" w:fill="FFFFFF"/>
        </w:rPr>
        <w:t xml:space="preserve"> </w:t>
      </w:r>
      <w:r w:rsidR="00337941" w:rsidRPr="00DD1081">
        <w:rPr>
          <w:rFonts w:cs="Times New Roman"/>
          <w:i/>
          <w:shd w:val="clear" w:color="auto" w:fill="FFFFFF"/>
        </w:rPr>
        <w:t>et al.</w:t>
      </w:r>
      <w:r w:rsidR="00337941" w:rsidRPr="00DD1081">
        <w:rPr>
          <w:rFonts w:cs="Times New Roman"/>
          <w:shd w:val="clear" w:color="auto" w:fill="FFFFFF"/>
        </w:rPr>
        <w:t>, 2019</w:t>
      </w:r>
      <w:r w:rsidR="00337941" w:rsidRPr="00DD1081">
        <w:t>)</w:t>
      </w:r>
      <w:r w:rsidR="00267CDE" w:rsidRPr="00DD1081">
        <w:t>. The research work has also reflected the thing that the students has given positive responses in attaining the skills of problem solving and also in gaining communication skills and to become more interactive during their classroom session</w:t>
      </w:r>
      <w:r w:rsidR="00A3414C" w:rsidRPr="00DD1081">
        <w:t xml:space="preserve"> (</w:t>
      </w:r>
      <w:proofErr w:type="spellStart"/>
      <w:r w:rsidR="00A3414C" w:rsidRPr="00DD1081">
        <w:t>Zuo</w:t>
      </w:r>
      <w:proofErr w:type="spellEnd"/>
      <w:r w:rsidR="00A3414C" w:rsidRPr="00DD1081">
        <w:t xml:space="preserve"> </w:t>
      </w:r>
      <w:r w:rsidR="00A3414C" w:rsidRPr="00DD1081">
        <w:rPr>
          <w:i/>
        </w:rPr>
        <w:t xml:space="preserve">et al., </w:t>
      </w:r>
      <w:r w:rsidR="00A3414C" w:rsidRPr="00DD1081">
        <w:t>2020)</w:t>
      </w:r>
      <w:r w:rsidR="00267CDE" w:rsidRPr="00DD1081">
        <w:t>.</w:t>
      </w:r>
    </w:p>
    <w:p w:rsidR="005D3C6C" w:rsidRPr="00DD1081" w:rsidRDefault="005D3C6C" w:rsidP="005D3C6C">
      <w:pPr>
        <w:pStyle w:val="Heading1"/>
        <w:rPr>
          <w:lang w:val="en-GB" w:eastAsia="en-IN"/>
        </w:rPr>
      </w:pPr>
      <w:bookmarkStart w:id="12" w:name="_Toc61119544"/>
      <w:bookmarkStart w:id="13" w:name="_Toc67758956"/>
      <w:r w:rsidRPr="00DD1081">
        <w:rPr>
          <w:lang w:val="en-GB" w:eastAsia="en-IN"/>
        </w:rPr>
        <w:t>Conclusion</w:t>
      </w:r>
      <w:bookmarkEnd w:id="12"/>
      <w:bookmarkEnd w:id="13"/>
    </w:p>
    <w:p w:rsidR="00267CDE" w:rsidRPr="00DD1081" w:rsidRDefault="00B65E2A" w:rsidP="00267CDE">
      <w:pPr>
        <w:rPr>
          <w:lang w:eastAsia="en-IN"/>
        </w:rPr>
      </w:pPr>
      <w:r w:rsidRPr="00DD1081">
        <w:t xml:space="preserve">The </w:t>
      </w:r>
      <w:r w:rsidR="007A5855" w:rsidRPr="00DD1081">
        <w:t>current research work has been conducted based on the impact of the VLE in the students’ learning experience. The data collected from the primary and the secondary research work highlights the fact the VLE has created a positive impact on the overall learning and development processes of every individual students. However, few students faced difficulty in handling</w:t>
      </w:r>
      <w:r w:rsidR="007A5855" w:rsidRPr="00DD1081">
        <w:rPr>
          <w:lang w:eastAsia="en-IN"/>
        </w:rPr>
        <w:t xml:space="preserve"> the process of VLE due to their lack knowledge of digital skills. </w:t>
      </w:r>
      <w:r w:rsidR="00FA4514" w:rsidRPr="00DD1081">
        <w:rPr>
          <w:lang w:eastAsia="en-IN"/>
        </w:rPr>
        <w:t xml:space="preserve">The research also focuses on the positive implementation of the e-learning facility in the various universities. </w:t>
      </w:r>
      <w:r w:rsidR="006E27FF" w:rsidRPr="00DD1081">
        <w:rPr>
          <w:lang w:eastAsia="en-IN"/>
        </w:rPr>
        <w:t xml:space="preserve">It also helps in measuring the development level </w:t>
      </w:r>
      <w:r w:rsidR="006A2939" w:rsidRPr="00DD1081">
        <w:rPr>
          <w:lang w:eastAsia="en-IN"/>
        </w:rPr>
        <w:t xml:space="preserve">of students and further helps in comparing it with the classroom study. </w:t>
      </w:r>
    </w:p>
    <w:p w:rsidR="008275FE" w:rsidRPr="00DD1081" w:rsidRDefault="008275FE">
      <w:pPr>
        <w:spacing w:line="259" w:lineRule="auto"/>
        <w:jc w:val="left"/>
        <w:rPr>
          <w:b/>
          <w:lang w:eastAsia="en-IN"/>
        </w:rPr>
      </w:pPr>
      <w:r w:rsidRPr="00DD1081">
        <w:rPr>
          <w:b/>
          <w:lang w:eastAsia="en-IN"/>
        </w:rPr>
        <w:br w:type="page"/>
      </w:r>
    </w:p>
    <w:p w:rsidR="004E23FF" w:rsidRPr="00DD1081" w:rsidRDefault="008275FE" w:rsidP="008275FE">
      <w:pPr>
        <w:pStyle w:val="Heading1"/>
        <w:rPr>
          <w:lang w:val="en-GB" w:eastAsia="en-IN"/>
        </w:rPr>
      </w:pPr>
      <w:bookmarkStart w:id="14" w:name="_Toc67758957"/>
      <w:r w:rsidRPr="00DD1081">
        <w:rPr>
          <w:lang w:val="en-GB" w:eastAsia="en-IN"/>
        </w:rPr>
        <w:lastRenderedPageBreak/>
        <w:t>Reference List</w:t>
      </w:r>
      <w:bookmarkEnd w:id="14"/>
    </w:p>
    <w:p w:rsidR="008275FE" w:rsidRPr="00DD1081" w:rsidRDefault="008275FE" w:rsidP="008275FE">
      <w:pPr>
        <w:rPr>
          <w:rFonts w:cs="Times New Roman"/>
        </w:rPr>
      </w:pPr>
      <w:proofErr w:type="gramStart"/>
      <w:r w:rsidRPr="00DD1081">
        <w:rPr>
          <w:rFonts w:cs="Times New Roman"/>
        </w:rPr>
        <w:t xml:space="preserve">Becerra-Romero, A., </w:t>
      </w:r>
      <w:proofErr w:type="spellStart"/>
      <w:r w:rsidRPr="00DD1081">
        <w:rPr>
          <w:rFonts w:cs="Times New Roman"/>
        </w:rPr>
        <w:t>Díaz</w:t>
      </w:r>
      <w:proofErr w:type="spellEnd"/>
      <w:r w:rsidRPr="00DD1081">
        <w:rPr>
          <w:rFonts w:cs="Times New Roman"/>
        </w:rPr>
        <w:t>-Rodríguez, M. and González-Estrada, O.A., 2019, January.</w:t>
      </w:r>
      <w:proofErr w:type="gramEnd"/>
      <w:r w:rsidRPr="00DD1081">
        <w:rPr>
          <w:rFonts w:cs="Times New Roman"/>
        </w:rPr>
        <w:t xml:space="preserve"> </w:t>
      </w:r>
      <w:proofErr w:type="gramStart"/>
      <w:r w:rsidRPr="00DD1081">
        <w:rPr>
          <w:rFonts w:cs="Times New Roman"/>
        </w:rPr>
        <w:t>Development of a virtual learning environment for the subject Numerical Methods under Moodle.</w:t>
      </w:r>
      <w:proofErr w:type="gramEnd"/>
      <w:r w:rsidRPr="00DD1081">
        <w:rPr>
          <w:rFonts w:cs="Times New Roman"/>
        </w:rPr>
        <w:t xml:space="preserve"> In Journal of Physics: Conference Series (Vol. 1161, No. 1, p. 012010). </w:t>
      </w:r>
      <w:proofErr w:type="gramStart"/>
      <w:r w:rsidRPr="00DD1081">
        <w:rPr>
          <w:rFonts w:cs="Times New Roman"/>
        </w:rPr>
        <w:t>IOP Publishing.</w:t>
      </w:r>
      <w:proofErr w:type="gramEnd"/>
    </w:p>
    <w:p w:rsidR="008275FE" w:rsidRPr="00DD1081" w:rsidRDefault="008275FE" w:rsidP="008275FE">
      <w:pPr>
        <w:rPr>
          <w:rFonts w:cs="Times New Roman"/>
          <w:shd w:val="clear" w:color="auto" w:fill="FFFFFF"/>
        </w:rPr>
      </w:pPr>
      <w:proofErr w:type="spellStart"/>
      <w:proofErr w:type="gramStart"/>
      <w:r w:rsidRPr="00DD1081">
        <w:rPr>
          <w:rFonts w:cs="Times New Roman"/>
          <w:shd w:val="clear" w:color="auto" w:fill="FFFFFF"/>
        </w:rPr>
        <w:t>Farrelly</w:t>
      </w:r>
      <w:proofErr w:type="spellEnd"/>
      <w:r w:rsidRPr="00DD1081">
        <w:rPr>
          <w:rFonts w:cs="Times New Roman"/>
          <w:shd w:val="clear" w:color="auto" w:fill="FFFFFF"/>
        </w:rPr>
        <w:t xml:space="preserve">, T., </w:t>
      </w:r>
      <w:proofErr w:type="spellStart"/>
      <w:r w:rsidRPr="00DD1081">
        <w:rPr>
          <w:rFonts w:cs="Times New Roman"/>
          <w:shd w:val="clear" w:color="auto" w:fill="FFFFFF"/>
        </w:rPr>
        <w:t>Raftery</w:t>
      </w:r>
      <w:proofErr w:type="spellEnd"/>
      <w:r w:rsidRPr="00DD1081">
        <w:rPr>
          <w:rFonts w:cs="Times New Roman"/>
          <w:shd w:val="clear" w:color="auto" w:fill="FFFFFF"/>
        </w:rPr>
        <w:t>, D. and Harding, N., 2018.</w:t>
      </w:r>
      <w:proofErr w:type="gramEnd"/>
      <w:r w:rsidRPr="00DD1081">
        <w:rPr>
          <w:rFonts w:cs="Times New Roman"/>
          <w:shd w:val="clear" w:color="auto" w:fill="FFFFFF"/>
        </w:rPr>
        <w:t xml:space="preserve"> Exploring lecturer engagement with the VLE: findings from a multi-college staff survey. Irish Journal of Technology Enhanced Learning.</w:t>
      </w:r>
    </w:p>
    <w:p w:rsidR="008275FE" w:rsidRPr="00DD1081" w:rsidRDefault="008275FE" w:rsidP="008275FE">
      <w:pPr>
        <w:rPr>
          <w:rFonts w:cs="Times New Roman"/>
          <w:shd w:val="clear" w:color="auto" w:fill="FFFFFF"/>
        </w:rPr>
      </w:pPr>
      <w:r w:rsidRPr="00DD1081">
        <w:rPr>
          <w:rFonts w:cs="Times New Roman"/>
          <w:shd w:val="clear" w:color="auto" w:fill="FFFFFF"/>
        </w:rPr>
        <w:t xml:space="preserve">Herrera </w:t>
      </w:r>
      <w:proofErr w:type="spellStart"/>
      <w:r w:rsidRPr="00DD1081">
        <w:rPr>
          <w:rFonts w:cs="Times New Roman"/>
          <w:shd w:val="clear" w:color="auto" w:fill="FFFFFF"/>
        </w:rPr>
        <w:t>Mosquera</w:t>
      </w:r>
      <w:proofErr w:type="spellEnd"/>
      <w:r w:rsidRPr="00DD1081">
        <w:rPr>
          <w:rFonts w:cs="Times New Roman"/>
          <w:shd w:val="clear" w:color="auto" w:fill="FFFFFF"/>
        </w:rPr>
        <w:t xml:space="preserve">, L., 2017. </w:t>
      </w:r>
      <w:proofErr w:type="gramStart"/>
      <w:r w:rsidRPr="00DD1081">
        <w:rPr>
          <w:rFonts w:cs="Times New Roman"/>
          <w:shd w:val="clear" w:color="auto" w:fill="FFFFFF"/>
        </w:rPr>
        <w:t>Impact of implementing a virtual learning environment (VLE) in the EFL classroom.</w:t>
      </w:r>
      <w:proofErr w:type="gramEnd"/>
      <w:r w:rsidRPr="00DD1081">
        <w:rPr>
          <w:rFonts w:cs="Times New Roman"/>
          <w:shd w:val="clear" w:color="auto" w:fill="FFFFFF"/>
        </w:rPr>
        <w:t xml:space="preserve"> </w:t>
      </w:r>
      <w:proofErr w:type="spellStart"/>
      <w:proofErr w:type="gramStart"/>
      <w:r w:rsidRPr="00DD1081">
        <w:rPr>
          <w:rFonts w:cs="Times New Roman"/>
          <w:shd w:val="clear" w:color="auto" w:fill="FFFFFF"/>
        </w:rPr>
        <w:t>Íkala</w:t>
      </w:r>
      <w:proofErr w:type="spellEnd"/>
      <w:r w:rsidRPr="00DD1081">
        <w:rPr>
          <w:rFonts w:cs="Times New Roman"/>
          <w:shd w:val="clear" w:color="auto" w:fill="FFFFFF"/>
        </w:rPr>
        <w:t xml:space="preserve">, </w:t>
      </w:r>
      <w:proofErr w:type="spellStart"/>
      <w:r w:rsidRPr="00DD1081">
        <w:rPr>
          <w:rFonts w:cs="Times New Roman"/>
          <w:shd w:val="clear" w:color="auto" w:fill="FFFFFF"/>
        </w:rPr>
        <w:t>revista</w:t>
      </w:r>
      <w:proofErr w:type="spellEnd"/>
      <w:r w:rsidRPr="00DD1081">
        <w:rPr>
          <w:rFonts w:cs="Times New Roman"/>
          <w:shd w:val="clear" w:color="auto" w:fill="FFFFFF"/>
        </w:rPr>
        <w:t xml:space="preserve"> de </w:t>
      </w:r>
      <w:proofErr w:type="spellStart"/>
      <w:r w:rsidRPr="00DD1081">
        <w:rPr>
          <w:rFonts w:cs="Times New Roman"/>
          <w:shd w:val="clear" w:color="auto" w:fill="FFFFFF"/>
        </w:rPr>
        <w:t>lenguaje</w:t>
      </w:r>
      <w:proofErr w:type="spellEnd"/>
      <w:r w:rsidRPr="00DD1081">
        <w:rPr>
          <w:rFonts w:cs="Times New Roman"/>
          <w:shd w:val="clear" w:color="auto" w:fill="FFFFFF"/>
        </w:rPr>
        <w:t xml:space="preserve"> y </w:t>
      </w:r>
      <w:proofErr w:type="spellStart"/>
      <w:r w:rsidRPr="00DD1081">
        <w:rPr>
          <w:rFonts w:cs="Times New Roman"/>
          <w:shd w:val="clear" w:color="auto" w:fill="FFFFFF"/>
        </w:rPr>
        <w:t>cultura</w:t>
      </w:r>
      <w:proofErr w:type="spellEnd"/>
      <w:r w:rsidRPr="00DD1081">
        <w:rPr>
          <w:rFonts w:cs="Times New Roman"/>
          <w:shd w:val="clear" w:color="auto" w:fill="FFFFFF"/>
        </w:rPr>
        <w:t>, 22(3), pp.479-498.</w:t>
      </w:r>
      <w:proofErr w:type="gramEnd"/>
    </w:p>
    <w:p w:rsidR="008275FE" w:rsidRPr="00DD1081" w:rsidRDefault="008275FE" w:rsidP="008275FE">
      <w:pPr>
        <w:rPr>
          <w:rFonts w:cs="Times New Roman"/>
          <w:shd w:val="clear" w:color="auto" w:fill="FFFFFF"/>
        </w:rPr>
      </w:pPr>
      <w:proofErr w:type="gramStart"/>
      <w:r w:rsidRPr="00DD1081">
        <w:rPr>
          <w:rFonts w:cs="Times New Roman"/>
          <w:shd w:val="clear" w:color="auto" w:fill="FFFFFF"/>
        </w:rPr>
        <w:t xml:space="preserve">Huggins-Manley, A.C., Beal, C.R., </w:t>
      </w:r>
      <w:proofErr w:type="spellStart"/>
      <w:r w:rsidRPr="00DD1081">
        <w:rPr>
          <w:rFonts w:cs="Times New Roman"/>
          <w:shd w:val="clear" w:color="auto" w:fill="FFFFFF"/>
        </w:rPr>
        <w:t>D’Mello</w:t>
      </w:r>
      <w:proofErr w:type="spellEnd"/>
      <w:r w:rsidRPr="00DD1081">
        <w:rPr>
          <w:rFonts w:cs="Times New Roman"/>
          <w:shd w:val="clear" w:color="auto" w:fill="FFFFFF"/>
        </w:rPr>
        <w:t xml:space="preserve">, S.K., </w:t>
      </w:r>
      <w:proofErr w:type="spellStart"/>
      <w:r w:rsidRPr="00DD1081">
        <w:rPr>
          <w:rFonts w:cs="Times New Roman"/>
          <w:shd w:val="clear" w:color="auto" w:fill="FFFFFF"/>
        </w:rPr>
        <w:t>Leite</w:t>
      </w:r>
      <w:proofErr w:type="spellEnd"/>
      <w:r w:rsidRPr="00DD1081">
        <w:rPr>
          <w:rFonts w:cs="Times New Roman"/>
          <w:shd w:val="clear" w:color="auto" w:fill="FFFFFF"/>
        </w:rPr>
        <w:t>, W.L., Cetin-Berber, D.D., Kim, D. and McNamara, D.S., 2019.</w:t>
      </w:r>
      <w:proofErr w:type="gramEnd"/>
      <w:r w:rsidRPr="00DD1081">
        <w:rPr>
          <w:rFonts w:cs="Times New Roman"/>
          <w:shd w:val="clear" w:color="auto" w:fill="FFFFFF"/>
        </w:rPr>
        <w:t xml:space="preserve"> </w:t>
      </w:r>
      <w:proofErr w:type="gramStart"/>
      <w:r w:rsidRPr="00DD1081">
        <w:rPr>
          <w:rFonts w:cs="Times New Roman"/>
          <w:shd w:val="clear" w:color="auto" w:fill="FFFFFF"/>
        </w:rPr>
        <w:t>A commentary on construct validity when using operational virtual learning environment data in effectiveness studies.</w:t>
      </w:r>
      <w:proofErr w:type="gramEnd"/>
      <w:r w:rsidRPr="00DD1081">
        <w:rPr>
          <w:rFonts w:cs="Times New Roman"/>
          <w:shd w:val="clear" w:color="auto" w:fill="FFFFFF"/>
        </w:rPr>
        <w:t> </w:t>
      </w:r>
      <w:proofErr w:type="gramStart"/>
      <w:r w:rsidRPr="00DD1081">
        <w:rPr>
          <w:rFonts w:cs="Times New Roman"/>
          <w:i/>
          <w:iCs/>
          <w:shd w:val="clear" w:color="auto" w:fill="FFFFFF"/>
        </w:rPr>
        <w:t>Journal of Research on Educational Effectiveness</w:t>
      </w:r>
      <w:r w:rsidRPr="00DD1081">
        <w:rPr>
          <w:rFonts w:cs="Times New Roman"/>
          <w:shd w:val="clear" w:color="auto" w:fill="FFFFFF"/>
        </w:rPr>
        <w:t>, </w:t>
      </w:r>
      <w:r w:rsidRPr="00DD1081">
        <w:rPr>
          <w:rFonts w:cs="Times New Roman"/>
          <w:i/>
          <w:iCs/>
          <w:shd w:val="clear" w:color="auto" w:fill="FFFFFF"/>
        </w:rPr>
        <w:t>12</w:t>
      </w:r>
      <w:r w:rsidRPr="00DD1081">
        <w:rPr>
          <w:rFonts w:cs="Times New Roman"/>
          <w:shd w:val="clear" w:color="auto" w:fill="FFFFFF"/>
        </w:rPr>
        <w:t>(4), pp.750-759.</w:t>
      </w:r>
      <w:proofErr w:type="gramEnd"/>
    </w:p>
    <w:p w:rsidR="008275FE" w:rsidRPr="00DD1081" w:rsidRDefault="008275FE" w:rsidP="008275FE">
      <w:pPr>
        <w:rPr>
          <w:rFonts w:cs="Times New Roman"/>
          <w:shd w:val="clear" w:color="auto" w:fill="FFFFFF"/>
        </w:rPr>
      </w:pPr>
      <w:proofErr w:type="spellStart"/>
      <w:proofErr w:type="gramStart"/>
      <w:r w:rsidRPr="00DD1081">
        <w:rPr>
          <w:rFonts w:cs="Times New Roman"/>
          <w:shd w:val="clear" w:color="auto" w:fill="FFFFFF"/>
        </w:rPr>
        <w:t>Hussain</w:t>
      </w:r>
      <w:proofErr w:type="spellEnd"/>
      <w:r w:rsidRPr="00DD1081">
        <w:rPr>
          <w:rFonts w:cs="Times New Roman"/>
          <w:shd w:val="clear" w:color="auto" w:fill="FFFFFF"/>
        </w:rPr>
        <w:t xml:space="preserve">, M., Zhu, W., Zhang, W. and </w:t>
      </w:r>
      <w:proofErr w:type="spellStart"/>
      <w:r w:rsidRPr="00DD1081">
        <w:rPr>
          <w:rFonts w:cs="Times New Roman"/>
          <w:shd w:val="clear" w:color="auto" w:fill="FFFFFF"/>
        </w:rPr>
        <w:t>Abidi</w:t>
      </w:r>
      <w:proofErr w:type="spellEnd"/>
      <w:r w:rsidRPr="00DD1081">
        <w:rPr>
          <w:rFonts w:cs="Times New Roman"/>
          <w:shd w:val="clear" w:color="auto" w:fill="FFFFFF"/>
        </w:rPr>
        <w:t>, S.M.R., 2018.</w:t>
      </w:r>
      <w:proofErr w:type="gramEnd"/>
      <w:r w:rsidRPr="00DD1081">
        <w:rPr>
          <w:rFonts w:cs="Times New Roman"/>
          <w:shd w:val="clear" w:color="auto" w:fill="FFFFFF"/>
        </w:rPr>
        <w:t xml:space="preserve"> Student engagement predictions in an e-learning system and their impact on student course assessment scores. </w:t>
      </w:r>
      <w:proofErr w:type="gramStart"/>
      <w:r w:rsidRPr="00DD1081">
        <w:rPr>
          <w:rFonts w:cs="Times New Roman"/>
          <w:shd w:val="clear" w:color="auto" w:fill="FFFFFF"/>
        </w:rPr>
        <w:t>Computational intelligence and neuroscience, 2018.</w:t>
      </w:r>
      <w:proofErr w:type="gramEnd"/>
    </w:p>
    <w:p w:rsidR="008275FE" w:rsidRPr="00DD1081" w:rsidRDefault="008275FE" w:rsidP="008275FE">
      <w:pPr>
        <w:rPr>
          <w:rFonts w:cs="Times New Roman"/>
          <w:shd w:val="clear" w:color="auto" w:fill="FFFFFF"/>
        </w:rPr>
      </w:pPr>
      <w:r w:rsidRPr="00DD1081">
        <w:rPr>
          <w:rFonts w:cs="Times New Roman"/>
          <w:shd w:val="clear" w:color="auto" w:fill="FFFFFF"/>
        </w:rPr>
        <w:t xml:space="preserve">Ivan, Z., 2017. </w:t>
      </w:r>
      <w:proofErr w:type="gramStart"/>
      <w:r w:rsidRPr="00DD1081">
        <w:rPr>
          <w:rFonts w:cs="Times New Roman"/>
          <w:shd w:val="clear" w:color="auto" w:fill="FFFFFF"/>
        </w:rPr>
        <w:t>An impact of Virtual Learning Environments on communication process between students and instructors.</w:t>
      </w:r>
      <w:proofErr w:type="gramEnd"/>
    </w:p>
    <w:p w:rsidR="008275FE" w:rsidRPr="00DD1081" w:rsidRDefault="008275FE" w:rsidP="008275FE">
      <w:pPr>
        <w:rPr>
          <w:rFonts w:cs="Times New Roman"/>
          <w:shd w:val="clear" w:color="auto" w:fill="FFFFFF"/>
        </w:rPr>
      </w:pPr>
      <w:proofErr w:type="spellStart"/>
      <w:proofErr w:type="gramStart"/>
      <w:r w:rsidRPr="00DD1081">
        <w:rPr>
          <w:rFonts w:cs="Times New Roman"/>
          <w:shd w:val="clear" w:color="auto" w:fill="FFFFFF"/>
        </w:rPr>
        <w:t>Jani</w:t>
      </w:r>
      <w:proofErr w:type="spellEnd"/>
      <w:r w:rsidRPr="00DD1081">
        <w:rPr>
          <w:rFonts w:cs="Times New Roman"/>
          <w:shd w:val="clear" w:color="auto" w:fill="FFFFFF"/>
        </w:rPr>
        <w:t xml:space="preserve">, J., </w:t>
      </w:r>
      <w:proofErr w:type="spellStart"/>
      <w:r w:rsidRPr="00DD1081">
        <w:rPr>
          <w:rFonts w:cs="Times New Roman"/>
          <w:shd w:val="clear" w:color="auto" w:fill="FFFFFF"/>
        </w:rPr>
        <w:t>Muszali</w:t>
      </w:r>
      <w:proofErr w:type="spellEnd"/>
      <w:r w:rsidRPr="00DD1081">
        <w:rPr>
          <w:rFonts w:cs="Times New Roman"/>
          <w:shd w:val="clear" w:color="auto" w:fill="FFFFFF"/>
        </w:rPr>
        <w:t>, R., Nathan, S. and Abdullah, M.S., 2018.</w:t>
      </w:r>
      <w:proofErr w:type="gramEnd"/>
      <w:r w:rsidRPr="00DD1081">
        <w:rPr>
          <w:rFonts w:cs="Times New Roman"/>
          <w:shd w:val="clear" w:color="auto" w:fill="FFFFFF"/>
        </w:rPr>
        <w:t xml:space="preserve"> </w:t>
      </w:r>
      <w:proofErr w:type="gramStart"/>
      <w:r w:rsidRPr="00DD1081">
        <w:rPr>
          <w:rFonts w:cs="Times New Roman"/>
          <w:shd w:val="clear" w:color="auto" w:fill="FFFFFF"/>
        </w:rPr>
        <w:t xml:space="preserve">Blended learning approach using frog </w:t>
      </w:r>
      <w:proofErr w:type="spellStart"/>
      <w:r w:rsidRPr="00DD1081">
        <w:rPr>
          <w:rFonts w:cs="Times New Roman"/>
          <w:shd w:val="clear" w:color="auto" w:fill="FFFFFF"/>
        </w:rPr>
        <w:t>vle</w:t>
      </w:r>
      <w:proofErr w:type="spellEnd"/>
      <w:r w:rsidRPr="00DD1081">
        <w:rPr>
          <w:rFonts w:cs="Times New Roman"/>
          <w:shd w:val="clear" w:color="auto" w:fill="FFFFFF"/>
        </w:rPr>
        <w:t xml:space="preserve"> platform towards students’ achievement in teaching games for understanding.</w:t>
      </w:r>
      <w:proofErr w:type="gramEnd"/>
      <w:r w:rsidRPr="00DD1081">
        <w:rPr>
          <w:rFonts w:cs="Times New Roman"/>
          <w:shd w:val="clear" w:color="auto" w:fill="FFFFFF"/>
        </w:rPr>
        <w:t> </w:t>
      </w:r>
      <w:proofErr w:type="gramStart"/>
      <w:r w:rsidRPr="00DD1081">
        <w:rPr>
          <w:rFonts w:cs="Times New Roman"/>
          <w:i/>
          <w:iCs/>
          <w:shd w:val="clear" w:color="auto" w:fill="FFFFFF"/>
        </w:rPr>
        <w:t>Journal of Fundamental and Applied Sciences</w:t>
      </w:r>
      <w:r w:rsidRPr="00DD1081">
        <w:rPr>
          <w:rFonts w:cs="Times New Roman"/>
          <w:shd w:val="clear" w:color="auto" w:fill="FFFFFF"/>
        </w:rPr>
        <w:t>, </w:t>
      </w:r>
      <w:r w:rsidRPr="00DD1081">
        <w:rPr>
          <w:rFonts w:cs="Times New Roman"/>
          <w:i/>
          <w:iCs/>
          <w:shd w:val="clear" w:color="auto" w:fill="FFFFFF"/>
        </w:rPr>
        <w:t>10</w:t>
      </w:r>
      <w:r w:rsidRPr="00DD1081">
        <w:rPr>
          <w:rFonts w:cs="Times New Roman"/>
          <w:shd w:val="clear" w:color="auto" w:fill="FFFFFF"/>
        </w:rPr>
        <w:t>(5S).</w:t>
      </w:r>
      <w:proofErr w:type="gramEnd"/>
    </w:p>
    <w:p w:rsidR="008275FE" w:rsidRPr="00DD1081" w:rsidRDefault="008275FE" w:rsidP="008275FE">
      <w:pPr>
        <w:rPr>
          <w:rFonts w:cs="Times New Roman"/>
          <w:shd w:val="clear" w:color="auto" w:fill="FFFFFF"/>
        </w:rPr>
      </w:pPr>
      <w:proofErr w:type="spellStart"/>
      <w:r w:rsidRPr="00DD1081">
        <w:rPr>
          <w:rFonts w:cs="Times New Roman"/>
          <w:shd w:val="clear" w:color="auto" w:fill="FFFFFF"/>
        </w:rPr>
        <w:t>Lacka</w:t>
      </w:r>
      <w:proofErr w:type="spellEnd"/>
      <w:r w:rsidRPr="00DD1081">
        <w:rPr>
          <w:rFonts w:cs="Times New Roman"/>
          <w:shd w:val="clear" w:color="auto" w:fill="FFFFFF"/>
        </w:rPr>
        <w:t xml:space="preserve">, E. and Wong, T.C., 2019. </w:t>
      </w:r>
      <w:proofErr w:type="gramStart"/>
      <w:r w:rsidRPr="00DD1081">
        <w:rPr>
          <w:rFonts w:cs="Times New Roman"/>
          <w:shd w:val="clear" w:color="auto" w:fill="FFFFFF"/>
        </w:rPr>
        <w:t>Examining the impact of digital technologies on students’ higher education outcomes: the case of the virtual learning environment and social media.</w:t>
      </w:r>
      <w:proofErr w:type="gramEnd"/>
      <w:r w:rsidRPr="00DD1081">
        <w:rPr>
          <w:rFonts w:cs="Times New Roman"/>
          <w:shd w:val="clear" w:color="auto" w:fill="FFFFFF"/>
        </w:rPr>
        <w:t xml:space="preserve"> </w:t>
      </w:r>
      <w:proofErr w:type="gramStart"/>
      <w:r w:rsidRPr="00DD1081">
        <w:rPr>
          <w:rFonts w:cs="Times New Roman"/>
          <w:shd w:val="clear" w:color="auto" w:fill="FFFFFF"/>
        </w:rPr>
        <w:t>Studies in Higher Education, pp.1-14.</w:t>
      </w:r>
      <w:proofErr w:type="gramEnd"/>
    </w:p>
    <w:p w:rsidR="008275FE" w:rsidRPr="00DD1081" w:rsidRDefault="008275FE" w:rsidP="008275FE">
      <w:pPr>
        <w:rPr>
          <w:shd w:val="clear" w:color="auto" w:fill="FFFFFF"/>
        </w:rPr>
      </w:pPr>
      <w:proofErr w:type="spellStart"/>
      <w:proofErr w:type="gramStart"/>
      <w:r w:rsidRPr="00DD1081">
        <w:rPr>
          <w:shd w:val="clear" w:color="auto" w:fill="FFFFFF"/>
        </w:rPr>
        <w:t>Morandini</w:t>
      </w:r>
      <w:proofErr w:type="spellEnd"/>
      <w:r w:rsidRPr="00DD1081">
        <w:rPr>
          <w:shd w:val="clear" w:color="auto" w:fill="FFFFFF"/>
        </w:rPr>
        <w:t xml:space="preserve">, M.C., </w:t>
      </w:r>
      <w:proofErr w:type="spellStart"/>
      <w:r w:rsidRPr="00DD1081">
        <w:rPr>
          <w:shd w:val="clear" w:color="auto" w:fill="FFFFFF"/>
        </w:rPr>
        <w:t>Thum-Thysen</w:t>
      </w:r>
      <w:proofErr w:type="spellEnd"/>
      <w:r w:rsidRPr="00DD1081">
        <w:rPr>
          <w:shd w:val="clear" w:color="auto" w:fill="FFFFFF"/>
        </w:rPr>
        <w:t xml:space="preserve">, A. and </w:t>
      </w:r>
      <w:proofErr w:type="spellStart"/>
      <w:r w:rsidRPr="00DD1081">
        <w:rPr>
          <w:shd w:val="clear" w:color="auto" w:fill="FFFFFF"/>
        </w:rPr>
        <w:t>Vandeplas</w:t>
      </w:r>
      <w:proofErr w:type="spellEnd"/>
      <w:r w:rsidRPr="00DD1081">
        <w:rPr>
          <w:shd w:val="clear" w:color="auto" w:fill="FFFFFF"/>
        </w:rPr>
        <w:t>, A., 2020.</w:t>
      </w:r>
      <w:proofErr w:type="gramEnd"/>
      <w:r w:rsidRPr="00DD1081">
        <w:rPr>
          <w:shd w:val="clear" w:color="auto" w:fill="FFFFFF"/>
        </w:rPr>
        <w:t> </w:t>
      </w:r>
      <w:r w:rsidRPr="00DD1081">
        <w:rPr>
          <w:i/>
          <w:iCs/>
          <w:shd w:val="clear" w:color="auto" w:fill="FFFFFF"/>
        </w:rPr>
        <w:t>Facing the Digital Transformation: Are Digital Skills Enough?</w:t>
      </w:r>
      <w:r w:rsidRPr="00DD1081">
        <w:rPr>
          <w:shd w:val="clear" w:color="auto" w:fill="FFFFFF"/>
        </w:rPr>
        <w:t> </w:t>
      </w:r>
      <w:proofErr w:type="gramStart"/>
      <w:r w:rsidRPr="00DD1081">
        <w:rPr>
          <w:shd w:val="clear" w:color="auto" w:fill="FFFFFF"/>
        </w:rPr>
        <w:t>(No. 054).</w:t>
      </w:r>
      <w:proofErr w:type="gramEnd"/>
      <w:r w:rsidRPr="00DD1081">
        <w:rPr>
          <w:shd w:val="clear" w:color="auto" w:fill="FFFFFF"/>
        </w:rPr>
        <w:t xml:space="preserve"> </w:t>
      </w:r>
      <w:proofErr w:type="gramStart"/>
      <w:r w:rsidRPr="00DD1081">
        <w:rPr>
          <w:shd w:val="clear" w:color="auto" w:fill="FFFFFF"/>
        </w:rPr>
        <w:t>Directorate General Economic and Financial Affairs (DG ECFIN), European Commission.</w:t>
      </w:r>
      <w:proofErr w:type="gramEnd"/>
    </w:p>
    <w:p w:rsidR="008275FE" w:rsidRPr="00DD1081" w:rsidRDefault="008275FE" w:rsidP="008275FE">
      <w:pPr>
        <w:rPr>
          <w:rFonts w:cs="Times New Roman"/>
          <w:shd w:val="clear" w:color="auto" w:fill="FFFFFF"/>
        </w:rPr>
      </w:pPr>
      <w:proofErr w:type="gramStart"/>
      <w:r w:rsidRPr="00DD1081">
        <w:rPr>
          <w:rFonts w:cs="Times New Roman"/>
          <w:shd w:val="clear" w:color="auto" w:fill="FFFFFF"/>
        </w:rPr>
        <w:t xml:space="preserve">Nguyen, Q., </w:t>
      </w:r>
      <w:proofErr w:type="spellStart"/>
      <w:r w:rsidRPr="00DD1081">
        <w:rPr>
          <w:rFonts w:cs="Times New Roman"/>
          <w:shd w:val="clear" w:color="auto" w:fill="FFFFFF"/>
        </w:rPr>
        <w:t>Rienties</w:t>
      </w:r>
      <w:proofErr w:type="spellEnd"/>
      <w:r w:rsidRPr="00DD1081">
        <w:rPr>
          <w:rFonts w:cs="Times New Roman"/>
          <w:shd w:val="clear" w:color="auto" w:fill="FFFFFF"/>
        </w:rPr>
        <w:t xml:space="preserve">, B. and </w:t>
      </w:r>
      <w:proofErr w:type="spellStart"/>
      <w:r w:rsidRPr="00DD1081">
        <w:rPr>
          <w:rFonts w:cs="Times New Roman"/>
          <w:shd w:val="clear" w:color="auto" w:fill="FFFFFF"/>
        </w:rPr>
        <w:t>Toetenel</w:t>
      </w:r>
      <w:proofErr w:type="spellEnd"/>
      <w:r w:rsidRPr="00DD1081">
        <w:rPr>
          <w:rFonts w:cs="Times New Roman"/>
          <w:shd w:val="clear" w:color="auto" w:fill="FFFFFF"/>
        </w:rPr>
        <w:t>, L., 2017, March.</w:t>
      </w:r>
      <w:proofErr w:type="gramEnd"/>
      <w:r w:rsidRPr="00DD1081">
        <w:rPr>
          <w:rFonts w:cs="Times New Roman"/>
          <w:shd w:val="clear" w:color="auto" w:fill="FFFFFF"/>
        </w:rPr>
        <w:t xml:space="preserve"> </w:t>
      </w:r>
      <w:proofErr w:type="gramStart"/>
      <w:r w:rsidRPr="00DD1081">
        <w:rPr>
          <w:rFonts w:cs="Times New Roman"/>
          <w:shd w:val="clear" w:color="auto" w:fill="FFFFFF"/>
        </w:rPr>
        <w:t>Unravelling the dynamics of instructional practice: A longitudinal study on learning design and VLE activities.</w:t>
      </w:r>
      <w:proofErr w:type="gramEnd"/>
      <w:r w:rsidRPr="00DD1081">
        <w:rPr>
          <w:rFonts w:cs="Times New Roman"/>
          <w:shd w:val="clear" w:color="auto" w:fill="FFFFFF"/>
        </w:rPr>
        <w:t xml:space="preserve"> </w:t>
      </w:r>
      <w:proofErr w:type="gramStart"/>
      <w:r w:rsidRPr="00DD1081">
        <w:rPr>
          <w:rFonts w:cs="Times New Roman"/>
          <w:shd w:val="clear" w:color="auto" w:fill="FFFFFF"/>
        </w:rPr>
        <w:t xml:space="preserve">In </w:t>
      </w:r>
      <w:r w:rsidRPr="00DD1081">
        <w:rPr>
          <w:rFonts w:cs="Times New Roman"/>
          <w:shd w:val="clear" w:color="auto" w:fill="FFFFFF"/>
        </w:rPr>
        <w:lastRenderedPageBreak/>
        <w:t>Proceedings of the seventh International learning Analytics &amp; knowledge conference (pp. 168-177).</w:t>
      </w:r>
      <w:proofErr w:type="gramEnd"/>
    </w:p>
    <w:p w:rsidR="008275FE" w:rsidRPr="00DD1081" w:rsidRDefault="008275FE" w:rsidP="008275FE">
      <w:pPr>
        <w:rPr>
          <w:rFonts w:cs="Times New Roman"/>
          <w:shd w:val="clear" w:color="auto" w:fill="FFFFFF"/>
        </w:rPr>
      </w:pPr>
      <w:proofErr w:type="spellStart"/>
      <w:proofErr w:type="gramStart"/>
      <w:r w:rsidRPr="00DD1081">
        <w:rPr>
          <w:rFonts w:cs="Times New Roman"/>
          <w:shd w:val="clear" w:color="auto" w:fill="FFFFFF"/>
        </w:rPr>
        <w:t>Rahayu</w:t>
      </w:r>
      <w:proofErr w:type="spellEnd"/>
      <w:r w:rsidRPr="00DD1081">
        <w:rPr>
          <w:rFonts w:cs="Times New Roman"/>
          <w:shd w:val="clear" w:color="auto" w:fill="FFFFFF"/>
        </w:rPr>
        <w:t xml:space="preserve">, T., </w:t>
      </w:r>
      <w:proofErr w:type="spellStart"/>
      <w:r w:rsidRPr="00DD1081">
        <w:rPr>
          <w:rFonts w:cs="Times New Roman"/>
          <w:shd w:val="clear" w:color="auto" w:fill="FFFFFF"/>
        </w:rPr>
        <w:t>Syafril</w:t>
      </w:r>
      <w:proofErr w:type="spellEnd"/>
      <w:r w:rsidRPr="00DD1081">
        <w:rPr>
          <w:rFonts w:cs="Times New Roman"/>
          <w:shd w:val="clear" w:color="auto" w:fill="FFFFFF"/>
        </w:rPr>
        <w:t xml:space="preserve">, S., </w:t>
      </w:r>
      <w:proofErr w:type="spellStart"/>
      <w:r w:rsidRPr="00DD1081">
        <w:rPr>
          <w:rFonts w:cs="Times New Roman"/>
          <w:shd w:val="clear" w:color="auto" w:fill="FFFFFF"/>
        </w:rPr>
        <w:t>Pahrudin</w:t>
      </w:r>
      <w:proofErr w:type="spellEnd"/>
      <w:r w:rsidRPr="00DD1081">
        <w:rPr>
          <w:rFonts w:cs="Times New Roman"/>
          <w:shd w:val="clear" w:color="auto" w:fill="FFFFFF"/>
        </w:rPr>
        <w:t xml:space="preserve">, A., </w:t>
      </w:r>
      <w:proofErr w:type="spellStart"/>
      <w:r w:rsidRPr="00DD1081">
        <w:rPr>
          <w:rFonts w:cs="Times New Roman"/>
          <w:shd w:val="clear" w:color="auto" w:fill="FFFFFF"/>
        </w:rPr>
        <w:t>Aini</w:t>
      </w:r>
      <w:proofErr w:type="spellEnd"/>
      <w:r w:rsidRPr="00DD1081">
        <w:rPr>
          <w:rFonts w:cs="Times New Roman"/>
          <w:shd w:val="clear" w:color="auto" w:fill="FFFFFF"/>
        </w:rPr>
        <w:t xml:space="preserve">, N.R. and </w:t>
      </w:r>
      <w:proofErr w:type="spellStart"/>
      <w:r w:rsidRPr="00DD1081">
        <w:rPr>
          <w:rFonts w:cs="Times New Roman"/>
          <w:shd w:val="clear" w:color="auto" w:fill="FFFFFF"/>
        </w:rPr>
        <w:t>Puspasari</w:t>
      </w:r>
      <w:proofErr w:type="spellEnd"/>
      <w:r w:rsidRPr="00DD1081">
        <w:rPr>
          <w:rFonts w:cs="Times New Roman"/>
          <w:shd w:val="clear" w:color="auto" w:fill="FFFFFF"/>
        </w:rPr>
        <w:t>, V., 2019, February.</w:t>
      </w:r>
      <w:proofErr w:type="gramEnd"/>
      <w:r w:rsidRPr="00DD1081">
        <w:rPr>
          <w:rFonts w:cs="Times New Roman"/>
          <w:shd w:val="clear" w:color="auto" w:fill="FFFFFF"/>
        </w:rPr>
        <w:t xml:space="preserve"> </w:t>
      </w:r>
      <w:proofErr w:type="gramStart"/>
      <w:r w:rsidRPr="00DD1081">
        <w:rPr>
          <w:rFonts w:cs="Times New Roman"/>
          <w:shd w:val="clear" w:color="auto" w:fill="FFFFFF"/>
        </w:rPr>
        <w:t xml:space="preserve">Use of Frog </w:t>
      </w:r>
      <w:proofErr w:type="spellStart"/>
      <w:r w:rsidRPr="00DD1081">
        <w:rPr>
          <w:rFonts w:cs="Times New Roman"/>
          <w:shd w:val="clear" w:color="auto" w:fill="FFFFFF"/>
        </w:rPr>
        <w:t>Vle</w:t>
      </w:r>
      <w:proofErr w:type="spellEnd"/>
      <w:r w:rsidRPr="00DD1081">
        <w:rPr>
          <w:rFonts w:cs="Times New Roman"/>
          <w:shd w:val="clear" w:color="auto" w:fill="FFFFFF"/>
        </w:rPr>
        <w:t xml:space="preserve"> in Science Learning.</w:t>
      </w:r>
      <w:proofErr w:type="gramEnd"/>
      <w:r w:rsidRPr="00DD1081">
        <w:rPr>
          <w:rFonts w:cs="Times New Roman"/>
          <w:shd w:val="clear" w:color="auto" w:fill="FFFFFF"/>
        </w:rPr>
        <w:t xml:space="preserve"> In Journal of Physics: Conference Series (Vol. 1155, No. 1, p. 012089). </w:t>
      </w:r>
      <w:proofErr w:type="gramStart"/>
      <w:r w:rsidRPr="00DD1081">
        <w:rPr>
          <w:rFonts w:cs="Times New Roman"/>
          <w:shd w:val="clear" w:color="auto" w:fill="FFFFFF"/>
        </w:rPr>
        <w:t>IOP Publishing.</w:t>
      </w:r>
      <w:proofErr w:type="gramEnd"/>
    </w:p>
    <w:p w:rsidR="008275FE" w:rsidRPr="00DD1081" w:rsidRDefault="008275FE" w:rsidP="008275FE">
      <w:pPr>
        <w:rPr>
          <w:rFonts w:cs="Times New Roman"/>
          <w:shd w:val="clear" w:color="auto" w:fill="FFFFFF"/>
        </w:rPr>
      </w:pPr>
      <w:proofErr w:type="spellStart"/>
      <w:r w:rsidRPr="00DD1081">
        <w:rPr>
          <w:rFonts w:cs="Times New Roman"/>
          <w:shd w:val="clear" w:color="auto" w:fill="FFFFFF"/>
        </w:rPr>
        <w:t>Waheed</w:t>
      </w:r>
      <w:proofErr w:type="spellEnd"/>
      <w:r w:rsidRPr="00DD1081">
        <w:rPr>
          <w:rFonts w:cs="Times New Roman"/>
          <w:shd w:val="clear" w:color="auto" w:fill="FFFFFF"/>
        </w:rPr>
        <w:t xml:space="preserve">, H., Hassan, S.U., </w:t>
      </w:r>
      <w:proofErr w:type="spellStart"/>
      <w:r w:rsidRPr="00DD1081">
        <w:rPr>
          <w:rFonts w:cs="Times New Roman"/>
          <w:shd w:val="clear" w:color="auto" w:fill="FFFFFF"/>
        </w:rPr>
        <w:t>Aljohani</w:t>
      </w:r>
      <w:proofErr w:type="spellEnd"/>
      <w:r w:rsidRPr="00DD1081">
        <w:rPr>
          <w:rFonts w:cs="Times New Roman"/>
          <w:shd w:val="clear" w:color="auto" w:fill="FFFFFF"/>
        </w:rPr>
        <w:t xml:space="preserve">, N.R., Hardman, J., </w:t>
      </w:r>
      <w:proofErr w:type="spellStart"/>
      <w:r w:rsidRPr="00DD1081">
        <w:rPr>
          <w:rFonts w:cs="Times New Roman"/>
          <w:shd w:val="clear" w:color="auto" w:fill="FFFFFF"/>
        </w:rPr>
        <w:t>Alelyani</w:t>
      </w:r>
      <w:proofErr w:type="spellEnd"/>
      <w:r w:rsidRPr="00DD1081">
        <w:rPr>
          <w:rFonts w:cs="Times New Roman"/>
          <w:shd w:val="clear" w:color="auto" w:fill="FFFFFF"/>
        </w:rPr>
        <w:t xml:space="preserve">, S. and Nawaz, R., 2020. </w:t>
      </w:r>
      <w:proofErr w:type="gramStart"/>
      <w:r w:rsidRPr="00DD1081">
        <w:rPr>
          <w:rFonts w:cs="Times New Roman"/>
          <w:shd w:val="clear" w:color="auto" w:fill="FFFFFF"/>
        </w:rPr>
        <w:t>Predicting academic performance of students from VLE big data using deep learning models.</w:t>
      </w:r>
      <w:proofErr w:type="gramEnd"/>
      <w:r w:rsidRPr="00DD1081">
        <w:rPr>
          <w:rFonts w:cs="Times New Roman"/>
          <w:shd w:val="clear" w:color="auto" w:fill="FFFFFF"/>
        </w:rPr>
        <w:t> </w:t>
      </w:r>
      <w:proofErr w:type="gramStart"/>
      <w:r w:rsidRPr="00DD1081">
        <w:rPr>
          <w:rFonts w:cs="Times New Roman"/>
          <w:i/>
          <w:iCs/>
          <w:shd w:val="clear" w:color="auto" w:fill="FFFFFF"/>
        </w:rPr>
        <w:t xml:space="preserve">Computers in Human </w:t>
      </w:r>
      <w:proofErr w:type="spellStart"/>
      <w:r w:rsidRPr="00DD1081">
        <w:rPr>
          <w:rFonts w:cs="Times New Roman"/>
          <w:i/>
          <w:iCs/>
          <w:shd w:val="clear" w:color="auto" w:fill="FFFFFF"/>
        </w:rPr>
        <w:t>Behavior</w:t>
      </w:r>
      <w:proofErr w:type="spellEnd"/>
      <w:r w:rsidRPr="00DD1081">
        <w:rPr>
          <w:rFonts w:cs="Times New Roman"/>
          <w:shd w:val="clear" w:color="auto" w:fill="FFFFFF"/>
        </w:rPr>
        <w:t>, </w:t>
      </w:r>
      <w:r w:rsidRPr="00DD1081">
        <w:rPr>
          <w:rFonts w:cs="Times New Roman"/>
          <w:i/>
          <w:iCs/>
          <w:shd w:val="clear" w:color="auto" w:fill="FFFFFF"/>
        </w:rPr>
        <w:t>104</w:t>
      </w:r>
      <w:r w:rsidRPr="00DD1081">
        <w:rPr>
          <w:rFonts w:cs="Times New Roman"/>
          <w:shd w:val="clear" w:color="auto" w:fill="FFFFFF"/>
        </w:rPr>
        <w:t>.</w:t>
      </w:r>
      <w:proofErr w:type="gramEnd"/>
    </w:p>
    <w:p w:rsidR="008275FE" w:rsidRPr="00DD1081" w:rsidRDefault="008275FE" w:rsidP="008275FE">
      <w:pPr>
        <w:rPr>
          <w:rFonts w:cs="Times New Roman"/>
          <w:shd w:val="clear" w:color="auto" w:fill="FFFFFF"/>
        </w:rPr>
      </w:pPr>
      <w:proofErr w:type="spellStart"/>
      <w:proofErr w:type="gramStart"/>
      <w:r w:rsidRPr="00DD1081">
        <w:rPr>
          <w:rFonts w:cs="Times New Roman"/>
          <w:shd w:val="clear" w:color="auto" w:fill="FFFFFF"/>
        </w:rPr>
        <w:t>Xiaoyun</w:t>
      </w:r>
      <w:proofErr w:type="spellEnd"/>
      <w:r w:rsidRPr="00DD1081">
        <w:rPr>
          <w:rFonts w:cs="Times New Roman"/>
          <w:shd w:val="clear" w:color="auto" w:fill="FFFFFF"/>
        </w:rPr>
        <w:t xml:space="preserve">, P. and </w:t>
      </w:r>
      <w:proofErr w:type="spellStart"/>
      <w:r w:rsidRPr="00DD1081">
        <w:rPr>
          <w:rFonts w:cs="Times New Roman"/>
          <w:shd w:val="clear" w:color="auto" w:fill="FFFFFF"/>
        </w:rPr>
        <w:t>Siqi</w:t>
      </w:r>
      <w:proofErr w:type="spellEnd"/>
      <w:r w:rsidRPr="00DD1081">
        <w:rPr>
          <w:rFonts w:cs="Times New Roman"/>
          <w:shd w:val="clear" w:color="auto" w:fill="FFFFFF"/>
        </w:rPr>
        <w:t>, M., 2018.</w:t>
      </w:r>
      <w:proofErr w:type="gramEnd"/>
      <w:r w:rsidRPr="00DD1081">
        <w:rPr>
          <w:rFonts w:cs="Times New Roman"/>
          <w:shd w:val="clear" w:color="auto" w:fill="FFFFFF"/>
        </w:rPr>
        <w:t xml:space="preserve"> </w:t>
      </w:r>
      <w:proofErr w:type="gramStart"/>
      <w:r w:rsidRPr="00DD1081">
        <w:rPr>
          <w:rFonts w:cs="Times New Roman"/>
          <w:shd w:val="clear" w:color="auto" w:fill="FFFFFF"/>
        </w:rPr>
        <w:t>The number of virtual learning environment and their effective using impact on students’ information literacy.</w:t>
      </w:r>
      <w:proofErr w:type="gramEnd"/>
      <w:r w:rsidRPr="00DD1081">
        <w:rPr>
          <w:rFonts w:cs="Times New Roman"/>
          <w:shd w:val="clear" w:color="auto" w:fill="FFFFFF"/>
        </w:rPr>
        <w:t xml:space="preserve"> </w:t>
      </w:r>
      <w:proofErr w:type="gramStart"/>
      <w:r w:rsidRPr="00DD1081">
        <w:rPr>
          <w:rFonts w:cs="Times New Roman"/>
          <w:shd w:val="clear" w:color="auto" w:fill="FFFFFF"/>
        </w:rPr>
        <w:t>Journal of Advances in Humanities and Social Sciences, 4(2), pp.93-103.</w:t>
      </w:r>
      <w:proofErr w:type="gramEnd"/>
    </w:p>
    <w:p w:rsidR="008275FE" w:rsidRPr="00DD1081" w:rsidRDefault="008275FE" w:rsidP="008275FE">
      <w:pPr>
        <w:rPr>
          <w:rFonts w:cs="Times New Roman"/>
          <w:shd w:val="clear" w:color="auto" w:fill="FFFFFF"/>
        </w:rPr>
      </w:pPr>
      <w:proofErr w:type="spellStart"/>
      <w:r w:rsidRPr="00DD1081">
        <w:rPr>
          <w:rFonts w:cs="Times New Roman"/>
          <w:shd w:val="clear" w:color="auto" w:fill="FFFFFF"/>
        </w:rPr>
        <w:t>Yusop</w:t>
      </w:r>
      <w:proofErr w:type="spellEnd"/>
      <w:r w:rsidRPr="00DD1081">
        <w:rPr>
          <w:rFonts w:cs="Times New Roman"/>
          <w:shd w:val="clear" w:color="auto" w:fill="FFFFFF"/>
        </w:rPr>
        <w:t xml:space="preserve">, M.M., </w:t>
      </w:r>
      <w:proofErr w:type="spellStart"/>
      <w:r w:rsidRPr="00DD1081">
        <w:rPr>
          <w:rFonts w:cs="Times New Roman"/>
          <w:shd w:val="clear" w:color="auto" w:fill="FFFFFF"/>
        </w:rPr>
        <w:t>Mansor</w:t>
      </w:r>
      <w:proofErr w:type="spellEnd"/>
      <w:r w:rsidRPr="00DD1081">
        <w:rPr>
          <w:rFonts w:cs="Times New Roman"/>
          <w:shd w:val="clear" w:color="auto" w:fill="FFFFFF"/>
        </w:rPr>
        <w:t xml:space="preserve">, M.N., </w:t>
      </w:r>
      <w:proofErr w:type="spellStart"/>
      <w:r w:rsidRPr="00DD1081">
        <w:rPr>
          <w:rFonts w:cs="Times New Roman"/>
          <w:shd w:val="clear" w:color="auto" w:fill="FFFFFF"/>
        </w:rPr>
        <w:t>Ramli</w:t>
      </w:r>
      <w:proofErr w:type="spellEnd"/>
      <w:r w:rsidRPr="00DD1081">
        <w:rPr>
          <w:rFonts w:cs="Times New Roman"/>
          <w:shd w:val="clear" w:color="auto" w:fill="FFFFFF"/>
        </w:rPr>
        <w:t xml:space="preserve">, M.K., </w:t>
      </w:r>
      <w:proofErr w:type="spellStart"/>
      <w:r w:rsidRPr="00DD1081">
        <w:rPr>
          <w:rFonts w:cs="Times New Roman"/>
          <w:shd w:val="clear" w:color="auto" w:fill="FFFFFF"/>
        </w:rPr>
        <w:t>Abd</w:t>
      </w:r>
      <w:proofErr w:type="spellEnd"/>
      <w:r w:rsidRPr="00DD1081">
        <w:rPr>
          <w:rFonts w:cs="Times New Roman"/>
          <w:shd w:val="clear" w:color="auto" w:fill="FFFFFF"/>
        </w:rPr>
        <w:t xml:space="preserve"> </w:t>
      </w:r>
      <w:proofErr w:type="spellStart"/>
      <w:r w:rsidRPr="00DD1081">
        <w:rPr>
          <w:rFonts w:cs="Times New Roman"/>
          <w:shd w:val="clear" w:color="auto" w:fill="FFFFFF"/>
        </w:rPr>
        <w:t>Samad</w:t>
      </w:r>
      <w:proofErr w:type="spellEnd"/>
      <w:r w:rsidRPr="00DD1081">
        <w:rPr>
          <w:rFonts w:cs="Times New Roman"/>
          <w:shd w:val="clear" w:color="auto" w:fill="FFFFFF"/>
        </w:rPr>
        <w:t xml:space="preserve">, F.I., </w:t>
      </w:r>
      <w:proofErr w:type="spellStart"/>
      <w:r w:rsidRPr="00DD1081">
        <w:rPr>
          <w:rFonts w:cs="Times New Roman"/>
          <w:shd w:val="clear" w:color="auto" w:fill="FFFFFF"/>
        </w:rPr>
        <w:t>Saad</w:t>
      </w:r>
      <w:proofErr w:type="spellEnd"/>
      <w:r w:rsidRPr="00DD1081">
        <w:rPr>
          <w:rFonts w:cs="Times New Roman"/>
          <w:shd w:val="clear" w:color="auto" w:fill="FFFFFF"/>
        </w:rPr>
        <w:t xml:space="preserve">, K.M., Hamid, S.A. and </w:t>
      </w:r>
      <w:proofErr w:type="spellStart"/>
      <w:r w:rsidRPr="00DD1081">
        <w:rPr>
          <w:rFonts w:cs="Times New Roman"/>
          <w:shd w:val="clear" w:color="auto" w:fill="FFFFFF"/>
        </w:rPr>
        <w:t>Mukhtar</w:t>
      </w:r>
      <w:proofErr w:type="spellEnd"/>
      <w:r w:rsidRPr="00DD1081">
        <w:rPr>
          <w:rFonts w:cs="Times New Roman"/>
          <w:shd w:val="clear" w:color="auto" w:fill="FFFFFF"/>
        </w:rPr>
        <w:t xml:space="preserve">, Z.Z., Impact of Visual Learning Environment (VLE): A Case Study on Students’ Academic Performance by Subject. 1. Impact of Visual Learning Environment (VLE): A Case Study on Students’ Academic Performance by Subject 2. </w:t>
      </w:r>
      <w:proofErr w:type="gramStart"/>
      <w:r w:rsidRPr="00DD1081">
        <w:rPr>
          <w:rFonts w:cs="Times New Roman"/>
          <w:shd w:val="clear" w:color="auto" w:fill="FFFFFF"/>
        </w:rPr>
        <w:t xml:space="preserve">Investigating the Effects of the Teaching and Learning Process in using the Blended Learning Approach on the Blended Courses Performance: A Case Study of </w:t>
      </w:r>
      <w:proofErr w:type="spellStart"/>
      <w:r w:rsidRPr="00DD1081">
        <w:rPr>
          <w:rFonts w:cs="Times New Roman"/>
          <w:shd w:val="clear" w:color="auto" w:fill="FFFFFF"/>
        </w:rPr>
        <w:t>Universiti</w:t>
      </w:r>
      <w:proofErr w:type="spellEnd"/>
      <w:r w:rsidRPr="00DD1081">
        <w:rPr>
          <w:rFonts w:cs="Times New Roman"/>
          <w:shd w:val="clear" w:color="auto" w:fill="FFFFFF"/>
        </w:rPr>
        <w:t>, p.1.</w:t>
      </w:r>
      <w:proofErr w:type="gramEnd"/>
    </w:p>
    <w:p w:rsidR="008275FE" w:rsidRPr="00DD1081" w:rsidRDefault="008275FE" w:rsidP="008275FE">
      <w:pPr>
        <w:rPr>
          <w:rFonts w:cs="Times New Roman"/>
          <w:shd w:val="clear" w:color="auto" w:fill="FFFFFF"/>
        </w:rPr>
      </w:pPr>
      <w:proofErr w:type="spellStart"/>
      <w:r w:rsidRPr="00DD1081">
        <w:rPr>
          <w:rFonts w:cs="Times New Roman"/>
          <w:shd w:val="clear" w:color="auto" w:fill="FFFFFF"/>
        </w:rPr>
        <w:t>Zuo</w:t>
      </w:r>
      <w:proofErr w:type="spellEnd"/>
      <w:r w:rsidRPr="00DD1081">
        <w:rPr>
          <w:rFonts w:cs="Times New Roman"/>
          <w:shd w:val="clear" w:color="auto" w:fill="FFFFFF"/>
        </w:rPr>
        <w:t xml:space="preserve">, L., </w:t>
      </w:r>
      <w:proofErr w:type="spellStart"/>
      <w:r w:rsidRPr="00DD1081">
        <w:rPr>
          <w:rFonts w:cs="Times New Roman"/>
          <w:shd w:val="clear" w:color="auto" w:fill="FFFFFF"/>
        </w:rPr>
        <w:t>Dillman</w:t>
      </w:r>
      <w:proofErr w:type="spellEnd"/>
      <w:r w:rsidRPr="00DD1081">
        <w:rPr>
          <w:rFonts w:cs="Times New Roman"/>
          <w:shd w:val="clear" w:color="auto" w:fill="FFFFFF"/>
        </w:rPr>
        <w:t xml:space="preserve">, D. and Miller </w:t>
      </w:r>
      <w:proofErr w:type="spellStart"/>
      <w:r w:rsidRPr="00DD1081">
        <w:rPr>
          <w:rFonts w:cs="Times New Roman"/>
          <w:shd w:val="clear" w:color="auto" w:fill="FFFFFF"/>
        </w:rPr>
        <w:t>Juvé</w:t>
      </w:r>
      <w:proofErr w:type="spellEnd"/>
      <w:r w:rsidRPr="00DD1081">
        <w:rPr>
          <w:rFonts w:cs="Times New Roman"/>
          <w:shd w:val="clear" w:color="auto" w:fill="FFFFFF"/>
        </w:rPr>
        <w:t xml:space="preserve">, A., 2020. </w:t>
      </w:r>
      <w:proofErr w:type="gramStart"/>
      <w:r w:rsidRPr="00DD1081">
        <w:rPr>
          <w:rFonts w:cs="Times New Roman"/>
          <w:shd w:val="clear" w:color="auto" w:fill="FFFFFF"/>
        </w:rPr>
        <w:t>Learning at home during COVID‐19: A multi‐institutional virtual learning collaboration.</w:t>
      </w:r>
      <w:proofErr w:type="gramEnd"/>
      <w:r w:rsidRPr="00DD1081">
        <w:rPr>
          <w:rFonts w:cs="Times New Roman"/>
          <w:shd w:val="clear" w:color="auto" w:fill="FFFFFF"/>
        </w:rPr>
        <w:t xml:space="preserve"> </w:t>
      </w:r>
      <w:proofErr w:type="gramStart"/>
      <w:r w:rsidRPr="00DD1081">
        <w:rPr>
          <w:rFonts w:cs="Times New Roman"/>
          <w:shd w:val="clear" w:color="auto" w:fill="FFFFFF"/>
        </w:rPr>
        <w:t>Medical education, 54(7), pp.664-665.</w:t>
      </w:r>
      <w:proofErr w:type="gramEnd"/>
    </w:p>
    <w:p w:rsidR="008275FE" w:rsidRPr="00DD1081" w:rsidRDefault="008275FE" w:rsidP="008275FE">
      <w:pPr>
        <w:rPr>
          <w:lang w:eastAsia="en-IN"/>
        </w:rPr>
      </w:pPr>
    </w:p>
    <w:p w:rsidR="00AC1990" w:rsidRPr="00DD1081" w:rsidRDefault="00AC1990"/>
    <w:sectPr w:rsidR="00AC1990" w:rsidRPr="00DD1081">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2161" w:rsidRDefault="00932161" w:rsidP="008275FE">
      <w:pPr>
        <w:spacing w:after="0" w:line="240" w:lineRule="auto"/>
      </w:pPr>
      <w:r>
        <w:separator/>
      </w:r>
    </w:p>
  </w:endnote>
  <w:endnote w:type="continuationSeparator" w:id="0">
    <w:p w:rsidR="00932161" w:rsidRDefault="00932161" w:rsidP="008275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4006496"/>
      <w:docPartObj>
        <w:docPartGallery w:val="Page Numbers (Bottom of Page)"/>
        <w:docPartUnique/>
      </w:docPartObj>
    </w:sdtPr>
    <w:sdtEndPr>
      <w:rPr>
        <w:noProof/>
      </w:rPr>
    </w:sdtEndPr>
    <w:sdtContent>
      <w:p w:rsidR="008275FE" w:rsidRDefault="008275FE">
        <w:pPr>
          <w:pStyle w:val="Footer"/>
          <w:jc w:val="right"/>
        </w:pPr>
        <w:r>
          <w:fldChar w:fldCharType="begin"/>
        </w:r>
        <w:r>
          <w:instrText xml:space="preserve"> PAGE   \* MERGEFORMAT </w:instrText>
        </w:r>
        <w:r>
          <w:fldChar w:fldCharType="separate"/>
        </w:r>
        <w:r w:rsidR="009070D7">
          <w:rPr>
            <w:noProof/>
          </w:rPr>
          <w:t>1</w:t>
        </w:r>
        <w:r>
          <w:rPr>
            <w:noProof/>
          </w:rPr>
          <w:fldChar w:fldCharType="end"/>
        </w:r>
      </w:p>
    </w:sdtContent>
  </w:sdt>
  <w:p w:rsidR="008275FE" w:rsidRDefault="008275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2161" w:rsidRDefault="00932161" w:rsidP="008275FE">
      <w:pPr>
        <w:spacing w:after="0" w:line="240" w:lineRule="auto"/>
      </w:pPr>
      <w:r>
        <w:separator/>
      </w:r>
    </w:p>
  </w:footnote>
  <w:footnote w:type="continuationSeparator" w:id="0">
    <w:p w:rsidR="00932161" w:rsidRDefault="00932161" w:rsidP="008275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32AD"/>
    <w:rsid w:val="00012D83"/>
    <w:rsid w:val="00020B77"/>
    <w:rsid w:val="00031A2B"/>
    <w:rsid w:val="0016450E"/>
    <w:rsid w:val="001702E1"/>
    <w:rsid w:val="001A1DB8"/>
    <w:rsid w:val="001B1EDB"/>
    <w:rsid w:val="00220816"/>
    <w:rsid w:val="00223376"/>
    <w:rsid w:val="002341C5"/>
    <w:rsid w:val="00267CDE"/>
    <w:rsid w:val="002D3219"/>
    <w:rsid w:val="002D64A4"/>
    <w:rsid w:val="00337941"/>
    <w:rsid w:val="003613F0"/>
    <w:rsid w:val="00383F11"/>
    <w:rsid w:val="003C0A22"/>
    <w:rsid w:val="003F086D"/>
    <w:rsid w:val="003F548D"/>
    <w:rsid w:val="00426704"/>
    <w:rsid w:val="004541A9"/>
    <w:rsid w:val="004632AD"/>
    <w:rsid w:val="004B4A07"/>
    <w:rsid w:val="004E23FF"/>
    <w:rsid w:val="004F5CA4"/>
    <w:rsid w:val="004F6CB7"/>
    <w:rsid w:val="00525B0B"/>
    <w:rsid w:val="00552A33"/>
    <w:rsid w:val="005D3C6C"/>
    <w:rsid w:val="005E0DAB"/>
    <w:rsid w:val="006747A0"/>
    <w:rsid w:val="006944D2"/>
    <w:rsid w:val="006A2939"/>
    <w:rsid w:val="006A50C3"/>
    <w:rsid w:val="006E27FF"/>
    <w:rsid w:val="007024F6"/>
    <w:rsid w:val="00721826"/>
    <w:rsid w:val="0077622E"/>
    <w:rsid w:val="007A5855"/>
    <w:rsid w:val="007E4072"/>
    <w:rsid w:val="008275FE"/>
    <w:rsid w:val="00834CE3"/>
    <w:rsid w:val="0084021D"/>
    <w:rsid w:val="0085327E"/>
    <w:rsid w:val="00873122"/>
    <w:rsid w:val="00885EBF"/>
    <w:rsid w:val="009060C0"/>
    <w:rsid w:val="009070D7"/>
    <w:rsid w:val="00914311"/>
    <w:rsid w:val="00931ABE"/>
    <w:rsid w:val="00932161"/>
    <w:rsid w:val="00961F9F"/>
    <w:rsid w:val="009C5DC5"/>
    <w:rsid w:val="00A0071A"/>
    <w:rsid w:val="00A10DB1"/>
    <w:rsid w:val="00A3414C"/>
    <w:rsid w:val="00A504C1"/>
    <w:rsid w:val="00A53BC2"/>
    <w:rsid w:val="00AC1990"/>
    <w:rsid w:val="00AD1EA5"/>
    <w:rsid w:val="00AE47BE"/>
    <w:rsid w:val="00AE5656"/>
    <w:rsid w:val="00AF3C7E"/>
    <w:rsid w:val="00B234DB"/>
    <w:rsid w:val="00B51CC3"/>
    <w:rsid w:val="00B61B3C"/>
    <w:rsid w:val="00B650EC"/>
    <w:rsid w:val="00B65E2A"/>
    <w:rsid w:val="00B67242"/>
    <w:rsid w:val="00B75268"/>
    <w:rsid w:val="00C23673"/>
    <w:rsid w:val="00C322E6"/>
    <w:rsid w:val="00C53DC2"/>
    <w:rsid w:val="00C61621"/>
    <w:rsid w:val="00C71B37"/>
    <w:rsid w:val="00CB437C"/>
    <w:rsid w:val="00D17DA3"/>
    <w:rsid w:val="00D53F0D"/>
    <w:rsid w:val="00D56EF5"/>
    <w:rsid w:val="00DC1675"/>
    <w:rsid w:val="00DC1E89"/>
    <w:rsid w:val="00DD1081"/>
    <w:rsid w:val="00DD18B5"/>
    <w:rsid w:val="00E05E4D"/>
    <w:rsid w:val="00E25118"/>
    <w:rsid w:val="00E87ABD"/>
    <w:rsid w:val="00EB49D1"/>
    <w:rsid w:val="00EE0665"/>
    <w:rsid w:val="00EE70D0"/>
    <w:rsid w:val="00EF4CDE"/>
    <w:rsid w:val="00F31E83"/>
    <w:rsid w:val="00F5060F"/>
    <w:rsid w:val="00F83C52"/>
    <w:rsid w:val="00FA4514"/>
    <w:rsid w:val="00FA5312"/>
    <w:rsid w:val="00FE12A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32AD"/>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6450E"/>
    <w:pPr>
      <w:keepNext/>
      <w:keepLines/>
      <w:spacing w:before="480" w:after="0"/>
      <w:outlineLvl w:val="0"/>
    </w:pPr>
    <w:rPr>
      <w:rFonts w:eastAsiaTheme="majorEastAsia" w:cstheme="majorBidi"/>
      <w:b/>
      <w:bCs/>
      <w:sz w:val="32"/>
      <w:szCs w:val="28"/>
      <w:lang w:val="en-IN"/>
    </w:rPr>
  </w:style>
  <w:style w:type="paragraph" w:styleId="Heading2">
    <w:name w:val="heading 2"/>
    <w:basedOn w:val="Normal"/>
    <w:next w:val="Normal"/>
    <w:link w:val="Heading2Char"/>
    <w:uiPriority w:val="9"/>
    <w:unhideWhenUsed/>
    <w:qFormat/>
    <w:rsid w:val="0016450E"/>
    <w:pPr>
      <w:keepNext/>
      <w:keepLines/>
      <w:spacing w:before="200" w:after="0"/>
      <w:outlineLvl w:val="1"/>
    </w:pPr>
    <w:rPr>
      <w:rFonts w:eastAsiaTheme="majorEastAsia" w:cstheme="majorBidi"/>
      <w:b/>
      <w:bCs/>
      <w:sz w:val="28"/>
      <w:szCs w:val="26"/>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450E"/>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16450E"/>
    <w:rPr>
      <w:rFonts w:ascii="Times New Roman" w:eastAsiaTheme="majorEastAsia" w:hAnsi="Times New Roman" w:cstheme="majorBidi"/>
      <w:b/>
      <w:bCs/>
      <w:color w:val="000000" w:themeColor="text1"/>
      <w:sz w:val="28"/>
      <w:szCs w:val="26"/>
    </w:rPr>
  </w:style>
  <w:style w:type="paragraph" w:styleId="Title">
    <w:name w:val="Title"/>
    <w:basedOn w:val="Normal"/>
    <w:next w:val="Normal"/>
    <w:link w:val="TitleChar"/>
    <w:uiPriority w:val="10"/>
    <w:qFormat/>
    <w:rsid w:val="00DC1E89"/>
    <w:pPr>
      <w:spacing w:after="0"/>
      <w:contextualSpacing/>
      <w:jc w:val="center"/>
    </w:pPr>
    <w:rPr>
      <w:rFonts w:eastAsiaTheme="majorEastAsia" w:cstheme="majorBidi"/>
      <w:b/>
      <w:spacing w:val="-10"/>
      <w:kern w:val="28"/>
      <w:sz w:val="40"/>
      <w:szCs w:val="56"/>
      <w:lang w:val="en-IN"/>
    </w:rPr>
  </w:style>
  <w:style w:type="character" w:customStyle="1" w:styleId="TitleChar">
    <w:name w:val="Title Char"/>
    <w:basedOn w:val="DefaultParagraphFont"/>
    <w:link w:val="Title"/>
    <w:uiPriority w:val="10"/>
    <w:rsid w:val="00DC1E89"/>
    <w:rPr>
      <w:rFonts w:ascii="Times New Roman" w:eastAsiaTheme="majorEastAsia" w:hAnsi="Times New Roman" w:cstheme="majorBidi"/>
      <w:b/>
      <w:color w:val="000000" w:themeColor="text1"/>
      <w:spacing w:val="-10"/>
      <w:kern w:val="28"/>
      <w:sz w:val="40"/>
      <w:szCs w:val="56"/>
    </w:rPr>
  </w:style>
  <w:style w:type="paragraph" w:customStyle="1" w:styleId="Normal1">
    <w:name w:val="Normal1"/>
    <w:rsid w:val="004E23FF"/>
    <w:pPr>
      <w:spacing w:after="0" w:line="276" w:lineRule="auto"/>
    </w:pPr>
    <w:rPr>
      <w:rFonts w:ascii="Arial" w:eastAsia="Arial" w:hAnsi="Arial" w:cs="Arial"/>
      <w:lang w:val="en-US"/>
    </w:rPr>
  </w:style>
  <w:style w:type="table" w:styleId="TableGrid">
    <w:name w:val="Table Grid"/>
    <w:basedOn w:val="TableNormal"/>
    <w:uiPriority w:val="59"/>
    <w:rsid w:val="005D3C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10DB1"/>
    <w:pPr>
      <w:ind w:left="720"/>
      <w:contextualSpacing/>
    </w:pPr>
  </w:style>
  <w:style w:type="character" w:styleId="Emphasis">
    <w:name w:val="Emphasis"/>
    <w:basedOn w:val="DefaultParagraphFont"/>
    <w:uiPriority w:val="20"/>
    <w:qFormat/>
    <w:rsid w:val="0084021D"/>
    <w:rPr>
      <w:i/>
      <w:iCs/>
    </w:rPr>
  </w:style>
  <w:style w:type="paragraph" w:styleId="Header">
    <w:name w:val="header"/>
    <w:basedOn w:val="Normal"/>
    <w:link w:val="HeaderChar"/>
    <w:uiPriority w:val="99"/>
    <w:unhideWhenUsed/>
    <w:rsid w:val="008275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5FE"/>
    <w:rPr>
      <w:rFonts w:ascii="Times New Roman" w:hAnsi="Times New Roman"/>
      <w:color w:val="000000" w:themeColor="text1"/>
      <w:sz w:val="24"/>
      <w:lang w:val="en-GB"/>
    </w:rPr>
  </w:style>
  <w:style w:type="paragraph" w:styleId="Footer">
    <w:name w:val="footer"/>
    <w:basedOn w:val="Normal"/>
    <w:link w:val="FooterChar"/>
    <w:uiPriority w:val="99"/>
    <w:unhideWhenUsed/>
    <w:rsid w:val="008275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5FE"/>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8275FE"/>
    <w:pPr>
      <w:spacing w:before="240" w:line="259" w:lineRule="auto"/>
      <w:jc w:val="left"/>
      <w:outlineLvl w:val="9"/>
    </w:pPr>
    <w:rPr>
      <w:rFonts w:asciiTheme="majorHAnsi" w:hAnsiTheme="majorHAnsi"/>
      <w:b w:val="0"/>
      <w:bCs w:val="0"/>
      <w:color w:val="2E74B5" w:themeColor="accent1" w:themeShade="BF"/>
      <w:szCs w:val="32"/>
      <w:lang w:val="en-US"/>
    </w:rPr>
  </w:style>
  <w:style w:type="paragraph" w:styleId="TOC1">
    <w:name w:val="toc 1"/>
    <w:basedOn w:val="Normal"/>
    <w:next w:val="Normal"/>
    <w:autoRedefine/>
    <w:uiPriority w:val="39"/>
    <w:unhideWhenUsed/>
    <w:rsid w:val="008275FE"/>
    <w:pPr>
      <w:spacing w:after="100"/>
    </w:pPr>
  </w:style>
  <w:style w:type="paragraph" w:styleId="TOC2">
    <w:name w:val="toc 2"/>
    <w:basedOn w:val="Normal"/>
    <w:next w:val="Normal"/>
    <w:autoRedefine/>
    <w:uiPriority w:val="39"/>
    <w:unhideWhenUsed/>
    <w:rsid w:val="008275FE"/>
    <w:pPr>
      <w:spacing w:after="100"/>
      <w:ind w:left="240"/>
    </w:pPr>
  </w:style>
  <w:style w:type="character" w:styleId="Hyperlink">
    <w:name w:val="Hyperlink"/>
    <w:basedOn w:val="DefaultParagraphFont"/>
    <w:uiPriority w:val="99"/>
    <w:unhideWhenUsed/>
    <w:rsid w:val="008275FE"/>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32AD"/>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6450E"/>
    <w:pPr>
      <w:keepNext/>
      <w:keepLines/>
      <w:spacing w:before="480" w:after="0"/>
      <w:outlineLvl w:val="0"/>
    </w:pPr>
    <w:rPr>
      <w:rFonts w:eastAsiaTheme="majorEastAsia" w:cstheme="majorBidi"/>
      <w:b/>
      <w:bCs/>
      <w:sz w:val="32"/>
      <w:szCs w:val="28"/>
      <w:lang w:val="en-IN"/>
    </w:rPr>
  </w:style>
  <w:style w:type="paragraph" w:styleId="Heading2">
    <w:name w:val="heading 2"/>
    <w:basedOn w:val="Normal"/>
    <w:next w:val="Normal"/>
    <w:link w:val="Heading2Char"/>
    <w:uiPriority w:val="9"/>
    <w:unhideWhenUsed/>
    <w:qFormat/>
    <w:rsid w:val="0016450E"/>
    <w:pPr>
      <w:keepNext/>
      <w:keepLines/>
      <w:spacing w:before="200" w:after="0"/>
      <w:outlineLvl w:val="1"/>
    </w:pPr>
    <w:rPr>
      <w:rFonts w:eastAsiaTheme="majorEastAsia" w:cstheme="majorBidi"/>
      <w:b/>
      <w:bCs/>
      <w:sz w:val="28"/>
      <w:szCs w:val="26"/>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450E"/>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16450E"/>
    <w:rPr>
      <w:rFonts w:ascii="Times New Roman" w:eastAsiaTheme="majorEastAsia" w:hAnsi="Times New Roman" w:cstheme="majorBidi"/>
      <w:b/>
      <w:bCs/>
      <w:color w:val="000000" w:themeColor="text1"/>
      <w:sz w:val="28"/>
      <w:szCs w:val="26"/>
    </w:rPr>
  </w:style>
  <w:style w:type="paragraph" w:styleId="Title">
    <w:name w:val="Title"/>
    <w:basedOn w:val="Normal"/>
    <w:next w:val="Normal"/>
    <w:link w:val="TitleChar"/>
    <w:uiPriority w:val="10"/>
    <w:qFormat/>
    <w:rsid w:val="00DC1E89"/>
    <w:pPr>
      <w:spacing w:after="0"/>
      <w:contextualSpacing/>
      <w:jc w:val="center"/>
    </w:pPr>
    <w:rPr>
      <w:rFonts w:eastAsiaTheme="majorEastAsia" w:cstheme="majorBidi"/>
      <w:b/>
      <w:spacing w:val="-10"/>
      <w:kern w:val="28"/>
      <w:sz w:val="40"/>
      <w:szCs w:val="56"/>
      <w:lang w:val="en-IN"/>
    </w:rPr>
  </w:style>
  <w:style w:type="character" w:customStyle="1" w:styleId="TitleChar">
    <w:name w:val="Title Char"/>
    <w:basedOn w:val="DefaultParagraphFont"/>
    <w:link w:val="Title"/>
    <w:uiPriority w:val="10"/>
    <w:rsid w:val="00DC1E89"/>
    <w:rPr>
      <w:rFonts w:ascii="Times New Roman" w:eastAsiaTheme="majorEastAsia" w:hAnsi="Times New Roman" w:cstheme="majorBidi"/>
      <w:b/>
      <w:color w:val="000000" w:themeColor="text1"/>
      <w:spacing w:val="-10"/>
      <w:kern w:val="28"/>
      <w:sz w:val="40"/>
      <w:szCs w:val="56"/>
    </w:rPr>
  </w:style>
  <w:style w:type="paragraph" w:customStyle="1" w:styleId="Normal1">
    <w:name w:val="Normal1"/>
    <w:rsid w:val="004E23FF"/>
    <w:pPr>
      <w:spacing w:after="0" w:line="276" w:lineRule="auto"/>
    </w:pPr>
    <w:rPr>
      <w:rFonts w:ascii="Arial" w:eastAsia="Arial" w:hAnsi="Arial" w:cs="Arial"/>
      <w:lang w:val="en-US"/>
    </w:rPr>
  </w:style>
  <w:style w:type="table" w:styleId="TableGrid">
    <w:name w:val="Table Grid"/>
    <w:basedOn w:val="TableNormal"/>
    <w:uiPriority w:val="59"/>
    <w:rsid w:val="005D3C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10DB1"/>
    <w:pPr>
      <w:ind w:left="720"/>
      <w:contextualSpacing/>
    </w:pPr>
  </w:style>
  <w:style w:type="character" w:styleId="Emphasis">
    <w:name w:val="Emphasis"/>
    <w:basedOn w:val="DefaultParagraphFont"/>
    <w:uiPriority w:val="20"/>
    <w:qFormat/>
    <w:rsid w:val="0084021D"/>
    <w:rPr>
      <w:i/>
      <w:iCs/>
    </w:rPr>
  </w:style>
  <w:style w:type="paragraph" w:styleId="Header">
    <w:name w:val="header"/>
    <w:basedOn w:val="Normal"/>
    <w:link w:val="HeaderChar"/>
    <w:uiPriority w:val="99"/>
    <w:unhideWhenUsed/>
    <w:rsid w:val="008275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5FE"/>
    <w:rPr>
      <w:rFonts w:ascii="Times New Roman" w:hAnsi="Times New Roman"/>
      <w:color w:val="000000" w:themeColor="text1"/>
      <w:sz w:val="24"/>
      <w:lang w:val="en-GB"/>
    </w:rPr>
  </w:style>
  <w:style w:type="paragraph" w:styleId="Footer">
    <w:name w:val="footer"/>
    <w:basedOn w:val="Normal"/>
    <w:link w:val="FooterChar"/>
    <w:uiPriority w:val="99"/>
    <w:unhideWhenUsed/>
    <w:rsid w:val="008275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5FE"/>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8275FE"/>
    <w:pPr>
      <w:spacing w:before="240" w:line="259" w:lineRule="auto"/>
      <w:jc w:val="left"/>
      <w:outlineLvl w:val="9"/>
    </w:pPr>
    <w:rPr>
      <w:rFonts w:asciiTheme="majorHAnsi" w:hAnsiTheme="majorHAnsi"/>
      <w:b w:val="0"/>
      <w:bCs w:val="0"/>
      <w:color w:val="2E74B5" w:themeColor="accent1" w:themeShade="BF"/>
      <w:szCs w:val="32"/>
      <w:lang w:val="en-US"/>
    </w:rPr>
  </w:style>
  <w:style w:type="paragraph" w:styleId="TOC1">
    <w:name w:val="toc 1"/>
    <w:basedOn w:val="Normal"/>
    <w:next w:val="Normal"/>
    <w:autoRedefine/>
    <w:uiPriority w:val="39"/>
    <w:unhideWhenUsed/>
    <w:rsid w:val="008275FE"/>
    <w:pPr>
      <w:spacing w:after="100"/>
    </w:pPr>
  </w:style>
  <w:style w:type="paragraph" w:styleId="TOC2">
    <w:name w:val="toc 2"/>
    <w:basedOn w:val="Normal"/>
    <w:next w:val="Normal"/>
    <w:autoRedefine/>
    <w:uiPriority w:val="39"/>
    <w:unhideWhenUsed/>
    <w:rsid w:val="008275FE"/>
    <w:pPr>
      <w:spacing w:after="100"/>
      <w:ind w:left="240"/>
    </w:pPr>
  </w:style>
  <w:style w:type="character" w:styleId="Hyperlink">
    <w:name w:val="Hyperlink"/>
    <w:basedOn w:val="DefaultParagraphFont"/>
    <w:uiPriority w:val="99"/>
    <w:unhideWhenUsed/>
    <w:rsid w:val="008275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51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Sheet1!$L$9</c:f>
              <c:strCache>
                <c:ptCount val="1"/>
                <c:pt idx="0">
                  <c:v>Frequency</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Sheet1!$K$10:$K$11</c:f>
              <c:strCache>
                <c:ptCount val="2"/>
                <c:pt idx="0">
                  <c:v> Less than 15</c:v>
                </c:pt>
                <c:pt idx="1">
                  <c:v>15-24</c:v>
                </c:pt>
              </c:strCache>
            </c:strRef>
          </c:cat>
          <c:val>
            <c:numRef>
              <c:f>Sheet1!$L$10:$L$11</c:f>
              <c:numCache>
                <c:formatCode>General</c:formatCode>
                <c:ptCount val="2"/>
                <c:pt idx="0">
                  <c:v>8</c:v>
                </c:pt>
                <c:pt idx="1">
                  <c:v>26</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Sheet1!$L$9</c:f>
              <c:strCache>
                <c:ptCount val="1"/>
                <c:pt idx="0">
                  <c:v>Frequency</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Sheet1!$K$10:$K$13</c:f>
              <c:strCache>
                <c:ptCount val="4"/>
                <c:pt idx="0">
                  <c:v> Less than 15</c:v>
                </c:pt>
                <c:pt idx="1">
                  <c:v>15-24</c:v>
                </c:pt>
                <c:pt idx="2">
                  <c:v> 25-34</c:v>
                </c:pt>
                <c:pt idx="3">
                  <c:v>Over 35</c:v>
                </c:pt>
              </c:strCache>
            </c:strRef>
          </c:cat>
          <c:val>
            <c:numRef>
              <c:f>Sheet1!$L$10:$L$13</c:f>
              <c:numCache>
                <c:formatCode>General</c:formatCode>
                <c:ptCount val="4"/>
                <c:pt idx="0">
                  <c:v>8</c:v>
                </c:pt>
                <c:pt idx="1">
                  <c:v>26</c:v>
                </c:pt>
                <c:pt idx="2">
                  <c:v>12</c:v>
                </c:pt>
                <c:pt idx="3">
                  <c:v>4</c:v>
                </c:pt>
              </c:numCache>
            </c:numRef>
          </c:val>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Sheet1!$Q$10</c:f>
              <c:strCache>
                <c:ptCount val="1"/>
                <c:pt idx="0">
                  <c:v>Frequency</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Pt>
            <c:idx val="4"/>
            <c:bubble3D val="0"/>
            <c:spPr>
              <a:solidFill>
                <a:schemeClr val="accent5"/>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Sheet1!$P$11:$P$15</c:f>
              <c:strCache>
                <c:ptCount val="5"/>
                <c:pt idx="0">
                  <c:v>Strongly Disagree</c:v>
                </c:pt>
                <c:pt idx="1">
                  <c:v>Disagree</c:v>
                </c:pt>
                <c:pt idx="2">
                  <c:v>Neither agree or disagree</c:v>
                </c:pt>
                <c:pt idx="3">
                  <c:v>Agree</c:v>
                </c:pt>
                <c:pt idx="4">
                  <c:v>Strongly agree</c:v>
                </c:pt>
              </c:strCache>
            </c:strRef>
          </c:cat>
          <c:val>
            <c:numRef>
              <c:f>Sheet1!$Q$11:$Q$15</c:f>
              <c:numCache>
                <c:formatCode>General</c:formatCode>
                <c:ptCount val="5"/>
                <c:pt idx="0">
                  <c:v>3</c:v>
                </c:pt>
                <c:pt idx="1">
                  <c:v>6</c:v>
                </c:pt>
                <c:pt idx="2">
                  <c:v>5</c:v>
                </c:pt>
                <c:pt idx="3">
                  <c:v>24</c:v>
                </c:pt>
                <c:pt idx="4">
                  <c:v>12</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pieChart>
        <c:varyColors val="1"/>
        <c:ser>
          <c:idx val="0"/>
          <c:order val="0"/>
          <c:tx>
            <c:strRef>
              <c:f>Sheet1!$K$7</c:f>
              <c:strCache>
                <c:ptCount val="1"/>
                <c:pt idx="0">
                  <c:v>Frequency</c:v>
                </c:pt>
              </c:strCache>
            </c:strRef>
          </c:tx>
          <c:dPt>
            <c:idx val="0"/>
            <c:bubble3D val="0"/>
            <c:spPr>
              <a:pattFill prst="ltUpDiag">
                <a:fgClr>
                  <a:schemeClr val="accent1"/>
                </a:fgClr>
                <a:bgClr>
                  <a:schemeClr val="accent1">
                    <a:lumMod val="20000"/>
                    <a:lumOff val="80000"/>
                  </a:schemeClr>
                </a:bgClr>
              </a:pattFill>
              <a:ln w="19050">
                <a:solidFill>
                  <a:schemeClr val="lt1"/>
                </a:solidFill>
              </a:ln>
              <a:effectLst>
                <a:innerShdw blurRad="114300">
                  <a:schemeClr val="accent1"/>
                </a:innerShdw>
              </a:effectLst>
            </c:spPr>
          </c:dPt>
          <c:dPt>
            <c:idx val="1"/>
            <c:bubble3D val="0"/>
            <c:spPr>
              <a:pattFill prst="ltUpDiag">
                <a:fgClr>
                  <a:schemeClr val="accent2"/>
                </a:fgClr>
                <a:bgClr>
                  <a:schemeClr val="accent2">
                    <a:lumMod val="20000"/>
                    <a:lumOff val="80000"/>
                  </a:schemeClr>
                </a:bgClr>
              </a:pattFill>
              <a:ln w="19050">
                <a:solidFill>
                  <a:schemeClr val="lt1"/>
                </a:solidFill>
              </a:ln>
              <a:effectLst>
                <a:innerShdw blurRad="114300">
                  <a:schemeClr val="accent2"/>
                </a:innerShdw>
              </a:effectLst>
            </c:spPr>
          </c:dPt>
          <c:dPt>
            <c:idx val="2"/>
            <c:bubble3D val="0"/>
            <c:spPr>
              <a:pattFill prst="ltUpDiag">
                <a:fgClr>
                  <a:schemeClr val="accent3"/>
                </a:fgClr>
                <a:bgClr>
                  <a:schemeClr val="accent3">
                    <a:lumMod val="20000"/>
                    <a:lumOff val="80000"/>
                  </a:schemeClr>
                </a:bgClr>
              </a:pattFill>
              <a:ln w="19050">
                <a:solidFill>
                  <a:schemeClr val="lt1"/>
                </a:solidFill>
              </a:ln>
              <a:effectLst>
                <a:innerShdw blurRad="114300">
                  <a:schemeClr val="accent3"/>
                </a:innerShdw>
              </a:effectLst>
            </c:spPr>
          </c:dPt>
          <c:dPt>
            <c:idx val="3"/>
            <c:bubble3D val="0"/>
            <c:spPr>
              <a:pattFill prst="ltUpDiag">
                <a:fgClr>
                  <a:schemeClr val="accent4"/>
                </a:fgClr>
                <a:bgClr>
                  <a:schemeClr val="accent4">
                    <a:lumMod val="20000"/>
                    <a:lumOff val="80000"/>
                  </a:schemeClr>
                </a:bgClr>
              </a:pattFill>
              <a:ln w="19050">
                <a:solidFill>
                  <a:schemeClr val="lt1"/>
                </a:solidFill>
              </a:ln>
              <a:effectLst>
                <a:innerShdw blurRad="114300">
                  <a:schemeClr val="accent4"/>
                </a:innerShdw>
              </a:effectLst>
            </c:spPr>
          </c:dPt>
          <c:dPt>
            <c:idx val="4"/>
            <c:bubble3D val="0"/>
            <c:spPr>
              <a:pattFill prst="ltUpDiag">
                <a:fgClr>
                  <a:schemeClr val="accent5"/>
                </a:fgClr>
                <a:bgClr>
                  <a:schemeClr val="accent5">
                    <a:lumMod val="20000"/>
                    <a:lumOff val="80000"/>
                  </a:schemeClr>
                </a:bgClr>
              </a:pattFill>
              <a:ln w="19050">
                <a:solidFill>
                  <a:schemeClr val="lt1"/>
                </a:solidFill>
              </a:ln>
              <a:effectLst>
                <a:innerShdw blurRad="114300">
                  <a:schemeClr val="accent5"/>
                </a:innerShdw>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Sheet1!$J$8:$J$12</c:f>
              <c:strCache>
                <c:ptCount val="5"/>
                <c:pt idx="0">
                  <c:v>Strongly Disagree</c:v>
                </c:pt>
                <c:pt idx="1">
                  <c:v>Disagree</c:v>
                </c:pt>
                <c:pt idx="2">
                  <c:v>Neither agree or disagree</c:v>
                </c:pt>
                <c:pt idx="3">
                  <c:v>Agree</c:v>
                </c:pt>
                <c:pt idx="4">
                  <c:v>Strongly agree</c:v>
                </c:pt>
              </c:strCache>
            </c:strRef>
          </c:cat>
          <c:val>
            <c:numRef>
              <c:f>Sheet1!$K$8:$K$12</c:f>
              <c:numCache>
                <c:formatCode>General</c:formatCode>
                <c:ptCount val="5"/>
                <c:pt idx="0">
                  <c:v>2</c:v>
                </c:pt>
                <c:pt idx="1">
                  <c:v>5</c:v>
                </c:pt>
                <c:pt idx="2">
                  <c:v>8</c:v>
                </c:pt>
                <c:pt idx="3">
                  <c:v>28</c:v>
                </c:pt>
                <c:pt idx="4">
                  <c:v>7</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Sheet1!$K$7</c:f>
              <c:strCache>
                <c:ptCount val="1"/>
                <c:pt idx="0">
                  <c:v>Frequency</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Sheet1!$J$8:$J$12</c:f>
              <c:strCache>
                <c:ptCount val="5"/>
                <c:pt idx="0">
                  <c:v>Strongly Disagree</c:v>
                </c:pt>
                <c:pt idx="1">
                  <c:v>Disagree</c:v>
                </c:pt>
                <c:pt idx="2">
                  <c:v>Neither agree or disagree</c:v>
                </c:pt>
                <c:pt idx="3">
                  <c:v>Agree</c:v>
                </c:pt>
                <c:pt idx="4">
                  <c:v>Strongly agree</c:v>
                </c:pt>
              </c:strCache>
            </c:strRef>
          </c:cat>
          <c:val>
            <c:numRef>
              <c:f>Sheet1!$K$8:$K$12</c:f>
              <c:numCache>
                <c:formatCode>General</c:formatCode>
                <c:ptCount val="5"/>
                <c:pt idx="0">
                  <c:v>2</c:v>
                </c:pt>
                <c:pt idx="1">
                  <c:v>5</c:v>
                </c:pt>
                <c:pt idx="2">
                  <c:v>8</c:v>
                </c:pt>
                <c:pt idx="3">
                  <c:v>28</c:v>
                </c:pt>
                <c:pt idx="4">
                  <c:v>7</c:v>
                </c:pt>
              </c:numCache>
            </c:numRef>
          </c:val>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Sheet1!$K$7</c:f>
              <c:strCache>
                <c:ptCount val="1"/>
                <c:pt idx="0">
                  <c:v>Frequency</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Sheet1!$J$8:$J$12</c:f>
              <c:strCache>
                <c:ptCount val="5"/>
                <c:pt idx="0">
                  <c:v>Strongly Disagree</c:v>
                </c:pt>
                <c:pt idx="1">
                  <c:v>Disagree</c:v>
                </c:pt>
                <c:pt idx="2">
                  <c:v>Neither agree or disagree</c:v>
                </c:pt>
                <c:pt idx="3">
                  <c:v>Agree</c:v>
                </c:pt>
                <c:pt idx="4">
                  <c:v>Strongly agree</c:v>
                </c:pt>
              </c:strCache>
            </c:strRef>
          </c:cat>
          <c:val>
            <c:numRef>
              <c:f>Sheet1!$K$8:$K$12</c:f>
              <c:numCache>
                <c:formatCode>General</c:formatCode>
                <c:ptCount val="5"/>
                <c:pt idx="0">
                  <c:v>2</c:v>
                </c:pt>
                <c:pt idx="1">
                  <c:v>5</c:v>
                </c:pt>
                <c:pt idx="2">
                  <c:v>8</c:v>
                </c:pt>
                <c:pt idx="3">
                  <c:v>28</c:v>
                </c:pt>
                <c:pt idx="4">
                  <c:v>7</c:v>
                </c:pt>
              </c:numCache>
            </c:numRef>
          </c:val>
        </c:ser>
        <c:dLbls>
          <c:dLblPos val="inEnd"/>
          <c:showLegendKey val="0"/>
          <c:showVal val="1"/>
          <c:showCatName val="0"/>
          <c:showSerName val="0"/>
          <c:showPercent val="0"/>
          <c:showBubbleSize val="0"/>
        </c:dLbls>
        <c:gapWidth val="164"/>
        <c:overlap val="-22"/>
        <c:axId val="166453760"/>
        <c:axId val="172468480"/>
      </c:barChart>
      <c:catAx>
        <c:axId val="166453760"/>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468480"/>
        <c:crosses val="autoZero"/>
        <c:auto val="1"/>
        <c:lblAlgn val="ctr"/>
        <c:lblOffset val="100"/>
        <c:noMultiLvlLbl val="0"/>
      </c:catAx>
      <c:valAx>
        <c:axId val="17246848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4537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Sheet1!$K$7</c:f>
              <c:strCache>
                <c:ptCount val="1"/>
                <c:pt idx="0">
                  <c:v>Frequency</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Sheet1!$J$8:$J$12</c:f>
              <c:strCache>
                <c:ptCount val="5"/>
                <c:pt idx="0">
                  <c:v>Strongly Disagree</c:v>
                </c:pt>
                <c:pt idx="1">
                  <c:v>Disagree</c:v>
                </c:pt>
                <c:pt idx="2">
                  <c:v>Neither agree or disagree</c:v>
                </c:pt>
                <c:pt idx="3">
                  <c:v>Agree</c:v>
                </c:pt>
                <c:pt idx="4">
                  <c:v>Strongly agree</c:v>
                </c:pt>
              </c:strCache>
            </c:strRef>
          </c:cat>
          <c:val>
            <c:numRef>
              <c:f>Sheet1!$K$8:$K$12</c:f>
              <c:numCache>
                <c:formatCode>General</c:formatCode>
                <c:ptCount val="5"/>
                <c:pt idx="0">
                  <c:v>2</c:v>
                </c:pt>
                <c:pt idx="1">
                  <c:v>5</c:v>
                </c:pt>
                <c:pt idx="2">
                  <c:v>8</c:v>
                </c:pt>
                <c:pt idx="3">
                  <c:v>28</c:v>
                </c:pt>
                <c:pt idx="4">
                  <c:v>7</c:v>
                </c:pt>
              </c:numCache>
            </c:numRef>
          </c:val>
        </c:ser>
        <c:dLbls>
          <c:dLblPos val="inEnd"/>
          <c:showLegendKey val="0"/>
          <c:showVal val="1"/>
          <c:showCatName val="0"/>
          <c:showSerName val="0"/>
          <c:showPercent val="0"/>
          <c:showBubbleSize val="0"/>
        </c:dLbls>
        <c:gapWidth val="41"/>
        <c:axId val="135174656"/>
        <c:axId val="172470208"/>
      </c:barChart>
      <c:catAx>
        <c:axId val="13517465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72470208"/>
        <c:crosses val="autoZero"/>
        <c:auto val="1"/>
        <c:lblAlgn val="ctr"/>
        <c:lblOffset val="100"/>
        <c:noMultiLvlLbl val="0"/>
      </c:catAx>
      <c:valAx>
        <c:axId val="172470208"/>
        <c:scaling>
          <c:orientation val="minMax"/>
        </c:scaling>
        <c:delete val="1"/>
        <c:axPos val="l"/>
        <c:numFmt formatCode="General" sourceLinked="1"/>
        <c:majorTickMark val="none"/>
        <c:minorTickMark val="none"/>
        <c:tickLblPos val="nextTo"/>
        <c:crossAx val="135174656"/>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86BAA-373C-4FD5-9918-A04608015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2429</Words>
  <Characters>13851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Mariyan Angelov</dc:creator>
  <cp:lastModifiedBy>Mariyan Angelov</cp:lastModifiedBy>
  <cp:revision>2</cp:revision>
  <dcterms:created xsi:type="dcterms:W3CDTF">2021-04-25T19:49:00Z</dcterms:created>
  <dcterms:modified xsi:type="dcterms:W3CDTF">2021-04-25T19:49:00Z</dcterms:modified>
</cp:coreProperties>
</file>