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FEDE7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0C91">
              <w:rPr>
                <w:rFonts w:ascii="Times New Roman" w:hAnsi="Times New Roman" w:cs="Times New Roman"/>
                <w:b/>
                <w:color w:val="auto"/>
                <w:sz w:val="48"/>
              </w:rPr>
              <w:t xml:space="preserve">Emily Georgina Driffield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A68C1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30C91">
              <w:rPr>
                <w:rFonts w:ascii="Times New Roman" w:hAnsi="Times New Roman" w:cs="Times New Roman"/>
                <w:b/>
                <w:color w:val="auto"/>
                <w:sz w:val="48"/>
              </w:rPr>
              <w:t>Emily.driffield@yahoo.co.uk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C8C311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30C91" w:rsidRPr="00627193">
              <w:rPr>
                <w:b/>
                <w:color w:val="auto"/>
                <w:sz w:val="28"/>
                <w:szCs w:val="28"/>
              </w:rPr>
              <w:t xml:space="preserve"> 1914969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A31144D" w14:textId="77777777" w:rsidR="001B3CC5" w:rsidRPr="001B3CC5" w:rsidRDefault="001B3CC5" w:rsidP="001B3CC5">
      <w:pPr>
        <w:spacing w:after="240" w:line="360" w:lineRule="auto"/>
        <w:rPr>
          <w:sz w:val="24"/>
          <w:szCs w:val="24"/>
        </w:rPr>
      </w:pPr>
      <w:r w:rsidRPr="001B3CC5">
        <w:rPr>
          <w:sz w:val="24"/>
          <w:szCs w:val="24"/>
        </w:rPr>
        <w:t xml:space="preserve">Children in Wales (2008). </w:t>
      </w:r>
      <w:r w:rsidRPr="001B3CC5">
        <w:rPr>
          <w:i/>
          <w:sz w:val="24"/>
          <w:szCs w:val="24"/>
        </w:rPr>
        <w:t>All Wales Child Protection Procedures</w:t>
      </w:r>
      <w:r w:rsidRPr="001B3CC5">
        <w:rPr>
          <w:sz w:val="24"/>
          <w:szCs w:val="24"/>
        </w:rPr>
        <w:t xml:space="preserve"> 2008 [online]. Available at: http://www.childreninwales.org.uk/wp-content/uploads/2015/09/All-Wales-Child-Protection-Procedures-2008.pdf . (Accessed: 28.09.2022).</w:t>
      </w:r>
    </w:p>
    <w:p w14:paraId="07E4A99D" w14:textId="77777777" w:rsidR="001B3CC5" w:rsidRPr="001B3CC5" w:rsidRDefault="001B3CC5" w:rsidP="001B3CC5">
      <w:pPr>
        <w:spacing w:after="240" w:line="360" w:lineRule="auto"/>
        <w:rPr>
          <w:sz w:val="24"/>
          <w:szCs w:val="24"/>
        </w:rPr>
      </w:pPr>
      <w:r w:rsidRPr="001B3CC5">
        <w:rPr>
          <w:sz w:val="24"/>
          <w:szCs w:val="24"/>
        </w:rPr>
        <w:t xml:space="preserve">Equality and Human Rights Commission (2018). Available at: </w:t>
      </w:r>
      <w:hyperlink r:id="rId11" w:history="1">
        <w:r w:rsidRPr="001B3CC5">
          <w:rPr>
            <w:color w:val="0000FF"/>
            <w:sz w:val="24"/>
            <w:szCs w:val="24"/>
            <w:u w:val="single"/>
          </w:rPr>
          <w:t>About us | Equality and Human Rights Commission (equalityhumanrights.com)</w:t>
        </w:r>
      </w:hyperlink>
      <w:r w:rsidRPr="001B3CC5">
        <w:rPr>
          <w:sz w:val="24"/>
          <w:szCs w:val="24"/>
        </w:rPr>
        <w:t xml:space="preserve"> (Accessed 09 October 2022). </w:t>
      </w:r>
    </w:p>
    <w:p w14:paraId="6A4BA521"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Equality and Human Rights Commission 2018. </w:t>
      </w:r>
      <w:r w:rsidRPr="001B3CC5">
        <w:rPr>
          <w:rFonts w:eastAsia="Calibri"/>
          <w:i/>
          <w:color w:val="auto"/>
          <w:sz w:val="24"/>
          <w:szCs w:val="24"/>
          <w:lang w:eastAsia="en-US"/>
        </w:rPr>
        <w:t xml:space="preserve">The Human Rights Act. Available at: </w:t>
      </w:r>
      <w:hyperlink r:id="rId12" w:history="1">
        <w:r w:rsidRPr="001B3CC5">
          <w:rPr>
            <w:rFonts w:eastAsia="Calibri"/>
            <w:color w:val="0000FF"/>
            <w:sz w:val="24"/>
            <w:szCs w:val="24"/>
            <w:u w:val="single"/>
            <w:lang w:eastAsia="en-US"/>
          </w:rPr>
          <w:t>https://www.equalityhumanrights.com/en/human-rights/human-rights-act</w:t>
        </w:r>
      </w:hyperlink>
      <w:r w:rsidRPr="001B3CC5">
        <w:rPr>
          <w:rFonts w:eastAsia="Calibri"/>
          <w:color w:val="auto"/>
          <w:sz w:val="24"/>
          <w:szCs w:val="24"/>
          <w:lang w:eastAsia="en-US"/>
        </w:rPr>
        <w:t xml:space="preserve"> (Accessed 09 October 2022). </w:t>
      </w:r>
    </w:p>
    <w:p w14:paraId="730ACC8F"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00568789"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Gig Cymru NHS Wales. (“N.D”) </w:t>
      </w:r>
      <w:r w:rsidRPr="001B3CC5">
        <w:rPr>
          <w:rFonts w:eastAsia="Calibri"/>
          <w:i/>
          <w:color w:val="auto"/>
          <w:sz w:val="24"/>
          <w:szCs w:val="24"/>
          <w:lang w:eastAsia="en-US"/>
        </w:rPr>
        <w:t xml:space="preserve">Swansea Bay University Health Board. </w:t>
      </w:r>
      <w:r w:rsidRPr="001B3CC5">
        <w:rPr>
          <w:rFonts w:eastAsia="Calibri"/>
          <w:color w:val="auto"/>
          <w:sz w:val="24"/>
          <w:szCs w:val="24"/>
          <w:lang w:eastAsia="en-US"/>
        </w:rPr>
        <w:t>Available at: https://sbuhb.nhs.wales/hospitals/our-hospitals/ (Accessed: 12 September 2022).</w:t>
      </w:r>
    </w:p>
    <w:p w14:paraId="129A305F"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Halton, C. Powell, F. Scanlon, M. (2015) </w:t>
      </w:r>
      <w:r w:rsidRPr="001B3CC5">
        <w:rPr>
          <w:rFonts w:eastAsia="Calibri"/>
          <w:i/>
          <w:color w:val="auto"/>
          <w:sz w:val="24"/>
          <w:szCs w:val="24"/>
          <w:lang w:eastAsia="en-US"/>
        </w:rPr>
        <w:t>Continuing Professional Development in Social Work</w:t>
      </w:r>
      <w:r w:rsidRPr="001B3CC5">
        <w:rPr>
          <w:rFonts w:eastAsia="Calibri"/>
          <w:color w:val="auto"/>
          <w:sz w:val="24"/>
          <w:szCs w:val="24"/>
          <w:lang w:eastAsia="en-US"/>
        </w:rPr>
        <w:t xml:space="preserve">. University of Bristol: Policy Press.  </w:t>
      </w:r>
    </w:p>
    <w:p w14:paraId="403E5653"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(1989) </w:t>
      </w:r>
      <w:r w:rsidRPr="001B3CC5">
        <w:rPr>
          <w:i/>
          <w:sz w:val="24"/>
          <w:szCs w:val="24"/>
        </w:rPr>
        <w:t>Children Act 1989.</w:t>
      </w:r>
      <w:r w:rsidRPr="001B3CC5">
        <w:rPr>
          <w:sz w:val="24"/>
          <w:szCs w:val="24"/>
        </w:rPr>
        <w:t>London: HMSO.</w:t>
      </w:r>
    </w:p>
    <w:p w14:paraId="32827DA2" w14:textId="77777777" w:rsidR="001B3CC5" w:rsidRPr="001B3CC5" w:rsidRDefault="001B3CC5" w:rsidP="001B3CC5">
      <w:pPr>
        <w:spacing w:after="240" w:line="360" w:lineRule="auto"/>
        <w:rPr>
          <w:sz w:val="24"/>
          <w:szCs w:val="24"/>
        </w:rPr>
      </w:pPr>
      <w:r w:rsidRPr="001B3CC5">
        <w:rPr>
          <w:sz w:val="24"/>
          <w:szCs w:val="24"/>
        </w:rPr>
        <w:t xml:space="preserve">HM Government (1993) </w:t>
      </w:r>
      <w:r w:rsidRPr="001B3CC5">
        <w:rPr>
          <w:i/>
          <w:sz w:val="24"/>
          <w:szCs w:val="24"/>
        </w:rPr>
        <w:t>Welsh Language Act 1993.</w:t>
      </w:r>
      <w:r w:rsidRPr="001B3CC5">
        <w:rPr>
          <w:sz w:val="24"/>
          <w:szCs w:val="24"/>
        </w:rPr>
        <w:t>London: HMSO.</w:t>
      </w:r>
    </w:p>
    <w:p w14:paraId="531A86D8"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(1998) </w:t>
      </w:r>
      <w:r w:rsidRPr="001B3CC5">
        <w:rPr>
          <w:i/>
          <w:sz w:val="24"/>
          <w:szCs w:val="24"/>
        </w:rPr>
        <w:t xml:space="preserve">Human Rights Act 1998. </w:t>
      </w:r>
      <w:r w:rsidRPr="001B3CC5">
        <w:rPr>
          <w:sz w:val="24"/>
          <w:szCs w:val="24"/>
        </w:rPr>
        <w:t>London:</w:t>
      </w:r>
      <w:r w:rsidRPr="001B3CC5">
        <w:rPr>
          <w:i/>
          <w:sz w:val="24"/>
          <w:szCs w:val="24"/>
        </w:rPr>
        <w:t xml:space="preserve"> </w:t>
      </w:r>
      <w:r w:rsidRPr="001B3CC5">
        <w:rPr>
          <w:sz w:val="24"/>
          <w:szCs w:val="24"/>
        </w:rPr>
        <w:t>HMSO.</w:t>
      </w:r>
    </w:p>
    <w:p w14:paraId="3BB3E1E3"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(2004) </w:t>
      </w:r>
      <w:r w:rsidRPr="001B3CC5">
        <w:rPr>
          <w:i/>
          <w:sz w:val="24"/>
          <w:szCs w:val="24"/>
        </w:rPr>
        <w:t>Children Act 2004.</w:t>
      </w:r>
      <w:r w:rsidRPr="001B3CC5">
        <w:rPr>
          <w:sz w:val="24"/>
          <w:szCs w:val="24"/>
        </w:rPr>
        <w:t xml:space="preserve"> London: HMSO.</w:t>
      </w:r>
    </w:p>
    <w:p w14:paraId="7EED9DFF"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(2005) </w:t>
      </w:r>
      <w:r w:rsidRPr="001B3CC5">
        <w:rPr>
          <w:i/>
          <w:sz w:val="24"/>
          <w:szCs w:val="24"/>
        </w:rPr>
        <w:t>Mental Capacity Act 2005</w:t>
      </w:r>
      <w:r w:rsidRPr="001B3CC5">
        <w:rPr>
          <w:sz w:val="24"/>
          <w:szCs w:val="24"/>
        </w:rPr>
        <w:t>. London: HMSO.</w:t>
      </w:r>
    </w:p>
    <w:p w14:paraId="7CD34C59"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J. Scott Janssen. (2016) </w:t>
      </w:r>
      <w:r w:rsidRPr="001B3CC5">
        <w:rPr>
          <w:rFonts w:eastAsia="Calibri"/>
          <w:i/>
          <w:color w:val="auto"/>
          <w:sz w:val="24"/>
          <w:szCs w:val="24"/>
          <w:lang w:eastAsia="en-US"/>
        </w:rPr>
        <w:t>Moral Distress in Social Work Practice — When Workplace and Conscience Collide</w:t>
      </w:r>
      <w:r w:rsidRPr="001B3CC5">
        <w:rPr>
          <w:rFonts w:eastAsia="Calibri"/>
          <w:color w:val="auto"/>
          <w:sz w:val="24"/>
          <w:szCs w:val="24"/>
          <w:lang w:eastAsia="en-US"/>
        </w:rPr>
        <w:t xml:space="preserve">, Vol, 16, No. 3, p. 18. Available at: </w:t>
      </w:r>
      <w:hyperlink r:id="rId13" w:history="1">
        <w:r w:rsidRPr="001B3CC5">
          <w:rPr>
            <w:rFonts w:eastAsia="Calibri"/>
            <w:color w:val="0000FF"/>
            <w:sz w:val="24"/>
            <w:szCs w:val="24"/>
            <w:u w:val="single"/>
            <w:lang w:eastAsia="en-US"/>
          </w:rPr>
          <w:t>https://www.socialworktoday.com/archive/052416p18.shtml</w:t>
        </w:r>
      </w:hyperlink>
      <w:r w:rsidRPr="001B3CC5">
        <w:rPr>
          <w:rFonts w:eastAsia="Calibri"/>
          <w:color w:val="auto"/>
          <w:sz w:val="24"/>
          <w:szCs w:val="24"/>
          <w:lang w:eastAsia="en-US"/>
        </w:rPr>
        <w:t xml:space="preserve"> (Accessed: 14 September 2022). </w:t>
      </w:r>
    </w:p>
    <w:p w14:paraId="5124F754"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2313B3E"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Kolb, D. (2014) </w:t>
      </w:r>
      <w:r w:rsidRPr="001B3CC5">
        <w:rPr>
          <w:rFonts w:eastAsia="Calibri"/>
          <w:i/>
          <w:color w:val="auto"/>
          <w:sz w:val="24"/>
          <w:szCs w:val="24"/>
          <w:lang w:eastAsia="en-US"/>
        </w:rPr>
        <w:t>Experimental Learning Experience as the source of Learning and Development.</w:t>
      </w:r>
      <w:r w:rsidRPr="001B3CC5">
        <w:rPr>
          <w:rFonts w:eastAsia="Calibri"/>
          <w:color w:val="auto"/>
          <w:sz w:val="24"/>
          <w:szCs w:val="24"/>
          <w:lang w:eastAsia="en-US"/>
        </w:rPr>
        <w:t xml:space="preserve"> Second Edition. New Jersey: FT Press.</w:t>
      </w:r>
    </w:p>
    <w:p w14:paraId="05BA7851"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DA67724"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Koprowska, J. (2008) </w:t>
      </w:r>
      <w:r w:rsidRPr="001B3CC5">
        <w:rPr>
          <w:rFonts w:eastAsia="Calibri"/>
          <w:i/>
          <w:color w:val="auto"/>
          <w:sz w:val="24"/>
          <w:szCs w:val="24"/>
          <w:lang w:eastAsia="en-US"/>
        </w:rPr>
        <w:t>Transforming Social Work Practice. Communication and Interpersonal Skills in social Work</w:t>
      </w:r>
      <w:r w:rsidRPr="001B3CC5">
        <w:rPr>
          <w:rFonts w:eastAsia="Calibri"/>
          <w:color w:val="auto"/>
          <w:sz w:val="24"/>
          <w:szCs w:val="24"/>
          <w:lang w:eastAsia="en-US"/>
        </w:rPr>
        <w:t>. Second Edition. Exeter: Learning Matters.</w:t>
      </w:r>
    </w:p>
    <w:p w14:paraId="5635975D"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60FCAB37"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Koprowska, J. (2020)</w:t>
      </w:r>
      <w:r w:rsidRPr="001B3CC5">
        <w:rPr>
          <w:rFonts w:eastAsia="Calibri"/>
          <w:i/>
          <w:color w:val="auto"/>
          <w:sz w:val="24"/>
          <w:szCs w:val="24"/>
          <w:lang w:eastAsia="en-US"/>
        </w:rPr>
        <w:t xml:space="preserve"> Communication and Interpersonal Skills in Social Work</w:t>
      </w:r>
      <w:r w:rsidRPr="001B3CC5">
        <w:rPr>
          <w:rFonts w:eastAsia="Calibri"/>
          <w:color w:val="auto"/>
          <w:sz w:val="24"/>
          <w:szCs w:val="24"/>
          <w:lang w:eastAsia="en-US"/>
        </w:rPr>
        <w:t>. Fifth Edition. London: Learning Matters.</w:t>
      </w:r>
    </w:p>
    <w:p w14:paraId="5841546A"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D5054E0"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Maclean, S and R, Harrison. (2015) </w:t>
      </w:r>
      <w:r w:rsidRPr="001B3CC5">
        <w:rPr>
          <w:rFonts w:eastAsia="Calibri"/>
          <w:i/>
          <w:color w:val="auto"/>
          <w:sz w:val="24"/>
          <w:szCs w:val="24"/>
          <w:lang w:eastAsia="en-US"/>
        </w:rPr>
        <w:t xml:space="preserve">Theory and Practice, A Straight forward Guide for Social Work Students. </w:t>
      </w:r>
      <w:r w:rsidRPr="001B3CC5">
        <w:rPr>
          <w:rFonts w:eastAsia="Calibri"/>
          <w:color w:val="auto"/>
          <w:sz w:val="24"/>
          <w:szCs w:val="24"/>
          <w:lang w:eastAsia="en-US"/>
        </w:rPr>
        <w:t xml:space="preserve">Third Edition. Kirwin Maclean: Associates Ltd. </w:t>
      </w:r>
    </w:p>
    <w:p w14:paraId="6DD50491"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i/>
          <w:color w:val="auto"/>
          <w:sz w:val="24"/>
          <w:szCs w:val="24"/>
          <w:lang w:eastAsia="en-US"/>
        </w:rPr>
        <w:t>Mental Capacity Act (2005</w:t>
      </w:r>
      <w:r w:rsidRPr="001B3CC5">
        <w:rPr>
          <w:rFonts w:eastAsia="Calibri"/>
          <w:color w:val="auto"/>
          <w:sz w:val="24"/>
          <w:szCs w:val="24"/>
          <w:lang w:eastAsia="en-US"/>
        </w:rPr>
        <w:t xml:space="preserve">) Available at: https://www.legislation.gov.uk/ukpga/2005/9/contents (Accessed: 12 September 2022). </w:t>
      </w:r>
    </w:p>
    <w:p w14:paraId="201D1DCC"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80CDCF9"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Mental Capacity Act (2005) Codes of Practice. (2007). United Kingdom: The Stationery Office on behalf of the Department for Constitutional Affairs. </w:t>
      </w:r>
    </w:p>
    <w:p w14:paraId="4086095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7120E9A7"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r w:rsidRPr="001B3CC5">
        <w:rPr>
          <w:rFonts w:eastAsia="Calibri"/>
          <w:color w:val="auto"/>
          <w:sz w:val="24"/>
          <w:szCs w:val="24"/>
          <w:lang w:eastAsia="en-US"/>
        </w:rPr>
        <w:t xml:space="preserve">Molly. Dowrick. (2021) </w:t>
      </w:r>
      <w:r w:rsidRPr="001B3CC5">
        <w:rPr>
          <w:rFonts w:eastAsia="Calibri"/>
          <w:i/>
          <w:color w:val="auto"/>
          <w:sz w:val="24"/>
          <w:szCs w:val="24"/>
          <w:lang w:eastAsia="en-US"/>
        </w:rPr>
        <w:t>Swansea Bay hospitals ask families to look after relatives who don't need to be there anymore</w:t>
      </w:r>
      <w:r w:rsidRPr="001B3CC5">
        <w:rPr>
          <w:rFonts w:eastAsia="Calibri"/>
          <w:color w:val="auto"/>
          <w:sz w:val="24"/>
          <w:szCs w:val="24"/>
          <w:lang w:eastAsia="en-US"/>
        </w:rPr>
        <w:t>. Available at:</w:t>
      </w:r>
      <w:r w:rsidRPr="001B3CC5">
        <w:rPr>
          <w:rFonts w:ascii="Calibri" w:eastAsia="Calibri" w:hAnsi="Calibri" w:cs="Times New Roman"/>
          <w:color w:val="auto"/>
          <w:sz w:val="22"/>
          <w:szCs w:val="22"/>
          <w:lang w:eastAsia="en-US"/>
        </w:rPr>
        <w:t xml:space="preserve"> </w:t>
      </w:r>
      <w:hyperlink r:id="rId14" w:history="1">
        <w:r w:rsidRPr="001B3CC5">
          <w:rPr>
            <w:rFonts w:eastAsia="Calibri"/>
            <w:color w:val="0000FF"/>
            <w:sz w:val="24"/>
            <w:szCs w:val="24"/>
            <w:u w:val="single"/>
            <w:lang w:eastAsia="en-US"/>
          </w:rPr>
          <w:t>https://www.walesonline.co.uk/news/health/swansea-morriston-singleton-hospital-relatives-21963150</w:t>
        </w:r>
      </w:hyperlink>
      <w:r w:rsidRPr="001B3CC5">
        <w:rPr>
          <w:rFonts w:eastAsia="Calibri"/>
          <w:color w:val="auto"/>
          <w:sz w:val="24"/>
          <w:szCs w:val="24"/>
          <w:lang w:eastAsia="en-US"/>
        </w:rPr>
        <w:t xml:space="preserve"> (Accessed: 09 October 2022).</w:t>
      </w:r>
      <w:r w:rsidRPr="001B3CC5">
        <w:rPr>
          <w:rFonts w:eastAsia="Calibri"/>
          <w:color w:val="auto"/>
          <w:sz w:val="24"/>
          <w:szCs w:val="24"/>
          <w:u w:val="single"/>
          <w:lang w:eastAsia="en-US"/>
        </w:rPr>
        <w:t xml:space="preserve"> </w:t>
      </w:r>
    </w:p>
    <w:p w14:paraId="16B09B77"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p>
    <w:p w14:paraId="1048D802"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Pinker, S. (1999) </w:t>
      </w:r>
      <w:r w:rsidRPr="001B3CC5">
        <w:rPr>
          <w:rFonts w:eastAsia="Calibri"/>
          <w:i/>
          <w:color w:val="auto"/>
          <w:sz w:val="24"/>
          <w:szCs w:val="24"/>
          <w:lang w:eastAsia="en-US"/>
        </w:rPr>
        <w:t>Words and Rules: The ingredients of Language.</w:t>
      </w:r>
      <w:r w:rsidRPr="001B3CC5">
        <w:rPr>
          <w:rFonts w:eastAsia="Calibri"/>
          <w:color w:val="auto"/>
          <w:sz w:val="24"/>
          <w:szCs w:val="24"/>
          <w:lang w:eastAsia="en-US"/>
        </w:rPr>
        <w:t xml:space="preserve"> London: Weidenfeld and Nicholson. </w:t>
      </w:r>
    </w:p>
    <w:p w14:paraId="55938BE8"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86B328D"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Schon, D. (1983) The reflective practitioner. London: Temple Smith.</w:t>
      </w:r>
    </w:p>
    <w:p w14:paraId="637F1AF2"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E3999F2"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(2013) </w:t>
      </w:r>
      <w:r w:rsidRPr="001B3CC5">
        <w:rPr>
          <w:rFonts w:eastAsia="Calibri"/>
          <w:i/>
          <w:color w:val="auto"/>
          <w:sz w:val="24"/>
          <w:szCs w:val="24"/>
          <w:lang w:eastAsia="en-US"/>
        </w:rPr>
        <w:t>Interim policy and procedures for the protection of vulnerable adults from abuse</w:t>
      </w:r>
      <w:r w:rsidRPr="001B3CC5">
        <w:rPr>
          <w:rFonts w:eastAsia="Calibri"/>
          <w:color w:val="auto"/>
          <w:sz w:val="24"/>
          <w:szCs w:val="24"/>
          <w:lang w:eastAsia="en-US"/>
        </w:rPr>
        <w:t xml:space="preserve">. Available at: </w:t>
      </w:r>
      <w:hyperlink r:id="rId15" w:history="1">
        <w:r w:rsidRPr="001B3CC5">
          <w:rPr>
            <w:rFonts w:eastAsia="Calibri"/>
            <w:color w:val="0000FF"/>
            <w:sz w:val="24"/>
            <w:szCs w:val="24"/>
            <w:u w:val="single"/>
            <w:lang w:eastAsia="en-US"/>
          </w:rPr>
          <w:t>https://www.scie-socialcareonline.org.uk/wales-interim-policy-and-procedures-for-the-protection-of-vulnerable-adults-from-abuse/r/a11G000000AxPChIAN</w:t>
        </w:r>
      </w:hyperlink>
      <w:r w:rsidRPr="001B3CC5">
        <w:rPr>
          <w:rFonts w:eastAsia="Calibri"/>
          <w:color w:val="auto"/>
          <w:sz w:val="24"/>
          <w:szCs w:val="24"/>
          <w:lang w:eastAsia="en-US"/>
        </w:rPr>
        <w:t xml:space="preserve"> (Accessed: 09 October 2022). </w:t>
      </w:r>
    </w:p>
    <w:p w14:paraId="22D39F33"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2B8F298A"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(2017) </w:t>
      </w:r>
      <w:r w:rsidRPr="001B3CC5">
        <w:rPr>
          <w:rFonts w:eastAsia="Calibri"/>
          <w:i/>
          <w:color w:val="auto"/>
          <w:sz w:val="24"/>
          <w:szCs w:val="24"/>
          <w:lang w:eastAsia="en-US"/>
        </w:rPr>
        <w:t>Effective supervision in a variety of settings, the foundations of effective supervision practice: Promoting reflection and critical thinking</w:t>
      </w:r>
      <w:r w:rsidRPr="001B3CC5">
        <w:rPr>
          <w:rFonts w:eastAsia="Calibri"/>
          <w:color w:val="auto"/>
          <w:sz w:val="24"/>
          <w:szCs w:val="24"/>
          <w:lang w:eastAsia="en-US"/>
        </w:rPr>
        <w:t xml:space="preserve">. Available at: </w:t>
      </w:r>
      <w:hyperlink r:id="rId16" w:history="1">
        <w:r w:rsidRPr="001B3CC5">
          <w:rPr>
            <w:rFonts w:eastAsia="Calibri"/>
            <w:color w:val="0000FF"/>
            <w:sz w:val="24"/>
            <w:szCs w:val="24"/>
            <w:u w:val="single"/>
            <w:lang w:eastAsia="en-US"/>
          </w:rPr>
          <w:t>https://www.scie.org.uk/publications/guides/guide50/foundationsofeffectivesupervision/reflectionandcriticalthinking.asp</w:t>
        </w:r>
      </w:hyperlink>
      <w:r w:rsidRPr="001B3CC5">
        <w:rPr>
          <w:rFonts w:eastAsia="Calibri"/>
          <w:color w:val="auto"/>
          <w:sz w:val="24"/>
          <w:szCs w:val="24"/>
          <w:lang w:eastAsia="en-US"/>
        </w:rPr>
        <w:t xml:space="preserve"> (Accessed: 09 October 2020). </w:t>
      </w:r>
    </w:p>
    <w:p w14:paraId="2E396DF3"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6C3BBC72"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(2018) </w:t>
      </w:r>
      <w:r w:rsidRPr="001B3CC5">
        <w:rPr>
          <w:rFonts w:eastAsia="Calibri"/>
          <w:i/>
          <w:color w:val="auto"/>
          <w:sz w:val="24"/>
          <w:szCs w:val="24"/>
          <w:lang w:eastAsia="en-US"/>
        </w:rPr>
        <w:t>Strengths-based approaches</w:t>
      </w:r>
      <w:r w:rsidRPr="001B3CC5">
        <w:rPr>
          <w:rFonts w:eastAsia="Calibri"/>
          <w:color w:val="auto"/>
          <w:sz w:val="24"/>
          <w:szCs w:val="24"/>
          <w:lang w:eastAsia="en-US"/>
        </w:rPr>
        <w:t xml:space="preserve">. Available at: </w:t>
      </w:r>
      <w:hyperlink r:id="rId17" w:history="1">
        <w:r w:rsidRPr="001B3CC5">
          <w:rPr>
            <w:rFonts w:eastAsia="Calibri"/>
            <w:color w:val="0000FF"/>
            <w:sz w:val="24"/>
            <w:szCs w:val="24"/>
            <w:u w:val="single"/>
            <w:lang w:eastAsia="en-US"/>
          </w:rPr>
          <w:t>Strengths-based approaches | SCIE</w:t>
        </w:r>
      </w:hyperlink>
      <w:r w:rsidRPr="001B3CC5">
        <w:rPr>
          <w:rFonts w:eastAsia="Calibri"/>
          <w:color w:val="auto"/>
          <w:sz w:val="24"/>
          <w:szCs w:val="24"/>
          <w:lang w:eastAsia="en-US"/>
        </w:rPr>
        <w:t xml:space="preserve"> (Accessed on 09 October 2022). </w:t>
      </w:r>
    </w:p>
    <w:p w14:paraId="4AB951F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4289F740"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(2019) </w:t>
      </w:r>
      <w:r w:rsidRPr="001B3CC5">
        <w:rPr>
          <w:rFonts w:eastAsia="Calibri"/>
          <w:i/>
          <w:color w:val="auto"/>
          <w:sz w:val="24"/>
          <w:szCs w:val="24"/>
          <w:lang w:eastAsia="en-US"/>
        </w:rPr>
        <w:t>Mental Capacity Act (MCA)</w:t>
      </w:r>
      <w:r w:rsidRPr="001B3CC5">
        <w:rPr>
          <w:rFonts w:ascii="Calibri" w:eastAsia="Calibri" w:hAnsi="Calibri" w:cs="Times New Roman"/>
          <w:i/>
          <w:color w:val="auto"/>
          <w:sz w:val="22"/>
          <w:szCs w:val="22"/>
          <w:lang w:eastAsia="en-US"/>
        </w:rPr>
        <w:t xml:space="preserve"> </w:t>
      </w:r>
      <w:r w:rsidRPr="001B3CC5">
        <w:rPr>
          <w:rFonts w:eastAsia="Calibri"/>
          <w:i/>
          <w:color w:val="auto"/>
          <w:sz w:val="24"/>
          <w:szCs w:val="24"/>
          <w:lang w:eastAsia="en-US"/>
        </w:rPr>
        <w:t>Lasting power of attorney.</w:t>
      </w:r>
      <w:r w:rsidRPr="001B3CC5">
        <w:rPr>
          <w:rFonts w:eastAsia="Calibri"/>
          <w:color w:val="auto"/>
          <w:sz w:val="24"/>
          <w:szCs w:val="24"/>
          <w:lang w:eastAsia="en-US"/>
        </w:rPr>
        <w:t xml:space="preserve"> Available at: </w:t>
      </w:r>
      <w:hyperlink r:id="rId18" w:history="1">
        <w:r w:rsidRPr="001B3CC5">
          <w:rPr>
            <w:rFonts w:eastAsia="Calibri"/>
            <w:color w:val="0000FF"/>
            <w:sz w:val="24"/>
            <w:szCs w:val="24"/>
            <w:u w:val="single"/>
            <w:lang w:eastAsia="en-US"/>
          </w:rPr>
          <w:t>https://www.scie.org.uk/mca/practice/representing-the-person/lasting-power-of-attorney 2019</w:t>
        </w:r>
      </w:hyperlink>
      <w:r w:rsidRPr="001B3CC5">
        <w:rPr>
          <w:rFonts w:eastAsia="Calibri"/>
          <w:color w:val="auto"/>
          <w:sz w:val="24"/>
          <w:szCs w:val="24"/>
          <w:lang w:eastAsia="en-US"/>
        </w:rPr>
        <w:t>, (Accessed: 5 October 2022).</w:t>
      </w:r>
    </w:p>
    <w:p w14:paraId="41DF248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2888ED17"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(2020) </w:t>
      </w:r>
      <w:r w:rsidRPr="001B3CC5">
        <w:rPr>
          <w:rFonts w:eastAsia="Calibri"/>
          <w:i/>
          <w:color w:val="auto"/>
          <w:sz w:val="24"/>
          <w:szCs w:val="24"/>
          <w:lang w:eastAsia="en-US"/>
        </w:rPr>
        <w:t xml:space="preserve">Deprivation of Liberty Safeguards (DoLS) at a glance. </w:t>
      </w:r>
      <w:r w:rsidRPr="001B3CC5">
        <w:rPr>
          <w:rFonts w:eastAsia="Calibri"/>
          <w:color w:val="auto"/>
          <w:sz w:val="24"/>
          <w:szCs w:val="24"/>
          <w:lang w:eastAsia="en-US"/>
        </w:rPr>
        <w:t xml:space="preserve">Available at: </w:t>
      </w:r>
      <w:hyperlink r:id="rId19" w:anchor=":~:text=The%20Deprivation%20of%20Liberty%20Safeguards%20is%20the%20procedure%20prescribed%20in,keep%20them%20safe%20from%20harm.%20Deprivation%20of%20Liberty%20Safeguards%20(DoLS)%20at%20a%20glance.%20SCIe%20at%20a%20glance43%20november%202020%20retrieved%2003/10/2022" w:history="1">
        <w:r w:rsidRPr="001B3CC5">
          <w:rPr>
            <w:rFonts w:eastAsia="Calibri"/>
            <w:color w:val="0000FF"/>
            <w:sz w:val="24"/>
            <w:szCs w:val="24"/>
            <w:u w:val="single"/>
            <w:lang w:eastAsia="en-US"/>
          </w:rPr>
          <w:t>https://www.scie.org.uk/mca/dols/at-a-glance#:~:text=The%20Deprivation%20of%20Liberty%20Safeguards%20is%20the%20procedure%20prescribed%20in,keep%20them%20safe%20from%20harm.%20Deprivation%20of%20Liberty%20Safeguards%20(DoLS)%20at%20a%20glance.%20SCIe%20at%20a%20glance43%20november%202020%20retrieved%2003/10/2022</w:t>
        </w:r>
      </w:hyperlink>
      <w:r w:rsidRPr="001B3CC5">
        <w:rPr>
          <w:rFonts w:eastAsia="Calibri"/>
          <w:color w:val="auto"/>
          <w:sz w:val="24"/>
          <w:szCs w:val="24"/>
          <w:lang w:eastAsia="en-US"/>
        </w:rPr>
        <w:t xml:space="preserve"> (Accessed: 09 October 2020). </w:t>
      </w:r>
    </w:p>
    <w:p w14:paraId="27FC5EFA"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7D46B93"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r w:rsidRPr="001B3CC5">
        <w:rPr>
          <w:rFonts w:eastAsia="Calibri"/>
          <w:color w:val="auto"/>
          <w:sz w:val="24"/>
          <w:szCs w:val="24"/>
          <w:lang w:eastAsia="en-US"/>
        </w:rPr>
        <w:lastRenderedPageBreak/>
        <w:t xml:space="preserve">Social Care Institute for Excellence. (2020) </w:t>
      </w:r>
      <w:r w:rsidRPr="001B3CC5">
        <w:rPr>
          <w:rFonts w:eastAsia="Calibri"/>
          <w:i/>
          <w:color w:val="auto"/>
          <w:sz w:val="24"/>
          <w:szCs w:val="24"/>
          <w:lang w:eastAsia="en-US"/>
        </w:rPr>
        <w:t xml:space="preserve">Types and indicators of abuse. Available at:  </w:t>
      </w:r>
      <w:hyperlink r:id="rId20" w:history="1">
        <w:r w:rsidRPr="001B3CC5">
          <w:rPr>
            <w:rFonts w:eastAsia="Calibri"/>
            <w:color w:val="0000FF"/>
            <w:sz w:val="24"/>
            <w:szCs w:val="24"/>
            <w:u w:val="single"/>
            <w:lang w:eastAsia="en-US"/>
          </w:rPr>
          <w:t>https://www.scie.org.uk/safeguarding/adults/introduction/types-and-indicators-of-abuse</w:t>
        </w:r>
      </w:hyperlink>
      <w:r w:rsidRPr="001B3CC5">
        <w:rPr>
          <w:rFonts w:eastAsia="Calibri"/>
          <w:color w:val="0000FF"/>
          <w:sz w:val="24"/>
          <w:szCs w:val="24"/>
          <w:lang w:eastAsia="en-US"/>
        </w:rPr>
        <w:t xml:space="preserve"> </w:t>
      </w:r>
      <w:r w:rsidRPr="001B3CC5">
        <w:rPr>
          <w:rFonts w:eastAsia="Calibri"/>
          <w:color w:val="auto"/>
          <w:sz w:val="24"/>
          <w:szCs w:val="24"/>
          <w:lang w:eastAsia="en-US"/>
        </w:rPr>
        <w:t>(Accessed: 09 October 2022).</w:t>
      </w:r>
      <w:r w:rsidRPr="001B3CC5">
        <w:rPr>
          <w:rFonts w:eastAsia="Calibri"/>
          <w:color w:val="auto"/>
          <w:sz w:val="24"/>
          <w:szCs w:val="24"/>
          <w:u w:val="single"/>
          <w:lang w:eastAsia="en-US"/>
        </w:rPr>
        <w:t xml:space="preserve"> </w:t>
      </w:r>
    </w:p>
    <w:p w14:paraId="4B2F9635"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p>
    <w:p w14:paraId="7BA244BE"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Wales Cardiff. (2017) </w:t>
      </w:r>
      <w:r w:rsidRPr="001B3CC5">
        <w:rPr>
          <w:rFonts w:eastAsia="Calibri"/>
          <w:i/>
          <w:color w:val="auto"/>
          <w:sz w:val="24"/>
          <w:szCs w:val="24"/>
          <w:lang w:eastAsia="en-US"/>
        </w:rPr>
        <w:t>Codes of Professional Practice for Social Care</w:t>
      </w:r>
      <w:r w:rsidRPr="001B3CC5">
        <w:rPr>
          <w:rFonts w:eastAsia="Calibri"/>
          <w:color w:val="auto"/>
          <w:sz w:val="24"/>
          <w:szCs w:val="24"/>
          <w:lang w:eastAsia="en-US"/>
        </w:rPr>
        <w:t xml:space="preserve">.  Available at: </w:t>
      </w:r>
      <w:hyperlink r:id="rId21" w:history="1">
        <w:r w:rsidRPr="001B3CC5">
          <w:rPr>
            <w:rFonts w:eastAsia="Calibri"/>
            <w:color w:val="0000FF"/>
            <w:sz w:val="24"/>
            <w:szCs w:val="24"/>
            <w:u w:val="single"/>
            <w:lang w:eastAsia="en-US"/>
          </w:rPr>
          <w:t>https://socialcare.wales/cms_assets/file-uploads/Code-of-Professional-Practice-for-Social-Care-web-version.pdf</w:t>
        </w:r>
      </w:hyperlink>
      <w:r w:rsidRPr="001B3CC5">
        <w:rPr>
          <w:rFonts w:eastAsia="Calibri"/>
          <w:color w:val="auto"/>
          <w:sz w:val="24"/>
          <w:szCs w:val="24"/>
          <w:lang w:eastAsia="en-US"/>
        </w:rPr>
        <w:t xml:space="preserve"> (Accessed: 12 September 2022). </w:t>
      </w:r>
    </w:p>
    <w:p w14:paraId="1B3436E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3D2AAB0F"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i/>
          <w:color w:val="auto"/>
          <w:sz w:val="24"/>
          <w:szCs w:val="24"/>
          <w:lang w:eastAsia="en-US"/>
        </w:rPr>
        <w:t>Social Services and Well-being (Wales) Act 2014</w:t>
      </w:r>
      <w:r w:rsidRPr="001B3CC5">
        <w:rPr>
          <w:rFonts w:eastAsia="Calibri"/>
          <w:color w:val="auto"/>
          <w:sz w:val="24"/>
          <w:szCs w:val="24"/>
          <w:lang w:eastAsia="en-US"/>
        </w:rPr>
        <w:t xml:space="preserve">, Available at: </w:t>
      </w:r>
      <w:hyperlink r:id="rId22" w:history="1">
        <w:r w:rsidRPr="001B3CC5">
          <w:rPr>
            <w:rFonts w:eastAsia="Calibri"/>
            <w:color w:val="0000FF"/>
            <w:sz w:val="24"/>
            <w:szCs w:val="24"/>
            <w:u w:val="single"/>
            <w:lang w:eastAsia="en-US"/>
          </w:rPr>
          <w:t>https://www.legislation.gov.uk/anaw/2014/4/contents</w:t>
        </w:r>
      </w:hyperlink>
      <w:r w:rsidRPr="001B3CC5">
        <w:rPr>
          <w:rFonts w:eastAsia="Calibri"/>
          <w:color w:val="auto"/>
          <w:sz w:val="24"/>
          <w:szCs w:val="24"/>
          <w:lang w:eastAsia="en-US"/>
        </w:rPr>
        <w:t xml:space="preserve"> (Accessed: 14 September 2022). </w:t>
      </w:r>
    </w:p>
    <w:p w14:paraId="28F13D4F"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49C9D7E4"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sz w:val="24"/>
          <w:szCs w:val="24"/>
        </w:rPr>
        <w:t xml:space="preserve">The National Society for the Protection of Cruelty to Children. (2022) </w:t>
      </w:r>
      <w:r w:rsidRPr="001B3CC5">
        <w:rPr>
          <w:i/>
          <w:sz w:val="24"/>
          <w:szCs w:val="24"/>
        </w:rPr>
        <w:t>Types of Abuse</w:t>
      </w:r>
      <w:r w:rsidRPr="001B3CC5">
        <w:rPr>
          <w:sz w:val="24"/>
          <w:szCs w:val="24"/>
        </w:rPr>
        <w:t xml:space="preserve">. Available at: </w:t>
      </w:r>
      <w:hyperlink r:id="rId23" w:history="1">
        <w:r w:rsidRPr="001B3CC5">
          <w:rPr>
            <w:rFonts w:eastAsia="Calibri"/>
            <w:color w:val="0000FF"/>
            <w:sz w:val="24"/>
            <w:szCs w:val="24"/>
            <w:u w:val="single"/>
            <w:lang w:eastAsia="en-US"/>
          </w:rPr>
          <w:t>https://www.nspcc.org.uk/what-is-child-abuse/types-of-abuse/</w:t>
        </w:r>
      </w:hyperlink>
      <w:r w:rsidRPr="001B3CC5">
        <w:rPr>
          <w:rFonts w:eastAsia="Calibri"/>
          <w:color w:val="0000FF"/>
          <w:sz w:val="24"/>
          <w:szCs w:val="24"/>
          <w:u w:val="single"/>
          <w:lang w:eastAsia="en-US"/>
        </w:rPr>
        <w:t xml:space="preserve"> </w:t>
      </w:r>
      <w:r w:rsidRPr="001B3CC5">
        <w:rPr>
          <w:rFonts w:eastAsia="Calibri"/>
          <w:color w:val="auto"/>
          <w:sz w:val="24"/>
          <w:szCs w:val="24"/>
          <w:lang w:eastAsia="en-US"/>
        </w:rPr>
        <w:t>(Accessed: 09 October 2022).</w:t>
      </w:r>
    </w:p>
    <w:p w14:paraId="5F6C17A6"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0D422A1"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The National Society for the Protection of Cruelty to Children. (2022) </w:t>
      </w:r>
      <w:r w:rsidRPr="001B3CC5">
        <w:rPr>
          <w:rFonts w:eastAsia="Calibri"/>
          <w:i/>
          <w:color w:val="auto"/>
          <w:sz w:val="24"/>
          <w:szCs w:val="24"/>
          <w:lang w:eastAsia="en-US"/>
        </w:rPr>
        <w:t>Gillick competency and Fraser guidelines</w:t>
      </w:r>
      <w:r w:rsidRPr="001B3CC5">
        <w:rPr>
          <w:rFonts w:eastAsia="Calibri"/>
          <w:color w:val="auto"/>
          <w:sz w:val="24"/>
          <w:szCs w:val="24"/>
          <w:lang w:eastAsia="en-US"/>
        </w:rPr>
        <w:t xml:space="preserve">. Available at: </w:t>
      </w:r>
      <w:hyperlink r:id="rId24" w:history="1">
        <w:r w:rsidRPr="001B3CC5">
          <w:rPr>
            <w:rFonts w:eastAsia="Calibri"/>
            <w:color w:val="0000FF"/>
            <w:sz w:val="24"/>
            <w:szCs w:val="24"/>
            <w:u w:val="single"/>
            <w:lang w:eastAsia="en-US"/>
          </w:rPr>
          <w:t>https://learning.nspcc.org.uk/child-protection-system/gillick-competence-fraser-guidelines</w:t>
        </w:r>
      </w:hyperlink>
      <w:r w:rsidRPr="001B3CC5">
        <w:rPr>
          <w:rFonts w:eastAsia="Calibri"/>
          <w:color w:val="auto"/>
          <w:sz w:val="24"/>
          <w:szCs w:val="24"/>
          <w:lang w:eastAsia="en-US"/>
        </w:rPr>
        <w:t xml:space="preserve"> (Accessed: 09 October 2022). </w:t>
      </w:r>
    </w:p>
    <w:p w14:paraId="754166D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6912EC3E"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The National Society for the Protection of Cruelty to Children. (2019) </w:t>
      </w:r>
      <w:r w:rsidRPr="001B3CC5">
        <w:rPr>
          <w:rFonts w:eastAsia="Calibri"/>
          <w:i/>
          <w:color w:val="auto"/>
          <w:sz w:val="24"/>
          <w:szCs w:val="24"/>
          <w:lang w:eastAsia="en-US"/>
        </w:rPr>
        <w:t>Podcast: safeguarding adults and children. How to safeguard adults and children in inter-generational or mixed-age group organisations</w:t>
      </w:r>
      <w:r w:rsidRPr="001B3CC5">
        <w:rPr>
          <w:rFonts w:eastAsia="Calibri"/>
          <w:color w:val="auto"/>
          <w:sz w:val="24"/>
          <w:szCs w:val="24"/>
          <w:lang w:eastAsia="en-US"/>
        </w:rPr>
        <w:t xml:space="preserve">. Available at: </w:t>
      </w:r>
      <w:hyperlink r:id="rId25" w:history="1">
        <w:r w:rsidRPr="001B3CC5">
          <w:rPr>
            <w:rFonts w:eastAsia="Calibri"/>
            <w:color w:val="0000FF"/>
            <w:sz w:val="24"/>
            <w:szCs w:val="24"/>
            <w:u w:val="single"/>
            <w:lang w:eastAsia="en-US"/>
          </w:rPr>
          <w:t>https://learning.nspcc.org.uk/news/2019/august/podcast-safeguarding-adults-and-children</w:t>
        </w:r>
      </w:hyperlink>
      <w:r w:rsidRPr="001B3CC5">
        <w:rPr>
          <w:rFonts w:eastAsia="Calibri"/>
          <w:color w:val="auto"/>
          <w:sz w:val="24"/>
          <w:szCs w:val="24"/>
          <w:lang w:eastAsia="en-US"/>
        </w:rPr>
        <w:t xml:space="preserve"> (Accessed: 09.10.2022).</w:t>
      </w:r>
    </w:p>
    <w:p w14:paraId="15FDF1E6"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4A35C332" w14:textId="77777777" w:rsidR="001B3CC5" w:rsidRPr="001B3CC5" w:rsidRDefault="001B3CC5" w:rsidP="001B3CC5">
      <w:pPr>
        <w:spacing w:after="240" w:line="360" w:lineRule="auto"/>
        <w:rPr>
          <w:rFonts w:eastAsia="Calibri"/>
          <w:color w:val="FF0000"/>
          <w:sz w:val="24"/>
          <w:szCs w:val="24"/>
          <w:lang w:eastAsia="en-US"/>
        </w:rPr>
      </w:pPr>
      <w:r w:rsidRPr="001B3CC5">
        <w:rPr>
          <w:sz w:val="24"/>
          <w:szCs w:val="24"/>
        </w:rPr>
        <w:t>United Nations (1989) United Nations Convention on the Rights of the Child (UNCRC), Geneva: United Nations.</w:t>
      </w:r>
      <w:r w:rsidRPr="001B3CC5">
        <w:rPr>
          <w:rFonts w:eastAsia="Calibri"/>
          <w:color w:val="FF0000"/>
          <w:sz w:val="24"/>
          <w:szCs w:val="24"/>
          <w:lang w:eastAsia="en-US"/>
        </w:rPr>
        <w:t xml:space="preserve"> </w:t>
      </w:r>
    </w:p>
    <w:p w14:paraId="0B8E2950"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Watzlawick, P, Beain JH and Jackson, DD. (1967) Pragmatics of Human Communication: Astudy of interactional patterns, pathologies and paradoxes. New York: Norton.</w:t>
      </w:r>
    </w:p>
    <w:p w14:paraId="67D394DD"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3B02C1F8"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 xml:space="preserve">Welsh Assembly Government. (2016) </w:t>
      </w:r>
      <w:r w:rsidRPr="001B3CC5">
        <w:rPr>
          <w:i/>
          <w:sz w:val="24"/>
          <w:szCs w:val="24"/>
        </w:rPr>
        <w:t xml:space="preserve">Continuing NHS Healthcare for Adults in </w:t>
      </w:r>
      <w:r w:rsidRPr="001B3CC5">
        <w:rPr>
          <w:sz w:val="24"/>
          <w:szCs w:val="24"/>
        </w:rPr>
        <w:t xml:space="preserve">Wales Available at: </w:t>
      </w:r>
      <w:hyperlink r:id="rId26" w:history="1">
        <w:r w:rsidRPr="001B3CC5">
          <w:rPr>
            <w:color w:val="0000FF"/>
            <w:sz w:val="24"/>
            <w:szCs w:val="24"/>
            <w:u w:val="single"/>
          </w:rPr>
          <w:t>https://gov.wales/sites/default/files/publications/2019-04/continuing-nhs-healthcare-for-adults-in-wales.pdf</w:t>
        </w:r>
      </w:hyperlink>
      <w:r w:rsidRPr="001B3CC5">
        <w:rPr>
          <w:sz w:val="24"/>
          <w:szCs w:val="24"/>
        </w:rPr>
        <w:t xml:space="preserve"> (Accessed 09 October 2022).</w:t>
      </w:r>
    </w:p>
    <w:p w14:paraId="73D81F35"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Assembly Government. (2021) </w:t>
      </w:r>
      <w:r w:rsidRPr="001B3CC5">
        <w:rPr>
          <w:rFonts w:eastAsia="Calibri"/>
          <w:i/>
          <w:color w:val="auto"/>
          <w:sz w:val="24"/>
          <w:szCs w:val="24"/>
          <w:lang w:eastAsia="en-US"/>
        </w:rPr>
        <w:t>Home First: The Discharge to Recover then Assess model (Wales). A summery guide to the principles and process</w:t>
      </w:r>
      <w:r w:rsidRPr="001B3CC5">
        <w:rPr>
          <w:rFonts w:eastAsia="Calibri"/>
          <w:color w:val="auto"/>
          <w:sz w:val="24"/>
          <w:szCs w:val="24"/>
          <w:lang w:eastAsia="en-US"/>
        </w:rPr>
        <w:t xml:space="preserve">: December 2021. Availablhttps://gov.wales/sites/default/files/publications/2022-01/the-discharge-to-recover-then-assess-model.pdf (Accessed: 10 October 2022). </w:t>
      </w:r>
    </w:p>
    <w:p w14:paraId="45322578"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2FD4581E"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Assembly Government. (2021) </w:t>
      </w:r>
      <w:r w:rsidRPr="001B3CC5">
        <w:rPr>
          <w:rFonts w:eastAsia="Calibri"/>
          <w:i/>
          <w:color w:val="auto"/>
          <w:sz w:val="24"/>
          <w:szCs w:val="24"/>
          <w:lang w:eastAsia="en-US"/>
        </w:rPr>
        <w:t>Relative income poverty: April 2019 to March 2020.</w:t>
      </w:r>
      <w:r w:rsidRPr="001B3CC5">
        <w:rPr>
          <w:rFonts w:eastAsia="Calibri"/>
          <w:color w:val="auto"/>
          <w:sz w:val="24"/>
          <w:szCs w:val="24"/>
          <w:lang w:eastAsia="en-US"/>
        </w:rPr>
        <w:t xml:space="preserve"> Available at: </w:t>
      </w:r>
      <w:hyperlink r:id="rId27" w:history="1">
        <w:r w:rsidRPr="001B3CC5">
          <w:rPr>
            <w:rFonts w:eastAsia="Calibri"/>
            <w:color w:val="0000FF"/>
            <w:sz w:val="24"/>
            <w:szCs w:val="24"/>
            <w:u w:val="single"/>
            <w:lang w:eastAsia="en-US"/>
          </w:rPr>
          <w:t>https://gov.wales/relative-income-poverty-april-2019-march-2020-html</w:t>
        </w:r>
      </w:hyperlink>
      <w:r w:rsidRPr="001B3CC5">
        <w:rPr>
          <w:rFonts w:eastAsia="Calibri"/>
          <w:color w:val="auto"/>
          <w:sz w:val="24"/>
          <w:szCs w:val="24"/>
          <w:lang w:eastAsia="en-US"/>
        </w:rPr>
        <w:t xml:space="preserve"> (Accessed: 10 October 2022). </w:t>
      </w:r>
    </w:p>
    <w:p w14:paraId="0045437B"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7C3A6B38"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lastRenderedPageBreak/>
        <w:t>Welsh Assembly Government. (2021)</w:t>
      </w:r>
      <w:r w:rsidRPr="001B3CC5">
        <w:rPr>
          <w:rFonts w:eastAsia="Calibri"/>
          <w:i/>
          <w:color w:val="auto"/>
          <w:sz w:val="24"/>
          <w:szCs w:val="24"/>
          <w:lang w:eastAsia="en-US"/>
        </w:rPr>
        <w:t xml:space="preserve"> Written Statement: Strengthening Welsh language services in health and social care</w:t>
      </w:r>
      <w:r w:rsidRPr="001B3CC5">
        <w:rPr>
          <w:rFonts w:eastAsia="Calibri"/>
          <w:color w:val="auto"/>
          <w:sz w:val="24"/>
          <w:szCs w:val="24"/>
          <w:lang w:eastAsia="en-US"/>
        </w:rPr>
        <w:t xml:space="preserve">. Available at: </w:t>
      </w:r>
      <w:hyperlink r:id="rId28" w:history="1">
        <w:r w:rsidRPr="001B3CC5">
          <w:rPr>
            <w:rFonts w:eastAsia="Calibri"/>
            <w:color w:val="0000FF"/>
            <w:sz w:val="24"/>
            <w:szCs w:val="24"/>
            <w:u w:val="single"/>
            <w:lang w:eastAsia="en-US"/>
          </w:rPr>
          <w:t>https://gov.wales/written-statement-strengthening-welsh-language-services-health-and-social-care</w:t>
        </w:r>
      </w:hyperlink>
      <w:r w:rsidRPr="001B3CC5">
        <w:rPr>
          <w:rFonts w:eastAsia="Calibri"/>
          <w:color w:val="auto"/>
          <w:sz w:val="24"/>
          <w:szCs w:val="24"/>
          <w:lang w:eastAsia="en-US"/>
        </w:rPr>
        <w:t xml:space="preserve"> (Accessed 09 October 2022).</w:t>
      </w:r>
    </w:p>
    <w:p w14:paraId="6830439F"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Assembly Government. (2022) </w:t>
      </w:r>
      <w:r w:rsidRPr="001B3CC5">
        <w:rPr>
          <w:rFonts w:eastAsia="Calibri"/>
          <w:i/>
          <w:color w:val="auto"/>
          <w:sz w:val="24"/>
          <w:szCs w:val="24"/>
          <w:lang w:eastAsia="en-US"/>
        </w:rPr>
        <w:t xml:space="preserve">Continuing NHS Healthcare The National Framework for Implementation in Wales. </w:t>
      </w:r>
      <w:r w:rsidRPr="001B3CC5">
        <w:rPr>
          <w:rFonts w:eastAsia="Calibri"/>
          <w:color w:val="auto"/>
          <w:sz w:val="24"/>
          <w:szCs w:val="24"/>
          <w:lang w:eastAsia="en-US"/>
        </w:rPr>
        <w:t xml:space="preserve">Available at: </w:t>
      </w:r>
      <w:hyperlink r:id="rId29" w:history="1">
        <w:r w:rsidRPr="001B3CC5">
          <w:rPr>
            <w:rFonts w:eastAsia="Calibri"/>
            <w:color w:val="0000FF"/>
            <w:sz w:val="24"/>
            <w:szCs w:val="24"/>
            <w:u w:val="single"/>
            <w:lang w:eastAsia="en-US"/>
          </w:rPr>
          <w:t>Continuing NHS Health Care (gov.wales)</w:t>
        </w:r>
      </w:hyperlink>
      <w:r w:rsidRPr="001B3CC5">
        <w:rPr>
          <w:rFonts w:eastAsia="Calibri"/>
          <w:color w:val="auto"/>
          <w:sz w:val="24"/>
          <w:szCs w:val="24"/>
          <w:lang w:eastAsia="en-US"/>
        </w:rPr>
        <w:t xml:space="preserve"> (Accessed on 11 October 2022). </w:t>
      </w:r>
    </w:p>
    <w:p w14:paraId="1E9F11CA"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77A42DB"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Welsh Assembly Government.</w:t>
      </w:r>
      <w:r w:rsidRPr="001B3CC5">
        <w:rPr>
          <w:color w:val="auto"/>
          <w:sz w:val="24"/>
          <w:szCs w:val="24"/>
        </w:rPr>
        <w:t xml:space="preserve"> </w:t>
      </w:r>
      <w:r w:rsidRPr="001B3CC5">
        <w:rPr>
          <w:sz w:val="24"/>
          <w:szCs w:val="24"/>
        </w:rPr>
        <w:t xml:space="preserve">Social Care Wales. (2017) </w:t>
      </w:r>
      <w:r w:rsidRPr="001B3CC5">
        <w:rPr>
          <w:i/>
          <w:sz w:val="24"/>
          <w:szCs w:val="24"/>
        </w:rPr>
        <w:t>Code of Professional Practice for Social Care</w:t>
      </w:r>
      <w:r w:rsidRPr="001B3CC5">
        <w:rPr>
          <w:sz w:val="24"/>
          <w:szCs w:val="24"/>
        </w:rPr>
        <w:t xml:space="preserve">. Available at: </w:t>
      </w:r>
      <w:hyperlink r:id="rId30" w:history="1">
        <w:r w:rsidRPr="001B3CC5">
          <w:rPr>
            <w:color w:val="0000FF"/>
            <w:sz w:val="24"/>
            <w:szCs w:val="24"/>
            <w:u w:val="single"/>
          </w:rPr>
          <w:t>https://socialcare.wales/cms_assets/file-uploads/Code-of-Professional-Practice-for-Social-Care-web-version.pdf</w:t>
        </w:r>
      </w:hyperlink>
      <w:r w:rsidRPr="001B3CC5">
        <w:rPr>
          <w:sz w:val="24"/>
          <w:szCs w:val="24"/>
        </w:rPr>
        <w:t xml:space="preserve"> (Accessed: 09 October 2022).</w:t>
      </w:r>
    </w:p>
    <w:p w14:paraId="0863A88C"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Government (2015). </w:t>
      </w:r>
      <w:r w:rsidRPr="001B3CC5">
        <w:rPr>
          <w:rFonts w:eastAsia="Calibri"/>
          <w:i/>
          <w:color w:val="auto"/>
          <w:sz w:val="24"/>
          <w:szCs w:val="24"/>
          <w:lang w:eastAsia="en-US"/>
        </w:rPr>
        <w:t>More Than Just Words</w:t>
      </w:r>
      <w:r w:rsidRPr="001B3CC5">
        <w:rPr>
          <w:rFonts w:eastAsia="Calibri"/>
          <w:color w:val="auto"/>
          <w:sz w:val="24"/>
          <w:szCs w:val="24"/>
          <w:lang w:eastAsia="en-US"/>
        </w:rPr>
        <w:t>. Available at: http://gov.wales/topics/health/publications/health/guidance/words/?lang=en. (Accessed 09 October 2022).</w:t>
      </w:r>
    </w:p>
    <w:p w14:paraId="7245C64B"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79D5175D"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Government. (‘N.D’) </w:t>
      </w:r>
      <w:r w:rsidRPr="001B3CC5">
        <w:rPr>
          <w:rFonts w:eastAsia="Calibri"/>
          <w:i/>
          <w:color w:val="auto"/>
          <w:sz w:val="24"/>
          <w:szCs w:val="24"/>
          <w:lang w:eastAsia="en-US"/>
        </w:rPr>
        <w:t>National Independent Safeguarding Boards, About the Board</w:t>
      </w:r>
      <w:r w:rsidRPr="001B3CC5">
        <w:rPr>
          <w:rFonts w:eastAsia="Calibri"/>
          <w:color w:val="auto"/>
          <w:sz w:val="24"/>
          <w:szCs w:val="24"/>
          <w:lang w:eastAsia="en-US"/>
        </w:rPr>
        <w:t xml:space="preserve">. Available at: </w:t>
      </w:r>
      <w:hyperlink r:id="rId31" w:history="1">
        <w:r w:rsidRPr="001B3CC5">
          <w:rPr>
            <w:rFonts w:eastAsia="Calibri"/>
            <w:color w:val="0000FF"/>
            <w:sz w:val="24"/>
            <w:szCs w:val="24"/>
            <w:u w:val="single"/>
            <w:lang w:eastAsia="en-US"/>
          </w:rPr>
          <w:t>https://safeguardingboard.wales/about-the-board/</w:t>
        </w:r>
      </w:hyperlink>
      <w:r w:rsidRPr="001B3CC5">
        <w:rPr>
          <w:rFonts w:eastAsia="Calibri"/>
          <w:color w:val="0000FF"/>
          <w:sz w:val="24"/>
          <w:szCs w:val="24"/>
          <w:u w:val="single"/>
          <w:lang w:eastAsia="en-US"/>
        </w:rPr>
        <w:t>.</w:t>
      </w:r>
      <w:r w:rsidRPr="001B3CC5">
        <w:rPr>
          <w:rFonts w:eastAsia="Calibri"/>
          <w:color w:val="auto"/>
          <w:sz w:val="24"/>
          <w:szCs w:val="24"/>
          <w:lang w:eastAsia="en-US"/>
        </w:rPr>
        <w:t xml:space="preserve"> (Accessed: 09 October 2022). </w:t>
      </w:r>
    </w:p>
    <w:p w14:paraId="7EEE4F2E"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760966B"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 xml:space="preserve">Welsh Government. (2014). The Social Services and Well-being (Wales) Act 2014. Cardiff: Welsh Assembly Government. </w:t>
      </w:r>
    </w:p>
    <w:p w14:paraId="6F774057"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 xml:space="preserve">Welsh Government. (2019). The All Wales Child Protection Procedures (2019). Cardiff: Welsh Assembly Government. </w:t>
      </w:r>
    </w:p>
    <w:p w14:paraId="4CEC2FA8"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i/>
          <w:color w:val="auto"/>
          <w:sz w:val="24"/>
          <w:szCs w:val="24"/>
          <w:lang w:eastAsia="en-US"/>
        </w:rPr>
        <w:t>Welsh Language Act 1993</w:t>
      </w:r>
      <w:r w:rsidRPr="001B3CC5">
        <w:rPr>
          <w:rFonts w:eastAsia="Calibri"/>
          <w:color w:val="auto"/>
          <w:sz w:val="24"/>
          <w:szCs w:val="24"/>
          <w:lang w:eastAsia="en-US"/>
        </w:rPr>
        <w:t xml:space="preserve">, Available at: </w:t>
      </w:r>
      <w:hyperlink r:id="rId32" w:history="1">
        <w:r w:rsidRPr="001B3CC5">
          <w:rPr>
            <w:rFonts w:eastAsia="Calibri"/>
            <w:color w:val="0000FF"/>
            <w:sz w:val="24"/>
            <w:szCs w:val="24"/>
            <w:u w:val="single"/>
            <w:lang w:eastAsia="en-US"/>
          </w:rPr>
          <w:t>https://www.legislation.gov.uk/ukpga/1993/38/contents</w:t>
        </w:r>
      </w:hyperlink>
      <w:r w:rsidRPr="001B3CC5">
        <w:rPr>
          <w:rFonts w:eastAsia="Calibri"/>
          <w:color w:val="auto"/>
          <w:sz w:val="24"/>
          <w:szCs w:val="24"/>
          <w:lang w:eastAsia="en-US"/>
        </w:rPr>
        <w:t xml:space="preserve"> (Accessed: 14 September 2022).</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754B7115" w14:textId="4E5E3B39" w:rsidR="002A1A44" w:rsidRDefault="002A1A44" w:rsidP="00E559CE">
      <w:pPr>
        <w:jc w:val="both"/>
        <w:rPr>
          <w:sz w:val="24"/>
          <w:szCs w:val="24"/>
        </w:rPr>
      </w:pPr>
      <w:bookmarkStart w:id="0" w:name="_GoBack"/>
      <w:bookmarkEnd w:id="0"/>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4768116" w:rsidR="00C83B19" w:rsidRPr="00B17FA0" w:rsidRDefault="00C83B19" w:rsidP="00B94443">
            <w:pPr>
              <w:jc w:val="both"/>
              <w:rPr>
                <w:sz w:val="24"/>
                <w:szCs w:val="24"/>
              </w:rPr>
            </w:pPr>
            <w:r w:rsidRPr="00C83B19">
              <w:rPr>
                <w:sz w:val="24"/>
                <w:szCs w:val="24"/>
              </w:rPr>
              <w:t>03/11/2021</w:t>
            </w:r>
            <w:r w:rsidRPr="00C83B19">
              <w:rPr>
                <w:sz w:val="24"/>
                <w:szCs w:val="24"/>
              </w:rPr>
              <w:tab/>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9B0C95E" w:rsidR="00E559CE" w:rsidRPr="00B17FA0" w:rsidRDefault="00C83B19" w:rsidP="00B94443">
            <w:pPr>
              <w:jc w:val="both"/>
              <w:rPr>
                <w:sz w:val="24"/>
                <w:szCs w:val="24"/>
              </w:rPr>
            </w:pPr>
            <w:r w:rsidRPr="00C83B19">
              <w:rPr>
                <w:sz w:val="24"/>
                <w:szCs w:val="24"/>
              </w:rPr>
              <w:t>08/02/2022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73CB1A0" w:rsidR="00E559CE" w:rsidRPr="00B17FA0" w:rsidRDefault="00C83B19" w:rsidP="00B94443">
            <w:pPr>
              <w:jc w:val="both"/>
              <w:rPr>
                <w:sz w:val="24"/>
                <w:szCs w:val="24"/>
              </w:rPr>
            </w:pPr>
            <w:r w:rsidRPr="00C83B19">
              <w:rPr>
                <w:sz w:val="24"/>
                <w:szCs w:val="24"/>
              </w:rPr>
              <w:t>26/04/2022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D960784" w:rsidR="00E559CE" w:rsidRPr="00B17FA0" w:rsidRDefault="00C83B19" w:rsidP="00B94443">
            <w:pPr>
              <w:jc w:val="both"/>
              <w:rPr>
                <w:sz w:val="24"/>
                <w:szCs w:val="24"/>
              </w:rPr>
            </w:pPr>
            <w:r w:rsidRPr="00C83B19">
              <w:rPr>
                <w:sz w:val="24"/>
                <w:szCs w:val="24"/>
              </w:rPr>
              <w:t>19/07/2022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765C1EEF" w14:textId="77777777" w:rsidR="00700949" w:rsidRPr="00700949" w:rsidRDefault="00700949" w:rsidP="00700949">
            <w:pPr>
              <w:jc w:val="both"/>
              <w:rPr>
                <w:color w:val="auto"/>
                <w:sz w:val="24"/>
                <w:szCs w:val="24"/>
              </w:rPr>
            </w:pPr>
          </w:p>
          <w:p w14:paraId="471BBAB3" w14:textId="77777777" w:rsidR="00700949" w:rsidRPr="00700949" w:rsidRDefault="00700949" w:rsidP="00700949">
            <w:pPr>
              <w:jc w:val="both"/>
              <w:rPr>
                <w:color w:val="auto"/>
                <w:sz w:val="24"/>
                <w:szCs w:val="24"/>
              </w:rPr>
            </w:pPr>
          </w:p>
          <w:p w14:paraId="0DD632E2" w14:textId="77777777" w:rsidR="00700949" w:rsidRPr="00700949" w:rsidRDefault="00700949" w:rsidP="00700949">
            <w:pPr>
              <w:jc w:val="both"/>
              <w:rPr>
                <w:color w:val="auto"/>
                <w:sz w:val="24"/>
                <w:szCs w:val="24"/>
              </w:rPr>
            </w:pPr>
            <w:r w:rsidRPr="00700949">
              <w:rPr>
                <w:color w:val="auto"/>
                <w:sz w:val="24"/>
                <w:szCs w:val="24"/>
              </w:rPr>
              <w:t xml:space="preserve">From the outset, the learner has shown great enthusiasm and determination to understand work with adults and the complexities and challenges that arise in this area. She has evidenced an ability to adapt her core social work skills with ease and has diligently sought to build her knowledge and develop sound strategies using a critically analytic approach to practice. The learner is eager to question assumptions and to analyse her own role when engaging with adults, their families and when negotiating with health colleagues in a pressurised environment with competing demands.  </w:t>
            </w:r>
          </w:p>
          <w:p w14:paraId="6D6AB103" w14:textId="77777777" w:rsidR="00700949" w:rsidRPr="00700949" w:rsidRDefault="00700949" w:rsidP="00700949">
            <w:pPr>
              <w:jc w:val="both"/>
              <w:rPr>
                <w:color w:val="auto"/>
                <w:sz w:val="24"/>
                <w:szCs w:val="24"/>
              </w:rPr>
            </w:pPr>
            <w:r w:rsidRPr="00700949">
              <w:rPr>
                <w:color w:val="auto"/>
                <w:sz w:val="24"/>
                <w:szCs w:val="24"/>
              </w:rPr>
              <w:t xml:space="preserve">During supervision sessions, the learner has evidenced her growth in confidence and knowledge by being able to reflect on and challenge some complex themes in relation to safeguarding, the interfacing issues between the hospital /LA and how advocacy plays a huge role when promoting the voice and rights of the citizen. She has shown both tenacity and sensitivity when dealing with loss, disability and the complex, at times conflicting emotions experienced by families when adapting to change. </w:t>
            </w:r>
          </w:p>
          <w:p w14:paraId="3115A0AC" w14:textId="77777777" w:rsidR="00700949" w:rsidRPr="00700949" w:rsidRDefault="00700949" w:rsidP="00700949">
            <w:pPr>
              <w:jc w:val="both"/>
              <w:rPr>
                <w:color w:val="auto"/>
                <w:sz w:val="24"/>
                <w:szCs w:val="24"/>
              </w:rPr>
            </w:pPr>
            <w:r w:rsidRPr="00700949">
              <w:rPr>
                <w:color w:val="auto"/>
                <w:sz w:val="24"/>
                <w:szCs w:val="24"/>
              </w:rPr>
              <w:t>Whilst maintaining a high level of professionalism, the learner can challenge and question her health colleagues if it means achieving a positive outcome for the adult using anti – oppressive practice and is confident at expressing her view I.e., delaying decisions where necessary, facilitating clear and timely discussions between health and families and promoting the adult’s choice around positive risk taking.</w:t>
            </w:r>
          </w:p>
          <w:p w14:paraId="25C1C592" w14:textId="77777777" w:rsidR="00700949" w:rsidRPr="00700949" w:rsidRDefault="00700949" w:rsidP="00700949">
            <w:pPr>
              <w:jc w:val="both"/>
              <w:rPr>
                <w:color w:val="auto"/>
                <w:sz w:val="24"/>
                <w:szCs w:val="24"/>
              </w:rPr>
            </w:pPr>
            <w:r w:rsidRPr="00700949">
              <w:rPr>
                <w:color w:val="auto"/>
                <w:sz w:val="24"/>
                <w:szCs w:val="24"/>
              </w:rPr>
              <w:lastRenderedPageBreak/>
              <w:t>The learner is organised and well planned in her work; she is excellent at seeking guidance and advice to ensure that she understands processes; she has an enquiring mind and takes pride in ensuring she has considered all perspectives and schools of thought using research, legislation and theories before making decisions. That said, she also very adept at using her own initiative and working autonomously.</w:t>
            </w:r>
          </w:p>
          <w:p w14:paraId="15C538C6" w14:textId="77777777" w:rsidR="00700949" w:rsidRPr="00700949" w:rsidRDefault="00700949" w:rsidP="00700949">
            <w:pPr>
              <w:jc w:val="both"/>
              <w:rPr>
                <w:color w:val="auto"/>
                <w:sz w:val="24"/>
                <w:szCs w:val="24"/>
              </w:rPr>
            </w:pPr>
            <w:r w:rsidRPr="00700949">
              <w:rPr>
                <w:color w:val="auto"/>
                <w:sz w:val="24"/>
                <w:szCs w:val="24"/>
              </w:rPr>
              <w:t>The learner works extremely well with her Multi – disciplinary team colleagues and takes a collaborative approach in planning and facilitating discharges from hospital. She is well respected by her colleagues who will seek her guidance and professional opinion on cases and has a good working relationship with the consultants on the ward who value her opinion.</w:t>
            </w:r>
          </w:p>
          <w:p w14:paraId="4A1FC963" w14:textId="77777777" w:rsidR="00700949" w:rsidRPr="00700949" w:rsidRDefault="00700949" w:rsidP="00700949">
            <w:pPr>
              <w:jc w:val="both"/>
              <w:rPr>
                <w:color w:val="auto"/>
                <w:sz w:val="24"/>
                <w:szCs w:val="24"/>
              </w:rPr>
            </w:pPr>
            <w:r w:rsidRPr="00700949">
              <w:rPr>
                <w:color w:val="auto"/>
                <w:sz w:val="24"/>
                <w:szCs w:val="24"/>
              </w:rPr>
              <w:t>During observation, the learner was able to evidence compassion and empathy whilst maintaining professional boundaries, recognising her own limitations and duties.  She was proficient and sensitive at imparting information that may be difficult for some families to hear; analysing strategies collaboratively and providing reassurance where needed. She demonstrated how much she has developed in her understanding of legislation and was able to discuss the Mental Capacity Act (2005) and the HR Act (1998) in a way that families were able to understand. She displayed great skill at facilitating discussion between family members and in achieving positive outcomes for both the adult and their family /carers.</w:t>
            </w:r>
          </w:p>
          <w:p w14:paraId="407DC36A" w14:textId="77777777" w:rsidR="00700949" w:rsidRPr="00700949" w:rsidRDefault="00700949" w:rsidP="00700949">
            <w:pPr>
              <w:jc w:val="both"/>
              <w:rPr>
                <w:color w:val="auto"/>
                <w:sz w:val="24"/>
                <w:szCs w:val="24"/>
              </w:rPr>
            </w:pPr>
            <w:r w:rsidRPr="00700949">
              <w:rPr>
                <w:color w:val="auto"/>
                <w:sz w:val="24"/>
                <w:szCs w:val="24"/>
              </w:rPr>
              <w:t>The learner is a dynamic and skilled practitioner who has ‘blossomed’ since being in the team; she has certainly achieved her learning objectives and continues to reflect on what she is yet to learn and areas for improvement I.e., use of reflection in action and how certain situations and interactions may affect her approach /practice. Feedback from adults and their families have been positive, with one family reporting that they had felt that, ‘a weight has been lifted off our shoulders.’ She has built trusting relationships and maintained honest, open communication especially where there is risk and safeguarding concerns.</w:t>
            </w:r>
          </w:p>
          <w:p w14:paraId="5C1972F4" w14:textId="33BE9B4A" w:rsidR="00FC0334" w:rsidRDefault="00700949" w:rsidP="00700949">
            <w:pPr>
              <w:jc w:val="both"/>
              <w:rPr>
                <w:color w:val="auto"/>
                <w:sz w:val="24"/>
                <w:szCs w:val="24"/>
              </w:rPr>
            </w:pPr>
            <w:r w:rsidRPr="00700949">
              <w:rPr>
                <w:color w:val="auto"/>
                <w:sz w:val="24"/>
                <w:szCs w:val="24"/>
              </w:rPr>
              <w:t>The learner is passionate about her profession and is seeking out new opportunities and experiences in order to develop her practice further. I would encourage her to continue to analyse the power imbalance that exists in the professional /organisational and citizen relationships, but also to trust her professional instincts as she is and will continue to be, an asset to Social Work.</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E529C7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73A39">
        <w:rPr>
          <w:b/>
          <w:sz w:val="24"/>
          <w:szCs w:val="24"/>
        </w:rPr>
        <w:tab/>
      </w:r>
      <w:r w:rsidR="00F73A39">
        <w:rPr>
          <w:b/>
          <w:sz w:val="24"/>
          <w:szCs w:val="24"/>
        </w:rPr>
        <w:tab/>
      </w:r>
      <w:r w:rsidR="00F73A39">
        <w:rPr>
          <w:b/>
          <w:sz w:val="24"/>
          <w:szCs w:val="24"/>
        </w:rPr>
        <w:tab/>
        <w:t xml:space="preserve">Emily Driffield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BA5702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73A39">
        <w:rPr>
          <w:b/>
          <w:sz w:val="24"/>
          <w:szCs w:val="24"/>
        </w:rPr>
        <w:tab/>
      </w:r>
      <w:r w:rsidR="00F73A39" w:rsidRPr="00F73A39">
        <w:rPr>
          <w:b/>
          <w:sz w:val="24"/>
          <w:szCs w:val="24"/>
        </w:rPr>
        <w:t>1914969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7904E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73A39">
        <w:rPr>
          <w:b/>
          <w:sz w:val="24"/>
          <w:szCs w:val="24"/>
        </w:rPr>
        <w:tab/>
      </w:r>
      <w:r w:rsidR="00F73A39">
        <w:rPr>
          <w:b/>
          <w:sz w:val="24"/>
          <w:szCs w:val="24"/>
        </w:rPr>
        <w:tab/>
        <w:t>45 Dunavant Road, Killay, Swansea, SA2 7NL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5E7FC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73A39">
        <w:rPr>
          <w:b/>
          <w:sz w:val="24"/>
          <w:szCs w:val="24"/>
        </w:rPr>
        <w:tab/>
      </w:r>
      <w:r w:rsidR="00F73A39">
        <w:rPr>
          <w:b/>
          <w:sz w:val="24"/>
          <w:szCs w:val="24"/>
        </w:rPr>
        <w:tab/>
      </w:r>
      <w:r w:rsidR="00F73A39">
        <w:rPr>
          <w:b/>
          <w:sz w:val="24"/>
          <w:szCs w:val="24"/>
        </w:rPr>
        <w:tab/>
        <w:t>07960423585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EA43DC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73A39">
        <w:rPr>
          <w:b/>
          <w:sz w:val="24"/>
          <w:szCs w:val="24"/>
        </w:rPr>
        <w:tab/>
      </w:r>
      <w:r w:rsidR="00F73A39">
        <w:rPr>
          <w:b/>
          <w:sz w:val="24"/>
          <w:szCs w:val="24"/>
        </w:rPr>
        <w:tab/>
      </w:r>
      <w:r w:rsidR="00F73A39">
        <w:rPr>
          <w:b/>
          <w:sz w:val="24"/>
          <w:szCs w:val="24"/>
        </w:rPr>
        <w:tab/>
      </w:r>
      <w:r w:rsidR="00F73A39">
        <w:rPr>
          <w:b/>
          <w:sz w:val="24"/>
          <w:szCs w:val="24"/>
        </w:rPr>
        <w:tab/>
        <w:t>Emily.driffield@yahoo.co.uk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A2AE0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73A39">
        <w:rPr>
          <w:b/>
          <w:sz w:val="24"/>
          <w:szCs w:val="24"/>
        </w:rPr>
        <w:tab/>
        <w:t>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ED4E24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73A39">
        <w:rPr>
          <w:b/>
          <w:sz w:val="24"/>
          <w:szCs w:val="24"/>
        </w:rPr>
        <w:t xml:space="preserve"> 05.10.2018</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9ECB6D" w14:textId="68142B8F" w:rsidR="001C2D9D" w:rsidRPr="001C2D9D" w:rsidRDefault="004923DA" w:rsidP="001C2D9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C2D9D" w:rsidRPr="001C2D9D">
        <w:rPr>
          <w:rFonts w:eastAsiaTheme="minorHAnsi"/>
          <w:color w:val="auto"/>
          <w:sz w:val="24"/>
          <w:szCs w:val="24"/>
          <w:lang w:eastAsia="en-US"/>
        </w:rPr>
        <w:t xml:space="preserve"> </w:t>
      </w:r>
      <w:r w:rsidR="00DE09D6">
        <w:rPr>
          <w:rFonts w:eastAsiaTheme="minorHAnsi"/>
          <w:color w:val="auto"/>
          <w:sz w:val="24"/>
          <w:szCs w:val="24"/>
          <w:lang w:eastAsia="en-US"/>
        </w:rPr>
        <w:t xml:space="preserve"> </w:t>
      </w:r>
      <w:r w:rsidR="001C2D9D" w:rsidRPr="001C2D9D">
        <w:rPr>
          <w:b/>
          <w:sz w:val="24"/>
          <w:szCs w:val="24"/>
        </w:rPr>
        <w:t>Singleton Hospital Social Work Discharge Team</w:t>
      </w:r>
    </w:p>
    <w:p w14:paraId="29EED0B1"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49C8E3B4"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Name:</w:t>
      </w:r>
      <w:r w:rsidRPr="001C2D9D">
        <w:rPr>
          <w:b/>
          <w:sz w:val="24"/>
          <w:szCs w:val="24"/>
        </w:rPr>
        <w:tab/>
      </w:r>
      <w:r w:rsidRPr="001C2D9D">
        <w:rPr>
          <w:b/>
          <w:sz w:val="24"/>
          <w:szCs w:val="24"/>
        </w:rPr>
        <w:tab/>
      </w:r>
      <w:r w:rsidRPr="001C2D9D">
        <w:rPr>
          <w:b/>
          <w:sz w:val="24"/>
          <w:szCs w:val="24"/>
        </w:rPr>
        <w:tab/>
        <w:t>Amanda George/Team Manager/Adult Social Services</w:t>
      </w:r>
    </w:p>
    <w:p w14:paraId="3AD43C38"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7B170349"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Address:</w:t>
      </w:r>
      <w:r w:rsidRPr="001C2D9D">
        <w:rPr>
          <w:b/>
          <w:sz w:val="24"/>
          <w:szCs w:val="24"/>
        </w:rPr>
        <w:tab/>
      </w:r>
      <w:r w:rsidRPr="001C2D9D">
        <w:rPr>
          <w:b/>
          <w:sz w:val="24"/>
          <w:szCs w:val="24"/>
        </w:rPr>
        <w:tab/>
      </w:r>
      <w:r w:rsidRPr="001C2D9D">
        <w:rPr>
          <w:b/>
          <w:sz w:val="24"/>
          <w:szCs w:val="24"/>
        </w:rPr>
        <w:tab/>
        <w:t>Sketty Ln, Sketty, Swansea SA2 8QA</w:t>
      </w:r>
    </w:p>
    <w:p w14:paraId="3CE60AA5"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603330FC"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Telephone Number:</w:t>
      </w:r>
      <w:r w:rsidRPr="001C2D9D">
        <w:rPr>
          <w:b/>
          <w:sz w:val="24"/>
          <w:szCs w:val="24"/>
        </w:rPr>
        <w:tab/>
        <w:t>01792 205666</w:t>
      </w:r>
    </w:p>
    <w:p w14:paraId="26EB139B"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235BF5E8"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 xml:space="preserve">E-Mail address: </w:t>
      </w:r>
      <w:r w:rsidRPr="001C2D9D">
        <w:rPr>
          <w:b/>
          <w:sz w:val="24"/>
          <w:szCs w:val="24"/>
        </w:rPr>
        <w:tab/>
      </w:r>
      <w:r w:rsidRPr="001C2D9D">
        <w:rPr>
          <w:b/>
          <w:sz w:val="24"/>
          <w:szCs w:val="24"/>
        </w:rPr>
        <w:tab/>
        <w:t>Amanda George &lt;Amanda.George@swansea.gov.uk&gt;</w:t>
      </w: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AF92DC" w14:textId="55E33D5A"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FAF0E0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E09D6">
        <w:rPr>
          <w:b/>
          <w:sz w:val="24"/>
          <w:szCs w:val="24"/>
        </w:rPr>
        <w:t>XXX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0B4D61" w14:textId="1D65C14A" w:rsidR="00662666" w:rsidRPr="00662666" w:rsidRDefault="004923DA" w:rsidP="0066266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62666">
        <w:rPr>
          <w:b/>
          <w:sz w:val="24"/>
          <w:szCs w:val="24"/>
        </w:rPr>
        <w:tab/>
      </w:r>
      <w:r w:rsidR="00662666">
        <w:rPr>
          <w:b/>
          <w:sz w:val="24"/>
          <w:szCs w:val="24"/>
        </w:rPr>
        <w:tab/>
      </w:r>
      <w:r w:rsidR="00662666">
        <w:rPr>
          <w:b/>
          <w:sz w:val="24"/>
          <w:szCs w:val="24"/>
        </w:rPr>
        <w:tab/>
      </w:r>
      <w:r w:rsidR="00662666" w:rsidRPr="00662666">
        <w:rPr>
          <w:b/>
          <w:sz w:val="24"/>
          <w:szCs w:val="24"/>
        </w:rPr>
        <w:t>Joanna Slee</w:t>
      </w:r>
    </w:p>
    <w:p w14:paraId="45A4552F"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p>
    <w:p w14:paraId="4C64C8D6" w14:textId="1B87CD79"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r w:rsidRPr="00662666">
        <w:rPr>
          <w:b/>
          <w:sz w:val="24"/>
          <w:szCs w:val="24"/>
        </w:rPr>
        <w:t>Address:</w:t>
      </w:r>
      <w:r w:rsidRPr="00662666">
        <w:rPr>
          <w:b/>
          <w:sz w:val="24"/>
          <w:szCs w:val="24"/>
        </w:rPr>
        <w:tab/>
      </w:r>
      <w:r w:rsidRPr="00662666">
        <w:rPr>
          <w:b/>
          <w:sz w:val="24"/>
          <w:szCs w:val="24"/>
        </w:rPr>
        <w:tab/>
      </w:r>
      <w:r>
        <w:rPr>
          <w:b/>
          <w:sz w:val="24"/>
          <w:szCs w:val="24"/>
        </w:rPr>
        <w:tab/>
      </w:r>
      <w:r w:rsidRPr="00662666">
        <w:rPr>
          <w:b/>
          <w:sz w:val="24"/>
          <w:szCs w:val="24"/>
        </w:rPr>
        <w:t>Sketty Ln, Sketty, Swansea SA2 8QA</w:t>
      </w:r>
    </w:p>
    <w:p w14:paraId="51798EA3"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p>
    <w:p w14:paraId="3F61D556"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r w:rsidRPr="00662666">
        <w:rPr>
          <w:b/>
          <w:sz w:val="24"/>
          <w:szCs w:val="24"/>
        </w:rPr>
        <w:t>Telephone Number:</w:t>
      </w:r>
      <w:r w:rsidRPr="00662666">
        <w:rPr>
          <w:b/>
          <w:sz w:val="24"/>
          <w:szCs w:val="24"/>
        </w:rPr>
        <w:tab/>
        <w:t>01792 205666</w:t>
      </w:r>
    </w:p>
    <w:p w14:paraId="27422115"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p>
    <w:p w14:paraId="2EFBD821"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r w:rsidRPr="00662666">
        <w:rPr>
          <w:b/>
          <w:sz w:val="24"/>
          <w:szCs w:val="24"/>
        </w:rPr>
        <w:t>E-Mail address:</w:t>
      </w:r>
      <w:r w:rsidRPr="00662666">
        <w:rPr>
          <w:b/>
          <w:sz w:val="24"/>
          <w:szCs w:val="24"/>
        </w:rPr>
        <w:tab/>
      </w:r>
      <w:r w:rsidRPr="00662666">
        <w:rPr>
          <w:b/>
          <w:sz w:val="24"/>
          <w:szCs w:val="24"/>
        </w:rPr>
        <w:tab/>
        <w:t>Joanna Slee Joanna.Slee@Swansea.gov.uk</w:t>
      </w:r>
      <w:r w:rsidRPr="00662666">
        <w:rPr>
          <w:b/>
          <w:sz w:val="24"/>
          <w:szCs w:val="24"/>
        </w:rPr>
        <w:tab/>
      </w:r>
    </w:p>
    <w:p w14:paraId="7476F449" w14:textId="5A390A2F" w:rsidR="004923DA" w:rsidRPr="008B28E7" w:rsidRDefault="0066266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p>
    <w:p w14:paraId="6D7D4143" w14:textId="14C03D98"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09F03E18" w14:textId="0D45D048" w:rsidR="003E0FAD" w:rsidRPr="003E0FAD" w:rsidRDefault="004923DA" w:rsidP="003E0FAD">
            <w:pPr>
              <w:jc w:val="both"/>
              <w:rPr>
                <w:b/>
                <w:sz w:val="24"/>
                <w:szCs w:val="24"/>
              </w:rPr>
            </w:pPr>
            <w:r w:rsidRPr="008B28E7">
              <w:rPr>
                <w:b/>
                <w:sz w:val="24"/>
                <w:szCs w:val="24"/>
              </w:rPr>
              <w:t>Name:</w:t>
            </w:r>
            <w:r w:rsidR="003E0FAD" w:rsidRPr="003E0FAD">
              <w:rPr>
                <w:rFonts w:eastAsiaTheme="minorHAnsi"/>
                <w:color w:val="auto"/>
                <w:sz w:val="24"/>
                <w:szCs w:val="24"/>
                <w:lang w:eastAsia="en-US"/>
              </w:rPr>
              <w:t xml:space="preserve"> </w:t>
            </w:r>
            <w:r w:rsidR="003E0FAD" w:rsidRPr="003E0FAD">
              <w:rPr>
                <w:b/>
                <w:sz w:val="24"/>
                <w:szCs w:val="24"/>
              </w:rPr>
              <w:t>Name:                          Joanna Slee</w:t>
            </w:r>
          </w:p>
          <w:p w14:paraId="608ADD95" w14:textId="77777777" w:rsidR="003E0FAD" w:rsidRPr="003E0FAD" w:rsidRDefault="003E0FAD" w:rsidP="003E0FAD">
            <w:pPr>
              <w:jc w:val="both"/>
              <w:rPr>
                <w:b/>
                <w:sz w:val="24"/>
                <w:szCs w:val="24"/>
              </w:rPr>
            </w:pPr>
          </w:p>
          <w:p w14:paraId="4A63862E" w14:textId="1DE0E6E7" w:rsidR="003E0FAD" w:rsidRPr="003E0FAD" w:rsidRDefault="003E0FAD" w:rsidP="003E0FAD">
            <w:pPr>
              <w:jc w:val="both"/>
              <w:rPr>
                <w:b/>
                <w:sz w:val="24"/>
                <w:szCs w:val="24"/>
              </w:rPr>
            </w:pPr>
            <w:r w:rsidRPr="003E0FAD">
              <w:rPr>
                <w:b/>
                <w:sz w:val="24"/>
                <w:szCs w:val="24"/>
              </w:rPr>
              <w:t xml:space="preserve">Work Address:            </w:t>
            </w:r>
            <w:r>
              <w:rPr>
                <w:b/>
                <w:sz w:val="24"/>
                <w:szCs w:val="24"/>
              </w:rPr>
              <w:t xml:space="preserve">           </w:t>
            </w:r>
            <w:r w:rsidRPr="003E0FAD">
              <w:rPr>
                <w:b/>
                <w:sz w:val="24"/>
                <w:szCs w:val="24"/>
              </w:rPr>
              <w:t>Sketty Ln, Sketty, Swansea SA2 8QA</w:t>
            </w:r>
          </w:p>
          <w:p w14:paraId="671F5F83" w14:textId="77777777" w:rsidR="003E0FAD" w:rsidRPr="003E0FAD" w:rsidRDefault="003E0FAD" w:rsidP="003E0FAD">
            <w:pPr>
              <w:jc w:val="both"/>
              <w:rPr>
                <w:b/>
                <w:sz w:val="24"/>
                <w:szCs w:val="24"/>
              </w:rPr>
            </w:pPr>
          </w:p>
          <w:p w14:paraId="3CF0FF13" w14:textId="5DFE9708" w:rsidR="003E0FAD" w:rsidRPr="003E0FAD" w:rsidRDefault="003E0FAD" w:rsidP="003E0FAD">
            <w:pPr>
              <w:jc w:val="both"/>
              <w:rPr>
                <w:b/>
                <w:sz w:val="24"/>
                <w:szCs w:val="24"/>
              </w:rPr>
            </w:pPr>
            <w:r w:rsidRPr="003E0FAD">
              <w:rPr>
                <w:b/>
                <w:sz w:val="24"/>
                <w:szCs w:val="24"/>
              </w:rPr>
              <w:t xml:space="preserve">Professional Qualification and date of qualification: </w:t>
            </w:r>
            <w:r>
              <w:rPr>
                <w:b/>
                <w:sz w:val="24"/>
                <w:szCs w:val="24"/>
              </w:rPr>
              <w:t xml:space="preserve">  </w:t>
            </w:r>
            <w:r w:rsidRPr="003E0FAD">
              <w:rPr>
                <w:b/>
                <w:sz w:val="24"/>
                <w:szCs w:val="24"/>
              </w:rPr>
              <w:t>Diploma Social Work/July 2002.</w:t>
            </w:r>
          </w:p>
          <w:p w14:paraId="0476469C" w14:textId="77777777" w:rsidR="003E0FAD" w:rsidRPr="003E0FAD" w:rsidRDefault="003E0FAD" w:rsidP="003E0FAD">
            <w:pPr>
              <w:jc w:val="both"/>
              <w:rPr>
                <w:b/>
                <w:sz w:val="24"/>
                <w:szCs w:val="24"/>
              </w:rPr>
            </w:pPr>
          </w:p>
          <w:p w14:paraId="487F85D2" w14:textId="308691E7" w:rsidR="003E0FAD" w:rsidRPr="003E0FAD" w:rsidRDefault="003E0FAD" w:rsidP="003E0FAD">
            <w:pPr>
              <w:jc w:val="both"/>
              <w:rPr>
                <w:b/>
                <w:sz w:val="24"/>
                <w:szCs w:val="24"/>
              </w:rPr>
            </w:pPr>
            <w:r w:rsidRPr="003E0FAD">
              <w:rPr>
                <w:b/>
                <w:sz w:val="24"/>
                <w:szCs w:val="24"/>
              </w:rPr>
              <w:t xml:space="preserve">Telephone number:    </w:t>
            </w:r>
            <w:r>
              <w:rPr>
                <w:b/>
                <w:sz w:val="24"/>
                <w:szCs w:val="24"/>
              </w:rPr>
              <w:t xml:space="preserve">           </w:t>
            </w:r>
            <w:r w:rsidRPr="003E0FAD">
              <w:rPr>
                <w:b/>
                <w:sz w:val="24"/>
                <w:szCs w:val="24"/>
              </w:rPr>
              <w:t xml:space="preserve">01792 205666   </w:t>
            </w:r>
          </w:p>
          <w:p w14:paraId="5F3D9723" w14:textId="77777777" w:rsidR="003E0FAD" w:rsidRPr="003E0FAD" w:rsidRDefault="003E0FAD" w:rsidP="003E0FAD">
            <w:pPr>
              <w:jc w:val="both"/>
              <w:rPr>
                <w:b/>
                <w:sz w:val="24"/>
                <w:szCs w:val="24"/>
              </w:rPr>
            </w:pPr>
          </w:p>
          <w:p w14:paraId="58DC0F5A" w14:textId="398D27C9" w:rsidR="003E0FAD" w:rsidRPr="003E0FAD" w:rsidRDefault="003E0FAD" w:rsidP="003E0FAD">
            <w:pPr>
              <w:jc w:val="both"/>
              <w:rPr>
                <w:b/>
                <w:sz w:val="24"/>
                <w:szCs w:val="24"/>
              </w:rPr>
            </w:pPr>
            <w:r w:rsidRPr="003E0FAD">
              <w:rPr>
                <w:b/>
                <w:sz w:val="24"/>
                <w:szCs w:val="24"/>
              </w:rPr>
              <w:t xml:space="preserve">Email address:           </w:t>
            </w:r>
            <w:r>
              <w:rPr>
                <w:b/>
                <w:sz w:val="24"/>
                <w:szCs w:val="24"/>
              </w:rPr>
              <w:t xml:space="preserve">           </w:t>
            </w:r>
            <w:r w:rsidRPr="003E0FAD">
              <w:rPr>
                <w:b/>
                <w:sz w:val="24"/>
                <w:szCs w:val="24"/>
              </w:rPr>
              <w:t>Joanna Slee Joanna.Slee@Swansea.gov.uk</w:t>
            </w:r>
            <w:r w:rsidRPr="003E0FAD">
              <w:rPr>
                <w:b/>
                <w:sz w:val="24"/>
                <w:szCs w:val="24"/>
              </w:rPr>
              <w:tab/>
            </w:r>
          </w:p>
          <w:p w14:paraId="71A7D71F" w14:textId="77777777" w:rsidR="004923DA" w:rsidRDefault="004923DA" w:rsidP="00FF7EBB">
            <w:pPr>
              <w:jc w:val="both"/>
              <w:rPr>
                <w:b/>
                <w:sz w:val="24"/>
                <w:szCs w:val="24"/>
              </w:rPr>
            </w:pPr>
          </w:p>
          <w:p w14:paraId="4346D2ED" w14:textId="77777777" w:rsidR="00B17FA0" w:rsidRPr="008B28E7" w:rsidRDefault="00B17FA0" w:rsidP="003E0FAD">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57DB6A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w:t>
      </w:r>
      <w:r w:rsidR="005A026E">
        <w:rPr>
          <w:sz w:val="24"/>
          <w:szCs w:val="24"/>
        </w:rPr>
        <w:t>E.Driffield</w:t>
      </w:r>
      <w:r>
        <w:rPr>
          <w:sz w:val="24"/>
          <w:szCs w:val="24"/>
        </w:rPr>
        <w:t xml:space="preserve">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09B7CB2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5A026E">
        <w:rPr>
          <w:sz w:val="24"/>
          <w:szCs w:val="24"/>
        </w:rPr>
        <w:t>23.09.2022</w:t>
      </w:r>
      <w:r>
        <w:rPr>
          <w:sz w:val="24"/>
          <w:szCs w:val="24"/>
        </w:rPr>
        <w:t xml:space="preserve"> _ _ _ _ _ _ _ _</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1B2AD9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w:t>
      </w:r>
      <w:r w:rsidR="00F01295">
        <w:rPr>
          <w:sz w:val="24"/>
          <w:szCs w:val="24"/>
        </w:rPr>
        <w:t>J.Slee</w:t>
      </w:r>
      <w:r w:rsidR="00B577D3">
        <w:rPr>
          <w:sz w:val="24"/>
          <w:szCs w:val="24"/>
        </w:rPr>
        <w:t xml:space="preserve">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2B40F3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w:t>
      </w:r>
      <w:r w:rsidR="00F01295">
        <w:rPr>
          <w:sz w:val="24"/>
          <w:szCs w:val="24"/>
        </w:rPr>
        <w:t>23/09/2022</w:t>
      </w:r>
      <w:r>
        <w:rPr>
          <w:sz w:val="24"/>
          <w:szCs w:val="24"/>
        </w:rPr>
        <w:t xml:space="preserve">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6C62436" w:rsidR="00335C41" w:rsidRPr="00D3203C" w:rsidRDefault="00335C41" w:rsidP="00335C41">
            <w:pPr>
              <w:ind w:right="180"/>
              <w:jc w:val="both"/>
              <w:rPr>
                <w:sz w:val="24"/>
                <w:szCs w:val="24"/>
              </w:rPr>
            </w:pPr>
            <w:r w:rsidRPr="00D3203C">
              <w:rPr>
                <w:sz w:val="24"/>
                <w:szCs w:val="24"/>
              </w:rPr>
              <w:t>Signed_____</w:t>
            </w:r>
            <w:r w:rsidR="00F01295">
              <w:rPr>
                <w:sz w:val="24"/>
                <w:szCs w:val="24"/>
              </w:rPr>
              <w:t>J.Slee</w:t>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5BBC7FA7" w:rsidR="00335C41" w:rsidRPr="00D3203C" w:rsidRDefault="00335C41" w:rsidP="00335C41">
            <w:pPr>
              <w:ind w:right="180"/>
              <w:jc w:val="both"/>
              <w:rPr>
                <w:sz w:val="24"/>
                <w:szCs w:val="24"/>
              </w:rPr>
            </w:pPr>
            <w:r w:rsidRPr="00D3203C">
              <w:rPr>
                <w:sz w:val="24"/>
                <w:szCs w:val="24"/>
              </w:rPr>
              <w:t>Date ________</w:t>
            </w:r>
            <w:r w:rsidR="00F01295">
              <w:rPr>
                <w:sz w:val="24"/>
                <w:szCs w:val="24"/>
              </w:rPr>
              <w:t>23/09/2022</w:t>
            </w:r>
            <w:r w:rsidRPr="00D3203C">
              <w:rPr>
                <w:sz w:val="24"/>
                <w:szCs w:val="24"/>
              </w:rPr>
              <w:t>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00546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 </w:t>
      </w:r>
      <w:r w:rsidR="006F3F3F">
        <w:rPr>
          <w:caps/>
          <w:sz w:val="24"/>
          <w:szCs w:val="24"/>
        </w:rPr>
        <w:t>Amanda George</w:t>
      </w:r>
      <w:r w:rsidR="00B577D3">
        <w:rPr>
          <w:caps/>
          <w:sz w:val="24"/>
          <w:szCs w:val="24"/>
        </w:rPr>
        <w:t>_ _ _ _ _ _ _ _</w:t>
      </w:r>
      <w:r w:rsidR="006F3F3F">
        <w:rPr>
          <w:caps/>
          <w:sz w:val="24"/>
          <w:szCs w:val="24"/>
        </w:rPr>
        <w:t xml:space="preserve"> _ _ _ _ _ _ _ _ _ _ _ </w:t>
      </w:r>
    </w:p>
    <w:p w14:paraId="7C11F360" w14:textId="1EFE93F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8A03F3">
        <w:rPr>
          <w:sz w:val="24"/>
          <w:szCs w:val="24"/>
        </w:rPr>
        <w:t>A.George</w:t>
      </w:r>
      <w:r w:rsidR="00B577D3" w:rsidRPr="00B577D3">
        <w:rPr>
          <w:sz w:val="24"/>
          <w:szCs w:val="24"/>
        </w:rPr>
        <w:t xml:space="preserve"> _ _ _ _ _ _ _ _ _ _ _ _ _ _ _</w:t>
      </w:r>
      <w:r w:rsidR="009D59C2">
        <w:rPr>
          <w:sz w:val="24"/>
          <w:szCs w:val="24"/>
        </w:rPr>
        <w:t xml:space="preserve"> _ </w:t>
      </w:r>
      <w:r w:rsidR="00B577D3" w:rsidRPr="00B577D3">
        <w:rPr>
          <w:sz w:val="24"/>
          <w:szCs w:val="24"/>
        </w:rPr>
        <w:t xml:space="preserve"> _ _ _ _ _ _ _ _</w:t>
      </w:r>
    </w:p>
    <w:p w14:paraId="57B2A00A" w14:textId="237E463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8A03F3">
        <w:rPr>
          <w:sz w:val="24"/>
          <w:szCs w:val="24"/>
        </w:rPr>
        <w:t>27/10/2022</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D717D31" w14:textId="37EB3D76" w:rsidR="00983335" w:rsidRPr="00983335" w:rsidRDefault="00983335" w:rsidP="00983335">
            <w:pPr>
              <w:rPr>
                <w:sz w:val="24"/>
                <w:szCs w:val="24"/>
              </w:rPr>
            </w:pPr>
            <w:r w:rsidRPr="00983335">
              <w:rPr>
                <w:sz w:val="24"/>
                <w:szCs w:val="24"/>
              </w:rPr>
              <w:t>Emily Georgina Driffield</w:t>
            </w:r>
          </w:p>
          <w:p w14:paraId="25DC7C4C" w14:textId="77777777" w:rsidR="00983335" w:rsidRPr="00983335" w:rsidRDefault="00983335" w:rsidP="00983335">
            <w:pPr>
              <w:rPr>
                <w:sz w:val="24"/>
                <w:szCs w:val="24"/>
              </w:rPr>
            </w:pPr>
          </w:p>
          <w:p w14:paraId="63EF7732" w14:textId="419090C6" w:rsidR="00986C0B" w:rsidRPr="00DA5682" w:rsidRDefault="00986C0B" w:rsidP="00983335">
            <w:pPr>
              <w:rPr>
                <w:sz w:val="24"/>
                <w:szCs w:val="24"/>
              </w:rPr>
            </w:pP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C58CC83" w:rsidR="00986C0B" w:rsidRPr="00DA5682" w:rsidRDefault="00983335">
            <w:pPr>
              <w:rPr>
                <w:sz w:val="24"/>
                <w:szCs w:val="24"/>
              </w:rPr>
            </w:pPr>
            <w:r>
              <w:rPr>
                <w:sz w:val="24"/>
                <w:szCs w:val="24"/>
              </w:rPr>
              <w:t xml:space="preserve">Hospital Social Work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B5F4DAD" w:rsidR="00986C0B" w:rsidRPr="00DA5682" w:rsidRDefault="00983335">
            <w:pPr>
              <w:rPr>
                <w:sz w:val="24"/>
                <w:szCs w:val="24"/>
              </w:rPr>
            </w:pPr>
            <w:r>
              <w:rPr>
                <w:sz w:val="24"/>
                <w:szCs w:val="24"/>
              </w:rPr>
              <w:t>Joanna Slee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12723C6" w:rsidR="00986C0B" w:rsidRPr="00DA5682" w:rsidRDefault="00983335">
            <w:pPr>
              <w:rPr>
                <w:sz w:val="24"/>
                <w:szCs w:val="24"/>
              </w:rPr>
            </w:pPr>
            <w:r>
              <w:rPr>
                <w:sz w:val="24"/>
                <w:szCs w:val="24"/>
              </w:rPr>
              <w:t xml:space="preserve">Amanda George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68A01C33" w14:textId="02B066BA" w:rsidR="00986C0B" w:rsidRPr="00DA5682" w:rsidRDefault="00986C0B" w:rsidP="00986C0B">
      <w:pPr>
        <w:rPr>
          <w:sz w:val="24"/>
          <w:szCs w:val="24"/>
        </w:rPr>
      </w:pPr>
      <w:r w:rsidRPr="00DA5682">
        <w:rPr>
          <w:sz w:val="24"/>
          <w:szCs w:val="24"/>
        </w:rPr>
        <w:t>Signed:</w:t>
      </w:r>
      <w:r w:rsidR="0057015D">
        <w:rPr>
          <w:sz w:val="24"/>
          <w:szCs w:val="24"/>
        </w:rPr>
        <w:t xml:space="preserve"> E. Driffield      </w:t>
      </w:r>
      <w:r w:rsidRPr="00DA5682">
        <w:rPr>
          <w:sz w:val="24"/>
          <w:szCs w:val="24"/>
        </w:rPr>
        <w:t xml:space="preserve"> Print Name:</w:t>
      </w:r>
      <w:r w:rsidR="0057015D">
        <w:rPr>
          <w:sz w:val="24"/>
          <w:szCs w:val="24"/>
        </w:rPr>
        <w:t xml:space="preserve">  Emily Driffield       </w:t>
      </w:r>
      <w:r w:rsidRPr="00DA5682">
        <w:rPr>
          <w:sz w:val="24"/>
          <w:szCs w:val="24"/>
        </w:rPr>
        <w:t xml:space="preserve"> Date:</w:t>
      </w:r>
      <w:r w:rsidR="0057015D">
        <w:rPr>
          <w:sz w:val="24"/>
          <w:szCs w:val="24"/>
        </w:rPr>
        <w:t xml:space="preserve">  23.09.22 </w:t>
      </w:r>
      <w:r w:rsidRPr="00DA5682">
        <w:rPr>
          <w:sz w:val="24"/>
          <w:szCs w:val="24"/>
        </w:rPr>
        <w:t>(Learner)</w:t>
      </w:r>
    </w:p>
    <w:p w14:paraId="6166CF4E" w14:textId="77777777" w:rsidR="00986C0B" w:rsidRPr="00DA5682" w:rsidRDefault="00986C0B" w:rsidP="00986C0B">
      <w:pPr>
        <w:rPr>
          <w:sz w:val="24"/>
          <w:szCs w:val="24"/>
        </w:rPr>
      </w:pPr>
    </w:p>
    <w:p w14:paraId="6AF3A2C6" w14:textId="495AF052" w:rsidR="00986C0B" w:rsidRPr="00DA5682" w:rsidRDefault="00986C0B" w:rsidP="00986C0B">
      <w:pPr>
        <w:rPr>
          <w:sz w:val="24"/>
          <w:szCs w:val="24"/>
        </w:rPr>
      </w:pPr>
      <w:r w:rsidRPr="00DA5682">
        <w:rPr>
          <w:sz w:val="24"/>
          <w:szCs w:val="24"/>
        </w:rPr>
        <w:t>Signed:</w:t>
      </w:r>
      <w:r w:rsidR="0057015D">
        <w:rPr>
          <w:sz w:val="24"/>
          <w:szCs w:val="24"/>
        </w:rPr>
        <w:t xml:space="preserve">  A. George     </w:t>
      </w:r>
      <w:r w:rsidRPr="00DA5682">
        <w:rPr>
          <w:sz w:val="24"/>
          <w:szCs w:val="24"/>
        </w:rPr>
        <w:t xml:space="preserve"> Print Name:</w:t>
      </w:r>
      <w:r w:rsidR="0057015D">
        <w:rPr>
          <w:sz w:val="24"/>
          <w:szCs w:val="24"/>
        </w:rPr>
        <w:t xml:space="preserve"> Amanda George     </w:t>
      </w:r>
      <w:r w:rsidRPr="00DA5682">
        <w:rPr>
          <w:sz w:val="24"/>
          <w:szCs w:val="24"/>
        </w:rPr>
        <w:t>Date:</w:t>
      </w:r>
      <w:r w:rsidR="0057015D">
        <w:rPr>
          <w:sz w:val="24"/>
          <w:szCs w:val="24"/>
        </w:rPr>
        <w:t xml:space="preserve"> 26.09.22 </w:t>
      </w:r>
      <w:r w:rsidRPr="00DA5682">
        <w:rPr>
          <w:sz w:val="24"/>
          <w:szCs w:val="24"/>
        </w:rPr>
        <w:t>(Line Manager/Mentor)</w:t>
      </w:r>
    </w:p>
    <w:p w14:paraId="1FB87367" w14:textId="77777777" w:rsidR="00986C0B" w:rsidRPr="00DA5682" w:rsidRDefault="00986C0B" w:rsidP="00986C0B">
      <w:pPr>
        <w:rPr>
          <w:sz w:val="24"/>
          <w:szCs w:val="24"/>
        </w:rPr>
      </w:pPr>
    </w:p>
    <w:p w14:paraId="055A6EC7" w14:textId="047460CF" w:rsidR="00986C0B" w:rsidRPr="00DA5682" w:rsidRDefault="00986C0B" w:rsidP="00986C0B">
      <w:pPr>
        <w:rPr>
          <w:sz w:val="24"/>
          <w:szCs w:val="24"/>
        </w:rPr>
      </w:pPr>
      <w:r w:rsidRPr="00DA5682">
        <w:rPr>
          <w:sz w:val="24"/>
          <w:szCs w:val="24"/>
        </w:rPr>
        <w:t>Signed:</w:t>
      </w:r>
      <w:r w:rsidR="0057015D">
        <w:rPr>
          <w:sz w:val="24"/>
          <w:szCs w:val="24"/>
        </w:rPr>
        <w:t xml:space="preserve"> J. Slee</w:t>
      </w:r>
      <w:r w:rsidRPr="00DA5682">
        <w:rPr>
          <w:sz w:val="24"/>
          <w:szCs w:val="24"/>
        </w:rPr>
        <w:t xml:space="preserve"> </w:t>
      </w:r>
      <w:r w:rsidR="0057015D">
        <w:rPr>
          <w:sz w:val="24"/>
          <w:szCs w:val="24"/>
        </w:rPr>
        <w:t xml:space="preserve">            </w:t>
      </w:r>
      <w:r w:rsidRPr="00DA5682">
        <w:rPr>
          <w:sz w:val="24"/>
          <w:szCs w:val="24"/>
        </w:rPr>
        <w:t>Print Name:</w:t>
      </w:r>
      <w:r w:rsidR="0057015D">
        <w:rPr>
          <w:sz w:val="24"/>
          <w:szCs w:val="24"/>
        </w:rPr>
        <w:t xml:space="preserve"> Joanna Slee          </w:t>
      </w:r>
      <w:r w:rsidR="0057015D" w:rsidRPr="00DA5682">
        <w:rPr>
          <w:sz w:val="24"/>
          <w:szCs w:val="24"/>
        </w:rPr>
        <w:t xml:space="preserve"> </w:t>
      </w:r>
      <w:r w:rsidR="0057015D">
        <w:rPr>
          <w:sz w:val="24"/>
          <w:szCs w:val="24"/>
        </w:rPr>
        <w:t xml:space="preserve">Date: 23.09.22 </w:t>
      </w: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3"/>
      <w:footerReference w:type="default" r:id="rId3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ACE25D8" w:rsidR="00A5656A" w:rsidRDefault="00A5656A">
    <w:pPr>
      <w:pStyle w:val="Footer"/>
      <w:jc w:val="right"/>
    </w:pPr>
    <w:r>
      <w:fldChar w:fldCharType="begin"/>
    </w:r>
    <w:r>
      <w:instrText xml:space="preserve"> PAGE   \* MERGEFORMAT </w:instrText>
    </w:r>
    <w:r>
      <w:fldChar w:fldCharType="separate"/>
    </w:r>
    <w:r w:rsidR="001B3CC5">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00CC"/>
    <w:rsid w:val="0019496C"/>
    <w:rsid w:val="001961CF"/>
    <w:rsid w:val="001A59BB"/>
    <w:rsid w:val="001A607E"/>
    <w:rsid w:val="001A6A51"/>
    <w:rsid w:val="001A79C4"/>
    <w:rsid w:val="001B331A"/>
    <w:rsid w:val="001B3CC5"/>
    <w:rsid w:val="001B7212"/>
    <w:rsid w:val="001C0237"/>
    <w:rsid w:val="001C0E74"/>
    <w:rsid w:val="001C2D9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0C91"/>
    <w:rsid w:val="00232A09"/>
    <w:rsid w:val="00235176"/>
    <w:rsid w:val="00236061"/>
    <w:rsid w:val="0024100E"/>
    <w:rsid w:val="00241C1B"/>
    <w:rsid w:val="0024288B"/>
    <w:rsid w:val="00243DB0"/>
    <w:rsid w:val="00247265"/>
    <w:rsid w:val="00256DF8"/>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0FAD"/>
    <w:rsid w:val="003E16D7"/>
    <w:rsid w:val="003E197E"/>
    <w:rsid w:val="003E4B70"/>
    <w:rsid w:val="003E54CF"/>
    <w:rsid w:val="003E5FBA"/>
    <w:rsid w:val="003F1233"/>
    <w:rsid w:val="003F30D6"/>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015D"/>
    <w:rsid w:val="00574A0C"/>
    <w:rsid w:val="0057780F"/>
    <w:rsid w:val="00581E0A"/>
    <w:rsid w:val="005841E5"/>
    <w:rsid w:val="00586D89"/>
    <w:rsid w:val="005877C8"/>
    <w:rsid w:val="00587923"/>
    <w:rsid w:val="00594F9F"/>
    <w:rsid w:val="005A026E"/>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76B1"/>
    <w:rsid w:val="0065276E"/>
    <w:rsid w:val="00654329"/>
    <w:rsid w:val="00654CEC"/>
    <w:rsid w:val="00655507"/>
    <w:rsid w:val="006579FD"/>
    <w:rsid w:val="00662666"/>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3F3F"/>
    <w:rsid w:val="006F5ED3"/>
    <w:rsid w:val="00700249"/>
    <w:rsid w:val="007009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03F3"/>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3335"/>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3B19"/>
    <w:rsid w:val="00C852D6"/>
    <w:rsid w:val="00C86B00"/>
    <w:rsid w:val="00C87A74"/>
    <w:rsid w:val="00C92C71"/>
    <w:rsid w:val="00C93F8F"/>
    <w:rsid w:val="00CA0894"/>
    <w:rsid w:val="00CA3593"/>
    <w:rsid w:val="00CA5726"/>
    <w:rsid w:val="00CA7E6A"/>
    <w:rsid w:val="00CB258E"/>
    <w:rsid w:val="00CB3C8F"/>
    <w:rsid w:val="00CB3D2E"/>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09D6"/>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295"/>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A39"/>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ocialworktoday.com/archive/052416p18.shtml" TargetMode="External"/><Relationship Id="rId18" Type="http://schemas.openxmlformats.org/officeDocument/2006/relationships/hyperlink" Target="https://www.scie.org.uk/mca/practice/representing-the-person/lasting-power-of-attorney%202019" TargetMode="External"/><Relationship Id="rId26" Type="http://schemas.openxmlformats.org/officeDocument/2006/relationships/hyperlink" Target="https://gov.wales/sites/default/files/publications/2019-04/continuing-nhs-healthcare-for-adults-in-wales.pdf" TargetMode="External"/><Relationship Id="rId3" Type="http://schemas.openxmlformats.org/officeDocument/2006/relationships/customXml" Target="../customXml/item3.xml"/><Relationship Id="rId21" Type="http://schemas.openxmlformats.org/officeDocument/2006/relationships/hyperlink" Target="https://socialcare.wales/cms_assets/file-uploads/Code-of-Professional-Practice-for-Social-Care-web-version.pdf"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equalityhumanrights.com/en/human-rights/human-rights-act" TargetMode="External"/><Relationship Id="rId17" Type="http://schemas.openxmlformats.org/officeDocument/2006/relationships/hyperlink" Target="https://www.scie.org.uk/strengths-based-approaches?gclid=EAIaIQobChMInb2RsPfQ-gIVDrbtCh1GfADtEAAYAiAAEgIe4vD_BwE" TargetMode="External"/><Relationship Id="rId25" Type="http://schemas.openxmlformats.org/officeDocument/2006/relationships/hyperlink" Target="https://learning.nspcc.org.uk/news/2019/august/podcast-safeguarding-adults-and-children"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cie.org.uk/publications/guides/guide50/foundationsofeffectivesupervision/reflectionandcriticalthinking.asp" TargetMode="External"/><Relationship Id="rId20" Type="http://schemas.openxmlformats.org/officeDocument/2006/relationships/hyperlink" Target="https://www.scie.org.uk/safeguarding/adults/introduction/types-and-indicators-of-abuse" TargetMode="External"/><Relationship Id="rId29" Type="http://schemas.openxmlformats.org/officeDocument/2006/relationships/hyperlink" Target="https://gov.wales/sites/default/files/publications/2022-03/continuing-nhs-healthcare-the-national-framework-for--implementati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qualityhumanrights.com/en/about-us" TargetMode="External"/><Relationship Id="rId24" Type="http://schemas.openxmlformats.org/officeDocument/2006/relationships/hyperlink" Target="https://learning.nspcc.org.uk/child-protection-system/gillick-competence-fraser-guidelines" TargetMode="External"/><Relationship Id="rId32" Type="http://schemas.openxmlformats.org/officeDocument/2006/relationships/hyperlink" Target="https://www.legislation.gov.uk/ukpga/1993/38/contents" TargetMode="External"/><Relationship Id="rId5" Type="http://schemas.openxmlformats.org/officeDocument/2006/relationships/styles" Target="styles.xml"/><Relationship Id="rId15" Type="http://schemas.openxmlformats.org/officeDocument/2006/relationships/hyperlink" Target="https://www.scie-socialcareonline.org.uk/wales-interim-policy-and-procedures-for-the-protection-of-vulnerable-adults-from-abuse/r/a11G000000AxPChIAN" TargetMode="External"/><Relationship Id="rId23" Type="http://schemas.openxmlformats.org/officeDocument/2006/relationships/hyperlink" Target="https://www.nspcc.org.uk/what-is-child-abuse/types-of-abuse/" TargetMode="External"/><Relationship Id="rId28" Type="http://schemas.openxmlformats.org/officeDocument/2006/relationships/hyperlink" Target="https://gov.wales/written-statement-strengthening-welsh-language-services-health-and-social-care"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scie.org.uk/mca/dols/at-a-glance" TargetMode="External"/><Relationship Id="rId31" Type="http://schemas.openxmlformats.org/officeDocument/2006/relationships/hyperlink" Target="https://safeguardingboard.wales/about-the-boar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lesonline.co.uk/news/health/swansea-morriston-singleton-hospital-relatives-21963150" TargetMode="External"/><Relationship Id="rId22" Type="http://schemas.openxmlformats.org/officeDocument/2006/relationships/hyperlink" Target="https://www.legislation.gov.uk/anaw/2014/4/contents" TargetMode="External"/><Relationship Id="rId27" Type="http://schemas.openxmlformats.org/officeDocument/2006/relationships/hyperlink" Target="https://gov.wales/relative-income-poverty-april-2019-march-2020-html" TargetMode="External"/><Relationship Id="rId30" Type="http://schemas.openxmlformats.org/officeDocument/2006/relationships/hyperlink" Target="https://socialcare.wales/cms_assets/file-uploads/Code-of-Professional-Practice-for-Social-Care-web-version.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B69EB4-2BDF-4EDB-9965-6A489D256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4387</Words>
  <Characters>25007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Driffield</cp:lastModifiedBy>
  <cp:revision>24</cp:revision>
  <cp:lastPrinted>2020-02-11T19:20:00Z</cp:lastPrinted>
  <dcterms:created xsi:type="dcterms:W3CDTF">2022-09-29T11:36:00Z</dcterms:created>
  <dcterms:modified xsi:type="dcterms:W3CDTF">2022-10-11T17:06:00Z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