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ADB904" w14:textId="77777777" w:rsidR="00D653F8" w:rsidRPr="006E0D84" w:rsidRDefault="00D653F8" w:rsidP="00D653F8">
      <w:pPr>
        <w:pStyle w:val="Title"/>
        <w:jc w:val="center"/>
        <w:rPr>
          <w:rFonts w:ascii="Times New Roman" w:eastAsia="Times New Roman" w:hAnsi="Times New Roman" w:cs="Times New Roman"/>
          <w:color w:val="242424"/>
          <w:spacing w:val="0"/>
          <w:kern w:val="0"/>
          <w:sz w:val="24"/>
          <w:szCs w:val="24"/>
          <w:shd w:val="clear" w:color="auto" w:fill="FFFFFF"/>
          <w:lang w:val="en-US"/>
        </w:rPr>
      </w:pPr>
      <w:r>
        <w:rPr>
          <w:rFonts w:ascii="Times New Roman" w:eastAsia="Times New Roman" w:hAnsi="Times New Roman" w:cs="Times New Roman"/>
          <w:color w:val="242424"/>
          <w:spacing w:val="0"/>
          <w:kern w:val="0"/>
          <w:sz w:val="24"/>
          <w:szCs w:val="24"/>
          <w:shd w:val="clear" w:color="auto" w:fill="FFFFFF"/>
        </w:rPr>
        <w:t>Module:</w:t>
      </w:r>
      <w:r w:rsidRPr="006E0D84">
        <w:rPr>
          <w:rFonts w:ascii="Times New Roman" w:eastAsia="Times New Roman" w:hAnsi="Times New Roman" w:cs="Times New Roman"/>
          <w:color w:val="242424"/>
          <w:spacing w:val="0"/>
          <w:kern w:val="0"/>
          <w:sz w:val="24"/>
          <w:szCs w:val="24"/>
          <w:shd w:val="clear" w:color="auto" w:fill="FFFFFF"/>
        </w:rPr>
        <w:t xml:space="preserve"> BMIH5006</w:t>
      </w:r>
      <w:r w:rsidRPr="006E0D84">
        <w:rPr>
          <w:color w:val="242424"/>
          <w:shd w:val="clear" w:color="auto" w:fill="FFFFFF"/>
        </w:rPr>
        <w:t xml:space="preserve"> </w:t>
      </w:r>
      <w:r w:rsidRPr="006E0D84">
        <w:rPr>
          <w:rFonts w:ascii="Times New Roman" w:eastAsia="Times New Roman" w:hAnsi="Times New Roman" w:cs="Times New Roman"/>
          <w:color w:val="242424"/>
          <w:spacing w:val="0"/>
          <w:kern w:val="0"/>
          <w:sz w:val="24"/>
          <w:szCs w:val="24"/>
          <w:shd w:val="clear" w:color="auto" w:fill="FFFFFF"/>
          <w:lang w:val="en-US"/>
        </w:rPr>
        <w:t>Sustainable Hospitality &amp; Tourism Management</w:t>
      </w:r>
    </w:p>
    <w:p w14:paraId="469FDE2A" w14:textId="77777777" w:rsidR="00D653F8" w:rsidRPr="006E0D84" w:rsidRDefault="00D653F8" w:rsidP="00D653F8">
      <w:pPr>
        <w:pStyle w:val="paragraph"/>
        <w:spacing w:before="0" w:beforeAutospacing="0" w:after="0" w:afterAutospacing="0" w:line="360" w:lineRule="auto"/>
        <w:ind w:left="-30" w:right="-30"/>
        <w:jc w:val="center"/>
        <w:textAlignment w:val="baseline"/>
        <w:rPr>
          <w:rStyle w:val="normaltextrun"/>
          <w:color w:val="242424"/>
          <w:shd w:val="clear" w:color="auto" w:fill="FFFFFF"/>
          <w:lang w:val="en-GB"/>
        </w:rPr>
      </w:pPr>
      <w:r w:rsidRPr="00D653F8">
        <w:rPr>
          <w:color w:val="242424"/>
          <w:shd w:val="clear" w:color="auto" w:fill="FFFFFF"/>
          <w:lang w:val="en-GB"/>
        </w:rPr>
        <w:t>Student Name: Austin Agnelo Fernandes</w:t>
      </w:r>
    </w:p>
    <w:p w14:paraId="7E1ADA14" w14:textId="77777777" w:rsidR="00D653F8" w:rsidRDefault="00D653F8" w:rsidP="00D653F8">
      <w:pPr>
        <w:pStyle w:val="paragraph"/>
        <w:spacing w:before="0" w:beforeAutospacing="0" w:after="0" w:afterAutospacing="0" w:line="360" w:lineRule="auto"/>
        <w:ind w:right="-30"/>
        <w:jc w:val="center"/>
        <w:textAlignment w:val="baseline"/>
        <w:rPr>
          <w:rStyle w:val="normaltextrun"/>
          <w:rFonts w:eastAsiaTheme="majorEastAsia"/>
          <w:lang w:val="en-GB"/>
        </w:rPr>
      </w:pPr>
      <w:r w:rsidRPr="00200098">
        <w:rPr>
          <w:rStyle w:val="normaltextrun"/>
          <w:rFonts w:eastAsiaTheme="majorEastAsia"/>
          <w:lang w:val="en-GB"/>
        </w:rPr>
        <w:t>Student Id-Number:2228678</w:t>
      </w:r>
    </w:p>
    <w:p w14:paraId="672D35E3" w14:textId="04011322" w:rsidR="00D653F8" w:rsidRPr="00200098" w:rsidRDefault="00D653F8" w:rsidP="00D653F8">
      <w:pPr>
        <w:pStyle w:val="paragraph"/>
        <w:spacing w:before="0" w:beforeAutospacing="0" w:after="0" w:afterAutospacing="0" w:line="360" w:lineRule="auto"/>
        <w:ind w:right="-30"/>
        <w:jc w:val="center"/>
        <w:textAlignment w:val="baseline"/>
        <w:rPr>
          <w:lang w:val="en-GB"/>
        </w:rPr>
      </w:pPr>
      <w:r>
        <w:rPr>
          <w:rStyle w:val="normaltextrun"/>
          <w:rFonts w:eastAsiaTheme="majorEastAsia"/>
          <w:lang w:val="en-GB"/>
        </w:rPr>
        <w:t xml:space="preserve">Assignment Title: </w:t>
      </w:r>
      <w:r>
        <w:rPr>
          <w:rStyle w:val="normaltextrun"/>
          <w:rFonts w:eastAsiaTheme="majorEastAsia"/>
          <w:lang w:val="en-GB"/>
        </w:rPr>
        <w:t>Report</w:t>
      </w:r>
    </w:p>
    <w:p w14:paraId="4C7932C9" w14:textId="77777777" w:rsidR="00D653F8" w:rsidRDefault="00D653F8" w:rsidP="00D653F8">
      <w:pPr>
        <w:pStyle w:val="paragraph"/>
        <w:spacing w:before="0" w:beforeAutospacing="0" w:after="0" w:afterAutospacing="0" w:line="360" w:lineRule="auto"/>
        <w:ind w:left="-30" w:right="-30"/>
        <w:jc w:val="center"/>
        <w:textAlignment w:val="baseline"/>
        <w:rPr>
          <w:rStyle w:val="normaltextrun"/>
          <w:rFonts w:eastAsiaTheme="majorEastAsia"/>
        </w:rPr>
      </w:pPr>
      <w:r w:rsidRPr="00426E7D">
        <w:rPr>
          <w:rStyle w:val="normaltextrun"/>
          <w:rFonts w:eastAsiaTheme="majorEastAsia"/>
        </w:rPr>
        <w:t>Tutor’s Name:</w:t>
      </w:r>
      <w:r>
        <w:rPr>
          <w:rStyle w:val="normaltextrun"/>
          <w:rFonts w:eastAsiaTheme="majorEastAsia"/>
        </w:rPr>
        <w:t xml:space="preserve"> Lissa Knight</w:t>
      </w:r>
    </w:p>
    <w:p w14:paraId="3F80F84A" w14:textId="77777777" w:rsidR="00D653F8" w:rsidRDefault="00D653F8" w:rsidP="00D653F8">
      <w:pPr>
        <w:pStyle w:val="paragraph"/>
        <w:spacing w:before="0" w:beforeAutospacing="0" w:after="0" w:afterAutospacing="0" w:line="360" w:lineRule="auto"/>
        <w:ind w:left="-30" w:right="-30"/>
        <w:jc w:val="center"/>
        <w:textAlignment w:val="baseline"/>
        <w:rPr>
          <w:rStyle w:val="normaltextrun"/>
          <w:rFonts w:eastAsiaTheme="majorEastAsia"/>
        </w:rPr>
      </w:pPr>
    </w:p>
    <w:p w14:paraId="1AFAFCB6" w14:textId="77777777" w:rsidR="00D653F8" w:rsidRDefault="00D653F8" w:rsidP="00D653F8">
      <w:pPr>
        <w:pStyle w:val="paragraph"/>
        <w:spacing w:before="0" w:beforeAutospacing="0" w:after="0" w:afterAutospacing="0" w:line="360" w:lineRule="auto"/>
        <w:ind w:left="-30" w:right="-30"/>
        <w:jc w:val="center"/>
        <w:textAlignment w:val="baseline"/>
        <w:rPr>
          <w:rStyle w:val="normaltextrun"/>
          <w:rFonts w:eastAsiaTheme="majorEastAsia"/>
        </w:rPr>
      </w:pPr>
    </w:p>
    <w:p w14:paraId="679B1FCD" w14:textId="77777777" w:rsidR="00D653F8" w:rsidRDefault="00D653F8" w:rsidP="00D653F8">
      <w:pPr>
        <w:pStyle w:val="paragraph"/>
        <w:spacing w:before="0" w:beforeAutospacing="0" w:after="0" w:afterAutospacing="0" w:line="360" w:lineRule="auto"/>
        <w:ind w:left="-30" w:right="-30"/>
        <w:jc w:val="center"/>
        <w:textAlignment w:val="baseline"/>
        <w:rPr>
          <w:rStyle w:val="normaltextrun"/>
          <w:rFonts w:eastAsiaTheme="majorEastAsia"/>
        </w:rPr>
      </w:pPr>
    </w:p>
    <w:p w14:paraId="74C80762" w14:textId="77777777" w:rsidR="00D653F8" w:rsidRDefault="00D653F8" w:rsidP="00D653F8">
      <w:pPr>
        <w:pStyle w:val="paragraph"/>
        <w:spacing w:before="0" w:beforeAutospacing="0" w:after="0" w:afterAutospacing="0" w:line="360" w:lineRule="auto"/>
        <w:ind w:left="-30" w:right="-30"/>
        <w:jc w:val="center"/>
        <w:textAlignment w:val="baseline"/>
        <w:rPr>
          <w:rStyle w:val="normaltextrun"/>
          <w:rFonts w:eastAsiaTheme="majorEastAsia"/>
        </w:rPr>
      </w:pPr>
    </w:p>
    <w:p w14:paraId="2464A581" w14:textId="77777777" w:rsidR="00D653F8" w:rsidRDefault="00D653F8" w:rsidP="00D653F8">
      <w:pPr>
        <w:pStyle w:val="paragraph"/>
        <w:spacing w:before="0" w:beforeAutospacing="0" w:after="0" w:afterAutospacing="0" w:line="360" w:lineRule="auto"/>
        <w:ind w:left="-30" w:right="-30"/>
        <w:jc w:val="center"/>
        <w:textAlignment w:val="baseline"/>
        <w:rPr>
          <w:rStyle w:val="normaltextrun"/>
          <w:rFonts w:eastAsiaTheme="majorEastAsia"/>
        </w:rPr>
      </w:pPr>
    </w:p>
    <w:p w14:paraId="33C324C5" w14:textId="77777777" w:rsidR="00D653F8" w:rsidRDefault="00D653F8" w:rsidP="00D653F8">
      <w:pPr>
        <w:pStyle w:val="paragraph"/>
        <w:spacing w:before="0" w:beforeAutospacing="0" w:after="0" w:afterAutospacing="0" w:line="360" w:lineRule="auto"/>
        <w:ind w:left="-30" w:right="-30"/>
        <w:jc w:val="center"/>
        <w:textAlignment w:val="baseline"/>
        <w:rPr>
          <w:rStyle w:val="normaltextrun"/>
          <w:rFonts w:eastAsiaTheme="majorEastAsia"/>
        </w:rPr>
      </w:pPr>
    </w:p>
    <w:p w14:paraId="521BF458" w14:textId="77777777" w:rsidR="00D653F8" w:rsidRDefault="00D653F8" w:rsidP="00D653F8">
      <w:pPr>
        <w:pStyle w:val="paragraph"/>
        <w:spacing w:before="0" w:beforeAutospacing="0" w:after="0" w:afterAutospacing="0" w:line="360" w:lineRule="auto"/>
        <w:ind w:left="-30" w:right="-30"/>
        <w:jc w:val="center"/>
        <w:textAlignment w:val="baseline"/>
        <w:rPr>
          <w:rStyle w:val="normaltextrun"/>
          <w:rFonts w:eastAsiaTheme="majorEastAsia"/>
        </w:rPr>
      </w:pPr>
    </w:p>
    <w:p w14:paraId="7AB6F138" w14:textId="77777777" w:rsidR="00D653F8" w:rsidRDefault="00D653F8" w:rsidP="00D653F8">
      <w:pPr>
        <w:pStyle w:val="paragraph"/>
        <w:spacing w:before="0" w:beforeAutospacing="0" w:after="0" w:afterAutospacing="0" w:line="360" w:lineRule="auto"/>
        <w:ind w:left="-30" w:right="-30"/>
        <w:jc w:val="center"/>
        <w:textAlignment w:val="baseline"/>
        <w:rPr>
          <w:rStyle w:val="normaltextrun"/>
          <w:rFonts w:eastAsiaTheme="majorEastAsia"/>
        </w:rPr>
      </w:pPr>
    </w:p>
    <w:p w14:paraId="549A98D9" w14:textId="77777777" w:rsidR="00D653F8" w:rsidRDefault="00D653F8" w:rsidP="00D653F8">
      <w:pPr>
        <w:pStyle w:val="paragraph"/>
        <w:spacing w:before="0" w:beforeAutospacing="0" w:after="0" w:afterAutospacing="0" w:line="360" w:lineRule="auto"/>
        <w:ind w:left="-30" w:right="-30"/>
        <w:jc w:val="center"/>
        <w:textAlignment w:val="baseline"/>
        <w:rPr>
          <w:rStyle w:val="normaltextrun"/>
          <w:rFonts w:eastAsiaTheme="majorEastAsia"/>
        </w:rPr>
      </w:pPr>
    </w:p>
    <w:p w14:paraId="2F90A640" w14:textId="77777777" w:rsidR="00D653F8" w:rsidRDefault="00D653F8" w:rsidP="00D653F8">
      <w:pPr>
        <w:pStyle w:val="paragraph"/>
        <w:spacing w:before="0" w:beforeAutospacing="0" w:after="0" w:afterAutospacing="0" w:line="360" w:lineRule="auto"/>
        <w:ind w:left="-30" w:right="-30"/>
        <w:jc w:val="center"/>
        <w:textAlignment w:val="baseline"/>
        <w:rPr>
          <w:rStyle w:val="normaltextrun"/>
          <w:rFonts w:eastAsiaTheme="majorEastAsia"/>
        </w:rPr>
      </w:pPr>
    </w:p>
    <w:p w14:paraId="42D315E6" w14:textId="77777777" w:rsidR="00D653F8" w:rsidRDefault="00D653F8" w:rsidP="00D653F8">
      <w:pPr>
        <w:pStyle w:val="paragraph"/>
        <w:spacing w:before="0" w:beforeAutospacing="0" w:after="0" w:afterAutospacing="0" w:line="360" w:lineRule="auto"/>
        <w:ind w:left="-30" w:right="-30"/>
        <w:jc w:val="center"/>
        <w:textAlignment w:val="baseline"/>
        <w:rPr>
          <w:rStyle w:val="normaltextrun"/>
          <w:rFonts w:eastAsiaTheme="majorEastAsia"/>
        </w:rPr>
      </w:pPr>
    </w:p>
    <w:p w14:paraId="7C85E7BA" w14:textId="77777777" w:rsidR="00D653F8" w:rsidRDefault="00D653F8" w:rsidP="00D653F8">
      <w:pPr>
        <w:pStyle w:val="paragraph"/>
        <w:spacing w:before="0" w:beforeAutospacing="0" w:after="0" w:afterAutospacing="0" w:line="360" w:lineRule="auto"/>
        <w:ind w:left="-30" w:right="-30"/>
        <w:jc w:val="center"/>
        <w:textAlignment w:val="baseline"/>
        <w:rPr>
          <w:rStyle w:val="normaltextrun"/>
          <w:rFonts w:eastAsiaTheme="majorEastAsia"/>
        </w:rPr>
      </w:pPr>
    </w:p>
    <w:p w14:paraId="04E1B310" w14:textId="77777777" w:rsidR="00D653F8" w:rsidRDefault="00D653F8" w:rsidP="00D653F8">
      <w:pPr>
        <w:pStyle w:val="paragraph"/>
        <w:spacing w:before="0" w:beforeAutospacing="0" w:after="0" w:afterAutospacing="0" w:line="360" w:lineRule="auto"/>
        <w:ind w:left="-30" w:right="-30"/>
        <w:jc w:val="center"/>
        <w:textAlignment w:val="baseline"/>
        <w:rPr>
          <w:rStyle w:val="normaltextrun"/>
          <w:rFonts w:eastAsiaTheme="majorEastAsia"/>
        </w:rPr>
      </w:pPr>
    </w:p>
    <w:p w14:paraId="2E2B4523" w14:textId="77777777" w:rsidR="00D653F8" w:rsidRDefault="00D653F8" w:rsidP="00D653F8">
      <w:pPr>
        <w:pStyle w:val="paragraph"/>
        <w:spacing w:before="0" w:beforeAutospacing="0" w:after="0" w:afterAutospacing="0" w:line="360" w:lineRule="auto"/>
        <w:ind w:left="-30" w:right="-30"/>
        <w:jc w:val="center"/>
        <w:textAlignment w:val="baseline"/>
        <w:rPr>
          <w:rStyle w:val="normaltextrun"/>
          <w:rFonts w:eastAsiaTheme="majorEastAsia"/>
        </w:rPr>
      </w:pPr>
    </w:p>
    <w:p w14:paraId="4B9F703C" w14:textId="77777777" w:rsidR="00D653F8" w:rsidRDefault="00D653F8" w:rsidP="00D653F8">
      <w:pPr>
        <w:pStyle w:val="paragraph"/>
        <w:spacing w:before="0" w:beforeAutospacing="0" w:after="0" w:afterAutospacing="0" w:line="360" w:lineRule="auto"/>
        <w:ind w:left="-30" w:right="-30"/>
        <w:jc w:val="center"/>
        <w:textAlignment w:val="baseline"/>
        <w:rPr>
          <w:rStyle w:val="normaltextrun"/>
          <w:rFonts w:eastAsiaTheme="majorEastAsia"/>
        </w:rPr>
      </w:pPr>
    </w:p>
    <w:p w14:paraId="55676F30" w14:textId="77777777" w:rsidR="00D653F8" w:rsidRPr="00426E7D" w:rsidRDefault="00D653F8" w:rsidP="00D653F8">
      <w:pPr>
        <w:pStyle w:val="paragraph"/>
        <w:spacing w:before="0" w:beforeAutospacing="0" w:after="0" w:afterAutospacing="0" w:line="360" w:lineRule="auto"/>
        <w:ind w:left="-30" w:right="-30"/>
        <w:jc w:val="center"/>
        <w:textAlignment w:val="baseline"/>
        <w:rPr>
          <w:lang w:val="en-GB"/>
        </w:rPr>
      </w:pPr>
    </w:p>
    <w:p w14:paraId="296C6179" w14:textId="77777777" w:rsidR="00D653F8" w:rsidRDefault="00D653F8" w:rsidP="00D653F8">
      <w:pPr>
        <w:rPr>
          <w:rFonts w:ascii="Arial" w:hAnsi="Arial" w:cs="Arial"/>
        </w:rPr>
      </w:pPr>
    </w:p>
    <w:p w14:paraId="73EE639C" w14:textId="77777777" w:rsidR="00D653F8" w:rsidRDefault="00D653F8" w:rsidP="00D653F8">
      <w:pPr>
        <w:rPr>
          <w:rFonts w:ascii="Arial" w:hAnsi="Arial" w:cs="Arial"/>
        </w:rPr>
      </w:pPr>
    </w:p>
    <w:p w14:paraId="40553935" w14:textId="77777777" w:rsidR="00D653F8" w:rsidRDefault="00D653F8" w:rsidP="00D653F8">
      <w:pPr>
        <w:rPr>
          <w:rFonts w:ascii="Arial" w:hAnsi="Arial" w:cs="Arial"/>
        </w:rPr>
      </w:pPr>
    </w:p>
    <w:p w14:paraId="7D404491" w14:textId="77777777" w:rsidR="00D653F8" w:rsidRDefault="00D653F8" w:rsidP="00D653F8">
      <w:pPr>
        <w:rPr>
          <w:rFonts w:ascii="Arial" w:hAnsi="Arial" w:cs="Arial"/>
        </w:rPr>
      </w:pPr>
    </w:p>
    <w:p w14:paraId="24F49558" w14:textId="77777777" w:rsidR="00D653F8" w:rsidRDefault="00D653F8" w:rsidP="00D653F8">
      <w:pPr>
        <w:rPr>
          <w:rFonts w:ascii="Arial" w:hAnsi="Arial" w:cs="Arial"/>
        </w:rPr>
      </w:pPr>
    </w:p>
    <w:p w14:paraId="113AC1CC" w14:textId="77777777" w:rsidR="00D653F8" w:rsidRDefault="00D653F8" w:rsidP="00D653F8">
      <w:pPr>
        <w:rPr>
          <w:rFonts w:ascii="Arial" w:hAnsi="Arial" w:cs="Arial"/>
        </w:rPr>
      </w:pPr>
    </w:p>
    <w:p w14:paraId="73331859" w14:textId="561225A3" w:rsidR="00D653F8" w:rsidRDefault="00D653F8" w:rsidP="00D653F8">
      <w:pPr>
        <w:rPr>
          <w:rFonts w:ascii="Arial" w:hAnsi="Arial" w:cs="Arial"/>
        </w:rPr>
      </w:pPr>
      <w:r w:rsidRPr="006E0D84">
        <w:rPr>
          <w:rFonts w:ascii="Arial" w:hAnsi="Arial" w:cs="Arial"/>
        </w:rPr>
        <w:t xml:space="preserve">use of AI </w:t>
      </w:r>
    </w:p>
    <w:p w14:paraId="0A3A09AB" w14:textId="77777777" w:rsidR="00D653F8" w:rsidRPr="00E67809" w:rsidRDefault="00D653F8" w:rsidP="00D653F8">
      <w:pPr>
        <w:rPr>
          <w:rFonts w:ascii="Arial" w:hAnsi="Arial" w:cs="Arial"/>
        </w:rPr>
      </w:pPr>
      <w:r w:rsidRPr="006E0D84">
        <w:rPr>
          <w:rFonts w:ascii="Arial" w:hAnsi="Arial" w:cs="Arial"/>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726EA6E6" w14:textId="55E95372" w:rsidR="00D653F8" w:rsidRPr="00E67809" w:rsidRDefault="0027631B" w:rsidP="00D653F8">
      <w:pPr>
        <w:rPr>
          <w:rFonts w:ascii="Arial" w:hAnsi="Arial" w:cs="Arial"/>
        </w:rPr>
      </w:pPr>
      <w:r w:rsidRPr="00AB12E5">
        <w:rPr>
          <w:rFonts w:ascii="Arial" w:hAnsi="Arial" w:cs="Arial"/>
          <w:b/>
          <w:bCs/>
          <w:sz w:val="24"/>
          <w:szCs w:val="24"/>
          <w:shd w:val="clear" w:color="auto" w:fill="FFFFFF"/>
        </w:rPr>
        <w:lastRenderedPageBreak/>
        <w:br w:type="page"/>
      </w:r>
    </w:p>
    <w:p w14:paraId="48BE7906" w14:textId="1A05B1AE" w:rsidR="00D653F8" w:rsidRPr="00AB12E5" w:rsidRDefault="00D653F8" w:rsidP="003D28D5">
      <w:pPr>
        <w:spacing w:line="360" w:lineRule="auto"/>
        <w:jc w:val="both"/>
        <w:rPr>
          <w:rFonts w:ascii="Arial" w:hAnsi="Arial" w:cs="Arial"/>
          <w:b/>
          <w:bCs/>
          <w:sz w:val="24"/>
          <w:szCs w:val="24"/>
          <w:shd w:val="clear" w:color="auto" w:fill="FFFFFF"/>
        </w:rPr>
      </w:pPr>
    </w:p>
    <w:p w14:paraId="51DF6768" w14:textId="77777777" w:rsidR="00491FC1" w:rsidRPr="00AB12E5" w:rsidRDefault="00491FC1" w:rsidP="003D28D5">
      <w:pPr>
        <w:spacing w:line="360" w:lineRule="auto"/>
        <w:jc w:val="both"/>
        <w:rPr>
          <w:rFonts w:ascii="Arial" w:hAnsi="Arial" w:cs="Arial"/>
          <w:sz w:val="24"/>
          <w:szCs w:val="24"/>
        </w:rPr>
      </w:pPr>
    </w:p>
    <w:p w14:paraId="028EEBA2" w14:textId="77777777" w:rsidR="00491FC1" w:rsidRPr="00AB12E5" w:rsidRDefault="00491FC1" w:rsidP="003D28D5">
      <w:pPr>
        <w:pStyle w:val="Heading1"/>
        <w:spacing w:line="360" w:lineRule="auto"/>
        <w:jc w:val="both"/>
        <w:rPr>
          <w:rFonts w:ascii="Arial" w:hAnsi="Arial" w:cs="Arial"/>
          <w:b/>
          <w:color w:val="auto"/>
          <w:sz w:val="24"/>
          <w:szCs w:val="24"/>
        </w:rPr>
      </w:pPr>
      <w:bookmarkStart w:id="0" w:name="_Toc181310928"/>
      <w:r w:rsidRPr="00AB12E5">
        <w:rPr>
          <w:rFonts w:ascii="Arial" w:hAnsi="Arial" w:cs="Arial"/>
          <w:b/>
          <w:color w:val="auto"/>
          <w:sz w:val="24"/>
          <w:szCs w:val="24"/>
        </w:rPr>
        <w:t>Executive Summary</w:t>
      </w:r>
      <w:bookmarkEnd w:id="0"/>
    </w:p>
    <w:p w14:paraId="3FF25A14" w14:textId="5969D76D" w:rsidR="00491FC1" w:rsidRPr="00AB12E5" w:rsidRDefault="00491FC1" w:rsidP="003D28D5">
      <w:pPr>
        <w:pStyle w:val="NormalWeb"/>
        <w:spacing w:line="360" w:lineRule="auto"/>
        <w:jc w:val="both"/>
        <w:rPr>
          <w:rFonts w:ascii="Arial" w:hAnsi="Arial" w:cs="Arial"/>
        </w:rPr>
      </w:pPr>
      <w:r w:rsidRPr="00AB12E5">
        <w:rPr>
          <w:rFonts w:ascii="Arial" w:hAnsi="Arial" w:cs="Arial"/>
        </w:rPr>
        <w:t xml:space="preserve">This paper seeks to analyze the integration of water conservation as one of the green practice considerations in the hotel industry for firms such as Marriott. But as competition for water all around the world is increasing these are the measures which are not only sustainable for environmental point of view but also good for the organization in terms of operations and financial results. The report for effective methods like reduction of water consumption fixtures, smarter irrigation techniques, and other effective water usage methods, including monitoring of real-time water usage </w:t>
      </w:r>
      <w:r w:rsidR="00AA78FD" w:rsidRPr="00AB12E5">
        <w:rPr>
          <w:rFonts w:ascii="Arial" w:hAnsi="Arial" w:cs="Arial"/>
        </w:rPr>
        <w:t>evidence</w:t>
      </w:r>
      <w:r w:rsidRPr="00AB12E5">
        <w:rPr>
          <w:rFonts w:ascii="Arial" w:hAnsi="Arial" w:cs="Arial"/>
        </w:rPr>
        <w:t xml:space="preserve"> reduction levels of up to 30 percent.</w:t>
      </w:r>
    </w:p>
    <w:p w14:paraId="4F767BE5" w14:textId="77777777" w:rsidR="00491FC1" w:rsidRPr="00AB12E5" w:rsidRDefault="00491FC1" w:rsidP="003D28D5">
      <w:pPr>
        <w:pStyle w:val="NormalWeb"/>
        <w:spacing w:line="360" w:lineRule="auto"/>
        <w:jc w:val="both"/>
        <w:rPr>
          <w:rFonts w:ascii="Arial" w:hAnsi="Arial" w:cs="Arial"/>
        </w:rPr>
      </w:pPr>
      <w:r w:rsidRPr="00AB12E5">
        <w:rPr>
          <w:rFonts w:ascii="Arial" w:hAnsi="Arial" w:cs="Arial"/>
        </w:rPr>
        <w:t>However, there are some barriers that stop hotel industries to implement these methodologies: the first one is technical: it is more expensive to design an eco-friendly hotel, the second one is connected with human resources: it is necessary to train staff to recycle and to change their habits, the third one is associated with people’s perception of sustainability: sometimes customers do not want to pay more for eco-friendly hotels. In order to overcome these problems, it is suggested to make the financial development plan conscious, use the experience of government subsidies, train the staff.</w:t>
      </w:r>
    </w:p>
    <w:p w14:paraId="0F7BEDBD" w14:textId="77777777" w:rsidR="0027631B" w:rsidRPr="00AB12E5" w:rsidRDefault="00491FC1" w:rsidP="003D28D5">
      <w:pPr>
        <w:pStyle w:val="NormalWeb"/>
        <w:spacing w:line="360" w:lineRule="auto"/>
        <w:jc w:val="both"/>
        <w:rPr>
          <w:rFonts w:ascii="Arial" w:hAnsi="Arial" w:cs="Arial"/>
        </w:rPr>
      </w:pPr>
      <w:r w:rsidRPr="00AB12E5">
        <w:rPr>
          <w:rFonts w:ascii="Arial" w:hAnsi="Arial" w:cs="Arial"/>
        </w:rPr>
        <w:t xml:space="preserve">Finally, therefore, by conserving water, hotels can ensure that they create a </w:t>
      </w:r>
      <w:proofErr w:type="spellStart"/>
      <w:r w:rsidRPr="00AB12E5">
        <w:rPr>
          <w:rFonts w:ascii="Arial" w:hAnsi="Arial" w:cs="Arial"/>
        </w:rPr>
        <w:t>favourable</w:t>
      </w:r>
      <w:proofErr w:type="spellEnd"/>
      <w:r w:rsidRPr="00AB12E5">
        <w:rPr>
          <w:rFonts w:ascii="Arial" w:hAnsi="Arial" w:cs="Arial"/>
        </w:rPr>
        <w:t xml:space="preserve"> brand image, retain customers who are environmentally conscious as they improve the welfare of the local community. It is against this backdrop that the report recommends means of incorporating sustainable strategies into the various activities of running a hotel in order to come up with the sustainable tourism consumption patterns that can favor the environment and the society in general.</w:t>
      </w:r>
    </w:p>
    <w:p w14:paraId="205C3491" w14:textId="77777777" w:rsidR="0027631B" w:rsidRPr="00AB12E5" w:rsidRDefault="0027631B" w:rsidP="003D28D5">
      <w:pPr>
        <w:spacing w:line="360" w:lineRule="auto"/>
        <w:jc w:val="both"/>
        <w:rPr>
          <w:rFonts w:ascii="Arial" w:eastAsia="Times New Roman" w:hAnsi="Arial" w:cs="Arial"/>
          <w:sz w:val="24"/>
          <w:szCs w:val="24"/>
        </w:rPr>
      </w:pPr>
      <w:r w:rsidRPr="00AB12E5">
        <w:rPr>
          <w:rFonts w:ascii="Arial" w:hAnsi="Arial" w:cs="Arial"/>
          <w:sz w:val="24"/>
          <w:szCs w:val="24"/>
        </w:rPr>
        <w:br w:type="page"/>
      </w:r>
    </w:p>
    <w:sdt>
      <w:sdtPr>
        <w:rPr>
          <w:rFonts w:ascii="Arial" w:eastAsiaTheme="minorHAnsi" w:hAnsi="Arial" w:cs="Arial"/>
          <w:color w:val="auto"/>
          <w:sz w:val="24"/>
          <w:szCs w:val="24"/>
        </w:rPr>
        <w:id w:val="-694919649"/>
        <w:docPartObj>
          <w:docPartGallery w:val="Table of Contents"/>
          <w:docPartUnique/>
        </w:docPartObj>
      </w:sdtPr>
      <w:sdtEndPr>
        <w:rPr>
          <w:b/>
          <w:bCs/>
          <w:noProof/>
        </w:rPr>
      </w:sdtEndPr>
      <w:sdtContent>
        <w:p w14:paraId="0C596E67" w14:textId="77777777" w:rsidR="0027631B" w:rsidRPr="00AB12E5" w:rsidRDefault="0027631B" w:rsidP="003D28D5">
          <w:pPr>
            <w:pStyle w:val="TOCHeading"/>
            <w:spacing w:line="360" w:lineRule="auto"/>
            <w:jc w:val="both"/>
            <w:rPr>
              <w:rFonts w:ascii="Arial" w:hAnsi="Arial" w:cs="Arial"/>
              <w:b/>
              <w:color w:val="auto"/>
              <w:sz w:val="24"/>
              <w:szCs w:val="24"/>
            </w:rPr>
          </w:pPr>
          <w:r w:rsidRPr="00AB12E5">
            <w:rPr>
              <w:rFonts w:ascii="Arial" w:hAnsi="Arial" w:cs="Arial"/>
              <w:b/>
              <w:color w:val="auto"/>
              <w:sz w:val="24"/>
              <w:szCs w:val="24"/>
            </w:rPr>
            <w:t>Table of Contents</w:t>
          </w:r>
        </w:p>
        <w:p w14:paraId="5DED2315" w14:textId="77777777" w:rsidR="0027631B" w:rsidRPr="00AB12E5" w:rsidRDefault="0027631B" w:rsidP="003D28D5">
          <w:pPr>
            <w:pStyle w:val="TOC1"/>
            <w:tabs>
              <w:tab w:val="right" w:leader="dot" w:pos="9350"/>
            </w:tabs>
            <w:spacing w:line="360" w:lineRule="auto"/>
            <w:jc w:val="both"/>
            <w:rPr>
              <w:rFonts w:ascii="Arial" w:hAnsi="Arial" w:cs="Arial"/>
              <w:noProof/>
              <w:sz w:val="24"/>
              <w:szCs w:val="24"/>
            </w:rPr>
          </w:pPr>
          <w:r w:rsidRPr="00AB12E5">
            <w:rPr>
              <w:rFonts w:ascii="Arial" w:hAnsi="Arial" w:cs="Arial"/>
              <w:sz w:val="24"/>
              <w:szCs w:val="24"/>
            </w:rPr>
            <w:fldChar w:fldCharType="begin"/>
          </w:r>
          <w:r w:rsidRPr="00AB12E5">
            <w:rPr>
              <w:rFonts w:ascii="Arial" w:hAnsi="Arial" w:cs="Arial"/>
              <w:sz w:val="24"/>
              <w:szCs w:val="24"/>
            </w:rPr>
            <w:instrText xml:space="preserve"> TOC \o "1-3" \h \z \u </w:instrText>
          </w:r>
          <w:r w:rsidRPr="00AB12E5">
            <w:rPr>
              <w:rFonts w:ascii="Arial" w:hAnsi="Arial" w:cs="Arial"/>
              <w:sz w:val="24"/>
              <w:szCs w:val="24"/>
            </w:rPr>
            <w:fldChar w:fldCharType="separate"/>
          </w:r>
          <w:hyperlink w:anchor="_Toc181310928" w:history="1">
            <w:r w:rsidRPr="00AB12E5">
              <w:rPr>
                <w:rStyle w:val="Hyperlink"/>
                <w:rFonts w:ascii="Arial" w:hAnsi="Arial" w:cs="Arial"/>
                <w:b/>
                <w:noProof/>
                <w:color w:val="auto"/>
                <w:sz w:val="24"/>
                <w:szCs w:val="24"/>
              </w:rPr>
              <w:t>Executive Summary</w:t>
            </w:r>
            <w:r w:rsidRPr="00AB12E5">
              <w:rPr>
                <w:rFonts w:ascii="Arial" w:hAnsi="Arial" w:cs="Arial"/>
                <w:noProof/>
                <w:webHidden/>
                <w:sz w:val="24"/>
                <w:szCs w:val="24"/>
              </w:rPr>
              <w:tab/>
            </w:r>
            <w:r w:rsidRPr="00AB12E5">
              <w:rPr>
                <w:rFonts w:ascii="Arial" w:hAnsi="Arial" w:cs="Arial"/>
                <w:noProof/>
                <w:webHidden/>
                <w:sz w:val="24"/>
                <w:szCs w:val="24"/>
              </w:rPr>
              <w:fldChar w:fldCharType="begin"/>
            </w:r>
            <w:r w:rsidRPr="00AB12E5">
              <w:rPr>
                <w:rFonts w:ascii="Arial" w:hAnsi="Arial" w:cs="Arial"/>
                <w:noProof/>
                <w:webHidden/>
                <w:sz w:val="24"/>
                <w:szCs w:val="24"/>
              </w:rPr>
              <w:instrText xml:space="preserve"> PAGEREF _Toc181310928 \h </w:instrText>
            </w:r>
            <w:r w:rsidRPr="00AB12E5">
              <w:rPr>
                <w:rFonts w:ascii="Arial" w:hAnsi="Arial" w:cs="Arial"/>
                <w:noProof/>
                <w:webHidden/>
                <w:sz w:val="24"/>
                <w:szCs w:val="24"/>
              </w:rPr>
            </w:r>
            <w:r w:rsidRPr="00AB12E5">
              <w:rPr>
                <w:rFonts w:ascii="Arial" w:hAnsi="Arial" w:cs="Arial"/>
                <w:noProof/>
                <w:webHidden/>
                <w:sz w:val="24"/>
                <w:szCs w:val="24"/>
              </w:rPr>
              <w:fldChar w:fldCharType="separate"/>
            </w:r>
            <w:r w:rsidRPr="00AB12E5">
              <w:rPr>
                <w:rFonts w:ascii="Arial" w:hAnsi="Arial" w:cs="Arial"/>
                <w:noProof/>
                <w:webHidden/>
                <w:sz w:val="24"/>
                <w:szCs w:val="24"/>
              </w:rPr>
              <w:t>2</w:t>
            </w:r>
            <w:r w:rsidRPr="00AB12E5">
              <w:rPr>
                <w:rFonts w:ascii="Arial" w:hAnsi="Arial" w:cs="Arial"/>
                <w:noProof/>
                <w:webHidden/>
                <w:sz w:val="24"/>
                <w:szCs w:val="24"/>
              </w:rPr>
              <w:fldChar w:fldCharType="end"/>
            </w:r>
          </w:hyperlink>
        </w:p>
        <w:p w14:paraId="6D67C946" w14:textId="77777777" w:rsidR="0027631B" w:rsidRPr="00AB12E5" w:rsidRDefault="0027631B" w:rsidP="003D28D5">
          <w:pPr>
            <w:pStyle w:val="TOC1"/>
            <w:tabs>
              <w:tab w:val="right" w:leader="dot" w:pos="9350"/>
            </w:tabs>
            <w:spacing w:line="360" w:lineRule="auto"/>
            <w:jc w:val="both"/>
            <w:rPr>
              <w:rFonts w:ascii="Arial" w:hAnsi="Arial" w:cs="Arial"/>
              <w:noProof/>
              <w:sz w:val="24"/>
              <w:szCs w:val="24"/>
            </w:rPr>
          </w:pPr>
          <w:hyperlink w:anchor="_Toc181310929" w:history="1">
            <w:r w:rsidRPr="00AB12E5">
              <w:rPr>
                <w:rStyle w:val="Hyperlink"/>
                <w:rFonts w:ascii="Arial" w:hAnsi="Arial" w:cs="Arial"/>
                <w:b/>
                <w:noProof/>
                <w:color w:val="auto"/>
                <w:sz w:val="24"/>
                <w:szCs w:val="24"/>
              </w:rPr>
              <w:t>Introduction</w:t>
            </w:r>
            <w:r w:rsidRPr="00AB12E5">
              <w:rPr>
                <w:rFonts w:ascii="Arial" w:hAnsi="Arial" w:cs="Arial"/>
                <w:noProof/>
                <w:webHidden/>
                <w:sz w:val="24"/>
                <w:szCs w:val="24"/>
              </w:rPr>
              <w:tab/>
            </w:r>
            <w:r w:rsidRPr="00AB12E5">
              <w:rPr>
                <w:rFonts w:ascii="Arial" w:hAnsi="Arial" w:cs="Arial"/>
                <w:noProof/>
                <w:webHidden/>
                <w:sz w:val="24"/>
                <w:szCs w:val="24"/>
              </w:rPr>
              <w:fldChar w:fldCharType="begin"/>
            </w:r>
            <w:r w:rsidRPr="00AB12E5">
              <w:rPr>
                <w:rFonts w:ascii="Arial" w:hAnsi="Arial" w:cs="Arial"/>
                <w:noProof/>
                <w:webHidden/>
                <w:sz w:val="24"/>
                <w:szCs w:val="24"/>
              </w:rPr>
              <w:instrText xml:space="preserve"> PAGEREF _Toc181310929 \h </w:instrText>
            </w:r>
            <w:r w:rsidRPr="00AB12E5">
              <w:rPr>
                <w:rFonts w:ascii="Arial" w:hAnsi="Arial" w:cs="Arial"/>
                <w:noProof/>
                <w:webHidden/>
                <w:sz w:val="24"/>
                <w:szCs w:val="24"/>
              </w:rPr>
            </w:r>
            <w:r w:rsidRPr="00AB12E5">
              <w:rPr>
                <w:rFonts w:ascii="Arial" w:hAnsi="Arial" w:cs="Arial"/>
                <w:noProof/>
                <w:webHidden/>
                <w:sz w:val="24"/>
                <w:szCs w:val="24"/>
              </w:rPr>
              <w:fldChar w:fldCharType="separate"/>
            </w:r>
            <w:r w:rsidRPr="00AB12E5">
              <w:rPr>
                <w:rFonts w:ascii="Arial" w:hAnsi="Arial" w:cs="Arial"/>
                <w:noProof/>
                <w:webHidden/>
                <w:sz w:val="24"/>
                <w:szCs w:val="24"/>
              </w:rPr>
              <w:t>3</w:t>
            </w:r>
            <w:r w:rsidRPr="00AB12E5">
              <w:rPr>
                <w:rFonts w:ascii="Arial" w:hAnsi="Arial" w:cs="Arial"/>
                <w:noProof/>
                <w:webHidden/>
                <w:sz w:val="24"/>
                <w:szCs w:val="24"/>
              </w:rPr>
              <w:fldChar w:fldCharType="end"/>
            </w:r>
          </w:hyperlink>
        </w:p>
        <w:p w14:paraId="41A16ACE" w14:textId="77777777" w:rsidR="0027631B" w:rsidRPr="00AB12E5" w:rsidRDefault="0027631B" w:rsidP="003D28D5">
          <w:pPr>
            <w:pStyle w:val="TOC1"/>
            <w:tabs>
              <w:tab w:val="right" w:leader="dot" w:pos="9350"/>
            </w:tabs>
            <w:spacing w:line="360" w:lineRule="auto"/>
            <w:jc w:val="both"/>
            <w:rPr>
              <w:rFonts w:ascii="Arial" w:hAnsi="Arial" w:cs="Arial"/>
              <w:noProof/>
              <w:sz w:val="24"/>
              <w:szCs w:val="24"/>
            </w:rPr>
          </w:pPr>
          <w:hyperlink w:anchor="_Toc181310930" w:history="1">
            <w:r w:rsidRPr="00AB12E5">
              <w:rPr>
                <w:rStyle w:val="Hyperlink"/>
                <w:rFonts w:ascii="Arial" w:hAnsi="Arial" w:cs="Arial"/>
                <w:b/>
                <w:noProof/>
                <w:color w:val="auto"/>
                <w:sz w:val="24"/>
                <w:szCs w:val="24"/>
              </w:rPr>
              <w:t>Main Findings</w:t>
            </w:r>
            <w:r w:rsidRPr="00AB12E5">
              <w:rPr>
                <w:rFonts w:ascii="Arial" w:hAnsi="Arial" w:cs="Arial"/>
                <w:noProof/>
                <w:webHidden/>
                <w:sz w:val="24"/>
                <w:szCs w:val="24"/>
              </w:rPr>
              <w:tab/>
            </w:r>
            <w:r w:rsidRPr="00AB12E5">
              <w:rPr>
                <w:rFonts w:ascii="Arial" w:hAnsi="Arial" w:cs="Arial"/>
                <w:noProof/>
                <w:webHidden/>
                <w:sz w:val="24"/>
                <w:szCs w:val="24"/>
              </w:rPr>
              <w:fldChar w:fldCharType="begin"/>
            </w:r>
            <w:r w:rsidRPr="00AB12E5">
              <w:rPr>
                <w:rFonts w:ascii="Arial" w:hAnsi="Arial" w:cs="Arial"/>
                <w:noProof/>
                <w:webHidden/>
                <w:sz w:val="24"/>
                <w:szCs w:val="24"/>
              </w:rPr>
              <w:instrText xml:space="preserve"> PAGEREF _Toc181310930 \h </w:instrText>
            </w:r>
            <w:r w:rsidRPr="00AB12E5">
              <w:rPr>
                <w:rFonts w:ascii="Arial" w:hAnsi="Arial" w:cs="Arial"/>
                <w:noProof/>
                <w:webHidden/>
                <w:sz w:val="24"/>
                <w:szCs w:val="24"/>
              </w:rPr>
            </w:r>
            <w:r w:rsidRPr="00AB12E5">
              <w:rPr>
                <w:rFonts w:ascii="Arial" w:hAnsi="Arial" w:cs="Arial"/>
                <w:noProof/>
                <w:webHidden/>
                <w:sz w:val="24"/>
                <w:szCs w:val="24"/>
              </w:rPr>
              <w:fldChar w:fldCharType="separate"/>
            </w:r>
            <w:r w:rsidRPr="00AB12E5">
              <w:rPr>
                <w:rFonts w:ascii="Arial" w:hAnsi="Arial" w:cs="Arial"/>
                <w:noProof/>
                <w:webHidden/>
                <w:sz w:val="24"/>
                <w:szCs w:val="24"/>
              </w:rPr>
              <w:t>3</w:t>
            </w:r>
            <w:r w:rsidRPr="00AB12E5">
              <w:rPr>
                <w:rFonts w:ascii="Arial" w:hAnsi="Arial" w:cs="Arial"/>
                <w:noProof/>
                <w:webHidden/>
                <w:sz w:val="24"/>
                <w:szCs w:val="24"/>
              </w:rPr>
              <w:fldChar w:fldCharType="end"/>
            </w:r>
          </w:hyperlink>
        </w:p>
        <w:p w14:paraId="688B3BB9" w14:textId="77777777" w:rsidR="0027631B" w:rsidRPr="00AB12E5" w:rsidRDefault="0027631B" w:rsidP="003D28D5">
          <w:pPr>
            <w:pStyle w:val="TOC3"/>
            <w:tabs>
              <w:tab w:val="right" w:leader="dot" w:pos="9350"/>
            </w:tabs>
            <w:spacing w:line="360" w:lineRule="auto"/>
            <w:jc w:val="both"/>
            <w:rPr>
              <w:rFonts w:ascii="Arial" w:hAnsi="Arial" w:cs="Arial"/>
              <w:noProof/>
              <w:sz w:val="24"/>
              <w:szCs w:val="24"/>
            </w:rPr>
          </w:pPr>
          <w:hyperlink w:anchor="_Toc181310931" w:history="1">
            <w:r w:rsidRPr="00AB12E5">
              <w:rPr>
                <w:rStyle w:val="Hyperlink"/>
                <w:rFonts w:ascii="Arial" w:hAnsi="Arial" w:cs="Arial"/>
                <w:b/>
                <w:noProof/>
                <w:color w:val="auto"/>
                <w:sz w:val="24"/>
                <w:szCs w:val="24"/>
              </w:rPr>
              <w:t>Green Practice Initiative Identified</w:t>
            </w:r>
            <w:r w:rsidRPr="00AB12E5">
              <w:rPr>
                <w:rFonts w:ascii="Arial" w:hAnsi="Arial" w:cs="Arial"/>
                <w:noProof/>
                <w:webHidden/>
                <w:sz w:val="24"/>
                <w:szCs w:val="24"/>
              </w:rPr>
              <w:tab/>
            </w:r>
            <w:r w:rsidRPr="00AB12E5">
              <w:rPr>
                <w:rFonts w:ascii="Arial" w:hAnsi="Arial" w:cs="Arial"/>
                <w:noProof/>
                <w:webHidden/>
                <w:sz w:val="24"/>
                <w:szCs w:val="24"/>
              </w:rPr>
              <w:fldChar w:fldCharType="begin"/>
            </w:r>
            <w:r w:rsidRPr="00AB12E5">
              <w:rPr>
                <w:rFonts w:ascii="Arial" w:hAnsi="Arial" w:cs="Arial"/>
                <w:noProof/>
                <w:webHidden/>
                <w:sz w:val="24"/>
                <w:szCs w:val="24"/>
              </w:rPr>
              <w:instrText xml:space="preserve"> PAGEREF _Toc181310931 \h </w:instrText>
            </w:r>
            <w:r w:rsidRPr="00AB12E5">
              <w:rPr>
                <w:rFonts w:ascii="Arial" w:hAnsi="Arial" w:cs="Arial"/>
                <w:noProof/>
                <w:webHidden/>
                <w:sz w:val="24"/>
                <w:szCs w:val="24"/>
              </w:rPr>
            </w:r>
            <w:r w:rsidRPr="00AB12E5">
              <w:rPr>
                <w:rFonts w:ascii="Arial" w:hAnsi="Arial" w:cs="Arial"/>
                <w:noProof/>
                <w:webHidden/>
                <w:sz w:val="24"/>
                <w:szCs w:val="24"/>
              </w:rPr>
              <w:fldChar w:fldCharType="separate"/>
            </w:r>
            <w:r w:rsidRPr="00AB12E5">
              <w:rPr>
                <w:rFonts w:ascii="Arial" w:hAnsi="Arial" w:cs="Arial"/>
                <w:noProof/>
                <w:webHidden/>
                <w:sz w:val="24"/>
                <w:szCs w:val="24"/>
              </w:rPr>
              <w:t>3</w:t>
            </w:r>
            <w:r w:rsidRPr="00AB12E5">
              <w:rPr>
                <w:rFonts w:ascii="Arial" w:hAnsi="Arial" w:cs="Arial"/>
                <w:noProof/>
                <w:webHidden/>
                <w:sz w:val="24"/>
                <w:szCs w:val="24"/>
              </w:rPr>
              <w:fldChar w:fldCharType="end"/>
            </w:r>
          </w:hyperlink>
        </w:p>
        <w:p w14:paraId="407F0EB6" w14:textId="77777777" w:rsidR="0027631B" w:rsidRPr="00AB12E5" w:rsidRDefault="0027631B" w:rsidP="003D28D5">
          <w:pPr>
            <w:pStyle w:val="TOC3"/>
            <w:tabs>
              <w:tab w:val="right" w:leader="dot" w:pos="9350"/>
            </w:tabs>
            <w:spacing w:line="360" w:lineRule="auto"/>
            <w:jc w:val="both"/>
            <w:rPr>
              <w:rFonts w:ascii="Arial" w:hAnsi="Arial" w:cs="Arial"/>
              <w:noProof/>
              <w:sz w:val="24"/>
              <w:szCs w:val="24"/>
            </w:rPr>
          </w:pPr>
          <w:hyperlink w:anchor="_Toc181310932" w:history="1">
            <w:r w:rsidRPr="00AB12E5">
              <w:rPr>
                <w:rStyle w:val="Hyperlink"/>
                <w:rFonts w:ascii="Arial" w:hAnsi="Arial" w:cs="Arial"/>
                <w:b/>
                <w:noProof/>
                <w:color w:val="auto"/>
                <w:sz w:val="24"/>
                <w:szCs w:val="24"/>
              </w:rPr>
              <w:t>Application in Similar Hotels</w:t>
            </w:r>
            <w:r w:rsidRPr="00AB12E5">
              <w:rPr>
                <w:rFonts w:ascii="Arial" w:hAnsi="Arial" w:cs="Arial"/>
                <w:noProof/>
                <w:webHidden/>
                <w:sz w:val="24"/>
                <w:szCs w:val="24"/>
              </w:rPr>
              <w:tab/>
            </w:r>
            <w:r w:rsidRPr="00AB12E5">
              <w:rPr>
                <w:rFonts w:ascii="Arial" w:hAnsi="Arial" w:cs="Arial"/>
                <w:noProof/>
                <w:webHidden/>
                <w:sz w:val="24"/>
                <w:szCs w:val="24"/>
              </w:rPr>
              <w:fldChar w:fldCharType="begin"/>
            </w:r>
            <w:r w:rsidRPr="00AB12E5">
              <w:rPr>
                <w:rFonts w:ascii="Arial" w:hAnsi="Arial" w:cs="Arial"/>
                <w:noProof/>
                <w:webHidden/>
                <w:sz w:val="24"/>
                <w:szCs w:val="24"/>
              </w:rPr>
              <w:instrText xml:space="preserve"> PAGEREF _Toc181310932 \h </w:instrText>
            </w:r>
            <w:r w:rsidRPr="00AB12E5">
              <w:rPr>
                <w:rFonts w:ascii="Arial" w:hAnsi="Arial" w:cs="Arial"/>
                <w:noProof/>
                <w:webHidden/>
                <w:sz w:val="24"/>
                <w:szCs w:val="24"/>
              </w:rPr>
            </w:r>
            <w:r w:rsidRPr="00AB12E5">
              <w:rPr>
                <w:rFonts w:ascii="Arial" w:hAnsi="Arial" w:cs="Arial"/>
                <w:noProof/>
                <w:webHidden/>
                <w:sz w:val="24"/>
                <w:szCs w:val="24"/>
              </w:rPr>
              <w:fldChar w:fldCharType="separate"/>
            </w:r>
            <w:r w:rsidRPr="00AB12E5">
              <w:rPr>
                <w:rFonts w:ascii="Arial" w:hAnsi="Arial" w:cs="Arial"/>
                <w:noProof/>
                <w:webHidden/>
                <w:sz w:val="24"/>
                <w:szCs w:val="24"/>
              </w:rPr>
              <w:t>4</w:t>
            </w:r>
            <w:r w:rsidRPr="00AB12E5">
              <w:rPr>
                <w:rFonts w:ascii="Arial" w:hAnsi="Arial" w:cs="Arial"/>
                <w:noProof/>
                <w:webHidden/>
                <w:sz w:val="24"/>
                <w:szCs w:val="24"/>
              </w:rPr>
              <w:fldChar w:fldCharType="end"/>
            </w:r>
          </w:hyperlink>
        </w:p>
        <w:p w14:paraId="6564222C" w14:textId="77777777" w:rsidR="0027631B" w:rsidRPr="00AB12E5" w:rsidRDefault="0027631B" w:rsidP="003D28D5">
          <w:pPr>
            <w:pStyle w:val="TOC2"/>
            <w:tabs>
              <w:tab w:val="right" w:leader="dot" w:pos="9350"/>
            </w:tabs>
            <w:spacing w:line="360" w:lineRule="auto"/>
            <w:jc w:val="both"/>
            <w:rPr>
              <w:rFonts w:ascii="Arial" w:hAnsi="Arial" w:cs="Arial"/>
              <w:noProof/>
              <w:sz w:val="24"/>
              <w:szCs w:val="24"/>
            </w:rPr>
          </w:pPr>
          <w:hyperlink w:anchor="_Toc181310933" w:history="1">
            <w:r w:rsidRPr="00AB12E5">
              <w:rPr>
                <w:rStyle w:val="Hyperlink"/>
                <w:rFonts w:ascii="Arial" w:hAnsi="Arial" w:cs="Arial"/>
                <w:b/>
                <w:noProof/>
                <w:color w:val="auto"/>
                <w:sz w:val="24"/>
                <w:szCs w:val="24"/>
              </w:rPr>
              <w:t>Benefits of the Initiative</w:t>
            </w:r>
            <w:r w:rsidRPr="00AB12E5">
              <w:rPr>
                <w:rFonts w:ascii="Arial" w:hAnsi="Arial" w:cs="Arial"/>
                <w:noProof/>
                <w:webHidden/>
                <w:sz w:val="24"/>
                <w:szCs w:val="24"/>
              </w:rPr>
              <w:tab/>
            </w:r>
            <w:r w:rsidRPr="00AB12E5">
              <w:rPr>
                <w:rFonts w:ascii="Arial" w:hAnsi="Arial" w:cs="Arial"/>
                <w:noProof/>
                <w:webHidden/>
                <w:sz w:val="24"/>
                <w:szCs w:val="24"/>
              </w:rPr>
              <w:fldChar w:fldCharType="begin"/>
            </w:r>
            <w:r w:rsidRPr="00AB12E5">
              <w:rPr>
                <w:rFonts w:ascii="Arial" w:hAnsi="Arial" w:cs="Arial"/>
                <w:noProof/>
                <w:webHidden/>
                <w:sz w:val="24"/>
                <w:szCs w:val="24"/>
              </w:rPr>
              <w:instrText xml:space="preserve"> PAGEREF _Toc181310933 \h </w:instrText>
            </w:r>
            <w:r w:rsidRPr="00AB12E5">
              <w:rPr>
                <w:rFonts w:ascii="Arial" w:hAnsi="Arial" w:cs="Arial"/>
                <w:noProof/>
                <w:webHidden/>
                <w:sz w:val="24"/>
                <w:szCs w:val="24"/>
              </w:rPr>
            </w:r>
            <w:r w:rsidRPr="00AB12E5">
              <w:rPr>
                <w:rFonts w:ascii="Arial" w:hAnsi="Arial" w:cs="Arial"/>
                <w:noProof/>
                <w:webHidden/>
                <w:sz w:val="24"/>
                <w:szCs w:val="24"/>
              </w:rPr>
              <w:fldChar w:fldCharType="separate"/>
            </w:r>
            <w:r w:rsidRPr="00AB12E5">
              <w:rPr>
                <w:rFonts w:ascii="Arial" w:hAnsi="Arial" w:cs="Arial"/>
                <w:noProof/>
                <w:webHidden/>
                <w:sz w:val="24"/>
                <w:szCs w:val="24"/>
              </w:rPr>
              <w:t>5</w:t>
            </w:r>
            <w:r w:rsidRPr="00AB12E5">
              <w:rPr>
                <w:rFonts w:ascii="Arial" w:hAnsi="Arial" w:cs="Arial"/>
                <w:noProof/>
                <w:webHidden/>
                <w:sz w:val="24"/>
                <w:szCs w:val="24"/>
              </w:rPr>
              <w:fldChar w:fldCharType="end"/>
            </w:r>
          </w:hyperlink>
        </w:p>
        <w:p w14:paraId="4D7FEBD1" w14:textId="77777777" w:rsidR="0027631B" w:rsidRPr="00AB12E5" w:rsidRDefault="0027631B" w:rsidP="003D28D5">
          <w:pPr>
            <w:pStyle w:val="TOC3"/>
            <w:tabs>
              <w:tab w:val="right" w:leader="dot" w:pos="9350"/>
            </w:tabs>
            <w:spacing w:line="360" w:lineRule="auto"/>
            <w:jc w:val="both"/>
            <w:rPr>
              <w:rFonts w:ascii="Arial" w:hAnsi="Arial" w:cs="Arial"/>
              <w:noProof/>
              <w:sz w:val="24"/>
              <w:szCs w:val="24"/>
            </w:rPr>
          </w:pPr>
          <w:hyperlink w:anchor="_Toc181310934" w:history="1">
            <w:r w:rsidRPr="00AB12E5">
              <w:rPr>
                <w:rStyle w:val="Hyperlink"/>
                <w:rFonts w:ascii="Arial" w:hAnsi="Arial" w:cs="Arial"/>
                <w:b/>
                <w:noProof/>
                <w:color w:val="auto"/>
                <w:sz w:val="24"/>
                <w:szCs w:val="24"/>
              </w:rPr>
              <w:t>Environmental Benefits</w:t>
            </w:r>
            <w:r w:rsidRPr="00AB12E5">
              <w:rPr>
                <w:rFonts w:ascii="Arial" w:hAnsi="Arial" w:cs="Arial"/>
                <w:noProof/>
                <w:webHidden/>
                <w:sz w:val="24"/>
                <w:szCs w:val="24"/>
              </w:rPr>
              <w:tab/>
            </w:r>
            <w:r w:rsidRPr="00AB12E5">
              <w:rPr>
                <w:rFonts w:ascii="Arial" w:hAnsi="Arial" w:cs="Arial"/>
                <w:noProof/>
                <w:webHidden/>
                <w:sz w:val="24"/>
                <w:szCs w:val="24"/>
              </w:rPr>
              <w:fldChar w:fldCharType="begin"/>
            </w:r>
            <w:r w:rsidRPr="00AB12E5">
              <w:rPr>
                <w:rFonts w:ascii="Arial" w:hAnsi="Arial" w:cs="Arial"/>
                <w:noProof/>
                <w:webHidden/>
                <w:sz w:val="24"/>
                <w:szCs w:val="24"/>
              </w:rPr>
              <w:instrText xml:space="preserve"> PAGEREF _Toc181310934 \h </w:instrText>
            </w:r>
            <w:r w:rsidRPr="00AB12E5">
              <w:rPr>
                <w:rFonts w:ascii="Arial" w:hAnsi="Arial" w:cs="Arial"/>
                <w:noProof/>
                <w:webHidden/>
                <w:sz w:val="24"/>
                <w:szCs w:val="24"/>
              </w:rPr>
            </w:r>
            <w:r w:rsidRPr="00AB12E5">
              <w:rPr>
                <w:rFonts w:ascii="Arial" w:hAnsi="Arial" w:cs="Arial"/>
                <w:noProof/>
                <w:webHidden/>
                <w:sz w:val="24"/>
                <w:szCs w:val="24"/>
              </w:rPr>
              <w:fldChar w:fldCharType="separate"/>
            </w:r>
            <w:r w:rsidRPr="00AB12E5">
              <w:rPr>
                <w:rFonts w:ascii="Arial" w:hAnsi="Arial" w:cs="Arial"/>
                <w:noProof/>
                <w:webHidden/>
                <w:sz w:val="24"/>
                <w:szCs w:val="24"/>
              </w:rPr>
              <w:t>5</w:t>
            </w:r>
            <w:r w:rsidRPr="00AB12E5">
              <w:rPr>
                <w:rFonts w:ascii="Arial" w:hAnsi="Arial" w:cs="Arial"/>
                <w:noProof/>
                <w:webHidden/>
                <w:sz w:val="24"/>
                <w:szCs w:val="24"/>
              </w:rPr>
              <w:fldChar w:fldCharType="end"/>
            </w:r>
          </w:hyperlink>
        </w:p>
        <w:p w14:paraId="3F86981A" w14:textId="77777777" w:rsidR="0027631B" w:rsidRPr="00AB12E5" w:rsidRDefault="0027631B" w:rsidP="003D28D5">
          <w:pPr>
            <w:pStyle w:val="TOC3"/>
            <w:tabs>
              <w:tab w:val="right" w:leader="dot" w:pos="9350"/>
            </w:tabs>
            <w:spacing w:line="360" w:lineRule="auto"/>
            <w:jc w:val="both"/>
            <w:rPr>
              <w:rFonts w:ascii="Arial" w:hAnsi="Arial" w:cs="Arial"/>
              <w:noProof/>
              <w:sz w:val="24"/>
              <w:szCs w:val="24"/>
            </w:rPr>
          </w:pPr>
          <w:hyperlink w:anchor="_Toc181310935" w:history="1">
            <w:r w:rsidRPr="00AB12E5">
              <w:rPr>
                <w:rStyle w:val="Hyperlink"/>
                <w:rFonts w:ascii="Arial" w:hAnsi="Arial" w:cs="Arial"/>
                <w:b/>
                <w:noProof/>
                <w:color w:val="auto"/>
                <w:sz w:val="24"/>
                <w:szCs w:val="24"/>
              </w:rPr>
              <w:t>Operational Efficiency</w:t>
            </w:r>
            <w:r w:rsidRPr="00AB12E5">
              <w:rPr>
                <w:rFonts w:ascii="Arial" w:hAnsi="Arial" w:cs="Arial"/>
                <w:noProof/>
                <w:webHidden/>
                <w:sz w:val="24"/>
                <w:szCs w:val="24"/>
              </w:rPr>
              <w:tab/>
            </w:r>
            <w:r w:rsidRPr="00AB12E5">
              <w:rPr>
                <w:rFonts w:ascii="Arial" w:hAnsi="Arial" w:cs="Arial"/>
                <w:noProof/>
                <w:webHidden/>
                <w:sz w:val="24"/>
                <w:szCs w:val="24"/>
              </w:rPr>
              <w:fldChar w:fldCharType="begin"/>
            </w:r>
            <w:r w:rsidRPr="00AB12E5">
              <w:rPr>
                <w:rFonts w:ascii="Arial" w:hAnsi="Arial" w:cs="Arial"/>
                <w:noProof/>
                <w:webHidden/>
                <w:sz w:val="24"/>
                <w:szCs w:val="24"/>
              </w:rPr>
              <w:instrText xml:space="preserve"> PAGEREF _Toc181310935 \h </w:instrText>
            </w:r>
            <w:r w:rsidRPr="00AB12E5">
              <w:rPr>
                <w:rFonts w:ascii="Arial" w:hAnsi="Arial" w:cs="Arial"/>
                <w:noProof/>
                <w:webHidden/>
                <w:sz w:val="24"/>
                <w:szCs w:val="24"/>
              </w:rPr>
            </w:r>
            <w:r w:rsidRPr="00AB12E5">
              <w:rPr>
                <w:rFonts w:ascii="Arial" w:hAnsi="Arial" w:cs="Arial"/>
                <w:noProof/>
                <w:webHidden/>
                <w:sz w:val="24"/>
                <w:szCs w:val="24"/>
              </w:rPr>
              <w:fldChar w:fldCharType="separate"/>
            </w:r>
            <w:r w:rsidRPr="00AB12E5">
              <w:rPr>
                <w:rFonts w:ascii="Arial" w:hAnsi="Arial" w:cs="Arial"/>
                <w:noProof/>
                <w:webHidden/>
                <w:sz w:val="24"/>
                <w:szCs w:val="24"/>
              </w:rPr>
              <w:t>5</w:t>
            </w:r>
            <w:r w:rsidRPr="00AB12E5">
              <w:rPr>
                <w:rFonts w:ascii="Arial" w:hAnsi="Arial" w:cs="Arial"/>
                <w:noProof/>
                <w:webHidden/>
                <w:sz w:val="24"/>
                <w:szCs w:val="24"/>
              </w:rPr>
              <w:fldChar w:fldCharType="end"/>
            </w:r>
          </w:hyperlink>
        </w:p>
        <w:p w14:paraId="2985FBDB" w14:textId="77777777" w:rsidR="0027631B" w:rsidRPr="00AB12E5" w:rsidRDefault="0027631B" w:rsidP="003D28D5">
          <w:pPr>
            <w:pStyle w:val="TOC2"/>
            <w:tabs>
              <w:tab w:val="right" w:leader="dot" w:pos="9350"/>
            </w:tabs>
            <w:spacing w:line="360" w:lineRule="auto"/>
            <w:jc w:val="both"/>
            <w:rPr>
              <w:rFonts w:ascii="Arial" w:hAnsi="Arial" w:cs="Arial"/>
              <w:noProof/>
              <w:sz w:val="24"/>
              <w:szCs w:val="24"/>
            </w:rPr>
          </w:pPr>
          <w:hyperlink w:anchor="_Toc181310936" w:history="1">
            <w:r w:rsidRPr="00AB12E5">
              <w:rPr>
                <w:rStyle w:val="Hyperlink"/>
                <w:rFonts w:ascii="Arial" w:hAnsi="Arial" w:cs="Arial"/>
                <w:b/>
                <w:noProof/>
                <w:color w:val="auto"/>
                <w:sz w:val="24"/>
                <w:szCs w:val="24"/>
              </w:rPr>
              <w:t>Challenges of Integrating Green Practices</w:t>
            </w:r>
            <w:r w:rsidRPr="00AB12E5">
              <w:rPr>
                <w:rFonts w:ascii="Arial" w:hAnsi="Arial" w:cs="Arial"/>
                <w:noProof/>
                <w:webHidden/>
                <w:sz w:val="24"/>
                <w:szCs w:val="24"/>
              </w:rPr>
              <w:tab/>
            </w:r>
            <w:r w:rsidRPr="00AB12E5">
              <w:rPr>
                <w:rFonts w:ascii="Arial" w:hAnsi="Arial" w:cs="Arial"/>
                <w:noProof/>
                <w:webHidden/>
                <w:sz w:val="24"/>
                <w:szCs w:val="24"/>
              </w:rPr>
              <w:fldChar w:fldCharType="begin"/>
            </w:r>
            <w:r w:rsidRPr="00AB12E5">
              <w:rPr>
                <w:rFonts w:ascii="Arial" w:hAnsi="Arial" w:cs="Arial"/>
                <w:noProof/>
                <w:webHidden/>
                <w:sz w:val="24"/>
                <w:szCs w:val="24"/>
              </w:rPr>
              <w:instrText xml:space="preserve"> PAGEREF _Toc181310936 \h </w:instrText>
            </w:r>
            <w:r w:rsidRPr="00AB12E5">
              <w:rPr>
                <w:rFonts w:ascii="Arial" w:hAnsi="Arial" w:cs="Arial"/>
                <w:noProof/>
                <w:webHidden/>
                <w:sz w:val="24"/>
                <w:szCs w:val="24"/>
              </w:rPr>
            </w:r>
            <w:r w:rsidRPr="00AB12E5">
              <w:rPr>
                <w:rFonts w:ascii="Arial" w:hAnsi="Arial" w:cs="Arial"/>
                <w:noProof/>
                <w:webHidden/>
                <w:sz w:val="24"/>
                <w:szCs w:val="24"/>
              </w:rPr>
              <w:fldChar w:fldCharType="separate"/>
            </w:r>
            <w:r w:rsidRPr="00AB12E5">
              <w:rPr>
                <w:rFonts w:ascii="Arial" w:hAnsi="Arial" w:cs="Arial"/>
                <w:noProof/>
                <w:webHidden/>
                <w:sz w:val="24"/>
                <w:szCs w:val="24"/>
              </w:rPr>
              <w:t>6</w:t>
            </w:r>
            <w:r w:rsidRPr="00AB12E5">
              <w:rPr>
                <w:rFonts w:ascii="Arial" w:hAnsi="Arial" w:cs="Arial"/>
                <w:noProof/>
                <w:webHidden/>
                <w:sz w:val="24"/>
                <w:szCs w:val="24"/>
              </w:rPr>
              <w:fldChar w:fldCharType="end"/>
            </w:r>
          </w:hyperlink>
        </w:p>
        <w:p w14:paraId="141BD54E" w14:textId="77777777" w:rsidR="0027631B" w:rsidRPr="00AB12E5" w:rsidRDefault="0027631B" w:rsidP="003D28D5">
          <w:pPr>
            <w:pStyle w:val="TOC2"/>
            <w:tabs>
              <w:tab w:val="right" w:leader="dot" w:pos="9350"/>
            </w:tabs>
            <w:spacing w:line="360" w:lineRule="auto"/>
            <w:jc w:val="both"/>
            <w:rPr>
              <w:rFonts w:ascii="Arial" w:hAnsi="Arial" w:cs="Arial"/>
              <w:noProof/>
              <w:sz w:val="24"/>
              <w:szCs w:val="24"/>
            </w:rPr>
          </w:pPr>
          <w:hyperlink w:anchor="_Toc181310937" w:history="1">
            <w:r w:rsidRPr="00AB12E5">
              <w:rPr>
                <w:rStyle w:val="Hyperlink"/>
                <w:rFonts w:ascii="Arial" w:hAnsi="Arial" w:cs="Arial"/>
                <w:b/>
                <w:noProof/>
                <w:color w:val="auto"/>
                <w:sz w:val="24"/>
                <w:szCs w:val="24"/>
              </w:rPr>
              <w:t>An evaluation of the feasibility and the costs of the strategy</w:t>
            </w:r>
            <w:r w:rsidRPr="00AB12E5">
              <w:rPr>
                <w:rFonts w:ascii="Arial" w:hAnsi="Arial" w:cs="Arial"/>
                <w:noProof/>
                <w:webHidden/>
                <w:sz w:val="24"/>
                <w:szCs w:val="24"/>
              </w:rPr>
              <w:tab/>
            </w:r>
            <w:r w:rsidRPr="00AB12E5">
              <w:rPr>
                <w:rFonts w:ascii="Arial" w:hAnsi="Arial" w:cs="Arial"/>
                <w:noProof/>
                <w:webHidden/>
                <w:sz w:val="24"/>
                <w:szCs w:val="24"/>
              </w:rPr>
              <w:fldChar w:fldCharType="begin"/>
            </w:r>
            <w:r w:rsidRPr="00AB12E5">
              <w:rPr>
                <w:rFonts w:ascii="Arial" w:hAnsi="Arial" w:cs="Arial"/>
                <w:noProof/>
                <w:webHidden/>
                <w:sz w:val="24"/>
                <w:szCs w:val="24"/>
              </w:rPr>
              <w:instrText xml:space="preserve"> PAGEREF _Toc181310937 \h </w:instrText>
            </w:r>
            <w:r w:rsidRPr="00AB12E5">
              <w:rPr>
                <w:rFonts w:ascii="Arial" w:hAnsi="Arial" w:cs="Arial"/>
                <w:noProof/>
                <w:webHidden/>
                <w:sz w:val="24"/>
                <w:szCs w:val="24"/>
              </w:rPr>
            </w:r>
            <w:r w:rsidRPr="00AB12E5">
              <w:rPr>
                <w:rFonts w:ascii="Arial" w:hAnsi="Arial" w:cs="Arial"/>
                <w:noProof/>
                <w:webHidden/>
                <w:sz w:val="24"/>
                <w:szCs w:val="24"/>
              </w:rPr>
              <w:fldChar w:fldCharType="separate"/>
            </w:r>
            <w:r w:rsidRPr="00AB12E5">
              <w:rPr>
                <w:rFonts w:ascii="Arial" w:hAnsi="Arial" w:cs="Arial"/>
                <w:noProof/>
                <w:webHidden/>
                <w:sz w:val="24"/>
                <w:szCs w:val="24"/>
              </w:rPr>
              <w:t>7</w:t>
            </w:r>
            <w:r w:rsidRPr="00AB12E5">
              <w:rPr>
                <w:rFonts w:ascii="Arial" w:hAnsi="Arial" w:cs="Arial"/>
                <w:noProof/>
                <w:webHidden/>
                <w:sz w:val="24"/>
                <w:szCs w:val="24"/>
              </w:rPr>
              <w:fldChar w:fldCharType="end"/>
            </w:r>
          </w:hyperlink>
        </w:p>
        <w:p w14:paraId="0AD2D586" w14:textId="77777777" w:rsidR="0027631B" w:rsidRPr="00AB12E5" w:rsidRDefault="0027631B" w:rsidP="003D28D5">
          <w:pPr>
            <w:pStyle w:val="TOC2"/>
            <w:tabs>
              <w:tab w:val="right" w:leader="dot" w:pos="9350"/>
            </w:tabs>
            <w:spacing w:line="360" w:lineRule="auto"/>
            <w:jc w:val="both"/>
            <w:rPr>
              <w:rFonts w:ascii="Arial" w:hAnsi="Arial" w:cs="Arial"/>
              <w:noProof/>
              <w:sz w:val="24"/>
              <w:szCs w:val="24"/>
            </w:rPr>
          </w:pPr>
          <w:hyperlink w:anchor="_Toc181310938" w:history="1">
            <w:r w:rsidRPr="00AB12E5">
              <w:rPr>
                <w:rStyle w:val="Hyperlink"/>
                <w:rFonts w:ascii="Arial" w:hAnsi="Arial" w:cs="Arial"/>
                <w:b/>
                <w:noProof/>
                <w:color w:val="auto"/>
                <w:sz w:val="24"/>
                <w:szCs w:val="24"/>
              </w:rPr>
              <w:t>Environmental Impact and Long-term Benefits</w:t>
            </w:r>
            <w:r w:rsidRPr="00AB12E5">
              <w:rPr>
                <w:rFonts w:ascii="Arial" w:hAnsi="Arial" w:cs="Arial"/>
                <w:noProof/>
                <w:webHidden/>
                <w:sz w:val="24"/>
                <w:szCs w:val="24"/>
              </w:rPr>
              <w:tab/>
            </w:r>
            <w:r w:rsidRPr="00AB12E5">
              <w:rPr>
                <w:rFonts w:ascii="Arial" w:hAnsi="Arial" w:cs="Arial"/>
                <w:noProof/>
                <w:webHidden/>
                <w:sz w:val="24"/>
                <w:szCs w:val="24"/>
              </w:rPr>
              <w:fldChar w:fldCharType="begin"/>
            </w:r>
            <w:r w:rsidRPr="00AB12E5">
              <w:rPr>
                <w:rFonts w:ascii="Arial" w:hAnsi="Arial" w:cs="Arial"/>
                <w:noProof/>
                <w:webHidden/>
                <w:sz w:val="24"/>
                <w:szCs w:val="24"/>
              </w:rPr>
              <w:instrText xml:space="preserve"> PAGEREF _Toc181310938 \h </w:instrText>
            </w:r>
            <w:r w:rsidRPr="00AB12E5">
              <w:rPr>
                <w:rFonts w:ascii="Arial" w:hAnsi="Arial" w:cs="Arial"/>
                <w:noProof/>
                <w:webHidden/>
                <w:sz w:val="24"/>
                <w:szCs w:val="24"/>
              </w:rPr>
            </w:r>
            <w:r w:rsidRPr="00AB12E5">
              <w:rPr>
                <w:rFonts w:ascii="Arial" w:hAnsi="Arial" w:cs="Arial"/>
                <w:noProof/>
                <w:webHidden/>
                <w:sz w:val="24"/>
                <w:szCs w:val="24"/>
              </w:rPr>
              <w:fldChar w:fldCharType="separate"/>
            </w:r>
            <w:r w:rsidRPr="00AB12E5">
              <w:rPr>
                <w:rFonts w:ascii="Arial" w:hAnsi="Arial" w:cs="Arial"/>
                <w:noProof/>
                <w:webHidden/>
                <w:sz w:val="24"/>
                <w:szCs w:val="24"/>
              </w:rPr>
              <w:t>7</w:t>
            </w:r>
            <w:r w:rsidRPr="00AB12E5">
              <w:rPr>
                <w:rFonts w:ascii="Arial" w:hAnsi="Arial" w:cs="Arial"/>
                <w:noProof/>
                <w:webHidden/>
                <w:sz w:val="24"/>
                <w:szCs w:val="24"/>
              </w:rPr>
              <w:fldChar w:fldCharType="end"/>
            </w:r>
          </w:hyperlink>
        </w:p>
        <w:p w14:paraId="55563465" w14:textId="77777777" w:rsidR="0027631B" w:rsidRPr="00AB12E5" w:rsidRDefault="0027631B" w:rsidP="003D28D5">
          <w:pPr>
            <w:pStyle w:val="TOC1"/>
            <w:tabs>
              <w:tab w:val="right" w:leader="dot" w:pos="9350"/>
            </w:tabs>
            <w:spacing w:line="360" w:lineRule="auto"/>
            <w:jc w:val="both"/>
            <w:rPr>
              <w:rFonts w:ascii="Arial" w:hAnsi="Arial" w:cs="Arial"/>
              <w:noProof/>
              <w:sz w:val="24"/>
              <w:szCs w:val="24"/>
            </w:rPr>
          </w:pPr>
          <w:hyperlink w:anchor="_Toc181310939" w:history="1">
            <w:r w:rsidRPr="00AB12E5">
              <w:rPr>
                <w:rStyle w:val="Hyperlink"/>
                <w:rFonts w:ascii="Arial" w:hAnsi="Arial" w:cs="Arial"/>
                <w:b/>
                <w:noProof/>
                <w:color w:val="auto"/>
                <w:sz w:val="24"/>
                <w:szCs w:val="24"/>
              </w:rPr>
              <w:t>Conclusion and Recommendations</w:t>
            </w:r>
            <w:r w:rsidRPr="00AB12E5">
              <w:rPr>
                <w:rFonts w:ascii="Arial" w:hAnsi="Arial" w:cs="Arial"/>
                <w:noProof/>
                <w:webHidden/>
                <w:sz w:val="24"/>
                <w:szCs w:val="24"/>
              </w:rPr>
              <w:tab/>
            </w:r>
            <w:r w:rsidRPr="00AB12E5">
              <w:rPr>
                <w:rFonts w:ascii="Arial" w:hAnsi="Arial" w:cs="Arial"/>
                <w:noProof/>
                <w:webHidden/>
                <w:sz w:val="24"/>
                <w:szCs w:val="24"/>
              </w:rPr>
              <w:fldChar w:fldCharType="begin"/>
            </w:r>
            <w:r w:rsidRPr="00AB12E5">
              <w:rPr>
                <w:rFonts w:ascii="Arial" w:hAnsi="Arial" w:cs="Arial"/>
                <w:noProof/>
                <w:webHidden/>
                <w:sz w:val="24"/>
                <w:szCs w:val="24"/>
              </w:rPr>
              <w:instrText xml:space="preserve"> PAGEREF _Toc181310939 \h </w:instrText>
            </w:r>
            <w:r w:rsidRPr="00AB12E5">
              <w:rPr>
                <w:rFonts w:ascii="Arial" w:hAnsi="Arial" w:cs="Arial"/>
                <w:noProof/>
                <w:webHidden/>
                <w:sz w:val="24"/>
                <w:szCs w:val="24"/>
              </w:rPr>
            </w:r>
            <w:r w:rsidRPr="00AB12E5">
              <w:rPr>
                <w:rFonts w:ascii="Arial" w:hAnsi="Arial" w:cs="Arial"/>
                <w:noProof/>
                <w:webHidden/>
                <w:sz w:val="24"/>
                <w:szCs w:val="24"/>
              </w:rPr>
              <w:fldChar w:fldCharType="separate"/>
            </w:r>
            <w:r w:rsidRPr="00AB12E5">
              <w:rPr>
                <w:rFonts w:ascii="Arial" w:hAnsi="Arial" w:cs="Arial"/>
                <w:noProof/>
                <w:webHidden/>
                <w:sz w:val="24"/>
                <w:szCs w:val="24"/>
              </w:rPr>
              <w:t>8</w:t>
            </w:r>
            <w:r w:rsidRPr="00AB12E5">
              <w:rPr>
                <w:rFonts w:ascii="Arial" w:hAnsi="Arial" w:cs="Arial"/>
                <w:noProof/>
                <w:webHidden/>
                <w:sz w:val="24"/>
                <w:szCs w:val="24"/>
              </w:rPr>
              <w:fldChar w:fldCharType="end"/>
            </w:r>
          </w:hyperlink>
        </w:p>
        <w:p w14:paraId="6724E1CD" w14:textId="77777777" w:rsidR="0027631B" w:rsidRPr="00AB12E5" w:rsidRDefault="0027631B" w:rsidP="003D28D5">
          <w:pPr>
            <w:pStyle w:val="TOC1"/>
            <w:tabs>
              <w:tab w:val="right" w:leader="dot" w:pos="9350"/>
            </w:tabs>
            <w:spacing w:line="360" w:lineRule="auto"/>
            <w:jc w:val="both"/>
            <w:rPr>
              <w:rFonts w:ascii="Arial" w:hAnsi="Arial" w:cs="Arial"/>
              <w:noProof/>
              <w:sz w:val="24"/>
              <w:szCs w:val="24"/>
            </w:rPr>
          </w:pPr>
          <w:hyperlink w:anchor="_Toc181310940" w:history="1">
            <w:r w:rsidRPr="00AB12E5">
              <w:rPr>
                <w:rStyle w:val="Hyperlink"/>
                <w:rFonts w:ascii="Arial" w:hAnsi="Arial" w:cs="Arial"/>
                <w:b/>
                <w:noProof/>
                <w:color w:val="auto"/>
                <w:sz w:val="24"/>
                <w:szCs w:val="24"/>
              </w:rPr>
              <w:t>References</w:t>
            </w:r>
            <w:r w:rsidRPr="00AB12E5">
              <w:rPr>
                <w:rFonts w:ascii="Arial" w:hAnsi="Arial" w:cs="Arial"/>
                <w:noProof/>
                <w:webHidden/>
                <w:sz w:val="24"/>
                <w:szCs w:val="24"/>
              </w:rPr>
              <w:tab/>
            </w:r>
            <w:r w:rsidRPr="00AB12E5">
              <w:rPr>
                <w:rFonts w:ascii="Arial" w:hAnsi="Arial" w:cs="Arial"/>
                <w:noProof/>
                <w:webHidden/>
                <w:sz w:val="24"/>
                <w:szCs w:val="24"/>
              </w:rPr>
              <w:fldChar w:fldCharType="begin"/>
            </w:r>
            <w:r w:rsidRPr="00AB12E5">
              <w:rPr>
                <w:rFonts w:ascii="Arial" w:hAnsi="Arial" w:cs="Arial"/>
                <w:noProof/>
                <w:webHidden/>
                <w:sz w:val="24"/>
                <w:szCs w:val="24"/>
              </w:rPr>
              <w:instrText xml:space="preserve"> PAGEREF _Toc181310940 \h </w:instrText>
            </w:r>
            <w:r w:rsidRPr="00AB12E5">
              <w:rPr>
                <w:rFonts w:ascii="Arial" w:hAnsi="Arial" w:cs="Arial"/>
                <w:noProof/>
                <w:webHidden/>
                <w:sz w:val="24"/>
                <w:szCs w:val="24"/>
              </w:rPr>
            </w:r>
            <w:r w:rsidRPr="00AB12E5">
              <w:rPr>
                <w:rFonts w:ascii="Arial" w:hAnsi="Arial" w:cs="Arial"/>
                <w:noProof/>
                <w:webHidden/>
                <w:sz w:val="24"/>
                <w:szCs w:val="24"/>
              </w:rPr>
              <w:fldChar w:fldCharType="separate"/>
            </w:r>
            <w:r w:rsidRPr="00AB12E5">
              <w:rPr>
                <w:rFonts w:ascii="Arial" w:hAnsi="Arial" w:cs="Arial"/>
                <w:noProof/>
                <w:webHidden/>
                <w:sz w:val="24"/>
                <w:szCs w:val="24"/>
              </w:rPr>
              <w:t>9</w:t>
            </w:r>
            <w:r w:rsidRPr="00AB12E5">
              <w:rPr>
                <w:rFonts w:ascii="Arial" w:hAnsi="Arial" w:cs="Arial"/>
                <w:noProof/>
                <w:webHidden/>
                <w:sz w:val="24"/>
                <w:szCs w:val="24"/>
              </w:rPr>
              <w:fldChar w:fldCharType="end"/>
            </w:r>
          </w:hyperlink>
        </w:p>
        <w:p w14:paraId="0CF770E2" w14:textId="77777777" w:rsidR="0027631B" w:rsidRPr="00AB12E5" w:rsidRDefault="0027631B" w:rsidP="003D28D5">
          <w:pPr>
            <w:spacing w:line="360" w:lineRule="auto"/>
            <w:jc w:val="both"/>
            <w:rPr>
              <w:rFonts w:ascii="Arial" w:hAnsi="Arial" w:cs="Arial"/>
              <w:sz w:val="24"/>
              <w:szCs w:val="24"/>
            </w:rPr>
          </w:pPr>
          <w:r w:rsidRPr="00AB12E5">
            <w:rPr>
              <w:rFonts w:ascii="Arial" w:hAnsi="Arial" w:cs="Arial"/>
              <w:b/>
              <w:bCs/>
              <w:noProof/>
              <w:sz w:val="24"/>
              <w:szCs w:val="24"/>
            </w:rPr>
            <w:fldChar w:fldCharType="end"/>
          </w:r>
        </w:p>
      </w:sdtContent>
    </w:sdt>
    <w:p w14:paraId="0BB247CD" w14:textId="77777777" w:rsidR="00491FC1" w:rsidRPr="00AB12E5" w:rsidRDefault="00491FC1" w:rsidP="003D28D5">
      <w:pPr>
        <w:pStyle w:val="NormalWeb"/>
        <w:spacing w:line="360" w:lineRule="auto"/>
        <w:jc w:val="both"/>
        <w:rPr>
          <w:rFonts w:ascii="Arial" w:hAnsi="Arial" w:cs="Arial"/>
        </w:rPr>
      </w:pPr>
    </w:p>
    <w:p w14:paraId="517931B4" w14:textId="77777777" w:rsidR="00491FC1" w:rsidRPr="00AB12E5" w:rsidRDefault="00491FC1" w:rsidP="003D28D5">
      <w:pPr>
        <w:spacing w:line="360" w:lineRule="auto"/>
        <w:jc w:val="both"/>
        <w:rPr>
          <w:rFonts w:ascii="Arial" w:hAnsi="Arial" w:cs="Arial"/>
          <w:sz w:val="24"/>
          <w:szCs w:val="24"/>
        </w:rPr>
      </w:pPr>
    </w:p>
    <w:p w14:paraId="3174A301" w14:textId="77777777" w:rsidR="00491FC1" w:rsidRPr="00AB12E5" w:rsidRDefault="00491FC1" w:rsidP="003D28D5">
      <w:pPr>
        <w:spacing w:line="360" w:lineRule="auto"/>
        <w:jc w:val="both"/>
        <w:rPr>
          <w:rFonts w:ascii="Arial" w:hAnsi="Arial" w:cs="Arial"/>
          <w:sz w:val="24"/>
          <w:szCs w:val="24"/>
        </w:rPr>
      </w:pPr>
    </w:p>
    <w:p w14:paraId="629E2452" w14:textId="77777777" w:rsidR="0027631B" w:rsidRPr="00AB12E5" w:rsidRDefault="0027631B" w:rsidP="003D28D5">
      <w:pPr>
        <w:spacing w:line="360" w:lineRule="auto"/>
        <w:jc w:val="both"/>
        <w:rPr>
          <w:rFonts w:ascii="Arial" w:eastAsiaTheme="majorEastAsia" w:hAnsi="Arial" w:cs="Arial"/>
          <w:b/>
          <w:sz w:val="24"/>
          <w:szCs w:val="24"/>
        </w:rPr>
      </w:pPr>
      <w:bookmarkStart w:id="1" w:name="_Toc181310929"/>
      <w:r w:rsidRPr="00AB12E5">
        <w:rPr>
          <w:rFonts w:ascii="Arial" w:hAnsi="Arial" w:cs="Arial"/>
          <w:b/>
          <w:sz w:val="24"/>
          <w:szCs w:val="24"/>
        </w:rPr>
        <w:br w:type="page"/>
      </w:r>
    </w:p>
    <w:p w14:paraId="67E43827" w14:textId="77777777" w:rsidR="00491FC1" w:rsidRPr="00AB12E5" w:rsidRDefault="00491FC1" w:rsidP="003D28D5">
      <w:pPr>
        <w:pStyle w:val="Heading1"/>
        <w:spacing w:line="360" w:lineRule="auto"/>
        <w:jc w:val="both"/>
        <w:rPr>
          <w:rFonts w:ascii="Arial" w:hAnsi="Arial" w:cs="Arial"/>
          <w:b/>
          <w:color w:val="auto"/>
          <w:sz w:val="24"/>
          <w:szCs w:val="24"/>
        </w:rPr>
      </w:pPr>
      <w:r w:rsidRPr="00AB12E5">
        <w:rPr>
          <w:rFonts w:ascii="Arial" w:hAnsi="Arial" w:cs="Arial"/>
          <w:b/>
          <w:color w:val="auto"/>
          <w:sz w:val="24"/>
          <w:szCs w:val="24"/>
        </w:rPr>
        <w:lastRenderedPageBreak/>
        <w:t>Introduction</w:t>
      </w:r>
      <w:bookmarkEnd w:id="1"/>
      <w:r w:rsidRPr="00AB12E5">
        <w:rPr>
          <w:rFonts w:ascii="Arial" w:hAnsi="Arial" w:cs="Arial"/>
          <w:b/>
          <w:color w:val="auto"/>
          <w:sz w:val="24"/>
          <w:szCs w:val="24"/>
        </w:rPr>
        <w:t xml:space="preserve"> </w:t>
      </w:r>
    </w:p>
    <w:p w14:paraId="394B0C41" w14:textId="77777777" w:rsidR="00491FC1" w:rsidRPr="00AB12E5" w:rsidRDefault="00491FC1" w:rsidP="003D28D5">
      <w:pPr>
        <w:pStyle w:val="NormalWeb"/>
        <w:spacing w:line="360" w:lineRule="auto"/>
        <w:jc w:val="both"/>
        <w:rPr>
          <w:rFonts w:ascii="Arial" w:hAnsi="Arial" w:cs="Arial"/>
        </w:rPr>
      </w:pPr>
      <w:r w:rsidRPr="00AB12E5">
        <w:rPr>
          <w:rFonts w:ascii="Arial" w:hAnsi="Arial" w:cs="Arial"/>
        </w:rPr>
        <w:t xml:space="preserve">The industry is beginning to understand the need to engage in environmentally friendly processes; measures that help to save energy, water, waste and in general have little or negligible impacts on the environment. More detail about the sustainable operations highlighted by Legrand, Chen &amp; </w:t>
      </w:r>
      <w:proofErr w:type="spellStart"/>
      <w:r w:rsidRPr="00AB12E5">
        <w:rPr>
          <w:rFonts w:ascii="Arial" w:hAnsi="Arial" w:cs="Arial"/>
        </w:rPr>
        <w:t>Laeis</w:t>
      </w:r>
      <w:proofErr w:type="spellEnd"/>
      <w:r w:rsidRPr="00AB12E5">
        <w:rPr>
          <w:rFonts w:ascii="Arial" w:hAnsi="Arial" w:cs="Arial"/>
        </w:rPr>
        <w:t xml:space="preserve"> (2022) includes the optimization of renewable energy, efficient management of waste disposal systems, and other green practices of resource management. According to</w:t>
      </w:r>
      <w:r w:rsidR="0027631B" w:rsidRPr="00AB12E5">
        <w:rPr>
          <w:rFonts w:ascii="Arial" w:hAnsi="Arial" w:cs="Arial"/>
        </w:rPr>
        <w:t xml:space="preserve"> Edgell (2020</w:t>
      </w:r>
      <w:r w:rsidRPr="00AB12E5">
        <w:rPr>
          <w:rFonts w:ascii="Arial" w:hAnsi="Arial" w:cs="Arial"/>
        </w:rPr>
        <w:t>) sustainable tourism should be economic development without harming natural resources and local community and businesses.</w:t>
      </w:r>
    </w:p>
    <w:p w14:paraId="0F21FC86" w14:textId="77777777" w:rsidR="00491FC1" w:rsidRPr="00AB12E5" w:rsidRDefault="00491FC1" w:rsidP="003D28D5">
      <w:pPr>
        <w:pStyle w:val="NormalWeb"/>
        <w:spacing w:line="360" w:lineRule="auto"/>
        <w:jc w:val="both"/>
        <w:rPr>
          <w:rFonts w:ascii="Arial" w:hAnsi="Arial" w:cs="Arial"/>
        </w:rPr>
      </w:pPr>
      <w:r w:rsidRPr="00AB12E5">
        <w:rPr>
          <w:rFonts w:ascii="Arial" w:hAnsi="Arial" w:cs="Arial"/>
        </w:rPr>
        <w:t xml:space="preserve">This report will primarily </w:t>
      </w:r>
      <w:r w:rsidR="0027631B" w:rsidRPr="00AB12E5">
        <w:rPr>
          <w:rFonts w:ascii="Arial" w:hAnsi="Arial" w:cs="Arial"/>
        </w:rPr>
        <w:t>analyze</w:t>
      </w:r>
      <w:r w:rsidRPr="00AB12E5">
        <w:rPr>
          <w:rFonts w:ascii="Arial" w:hAnsi="Arial" w:cs="Arial"/>
        </w:rPr>
        <w:t xml:space="preserve"> the Marriott International chain with Marriott brand being a global brand </w:t>
      </w:r>
      <w:r w:rsidR="0027631B" w:rsidRPr="00AB12E5">
        <w:rPr>
          <w:rFonts w:ascii="Arial" w:hAnsi="Arial" w:cs="Arial"/>
        </w:rPr>
        <w:t>recognized</w:t>
      </w:r>
      <w:r w:rsidRPr="00AB12E5">
        <w:rPr>
          <w:rFonts w:ascii="Arial" w:hAnsi="Arial" w:cs="Arial"/>
        </w:rPr>
        <w:t xml:space="preserve"> for implementing energy efficient lighting, conservation of water and recycling and reduction of wastes. Sustainability is essential to Marriott as it seeks to bring down its emission rate yet respond to the increasing demand from travelers with an appetite for conservation. They also improve productivity with sustainability as well as help establish a loyal clientele and adhere to international environment standards.</w:t>
      </w:r>
    </w:p>
    <w:p w14:paraId="25E14B2A" w14:textId="77777777" w:rsidR="00491FC1" w:rsidRPr="00AB12E5" w:rsidRDefault="00491FC1" w:rsidP="003D28D5">
      <w:pPr>
        <w:pStyle w:val="NormalWeb"/>
        <w:spacing w:line="360" w:lineRule="auto"/>
        <w:jc w:val="both"/>
        <w:rPr>
          <w:rFonts w:ascii="Arial" w:hAnsi="Arial" w:cs="Arial"/>
        </w:rPr>
      </w:pPr>
      <w:r w:rsidRPr="00AB12E5">
        <w:rPr>
          <w:rFonts w:ascii="Arial" w:hAnsi="Arial" w:cs="Arial"/>
        </w:rPr>
        <w:t>According to Sarkar and George (2018), social media technologies serve to support sustainable hospitality for tourist attractions both in customer interaction and publicizing eco-friendly measures by hospitality businesses. Using web</w:t>
      </w:r>
      <w:r w:rsidRPr="00AB12E5">
        <w:rPr>
          <w:rFonts w:ascii="Cambria Math" w:hAnsi="Cambria Math" w:cs="Cambria Math"/>
        </w:rPr>
        <w:t>‐</w:t>
      </w:r>
      <w:r w:rsidRPr="00AB12E5">
        <w:rPr>
          <w:rFonts w:ascii="Arial" w:hAnsi="Arial" w:cs="Arial"/>
        </w:rPr>
        <w:t>based technologies, Marriott can signal its green credentials and may well act as a benchmark for other organizations while helping to support sustainable tourism. These motions, therefore, reflect a sustainable development agenda within the long-term vision of environmental and economical sustainability in hospitality.</w:t>
      </w:r>
    </w:p>
    <w:p w14:paraId="4F0D63B9" w14:textId="77777777" w:rsidR="00491FC1" w:rsidRPr="00AB12E5" w:rsidRDefault="00491FC1" w:rsidP="003D28D5">
      <w:pPr>
        <w:pStyle w:val="Heading1"/>
        <w:spacing w:line="360" w:lineRule="auto"/>
        <w:jc w:val="both"/>
        <w:rPr>
          <w:rFonts w:ascii="Arial" w:hAnsi="Arial" w:cs="Arial"/>
          <w:b/>
          <w:color w:val="auto"/>
          <w:sz w:val="24"/>
          <w:szCs w:val="24"/>
        </w:rPr>
      </w:pPr>
      <w:bookmarkStart w:id="2" w:name="_Toc181310930"/>
      <w:r w:rsidRPr="00AB12E5">
        <w:rPr>
          <w:rFonts w:ascii="Arial" w:hAnsi="Arial" w:cs="Arial"/>
          <w:b/>
          <w:color w:val="auto"/>
          <w:sz w:val="24"/>
          <w:szCs w:val="24"/>
        </w:rPr>
        <w:t>Main Findings</w:t>
      </w:r>
      <w:bookmarkEnd w:id="2"/>
    </w:p>
    <w:p w14:paraId="4FB78566" w14:textId="77777777" w:rsidR="00491FC1" w:rsidRPr="00AB12E5" w:rsidRDefault="00491FC1" w:rsidP="003D28D5">
      <w:pPr>
        <w:pStyle w:val="Heading3"/>
        <w:spacing w:line="360" w:lineRule="auto"/>
        <w:jc w:val="both"/>
        <w:rPr>
          <w:rFonts w:ascii="Arial" w:hAnsi="Arial" w:cs="Arial"/>
          <w:b/>
          <w:color w:val="auto"/>
        </w:rPr>
      </w:pPr>
      <w:bookmarkStart w:id="3" w:name="_Toc181310931"/>
      <w:r w:rsidRPr="00AB12E5">
        <w:rPr>
          <w:rFonts w:ascii="Arial" w:hAnsi="Arial" w:cs="Arial"/>
          <w:b/>
          <w:color w:val="auto"/>
        </w:rPr>
        <w:t>Green Practice Initiative Identified</w:t>
      </w:r>
      <w:bookmarkEnd w:id="3"/>
    </w:p>
    <w:p w14:paraId="4E85880D" w14:textId="77777777" w:rsidR="009E2A13" w:rsidRPr="00AB12E5" w:rsidRDefault="009E2A13" w:rsidP="003D28D5">
      <w:pPr>
        <w:pStyle w:val="NormalWeb"/>
        <w:spacing w:line="360" w:lineRule="auto"/>
        <w:jc w:val="both"/>
        <w:rPr>
          <w:rFonts w:ascii="Arial" w:hAnsi="Arial" w:cs="Arial"/>
        </w:rPr>
      </w:pPr>
      <w:r w:rsidRPr="00AB12E5">
        <w:rPr>
          <w:rFonts w:ascii="Arial" w:hAnsi="Arial" w:cs="Arial"/>
        </w:rPr>
        <w:t xml:space="preserve">Among several important green initiatives that can be selected for analysis in the field of hospitality, water savings programs will be addressed in this paper. These measures include a number of measures that can be characterized as aimed at decreasing water consumption in various aspects of hotel operations, for instance, using low-flow </w:t>
      </w:r>
      <w:r w:rsidRPr="00AB12E5">
        <w:rPr>
          <w:rFonts w:ascii="Arial" w:hAnsi="Arial" w:cs="Arial"/>
        </w:rPr>
        <w:lastRenderedPageBreak/>
        <w:t>equipment, advanced irrigation systems, guest campaigns. Water conservation as a concept does not fully adhere to the emerging global water scarcity issue; and, at the same time, improves the overall efficiency and sustainability of the hotel industry. Here, Jones, Hillier, and Comfort stated that when water conservational measure is taken care of in homes, hotels as a case study, major reforms can be enhanced hence cutting down on the major usage of water.</w:t>
      </w:r>
    </w:p>
    <w:p w14:paraId="73C12712" w14:textId="77777777" w:rsidR="009E2A13" w:rsidRPr="00AB12E5" w:rsidRDefault="009E2A13" w:rsidP="003D28D5">
      <w:pPr>
        <w:pStyle w:val="NormalWeb"/>
        <w:spacing w:line="360" w:lineRule="auto"/>
        <w:jc w:val="both"/>
        <w:rPr>
          <w:rFonts w:ascii="Arial" w:hAnsi="Arial" w:cs="Arial"/>
        </w:rPr>
      </w:pPr>
      <w:r w:rsidRPr="00AB12E5">
        <w:rPr>
          <w:rFonts w:ascii="Arial" w:hAnsi="Arial" w:cs="Arial"/>
        </w:rPr>
        <w:t xml:space="preserve">For instance, many Marriott have developed several water management programs which incorporate innovative approaches including the smart meter in managing the water intake. Such a philosophy prompts the search of losses and wastage so that they can be maintained and repaired as soon as possible. Such measures have demonstrated impressive results: According to a comparative analysis done in the paper by Robin, </w:t>
      </w:r>
      <w:proofErr w:type="spellStart"/>
      <w:r w:rsidRPr="00AB12E5">
        <w:rPr>
          <w:rFonts w:ascii="Arial" w:hAnsi="Arial" w:cs="Arial"/>
        </w:rPr>
        <w:t>Pedroche</w:t>
      </w:r>
      <w:proofErr w:type="spellEnd"/>
      <w:r w:rsidRPr="00AB12E5">
        <w:rPr>
          <w:rFonts w:ascii="Arial" w:hAnsi="Arial" w:cs="Arial"/>
        </w:rPr>
        <w:t xml:space="preserve"> and Astorga (2017), it was found out that hotels that implement water saving measures have been able to cut down on their water usage by up to 30% for a number of years. Such reduction also ensures sustainability and ensures the firm is prudent in the use of resources hence compliance with sustainable practices in an industry that faces a lot scrutiny over it.</w:t>
      </w:r>
    </w:p>
    <w:p w14:paraId="5404E143" w14:textId="77777777" w:rsidR="00491FC1" w:rsidRPr="00AB12E5" w:rsidRDefault="009E2A13" w:rsidP="003D28D5">
      <w:pPr>
        <w:pStyle w:val="NormalWeb"/>
        <w:spacing w:line="360" w:lineRule="auto"/>
        <w:jc w:val="both"/>
        <w:rPr>
          <w:rFonts w:ascii="Arial" w:hAnsi="Arial" w:cs="Arial"/>
        </w:rPr>
      </w:pPr>
      <w:r w:rsidRPr="00AB12E5">
        <w:rPr>
          <w:rFonts w:ascii="Arial" w:hAnsi="Arial" w:cs="Arial"/>
        </w:rPr>
        <w:t xml:space="preserve">In addition, </w:t>
      </w:r>
      <w:proofErr w:type="spellStart"/>
      <w:r w:rsidRPr="00AB12E5">
        <w:rPr>
          <w:rFonts w:ascii="Arial" w:hAnsi="Arial" w:cs="Arial"/>
        </w:rPr>
        <w:t>Singjai</w:t>
      </w:r>
      <w:proofErr w:type="spellEnd"/>
      <w:r w:rsidRPr="00AB12E5">
        <w:rPr>
          <w:rFonts w:ascii="Arial" w:hAnsi="Arial" w:cs="Arial"/>
        </w:rPr>
        <w:t>, Winata, and Kummer (2018) pointed out that there is the possibility of gaining competitive advantage to introduce green schemes, regarding the latter particularly crucial in developing nations. Because water is a limited resource in so many locales, hotels that locate ways to handle their water resource responsibly have a selling point to eco-minded travellers. This differentiation is important in as far as it strengthens the brand image and place the hotels well in a market that is growingly sensitive to environmental impacts. Hence, there is no doubt that efficient water saving measures do much more than meet the ethical requirements; they are big business for hotels</w:t>
      </w:r>
      <w:r w:rsidR="00491FC1" w:rsidRPr="00AB12E5">
        <w:rPr>
          <w:rFonts w:ascii="Arial" w:hAnsi="Arial" w:cs="Arial"/>
        </w:rPr>
        <w:t>.</w:t>
      </w:r>
    </w:p>
    <w:p w14:paraId="5A42ADC4" w14:textId="77777777" w:rsidR="00491FC1" w:rsidRPr="00AB12E5" w:rsidRDefault="00491FC1" w:rsidP="003D28D5">
      <w:pPr>
        <w:pStyle w:val="Heading3"/>
        <w:spacing w:line="360" w:lineRule="auto"/>
        <w:jc w:val="both"/>
        <w:rPr>
          <w:rFonts w:ascii="Arial" w:hAnsi="Arial" w:cs="Arial"/>
          <w:b/>
          <w:color w:val="auto"/>
        </w:rPr>
      </w:pPr>
      <w:bookmarkStart w:id="4" w:name="_Toc181310932"/>
      <w:r w:rsidRPr="00AB12E5">
        <w:rPr>
          <w:rFonts w:ascii="Arial" w:hAnsi="Arial" w:cs="Arial"/>
          <w:b/>
          <w:color w:val="auto"/>
        </w:rPr>
        <w:t>Application in Similar Hotels</w:t>
      </w:r>
      <w:bookmarkEnd w:id="4"/>
    </w:p>
    <w:p w14:paraId="4B111DA8" w14:textId="77777777" w:rsidR="009E2A13" w:rsidRPr="00AB12E5" w:rsidRDefault="009E2A13" w:rsidP="003D28D5">
      <w:pPr>
        <w:pStyle w:val="NormalWeb"/>
        <w:spacing w:line="360" w:lineRule="auto"/>
        <w:jc w:val="both"/>
        <w:rPr>
          <w:rFonts w:ascii="Arial" w:hAnsi="Arial" w:cs="Arial"/>
        </w:rPr>
      </w:pPr>
      <w:r w:rsidRPr="00AB12E5">
        <w:rPr>
          <w:rFonts w:ascii="Arial" w:hAnsi="Arial" w:cs="Arial"/>
        </w:rPr>
        <w:t xml:space="preserve">Water conservation is not the only sustainable practice that has been implemented by Marriott; other hotel franchises have followed the same suite. For example, various Hilton Hotels have introduced a vast international action program of saving water through such </w:t>
      </w:r>
      <w:r w:rsidRPr="00AB12E5">
        <w:rPr>
          <w:rFonts w:ascii="Arial" w:hAnsi="Arial" w:cs="Arial"/>
        </w:rPr>
        <w:lastRenderedPageBreak/>
        <w:t>measures as usage of low-flow showerhead and faucets, toilets in the rooms and public places. The results have been remarkable: A two-part benchmarking of water comparison for Hilton indicate a reduction of water use per average occupied room at 30% between the year 2010 and year 2020. The results of this initiative show that the systematic approach to reducing resource consumption is a winning one.</w:t>
      </w:r>
    </w:p>
    <w:p w14:paraId="6AAB8D9F" w14:textId="77777777" w:rsidR="009E2A13" w:rsidRPr="00AB12E5" w:rsidRDefault="009E2A13" w:rsidP="003D28D5">
      <w:pPr>
        <w:pStyle w:val="NormalWeb"/>
        <w:spacing w:line="360" w:lineRule="auto"/>
        <w:jc w:val="both"/>
        <w:rPr>
          <w:rFonts w:ascii="Arial" w:hAnsi="Arial" w:cs="Arial"/>
        </w:rPr>
      </w:pPr>
      <w:r w:rsidRPr="00AB12E5">
        <w:rPr>
          <w:rFonts w:ascii="Arial" w:hAnsi="Arial" w:cs="Arial"/>
        </w:rPr>
        <w:t>Secondly, InterContinental Hotels Group (IHG) established its water conservation goal of cutting water use by half or 15” per occupied room by year 2025. It has made the company embrace other water efficient solutions such as rainwater management, and grey water management in different parts of the world. As pointed out by Jones and others (2016), such practices have benefits in the environmental aspect as well as the functional aspects because of reduced costs on utilities.</w:t>
      </w:r>
    </w:p>
    <w:p w14:paraId="5264F390" w14:textId="77777777" w:rsidR="00491FC1" w:rsidRPr="00AB12E5" w:rsidRDefault="009E2A13" w:rsidP="003D28D5">
      <w:pPr>
        <w:pStyle w:val="NormalWeb"/>
        <w:spacing w:line="360" w:lineRule="auto"/>
        <w:jc w:val="both"/>
        <w:rPr>
          <w:rFonts w:ascii="Arial" w:hAnsi="Arial" w:cs="Arial"/>
        </w:rPr>
      </w:pPr>
      <w:r w:rsidRPr="00AB12E5">
        <w:rPr>
          <w:rFonts w:ascii="Arial" w:hAnsi="Arial" w:cs="Arial"/>
        </w:rPr>
        <w:t xml:space="preserve">Though there are experiences of success in general, there are always hurdles that hotels face when trying to adopt water efficiency. Thus, some of the barriers are high initial investment costs that prevent implementation of these initiatives and lack of staff training according to Pham, Tučková, and Jabbour (2019). </w:t>
      </w:r>
      <w:r w:rsidR="0027631B" w:rsidRPr="00AB12E5">
        <w:rPr>
          <w:rFonts w:ascii="Arial" w:hAnsi="Arial" w:cs="Arial"/>
        </w:rPr>
        <w:t>However,</w:t>
      </w:r>
      <w:r w:rsidRPr="00AB12E5">
        <w:rPr>
          <w:rFonts w:ascii="Arial" w:hAnsi="Arial" w:cs="Arial"/>
        </w:rPr>
        <w:t xml:space="preserve"> a host of hotels who have successfully managed to meet these challenges show significant operational enhancements and lower cost duly signifying the concept of green practices</w:t>
      </w:r>
      <w:r w:rsidR="00491FC1" w:rsidRPr="00AB12E5">
        <w:rPr>
          <w:rFonts w:ascii="Arial" w:hAnsi="Arial" w:cs="Arial"/>
        </w:rPr>
        <w:t>.</w:t>
      </w:r>
    </w:p>
    <w:p w14:paraId="05E0BD3F" w14:textId="77777777" w:rsidR="00491FC1" w:rsidRPr="00AB12E5" w:rsidRDefault="00491FC1" w:rsidP="003D28D5">
      <w:pPr>
        <w:pStyle w:val="Heading2"/>
        <w:spacing w:line="360" w:lineRule="auto"/>
        <w:jc w:val="both"/>
        <w:rPr>
          <w:rFonts w:ascii="Arial" w:hAnsi="Arial" w:cs="Arial"/>
          <w:b/>
          <w:color w:val="auto"/>
          <w:sz w:val="24"/>
          <w:szCs w:val="24"/>
        </w:rPr>
      </w:pPr>
      <w:bookmarkStart w:id="5" w:name="_Toc181310933"/>
      <w:r w:rsidRPr="00AB12E5">
        <w:rPr>
          <w:rFonts w:ascii="Arial" w:hAnsi="Arial" w:cs="Arial"/>
          <w:b/>
          <w:color w:val="auto"/>
          <w:sz w:val="24"/>
          <w:szCs w:val="24"/>
        </w:rPr>
        <w:t>Benefits of the Initiative</w:t>
      </w:r>
      <w:bookmarkEnd w:id="5"/>
    </w:p>
    <w:p w14:paraId="19C8DCE0" w14:textId="77777777" w:rsidR="00491FC1" w:rsidRPr="00AB12E5" w:rsidRDefault="00491FC1" w:rsidP="003D28D5">
      <w:pPr>
        <w:pStyle w:val="Heading3"/>
        <w:spacing w:line="360" w:lineRule="auto"/>
        <w:jc w:val="both"/>
        <w:rPr>
          <w:rFonts w:ascii="Arial" w:hAnsi="Arial" w:cs="Arial"/>
          <w:b/>
          <w:color w:val="auto"/>
        </w:rPr>
      </w:pPr>
      <w:bookmarkStart w:id="6" w:name="_Toc181310934"/>
      <w:r w:rsidRPr="00AB12E5">
        <w:rPr>
          <w:rFonts w:ascii="Arial" w:hAnsi="Arial" w:cs="Arial"/>
          <w:b/>
          <w:color w:val="auto"/>
        </w:rPr>
        <w:t>Environmental Benefits</w:t>
      </w:r>
      <w:bookmarkEnd w:id="6"/>
    </w:p>
    <w:p w14:paraId="49CE3FB0" w14:textId="77777777" w:rsidR="009E2A13" w:rsidRPr="00AB12E5" w:rsidRDefault="009E2A13" w:rsidP="003D28D5">
      <w:pPr>
        <w:pStyle w:val="NormalWeb"/>
        <w:spacing w:line="360" w:lineRule="auto"/>
        <w:jc w:val="both"/>
        <w:rPr>
          <w:rFonts w:ascii="Arial" w:hAnsi="Arial" w:cs="Arial"/>
        </w:rPr>
      </w:pPr>
      <w:r w:rsidRPr="00AB12E5">
        <w:rPr>
          <w:rFonts w:ascii="Arial" w:hAnsi="Arial" w:cs="Arial"/>
        </w:rPr>
        <w:t>Water conservation benefits the environment; natural resources are saved, there is little waste and pollution is done away with. Hotel can easily monitor and manage their water consumption through smart technologies in managing water systems. Ford et al. (2017) also have explained that while#, smart technologies in energy go further to the argument by also stressing that efficiency in resource utilization Multimedia resources can also be harnessed in the conservation of water whereby the technological systems assist the hotels in managing them without overusing them hence going close to the previous evaluation on environmental impact. It has significant application in preventing scenarios which threaten sustainable resource consumption like scarcity of water and pollution.</w:t>
      </w:r>
    </w:p>
    <w:p w14:paraId="086E1344" w14:textId="77777777" w:rsidR="009E2A13" w:rsidRPr="00AB12E5" w:rsidRDefault="009E2A13" w:rsidP="003D28D5">
      <w:pPr>
        <w:pStyle w:val="Heading3"/>
        <w:spacing w:line="360" w:lineRule="auto"/>
        <w:jc w:val="both"/>
        <w:rPr>
          <w:rFonts w:ascii="Arial" w:hAnsi="Arial" w:cs="Arial"/>
          <w:b/>
          <w:color w:val="auto"/>
        </w:rPr>
      </w:pPr>
      <w:bookmarkStart w:id="7" w:name="_Toc181310935"/>
      <w:r w:rsidRPr="00AB12E5">
        <w:rPr>
          <w:rFonts w:ascii="Arial" w:hAnsi="Arial" w:cs="Arial"/>
          <w:b/>
          <w:color w:val="auto"/>
        </w:rPr>
        <w:lastRenderedPageBreak/>
        <w:t>Operational Efficiency</w:t>
      </w:r>
      <w:bookmarkEnd w:id="7"/>
    </w:p>
    <w:p w14:paraId="01E5C065" w14:textId="77777777" w:rsidR="009E2A13" w:rsidRPr="00AB12E5" w:rsidRDefault="009E2A13" w:rsidP="003D28D5">
      <w:pPr>
        <w:pStyle w:val="NormalWeb"/>
        <w:spacing w:line="360" w:lineRule="auto"/>
        <w:jc w:val="both"/>
        <w:rPr>
          <w:rFonts w:ascii="Arial" w:hAnsi="Arial" w:cs="Arial"/>
        </w:rPr>
      </w:pPr>
      <w:r w:rsidRPr="00AB12E5">
        <w:rPr>
          <w:rFonts w:ascii="Arial" w:hAnsi="Arial" w:cs="Arial"/>
        </w:rPr>
        <w:t>Sustainability can greatly contribute to efficiency of the hotel’s business processes and decrease future expenditures. As pointed out by Misso et al. (2018), there are several benefits of sustainability where increasing operational efficiencies in the hospitality sector is well outline. When water conservation technologies and processes are applied in the hotel, then it is likely to record low water costs and energy costs on heating water and high costs of managing water wastage. For example, when hotels opt for use of water saving appliances then there is likely to be saving that is instant and this reduces operating cost.</w:t>
      </w:r>
    </w:p>
    <w:p w14:paraId="66128801" w14:textId="77777777" w:rsidR="00491FC1" w:rsidRPr="00AB12E5" w:rsidRDefault="009E2A13" w:rsidP="003D28D5">
      <w:pPr>
        <w:pStyle w:val="NormalWeb"/>
        <w:spacing w:line="360" w:lineRule="auto"/>
        <w:jc w:val="both"/>
        <w:rPr>
          <w:rFonts w:ascii="Arial" w:hAnsi="Arial" w:cs="Arial"/>
        </w:rPr>
      </w:pPr>
      <w:r w:rsidRPr="00AB12E5">
        <w:rPr>
          <w:rFonts w:ascii="Arial" w:hAnsi="Arial" w:cs="Arial"/>
        </w:rPr>
        <w:t>Further, Guerra and Gonçalves (2024) describe how new business models are response to the new requirements of sustainable products while, at the same time, suggesting that they are more profitable due to the optimization of efficiencies opportunities. Stated briefly, using such a concept within business environments ensures the efficient use of resources, adheres to consumers’ pull towards being sustainable. This shift does not only improve the company’s image also improves its financial structure in the long run for hotels</w:t>
      </w:r>
      <w:r w:rsidR="00491FC1" w:rsidRPr="00AB12E5">
        <w:rPr>
          <w:rFonts w:ascii="Arial" w:hAnsi="Arial" w:cs="Arial"/>
        </w:rPr>
        <w:t>.</w:t>
      </w:r>
    </w:p>
    <w:p w14:paraId="6FF879BC" w14:textId="77777777" w:rsidR="00491FC1" w:rsidRPr="00AB12E5" w:rsidRDefault="00491FC1" w:rsidP="003D28D5">
      <w:pPr>
        <w:pStyle w:val="Heading4"/>
        <w:spacing w:line="360" w:lineRule="auto"/>
        <w:jc w:val="both"/>
        <w:rPr>
          <w:rFonts w:ascii="Arial" w:hAnsi="Arial" w:cs="Arial"/>
          <w:b/>
          <w:color w:val="auto"/>
          <w:sz w:val="24"/>
          <w:szCs w:val="24"/>
        </w:rPr>
      </w:pPr>
      <w:r w:rsidRPr="00AB12E5">
        <w:rPr>
          <w:rFonts w:ascii="Arial" w:hAnsi="Arial" w:cs="Arial"/>
          <w:b/>
          <w:color w:val="auto"/>
          <w:sz w:val="24"/>
          <w:szCs w:val="24"/>
        </w:rPr>
        <w:t>Enhanced Guest Experience</w:t>
      </w:r>
    </w:p>
    <w:p w14:paraId="2A631D4E" w14:textId="77777777" w:rsidR="009E2A13" w:rsidRPr="00AB12E5" w:rsidRDefault="009E2A13" w:rsidP="003D28D5">
      <w:pPr>
        <w:pStyle w:val="NormalWeb"/>
        <w:spacing w:line="360" w:lineRule="auto"/>
        <w:jc w:val="both"/>
        <w:rPr>
          <w:rFonts w:ascii="Arial" w:hAnsi="Arial" w:cs="Arial"/>
        </w:rPr>
      </w:pPr>
      <w:r w:rsidRPr="00AB12E5">
        <w:rPr>
          <w:rFonts w:ascii="Arial" w:hAnsi="Arial" w:cs="Arial"/>
        </w:rPr>
        <w:t>Nowadays the travelers are becoming more conscious about environment and therefore, it is very important to incorporate eco-friendly facilities. Introducing eco-certifications and diminishes of sustainable practices ensure interest among guests with environmentally conscious. According to Jones and Comfort (2019) recognized that hotels with clear sustainability policies lead to improvement to customer satisfaction and consequent loyalty. If hotels demonstrate their capability on water conversation, this group may opt for bookings with high occupancy rates and good comments.</w:t>
      </w:r>
    </w:p>
    <w:p w14:paraId="3768047D" w14:textId="77777777" w:rsidR="00491FC1" w:rsidRPr="00AB12E5" w:rsidRDefault="009E2A13" w:rsidP="003D28D5">
      <w:pPr>
        <w:pStyle w:val="NormalWeb"/>
        <w:spacing w:line="360" w:lineRule="auto"/>
        <w:jc w:val="both"/>
        <w:rPr>
          <w:rFonts w:ascii="Arial" w:hAnsi="Arial" w:cs="Arial"/>
        </w:rPr>
      </w:pPr>
      <w:r w:rsidRPr="00AB12E5">
        <w:rPr>
          <w:rFonts w:ascii="Arial" w:hAnsi="Arial" w:cs="Arial"/>
        </w:rPr>
        <w:t xml:space="preserve">Secondly, environment friendly activities create social bond among esteemed customers who are weighing their options towards carrying out environmental friendly activities. Whenever guests are drawn into the conservation efforts of hotels—for instance when they are prompted to reuse their towels or when they are trained in sustainability </w:t>
      </w:r>
      <w:r w:rsidRPr="00AB12E5">
        <w:rPr>
          <w:rFonts w:ascii="Arial" w:hAnsi="Arial" w:cs="Arial"/>
        </w:rPr>
        <w:lastRenderedPageBreak/>
        <w:t>programs, the guest experience increases, and the guests are likely to come back. By shifting the perspective from an exclusive engagement asserting a guest’s responsibility for the environment, this framework turns the stay into a mutual dedication to the protection of the surroundings which will serve the interest of the hotel and its visitors</w:t>
      </w:r>
      <w:r w:rsidR="00491FC1" w:rsidRPr="00AB12E5">
        <w:rPr>
          <w:rFonts w:ascii="Arial" w:hAnsi="Arial" w:cs="Arial"/>
        </w:rPr>
        <w:t>.</w:t>
      </w:r>
    </w:p>
    <w:p w14:paraId="2C81105E" w14:textId="77777777" w:rsidR="00491FC1" w:rsidRPr="00AB12E5" w:rsidRDefault="00491FC1" w:rsidP="003D28D5">
      <w:pPr>
        <w:pStyle w:val="Heading2"/>
        <w:spacing w:line="360" w:lineRule="auto"/>
        <w:jc w:val="both"/>
        <w:rPr>
          <w:rFonts w:ascii="Arial" w:hAnsi="Arial" w:cs="Arial"/>
          <w:b/>
          <w:color w:val="auto"/>
          <w:sz w:val="24"/>
          <w:szCs w:val="24"/>
        </w:rPr>
      </w:pPr>
      <w:bookmarkStart w:id="8" w:name="_Toc181310936"/>
      <w:r w:rsidRPr="00AB12E5">
        <w:rPr>
          <w:rFonts w:ascii="Arial" w:hAnsi="Arial" w:cs="Arial"/>
          <w:b/>
          <w:color w:val="auto"/>
          <w:sz w:val="24"/>
          <w:szCs w:val="24"/>
        </w:rPr>
        <w:t>Challenges of Integrating Green Practices</w:t>
      </w:r>
      <w:bookmarkEnd w:id="8"/>
    </w:p>
    <w:p w14:paraId="6E5DC1A2" w14:textId="77777777" w:rsidR="00491FC1" w:rsidRPr="00AB12E5" w:rsidRDefault="00491FC1" w:rsidP="003D28D5">
      <w:pPr>
        <w:pStyle w:val="NormalWeb"/>
        <w:spacing w:line="360" w:lineRule="auto"/>
        <w:jc w:val="both"/>
        <w:rPr>
          <w:rFonts w:ascii="Arial" w:hAnsi="Arial" w:cs="Arial"/>
        </w:rPr>
      </w:pPr>
      <w:r w:rsidRPr="00AB12E5">
        <w:rPr>
          <w:rFonts w:ascii="Arial" w:hAnsi="Arial" w:cs="Arial"/>
        </w:rPr>
        <w:t>While the benefits of water conservation initiatives are evident, several challenges can impede their successful implementation.</w:t>
      </w:r>
    </w:p>
    <w:p w14:paraId="1DDA5BBD" w14:textId="77777777" w:rsidR="00491FC1" w:rsidRPr="00AB12E5" w:rsidRDefault="00491FC1" w:rsidP="003D28D5">
      <w:pPr>
        <w:pStyle w:val="Heading4"/>
        <w:spacing w:line="360" w:lineRule="auto"/>
        <w:jc w:val="both"/>
        <w:rPr>
          <w:rFonts w:ascii="Arial" w:hAnsi="Arial" w:cs="Arial"/>
          <w:b/>
          <w:color w:val="auto"/>
          <w:sz w:val="24"/>
          <w:szCs w:val="24"/>
        </w:rPr>
      </w:pPr>
      <w:r w:rsidRPr="00AB12E5">
        <w:rPr>
          <w:rFonts w:ascii="Arial" w:hAnsi="Arial" w:cs="Arial"/>
          <w:b/>
          <w:color w:val="auto"/>
          <w:sz w:val="24"/>
          <w:szCs w:val="24"/>
        </w:rPr>
        <w:t>Financial Costs</w:t>
      </w:r>
    </w:p>
    <w:p w14:paraId="5CFE2D1D" w14:textId="3398EB4E" w:rsidR="009E2A13" w:rsidRPr="00AB12E5" w:rsidRDefault="009E2A13" w:rsidP="003D28D5">
      <w:pPr>
        <w:pStyle w:val="NormalWeb"/>
        <w:spacing w:line="360" w:lineRule="auto"/>
        <w:jc w:val="both"/>
        <w:rPr>
          <w:rFonts w:ascii="Arial" w:hAnsi="Arial" w:cs="Arial"/>
        </w:rPr>
      </w:pPr>
      <w:r w:rsidRPr="00AB12E5">
        <w:rPr>
          <w:rFonts w:ascii="Arial" w:hAnsi="Arial" w:cs="Arial"/>
        </w:rPr>
        <w:t xml:space="preserve">A major challenge discussed is the fixed cost of implementing sustainable technology and development structures. Hospitals for instance may experience challenges in coming up with funds required for the modification of the plumbing systems or for Procurement of equipment. </w:t>
      </w:r>
      <w:proofErr w:type="spellStart"/>
      <w:r w:rsidRPr="00AB12E5">
        <w:rPr>
          <w:rFonts w:ascii="Arial" w:hAnsi="Arial" w:cs="Arial"/>
        </w:rPr>
        <w:t>Sofos</w:t>
      </w:r>
      <w:proofErr w:type="spellEnd"/>
      <w:r w:rsidRPr="00AB12E5">
        <w:rPr>
          <w:rFonts w:ascii="Arial" w:hAnsi="Arial" w:cs="Arial"/>
        </w:rPr>
        <w:t xml:space="preserve"> et al. (2019) argue that sometimes </w:t>
      </w:r>
      <w:r w:rsidR="00420C17" w:rsidRPr="00AB12E5">
        <w:rPr>
          <w:rFonts w:ascii="Arial" w:hAnsi="Arial" w:cs="Arial"/>
        </w:rPr>
        <w:t>several</w:t>
      </w:r>
      <w:r w:rsidRPr="00AB12E5">
        <w:rPr>
          <w:rFonts w:ascii="Arial" w:hAnsi="Arial" w:cs="Arial"/>
        </w:rPr>
        <w:t xml:space="preserve"> proposed innovations in managing building energy are capital-intensive in the initial phase of their implementation; this discourages hotels from adopting such a concept. For this reason, some of the accommodation facilities might be reluctant to go for water conservation measures even though they will save them money in the long end. A hotel must therefore appreciate that although there are costs associated with installation of various systems, the returns on any costs incurred from the reduction in utility bills amongst other operating costs after installation of various systems take time to come through.</w:t>
      </w:r>
    </w:p>
    <w:p w14:paraId="1E158801" w14:textId="77777777" w:rsidR="009E2A13" w:rsidRPr="00AB12E5" w:rsidRDefault="009E2A13" w:rsidP="003D28D5">
      <w:pPr>
        <w:pStyle w:val="Heading4"/>
        <w:spacing w:line="360" w:lineRule="auto"/>
        <w:jc w:val="both"/>
        <w:rPr>
          <w:rFonts w:ascii="Arial" w:hAnsi="Arial" w:cs="Arial"/>
          <w:b/>
          <w:color w:val="auto"/>
          <w:sz w:val="24"/>
          <w:szCs w:val="24"/>
        </w:rPr>
      </w:pPr>
      <w:r w:rsidRPr="00AB12E5">
        <w:rPr>
          <w:rFonts w:ascii="Arial" w:hAnsi="Arial" w:cs="Arial"/>
          <w:b/>
          <w:color w:val="auto"/>
          <w:sz w:val="24"/>
          <w:szCs w:val="24"/>
        </w:rPr>
        <w:t>Implementation Barriers</w:t>
      </w:r>
    </w:p>
    <w:p w14:paraId="3B0F595E" w14:textId="106081BE" w:rsidR="009E2A13" w:rsidRPr="00AB12E5" w:rsidRDefault="009E2A13" w:rsidP="003D28D5">
      <w:pPr>
        <w:pStyle w:val="NormalWeb"/>
        <w:spacing w:line="360" w:lineRule="auto"/>
        <w:jc w:val="both"/>
        <w:rPr>
          <w:rFonts w:ascii="Arial" w:hAnsi="Arial" w:cs="Arial"/>
        </w:rPr>
      </w:pPr>
      <w:r w:rsidRPr="00AB12E5">
        <w:rPr>
          <w:rFonts w:ascii="Arial" w:hAnsi="Arial" w:cs="Arial"/>
        </w:rPr>
        <w:t xml:space="preserve">Other challenges include training the staff on new water conservation </w:t>
      </w:r>
      <w:r w:rsidR="00356D8F" w:rsidRPr="00AB12E5">
        <w:rPr>
          <w:rFonts w:ascii="Arial" w:hAnsi="Arial" w:cs="Arial"/>
        </w:rPr>
        <w:t>practices and</w:t>
      </w:r>
      <w:r w:rsidRPr="00AB12E5">
        <w:rPr>
          <w:rFonts w:ascii="Arial" w:hAnsi="Arial" w:cs="Arial"/>
        </w:rPr>
        <w:t xml:space="preserve"> ensuring that the organization maintains high levels of quality. Kim et al, (2017) explain that integrating sustainability in workplaces requires a cultural change across the organization. Other aspects that need to be well managed in any selected hotel are that the staff must be trained and encouraged to practice sustainable development frequently. In addition, it can also be said that the initiatives related to sustainability are supported by the identifiable key stakeholders, and staff </w:t>
      </w:r>
      <w:r w:rsidR="00356D8F" w:rsidRPr="00AB12E5">
        <w:rPr>
          <w:rFonts w:ascii="Arial" w:hAnsi="Arial" w:cs="Arial"/>
        </w:rPr>
        <w:t>members</w:t>
      </w:r>
      <w:r w:rsidRPr="00AB12E5">
        <w:rPr>
          <w:rFonts w:ascii="Arial" w:hAnsi="Arial" w:cs="Arial"/>
        </w:rPr>
        <w:t>.</w:t>
      </w:r>
    </w:p>
    <w:p w14:paraId="56E43E2B" w14:textId="77777777" w:rsidR="00491FC1" w:rsidRPr="00AB12E5" w:rsidRDefault="009E2A13" w:rsidP="003D28D5">
      <w:pPr>
        <w:pStyle w:val="NormalWeb"/>
        <w:spacing w:line="360" w:lineRule="auto"/>
        <w:jc w:val="both"/>
        <w:rPr>
          <w:rFonts w:ascii="Arial" w:hAnsi="Arial" w:cs="Arial"/>
        </w:rPr>
      </w:pPr>
      <w:r w:rsidRPr="00AB12E5">
        <w:rPr>
          <w:rFonts w:ascii="Arial" w:hAnsi="Arial" w:cs="Arial"/>
        </w:rPr>
        <w:lastRenderedPageBreak/>
        <w:t>Furthermore, Raub and Martin-Rios (2019) see that fulfilling sustainability certification criteria may result in further, workflow burdens for more being hospitality businesses, and especially contained within the confines of independently owned and managed hotels. There are challenges and one of which is to meet certification requirements while at the same time trying to meet day to day operations planning and resource management</w:t>
      </w:r>
      <w:r w:rsidR="00491FC1" w:rsidRPr="00AB12E5">
        <w:rPr>
          <w:rFonts w:ascii="Arial" w:hAnsi="Arial" w:cs="Arial"/>
        </w:rPr>
        <w:t>.</w:t>
      </w:r>
    </w:p>
    <w:p w14:paraId="0D31DB5B" w14:textId="77777777" w:rsidR="00491FC1" w:rsidRPr="00AB12E5" w:rsidRDefault="00491FC1" w:rsidP="003D28D5">
      <w:pPr>
        <w:pStyle w:val="Heading4"/>
        <w:spacing w:line="360" w:lineRule="auto"/>
        <w:jc w:val="both"/>
        <w:rPr>
          <w:rFonts w:ascii="Arial" w:hAnsi="Arial" w:cs="Arial"/>
          <w:b/>
          <w:color w:val="auto"/>
          <w:sz w:val="24"/>
          <w:szCs w:val="24"/>
        </w:rPr>
      </w:pPr>
      <w:r w:rsidRPr="00AB12E5">
        <w:rPr>
          <w:rFonts w:ascii="Arial" w:hAnsi="Arial" w:cs="Arial"/>
          <w:b/>
          <w:color w:val="auto"/>
          <w:sz w:val="24"/>
          <w:szCs w:val="24"/>
        </w:rPr>
        <w:t>Public Perception and Marketing</w:t>
      </w:r>
    </w:p>
    <w:p w14:paraId="4CB8DC78" w14:textId="77777777" w:rsidR="009E2A13" w:rsidRPr="00AB12E5" w:rsidRDefault="009E2A13" w:rsidP="003D28D5">
      <w:pPr>
        <w:pStyle w:val="NormalWeb"/>
        <w:spacing w:line="360" w:lineRule="auto"/>
        <w:jc w:val="both"/>
        <w:rPr>
          <w:rFonts w:ascii="Arial" w:hAnsi="Arial" w:cs="Arial"/>
        </w:rPr>
      </w:pPr>
      <w:r w:rsidRPr="00AB12E5">
        <w:rPr>
          <w:rFonts w:ascii="Arial" w:hAnsi="Arial" w:cs="Arial"/>
        </w:rPr>
        <w:t xml:space="preserve">Communicating green practices is important for obtaining the support of the guests as well as public approval. </w:t>
      </w:r>
      <w:proofErr w:type="spellStart"/>
      <w:r w:rsidRPr="00AB12E5">
        <w:rPr>
          <w:rFonts w:ascii="Arial" w:hAnsi="Arial" w:cs="Arial"/>
        </w:rPr>
        <w:t>Batabyal</w:t>
      </w:r>
      <w:proofErr w:type="spellEnd"/>
      <w:r w:rsidRPr="00AB12E5">
        <w:rPr>
          <w:rFonts w:ascii="Arial" w:hAnsi="Arial" w:cs="Arial"/>
        </w:rPr>
        <w:t xml:space="preserve"> extends this argument by arguing that branding and marketing green initiatives in sustainable tourism still demand skillful strategic execution and planning of the resources. Thus, covered environmental activities may not appeal to such consumers, and this counteracts effectiveness of numerous environmental initiatives in hotels. The highly effective use of a comprehensive marketing plan which focuses on sustainable strategies to be implemented at the hotel is instrumental in changing the attitude of the public and increase competitiveness in the market.</w:t>
      </w:r>
    </w:p>
    <w:p w14:paraId="6AEEBA16" w14:textId="77777777" w:rsidR="009E2A13" w:rsidRPr="00AB12E5" w:rsidRDefault="009E2A13" w:rsidP="003D28D5">
      <w:pPr>
        <w:pStyle w:val="Heading2"/>
        <w:spacing w:line="360" w:lineRule="auto"/>
        <w:jc w:val="both"/>
        <w:rPr>
          <w:rFonts w:ascii="Arial" w:hAnsi="Arial" w:cs="Arial"/>
          <w:b/>
          <w:color w:val="auto"/>
          <w:sz w:val="24"/>
          <w:szCs w:val="24"/>
        </w:rPr>
      </w:pPr>
      <w:bookmarkStart w:id="9" w:name="_Toc181310937"/>
      <w:r w:rsidRPr="00AB12E5">
        <w:rPr>
          <w:rFonts w:ascii="Arial" w:hAnsi="Arial" w:cs="Arial"/>
          <w:b/>
          <w:color w:val="auto"/>
          <w:sz w:val="24"/>
          <w:szCs w:val="24"/>
        </w:rPr>
        <w:t>An evaluation of the feasibility and the costs of the strategy</w:t>
      </w:r>
      <w:bookmarkEnd w:id="9"/>
    </w:p>
    <w:p w14:paraId="6365DDAB" w14:textId="77777777" w:rsidR="009E2A13" w:rsidRPr="00AB12E5" w:rsidRDefault="009E2A13" w:rsidP="003D28D5">
      <w:pPr>
        <w:pStyle w:val="NormalWeb"/>
        <w:spacing w:line="360" w:lineRule="auto"/>
        <w:jc w:val="both"/>
        <w:rPr>
          <w:rFonts w:ascii="Arial" w:hAnsi="Arial" w:cs="Arial"/>
        </w:rPr>
      </w:pPr>
      <w:r w:rsidRPr="00AB12E5">
        <w:rPr>
          <w:rFonts w:ascii="Arial" w:hAnsi="Arial" w:cs="Arial"/>
        </w:rPr>
        <w:t>Thus, when carrying out a feasibility analysis of Water Conservation program in the identified hotel, several favorable signs became clear: Wickham, Donnelly, and French (2021) support for the appropriate implementation of strategic sustainability management in the hospitality industry while noting that sustainability leads to economic benefits. The general theme of this research is the application of water conservation strategies in hotels, which presents the following arguments: With the continued pressure placed on hotels to meet their sustainability goals and cut costs in the long run, implementing water-saving actions makes good business and environmental sense.</w:t>
      </w:r>
    </w:p>
    <w:p w14:paraId="55F5D6BD" w14:textId="77777777" w:rsidR="00491FC1" w:rsidRPr="00AB12E5" w:rsidRDefault="009E2A13" w:rsidP="003D28D5">
      <w:pPr>
        <w:pStyle w:val="NormalWeb"/>
        <w:spacing w:line="360" w:lineRule="auto"/>
        <w:jc w:val="both"/>
        <w:rPr>
          <w:rFonts w:ascii="Arial" w:hAnsi="Arial" w:cs="Arial"/>
        </w:rPr>
      </w:pPr>
      <w:r w:rsidRPr="00AB12E5">
        <w:rPr>
          <w:rFonts w:ascii="Arial" w:hAnsi="Arial" w:cs="Arial"/>
        </w:rPr>
        <w:t xml:space="preserve">In the same light, possible monetized benefits should continue to improve the cost-efficiency of integrating environmental-friendly actions and programs. Subsidies funding, tax exemptions, or ecological labeling can provide compensation to the preliminary costs for water conservation technologies. According to </w:t>
      </w:r>
      <w:proofErr w:type="spellStart"/>
      <w:r w:rsidRPr="00AB12E5">
        <w:rPr>
          <w:rFonts w:ascii="Arial" w:hAnsi="Arial" w:cs="Arial"/>
        </w:rPr>
        <w:t>Korstanje</w:t>
      </w:r>
      <w:proofErr w:type="spellEnd"/>
      <w:r w:rsidRPr="00AB12E5">
        <w:rPr>
          <w:rFonts w:ascii="Arial" w:hAnsi="Arial" w:cs="Arial"/>
        </w:rPr>
        <w:t xml:space="preserve"> et al. (2020), such incentives help the hotels increase the practice of sustainable measures and at the same time </w:t>
      </w:r>
      <w:r w:rsidRPr="00AB12E5">
        <w:rPr>
          <w:rFonts w:ascii="Arial" w:hAnsi="Arial" w:cs="Arial"/>
        </w:rPr>
        <w:lastRenderedPageBreak/>
        <w:t>contribute to the success of the shift’s financial aspect. As it will be seen, in capitalizing on available resources, hotels could advance considerably in the scale of sustainable considerations without necessarily applying too much pressure on their checkbooks</w:t>
      </w:r>
      <w:r w:rsidR="00491FC1" w:rsidRPr="00AB12E5">
        <w:rPr>
          <w:rFonts w:ascii="Arial" w:hAnsi="Arial" w:cs="Arial"/>
        </w:rPr>
        <w:t>.</w:t>
      </w:r>
    </w:p>
    <w:p w14:paraId="533C06E5" w14:textId="77777777" w:rsidR="00491FC1" w:rsidRPr="00AB12E5" w:rsidRDefault="00491FC1" w:rsidP="003D28D5">
      <w:pPr>
        <w:pStyle w:val="Heading2"/>
        <w:spacing w:line="360" w:lineRule="auto"/>
        <w:jc w:val="both"/>
        <w:rPr>
          <w:rFonts w:ascii="Arial" w:hAnsi="Arial" w:cs="Arial"/>
          <w:b/>
          <w:color w:val="auto"/>
          <w:sz w:val="24"/>
          <w:szCs w:val="24"/>
        </w:rPr>
      </w:pPr>
      <w:bookmarkStart w:id="10" w:name="_Toc181310938"/>
      <w:r w:rsidRPr="00AB12E5">
        <w:rPr>
          <w:rFonts w:ascii="Arial" w:hAnsi="Arial" w:cs="Arial"/>
          <w:b/>
          <w:color w:val="auto"/>
          <w:sz w:val="24"/>
          <w:szCs w:val="24"/>
        </w:rPr>
        <w:t>Environmental Impact and Long-term Benefits</w:t>
      </w:r>
      <w:bookmarkEnd w:id="10"/>
    </w:p>
    <w:p w14:paraId="40E17128" w14:textId="77777777" w:rsidR="009E2A13" w:rsidRPr="00AB12E5" w:rsidRDefault="009E2A13" w:rsidP="003D28D5">
      <w:pPr>
        <w:pStyle w:val="NormalWeb"/>
        <w:spacing w:line="360" w:lineRule="auto"/>
        <w:jc w:val="both"/>
        <w:rPr>
          <w:rFonts w:ascii="Arial" w:hAnsi="Arial" w:cs="Arial"/>
        </w:rPr>
      </w:pPr>
      <w:r w:rsidRPr="00AB12E5">
        <w:rPr>
          <w:rFonts w:ascii="Arial" w:hAnsi="Arial" w:cs="Arial"/>
        </w:rPr>
        <w:t>According to the comprehensive research by Robin et al. (2017) as well as the Information Resources Management Association (2019), innovations and breakthrough practices in sustainable tourism have significant evidences that indicated that breakthrough practices can successfully contribute towards the decrease of water consumption and improvement of ecological sensitivity balance. In particular, hotels could bring a positive change and thus support the aim of environmental conservation in order to effectively ‘green’ the sphere of tourism.</w:t>
      </w:r>
    </w:p>
    <w:p w14:paraId="23BEEFF0" w14:textId="77777777" w:rsidR="009E2A13" w:rsidRPr="00AB12E5" w:rsidRDefault="009E2A13" w:rsidP="003D28D5">
      <w:pPr>
        <w:pStyle w:val="NormalWeb"/>
        <w:spacing w:line="360" w:lineRule="auto"/>
        <w:jc w:val="both"/>
        <w:rPr>
          <w:rFonts w:ascii="Arial" w:hAnsi="Arial" w:cs="Arial"/>
        </w:rPr>
      </w:pPr>
      <w:r w:rsidRPr="00AB12E5">
        <w:rPr>
          <w:rFonts w:ascii="Arial" w:hAnsi="Arial" w:cs="Arial"/>
        </w:rPr>
        <w:t xml:space="preserve">However, the outcomes of these </w:t>
      </w:r>
      <w:r w:rsidR="00B57F22" w:rsidRPr="00AB12E5">
        <w:rPr>
          <w:rFonts w:ascii="Arial" w:hAnsi="Arial" w:cs="Arial"/>
        </w:rPr>
        <w:t>programs</w:t>
      </w:r>
      <w:r w:rsidRPr="00AB12E5">
        <w:rPr>
          <w:rFonts w:ascii="Arial" w:hAnsi="Arial" w:cs="Arial"/>
        </w:rPr>
        <w:t xml:space="preserve"> have many additional advantages for organizations examining them in the long term. Interacting with people and stakeholders living near the hotel as well as advocating for sustainability will benefit the hotel and improve relations … The studies highlighted in New Governance and Management in Touristic Destinations (2022) reveal that sustainable practices enhance the active participation of the community and are important to building the social capital of the particular destinations where hotels function. Hence, hotels, having prospective returns on their investments in sustainability such as water resource management, can contribute significantly to support community ecosystems and thereby pioneer the growth of a viable hospitality industry.</w:t>
      </w:r>
    </w:p>
    <w:p w14:paraId="6F078CF2" w14:textId="77777777" w:rsidR="00491FC1" w:rsidRPr="00AB12E5" w:rsidRDefault="009E2A13" w:rsidP="003D28D5">
      <w:pPr>
        <w:pStyle w:val="NormalWeb"/>
        <w:spacing w:line="360" w:lineRule="auto"/>
        <w:jc w:val="both"/>
        <w:rPr>
          <w:rFonts w:ascii="Arial" w:hAnsi="Arial" w:cs="Arial"/>
        </w:rPr>
      </w:pPr>
      <w:r w:rsidRPr="00AB12E5">
        <w:rPr>
          <w:rFonts w:ascii="Arial" w:hAnsi="Arial" w:cs="Arial"/>
        </w:rPr>
        <w:t xml:space="preserve">Taking all these into consideration, water conservation measures are one of the most important green activities that should be implemented in the hospitality industry that has the potential of improving environmental stewardship, organization effectiveness and guest satisfaction. The following trends can then be discerned: Since the sector is gradually maturing, the adoption of sustainable practices will become crucial in retaining competitiveness, not to mention rising customer demands for environmentally responsible tourism. If hotel’s management acknowledges importance of these programs </w:t>
      </w:r>
      <w:r w:rsidRPr="00AB12E5">
        <w:rPr>
          <w:rFonts w:ascii="Arial" w:hAnsi="Arial" w:cs="Arial"/>
        </w:rPr>
        <w:lastRenderedPageBreak/>
        <w:t>and solve the problems connected with it, these will create a basis for more successful and environment friendly results in hotel industry.</w:t>
      </w:r>
    </w:p>
    <w:p w14:paraId="0FB71A0D" w14:textId="77777777" w:rsidR="00491FC1" w:rsidRPr="00AB12E5" w:rsidRDefault="00491FC1" w:rsidP="003D28D5">
      <w:pPr>
        <w:pStyle w:val="Heading1"/>
        <w:spacing w:line="360" w:lineRule="auto"/>
        <w:jc w:val="both"/>
        <w:rPr>
          <w:rFonts w:ascii="Arial" w:hAnsi="Arial" w:cs="Arial"/>
          <w:b/>
          <w:color w:val="auto"/>
          <w:sz w:val="24"/>
          <w:szCs w:val="24"/>
        </w:rPr>
      </w:pPr>
      <w:bookmarkStart w:id="11" w:name="_Toc181310939"/>
      <w:r w:rsidRPr="00AB12E5">
        <w:rPr>
          <w:rFonts w:ascii="Arial" w:hAnsi="Arial" w:cs="Arial"/>
          <w:b/>
          <w:color w:val="auto"/>
          <w:sz w:val="24"/>
          <w:szCs w:val="24"/>
        </w:rPr>
        <w:t>Conclusion and Recommendations</w:t>
      </w:r>
      <w:bookmarkEnd w:id="11"/>
    </w:p>
    <w:p w14:paraId="7E6F1B31" w14:textId="77777777" w:rsidR="009E2A13" w:rsidRPr="00AB12E5" w:rsidRDefault="009E2A13" w:rsidP="003D28D5">
      <w:pPr>
        <w:pStyle w:val="NormalWeb"/>
        <w:spacing w:line="360" w:lineRule="auto"/>
        <w:jc w:val="both"/>
        <w:rPr>
          <w:rFonts w:ascii="Arial" w:hAnsi="Arial" w:cs="Arial"/>
        </w:rPr>
      </w:pPr>
      <w:r w:rsidRPr="00AB12E5">
        <w:rPr>
          <w:rFonts w:ascii="Arial" w:hAnsi="Arial" w:cs="Arial"/>
        </w:rPr>
        <w:t>Thus, identified water conservation measures justify the concern in the hospitality industry as they provide significant advantage for both the hotel businesses and the environment. It is found that through the implementation of sustainable practices in the features considered, the usage of water in hotels can be reduced and the performance of the business increased besides the environmental benefits like attracting the concerned guests which will improve the profitability of the business and its market position. The experience of implementing measures, presented by large hotel companies, proves that such activities do not contradict the market’s tendencies towards sustainability and improve the potential for preserving valuable resources and avoiding unnecessary waste.</w:t>
      </w:r>
    </w:p>
    <w:p w14:paraId="07732908" w14:textId="0B411ED6" w:rsidR="00491FC1" w:rsidRPr="00AB12E5" w:rsidRDefault="009E2A13" w:rsidP="003D28D5">
      <w:pPr>
        <w:pStyle w:val="NormalWeb"/>
        <w:spacing w:line="360" w:lineRule="auto"/>
        <w:jc w:val="both"/>
        <w:rPr>
          <w:rFonts w:ascii="Arial" w:hAnsi="Arial" w:cs="Arial"/>
        </w:rPr>
      </w:pPr>
      <w:r w:rsidRPr="00AB12E5">
        <w:rPr>
          <w:rFonts w:ascii="Arial" w:hAnsi="Arial" w:cs="Arial"/>
        </w:rPr>
        <w:t xml:space="preserve">In addition to this to increase the benefits of the following hotel initiatives the gradual implementation of the sustainable technologies to allow for staff training and acclimatization should be adopted. Working with the local suppliers to obtain water-saving equipment and products also create goodwill and improve the business’s relationship with the community while improving the economy. In addition, the water conservation educational programs for guests raise awareness about the concern and make patrons more proactive in the process. Based on the guideline given by Guerra and Gonçalves (2024) and Legrand et al. (2022), these practical actions can be implemented to ensure that a sustainable process for the operation of a hospitality business is achieved to improve the </w:t>
      </w:r>
      <w:r w:rsidR="00AD5C4D" w:rsidRPr="00AB12E5">
        <w:rPr>
          <w:rFonts w:ascii="Arial" w:hAnsi="Arial" w:cs="Arial"/>
        </w:rPr>
        <w:t>long-term</w:t>
      </w:r>
      <w:r w:rsidRPr="00AB12E5">
        <w:rPr>
          <w:rFonts w:ascii="Arial" w:hAnsi="Arial" w:cs="Arial"/>
        </w:rPr>
        <w:t xml:space="preserve"> impact of the business while reducing the impact on the environment</w:t>
      </w:r>
      <w:r w:rsidR="00491FC1" w:rsidRPr="00AB12E5">
        <w:rPr>
          <w:rFonts w:ascii="Arial" w:hAnsi="Arial" w:cs="Arial"/>
        </w:rPr>
        <w:t>.</w:t>
      </w:r>
    </w:p>
    <w:p w14:paraId="67F9BFB1" w14:textId="77777777" w:rsidR="009E2A13" w:rsidRPr="00AB12E5" w:rsidRDefault="009E2A13" w:rsidP="003D28D5">
      <w:pPr>
        <w:spacing w:line="360" w:lineRule="auto"/>
        <w:jc w:val="both"/>
        <w:rPr>
          <w:rFonts w:ascii="Arial" w:eastAsiaTheme="majorEastAsia" w:hAnsi="Arial" w:cs="Arial"/>
          <w:b/>
          <w:sz w:val="24"/>
          <w:szCs w:val="24"/>
        </w:rPr>
      </w:pPr>
      <w:r w:rsidRPr="00AB12E5">
        <w:rPr>
          <w:rFonts w:ascii="Arial" w:hAnsi="Arial" w:cs="Arial"/>
          <w:b/>
          <w:sz w:val="24"/>
          <w:szCs w:val="24"/>
        </w:rPr>
        <w:br w:type="page"/>
      </w:r>
    </w:p>
    <w:p w14:paraId="733BD472" w14:textId="77777777" w:rsidR="00491FC1" w:rsidRPr="00AB12E5" w:rsidRDefault="00491FC1" w:rsidP="003D28D5">
      <w:pPr>
        <w:pStyle w:val="Heading1"/>
        <w:spacing w:line="360" w:lineRule="auto"/>
        <w:jc w:val="both"/>
        <w:rPr>
          <w:rFonts w:ascii="Arial" w:hAnsi="Arial" w:cs="Arial"/>
          <w:b/>
          <w:color w:val="auto"/>
          <w:sz w:val="24"/>
          <w:szCs w:val="24"/>
        </w:rPr>
      </w:pPr>
      <w:bookmarkStart w:id="12" w:name="_Toc181310940"/>
      <w:r w:rsidRPr="00AB12E5">
        <w:rPr>
          <w:rFonts w:ascii="Arial" w:hAnsi="Arial" w:cs="Arial"/>
          <w:b/>
          <w:color w:val="auto"/>
          <w:sz w:val="24"/>
          <w:szCs w:val="24"/>
        </w:rPr>
        <w:lastRenderedPageBreak/>
        <w:t>References</w:t>
      </w:r>
      <w:bookmarkEnd w:id="12"/>
      <w:r w:rsidRPr="00AB12E5">
        <w:rPr>
          <w:rFonts w:ascii="Arial" w:hAnsi="Arial" w:cs="Arial"/>
          <w:b/>
          <w:color w:val="auto"/>
          <w:sz w:val="24"/>
          <w:szCs w:val="24"/>
        </w:rPr>
        <w:t xml:space="preserve"> </w:t>
      </w:r>
    </w:p>
    <w:p w14:paraId="59520FE0" w14:textId="77777777" w:rsidR="00491FC1" w:rsidRPr="00AB12E5" w:rsidRDefault="00491FC1" w:rsidP="003D28D5">
      <w:pPr>
        <w:pStyle w:val="NormalWeb"/>
        <w:numPr>
          <w:ilvl w:val="0"/>
          <w:numId w:val="1"/>
        </w:numPr>
        <w:spacing w:line="360" w:lineRule="auto"/>
        <w:ind w:firstLine="0"/>
        <w:jc w:val="both"/>
        <w:rPr>
          <w:rFonts w:ascii="Arial" w:hAnsi="Arial" w:cs="Arial"/>
        </w:rPr>
      </w:pPr>
      <w:r w:rsidRPr="00AB12E5">
        <w:rPr>
          <w:rFonts w:ascii="Arial" w:hAnsi="Arial" w:cs="Arial"/>
        </w:rPr>
        <w:t xml:space="preserve">Legrand, W., Chen, J.S., &amp; </w:t>
      </w:r>
      <w:proofErr w:type="spellStart"/>
      <w:r w:rsidRPr="00AB12E5">
        <w:rPr>
          <w:rFonts w:ascii="Arial" w:hAnsi="Arial" w:cs="Arial"/>
        </w:rPr>
        <w:t>Laeis</w:t>
      </w:r>
      <w:proofErr w:type="spellEnd"/>
      <w:r w:rsidRPr="00AB12E5">
        <w:rPr>
          <w:rFonts w:ascii="Arial" w:hAnsi="Arial" w:cs="Arial"/>
        </w:rPr>
        <w:t xml:space="preserve">, G.C.M. (2022). Sustainability in the Hospitality Industry: Principles of Sustainable Operations (4th ed.). Routledge. </w:t>
      </w:r>
      <w:hyperlink r:id="rId8" w:history="1">
        <w:r w:rsidRPr="00AB12E5">
          <w:rPr>
            <w:rStyle w:val="Hyperlink"/>
            <w:rFonts w:ascii="Arial" w:hAnsi="Arial" w:cs="Arial"/>
            <w:color w:val="auto"/>
          </w:rPr>
          <w:t>doi.org/10.4324/9781003081128</w:t>
        </w:r>
      </w:hyperlink>
    </w:p>
    <w:p w14:paraId="3C37E4F5" w14:textId="77777777" w:rsidR="00491FC1" w:rsidRPr="00AB12E5" w:rsidRDefault="00491FC1" w:rsidP="003D28D5">
      <w:pPr>
        <w:pStyle w:val="NormalWeb"/>
        <w:numPr>
          <w:ilvl w:val="0"/>
          <w:numId w:val="1"/>
        </w:numPr>
        <w:spacing w:line="360" w:lineRule="auto"/>
        <w:ind w:firstLine="0"/>
        <w:jc w:val="both"/>
        <w:rPr>
          <w:rFonts w:ascii="Arial" w:hAnsi="Arial" w:cs="Arial"/>
          <w:shd w:val="clear" w:color="auto" w:fill="FFFFFF"/>
        </w:rPr>
      </w:pPr>
      <w:r w:rsidRPr="00AB12E5">
        <w:rPr>
          <w:rFonts w:ascii="Arial" w:hAnsi="Arial" w:cs="Arial"/>
          <w:shd w:val="clear" w:color="auto" w:fill="FFFFFF"/>
        </w:rPr>
        <w:t>Sarkar, S. K., &amp; George, B. (2018). Social media technologies in the tourism industry: an analysis with special reference to their role in sustainable tourism development. </w:t>
      </w:r>
      <w:r w:rsidRPr="00AB12E5">
        <w:rPr>
          <w:rFonts w:ascii="Arial" w:hAnsi="Arial" w:cs="Arial"/>
          <w:i/>
          <w:iCs/>
          <w:shd w:val="clear" w:color="auto" w:fill="FFFFFF"/>
        </w:rPr>
        <w:t>International Journal of Tourism Sciences</w:t>
      </w:r>
      <w:r w:rsidRPr="00AB12E5">
        <w:rPr>
          <w:rFonts w:ascii="Arial" w:hAnsi="Arial" w:cs="Arial"/>
          <w:shd w:val="clear" w:color="auto" w:fill="FFFFFF"/>
        </w:rPr>
        <w:t>, </w:t>
      </w:r>
      <w:r w:rsidRPr="00AB12E5">
        <w:rPr>
          <w:rFonts w:ascii="Arial" w:hAnsi="Arial" w:cs="Arial"/>
          <w:i/>
          <w:iCs/>
          <w:shd w:val="clear" w:color="auto" w:fill="FFFFFF"/>
        </w:rPr>
        <w:t>18</w:t>
      </w:r>
      <w:r w:rsidRPr="00AB12E5">
        <w:rPr>
          <w:rFonts w:ascii="Arial" w:hAnsi="Arial" w:cs="Arial"/>
          <w:shd w:val="clear" w:color="auto" w:fill="FFFFFF"/>
        </w:rPr>
        <w:t>(4), 269–278. doi.org/10.1080/15980634.2018.1551312</w:t>
      </w:r>
    </w:p>
    <w:p w14:paraId="47576A03" w14:textId="77777777" w:rsidR="00491FC1" w:rsidRPr="00AB12E5" w:rsidRDefault="00491FC1" w:rsidP="003D28D5">
      <w:pPr>
        <w:pStyle w:val="NormalWeb"/>
        <w:numPr>
          <w:ilvl w:val="0"/>
          <w:numId w:val="1"/>
        </w:numPr>
        <w:spacing w:line="360" w:lineRule="auto"/>
        <w:ind w:firstLine="0"/>
        <w:jc w:val="both"/>
        <w:rPr>
          <w:rFonts w:ascii="Arial" w:hAnsi="Arial" w:cs="Arial"/>
        </w:rPr>
      </w:pPr>
      <w:r w:rsidRPr="00D653F8">
        <w:rPr>
          <w:rFonts w:ascii="Arial" w:hAnsi="Arial" w:cs="Arial"/>
          <w:shd w:val="clear" w:color="auto" w:fill="FFFFFF"/>
          <w:lang w:val="it-IT"/>
        </w:rPr>
        <w:t xml:space="preserve">Misso, R., </w:t>
      </w:r>
      <w:proofErr w:type="spellStart"/>
      <w:r w:rsidRPr="00D653F8">
        <w:rPr>
          <w:rFonts w:ascii="Arial" w:hAnsi="Arial" w:cs="Arial"/>
          <w:shd w:val="clear" w:color="auto" w:fill="FFFFFF"/>
          <w:lang w:val="it-IT"/>
        </w:rPr>
        <w:t>Andreopoulou</w:t>
      </w:r>
      <w:proofErr w:type="spellEnd"/>
      <w:r w:rsidRPr="00D653F8">
        <w:rPr>
          <w:rFonts w:ascii="Arial" w:hAnsi="Arial" w:cs="Arial"/>
          <w:shd w:val="clear" w:color="auto" w:fill="FFFFFF"/>
          <w:lang w:val="it-IT"/>
        </w:rPr>
        <w:t xml:space="preserve">, Z., Cesaretti, G.P., Hanna, S.S. and </w:t>
      </w:r>
      <w:proofErr w:type="spellStart"/>
      <w:r w:rsidRPr="00D653F8">
        <w:rPr>
          <w:rFonts w:ascii="Arial" w:hAnsi="Arial" w:cs="Arial"/>
          <w:shd w:val="clear" w:color="auto" w:fill="FFFFFF"/>
          <w:lang w:val="it-IT"/>
        </w:rPr>
        <w:t>Tzoulis</w:t>
      </w:r>
      <w:proofErr w:type="spellEnd"/>
      <w:r w:rsidRPr="00D653F8">
        <w:rPr>
          <w:rFonts w:ascii="Arial" w:hAnsi="Arial" w:cs="Arial"/>
          <w:shd w:val="clear" w:color="auto" w:fill="FFFFFF"/>
          <w:lang w:val="it-IT"/>
        </w:rPr>
        <w:t xml:space="preserve">, I., 2018. </w:t>
      </w:r>
      <w:r w:rsidRPr="00AB12E5">
        <w:rPr>
          <w:rFonts w:ascii="Arial" w:hAnsi="Arial" w:cs="Arial"/>
          <w:shd w:val="clear" w:color="auto" w:fill="FFFFFF"/>
        </w:rPr>
        <w:t>Sustainable development and green tourism: New practices for excellence in the digital era. </w:t>
      </w:r>
      <w:r w:rsidRPr="00AB12E5">
        <w:rPr>
          <w:rFonts w:ascii="Arial" w:hAnsi="Arial" w:cs="Arial"/>
          <w:i/>
          <w:iCs/>
          <w:shd w:val="clear" w:color="auto" w:fill="FFFFFF"/>
        </w:rPr>
        <w:t>Journal for International Business and Entrepreneurship Development</w:t>
      </w:r>
      <w:r w:rsidRPr="00AB12E5">
        <w:rPr>
          <w:rFonts w:ascii="Arial" w:hAnsi="Arial" w:cs="Arial"/>
          <w:shd w:val="clear" w:color="auto" w:fill="FFFFFF"/>
        </w:rPr>
        <w:t>, </w:t>
      </w:r>
      <w:r w:rsidRPr="00AB12E5">
        <w:rPr>
          <w:rFonts w:ascii="Arial" w:hAnsi="Arial" w:cs="Arial"/>
          <w:i/>
          <w:iCs/>
          <w:shd w:val="clear" w:color="auto" w:fill="FFFFFF"/>
        </w:rPr>
        <w:t>11</w:t>
      </w:r>
      <w:r w:rsidRPr="00AB12E5">
        <w:rPr>
          <w:rFonts w:ascii="Arial" w:hAnsi="Arial" w:cs="Arial"/>
          <w:shd w:val="clear" w:color="auto" w:fill="FFFFFF"/>
        </w:rPr>
        <w:t>(1), pp.65-74.</w:t>
      </w:r>
      <w:r w:rsidRPr="00AB12E5">
        <w:rPr>
          <w:rFonts w:ascii="Arial" w:hAnsi="Arial" w:cs="Arial"/>
        </w:rPr>
        <w:t>doi.org/10.1504/JIBED.2018.090035</w:t>
      </w:r>
    </w:p>
    <w:p w14:paraId="7F8ADB37" w14:textId="77777777" w:rsidR="00491FC1" w:rsidRPr="00AB12E5" w:rsidRDefault="00491FC1" w:rsidP="003D28D5">
      <w:pPr>
        <w:pStyle w:val="NormalWeb"/>
        <w:numPr>
          <w:ilvl w:val="0"/>
          <w:numId w:val="1"/>
        </w:numPr>
        <w:spacing w:line="360" w:lineRule="auto"/>
        <w:ind w:firstLine="0"/>
        <w:jc w:val="both"/>
        <w:rPr>
          <w:rFonts w:ascii="Arial" w:hAnsi="Arial" w:cs="Arial"/>
        </w:rPr>
      </w:pPr>
      <w:r w:rsidRPr="00AB12E5">
        <w:rPr>
          <w:rFonts w:ascii="Arial" w:hAnsi="Arial" w:cs="Arial"/>
        </w:rPr>
        <w:t>Wickham, Donnelly, T., &amp; French, L. (2021). Strategic Sustainability Management in the Event Sector. Event Management, 25(3), 279–296. doi.org/10.3727/152599519X15506259856318</w:t>
      </w:r>
    </w:p>
    <w:p w14:paraId="0D08BCED" w14:textId="77777777" w:rsidR="00491FC1" w:rsidRPr="00AB12E5" w:rsidRDefault="00491FC1" w:rsidP="003D28D5">
      <w:pPr>
        <w:pStyle w:val="NormalWeb"/>
        <w:numPr>
          <w:ilvl w:val="0"/>
          <w:numId w:val="1"/>
        </w:numPr>
        <w:spacing w:line="360" w:lineRule="auto"/>
        <w:ind w:firstLine="0"/>
        <w:jc w:val="both"/>
        <w:rPr>
          <w:rFonts w:ascii="Arial" w:hAnsi="Arial" w:cs="Arial"/>
          <w:shd w:val="clear" w:color="auto" w:fill="FFFFFF"/>
        </w:rPr>
      </w:pPr>
      <w:r w:rsidRPr="00D653F8">
        <w:rPr>
          <w:rFonts w:ascii="Arial" w:hAnsi="Arial" w:cs="Arial"/>
          <w:shd w:val="clear" w:color="auto" w:fill="FFFFFF"/>
          <w:lang w:val="it-IT"/>
        </w:rPr>
        <w:t xml:space="preserve">Guerra, Ricardo Jorge da Costa, and Eduardo </w:t>
      </w:r>
      <w:proofErr w:type="spellStart"/>
      <w:r w:rsidRPr="00D653F8">
        <w:rPr>
          <w:rFonts w:ascii="Arial" w:hAnsi="Arial" w:cs="Arial"/>
          <w:shd w:val="clear" w:color="auto" w:fill="FFFFFF"/>
          <w:lang w:val="it-IT"/>
        </w:rPr>
        <w:t>Cândido</w:t>
      </w:r>
      <w:proofErr w:type="spellEnd"/>
      <w:r w:rsidRPr="00D653F8">
        <w:rPr>
          <w:rFonts w:ascii="Arial" w:hAnsi="Arial" w:cs="Arial"/>
          <w:shd w:val="clear" w:color="auto" w:fill="FFFFFF"/>
          <w:lang w:val="it-IT"/>
        </w:rPr>
        <w:t xml:space="preserve"> </w:t>
      </w:r>
      <w:proofErr w:type="spellStart"/>
      <w:r w:rsidRPr="00D653F8">
        <w:rPr>
          <w:rFonts w:ascii="Arial" w:hAnsi="Arial" w:cs="Arial"/>
          <w:shd w:val="clear" w:color="auto" w:fill="FFFFFF"/>
          <w:lang w:val="it-IT"/>
        </w:rPr>
        <w:t>Cordeiro</w:t>
      </w:r>
      <w:proofErr w:type="spellEnd"/>
      <w:r w:rsidRPr="00D653F8">
        <w:rPr>
          <w:rFonts w:ascii="Arial" w:hAnsi="Arial" w:cs="Arial"/>
          <w:shd w:val="clear" w:color="auto" w:fill="FFFFFF"/>
          <w:lang w:val="it-IT"/>
        </w:rPr>
        <w:t xml:space="preserve"> Gonçalves. </w:t>
      </w:r>
      <w:r w:rsidRPr="00AB12E5">
        <w:rPr>
          <w:rFonts w:ascii="Arial" w:hAnsi="Arial" w:cs="Arial"/>
          <w:shd w:val="clear" w:color="auto" w:fill="FFFFFF"/>
        </w:rPr>
        <w:t>2024. "Co-Creation of Sustainable Tourism and Hospitality Experiences: Education and Organizations in Search of New Business Models" </w:t>
      </w:r>
      <w:r w:rsidRPr="00AB12E5">
        <w:rPr>
          <w:rStyle w:val="Emphasis"/>
          <w:rFonts w:ascii="Arial" w:eastAsiaTheme="majorEastAsia" w:hAnsi="Arial" w:cs="Arial"/>
          <w:shd w:val="clear" w:color="auto" w:fill="FFFFFF"/>
        </w:rPr>
        <w:t>Sustainability</w:t>
      </w:r>
      <w:r w:rsidRPr="00AB12E5">
        <w:rPr>
          <w:rFonts w:ascii="Arial" w:hAnsi="Arial" w:cs="Arial"/>
          <w:shd w:val="clear" w:color="auto" w:fill="FFFFFF"/>
        </w:rPr>
        <w:t xml:space="preserve"> 16, no. 1: 321. </w:t>
      </w:r>
      <w:hyperlink r:id="rId9" w:history="1">
        <w:r w:rsidRPr="00AB12E5">
          <w:rPr>
            <w:rStyle w:val="Hyperlink"/>
            <w:rFonts w:ascii="Arial" w:hAnsi="Arial" w:cs="Arial"/>
            <w:color w:val="auto"/>
            <w:shd w:val="clear" w:color="auto" w:fill="FFFFFF"/>
          </w:rPr>
          <w:t>doi.org/10.3390/su16010321</w:t>
        </w:r>
      </w:hyperlink>
    </w:p>
    <w:p w14:paraId="234491F6" w14:textId="77777777" w:rsidR="00491FC1" w:rsidRPr="00AB12E5" w:rsidRDefault="00491FC1" w:rsidP="003D28D5">
      <w:pPr>
        <w:pStyle w:val="NormalWeb"/>
        <w:numPr>
          <w:ilvl w:val="0"/>
          <w:numId w:val="1"/>
        </w:numPr>
        <w:spacing w:line="360" w:lineRule="auto"/>
        <w:ind w:firstLine="0"/>
        <w:jc w:val="both"/>
        <w:rPr>
          <w:rFonts w:ascii="Arial" w:hAnsi="Arial" w:cs="Arial"/>
        </w:rPr>
      </w:pPr>
      <w:proofErr w:type="spellStart"/>
      <w:r w:rsidRPr="00D653F8">
        <w:rPr>
          <w:rFonts w:ascii="Arial" w:hAnsi="Arial" w:cs="Arial"/>
          <w:lang w:val="nl-NL"/>
        </w:rPr>
        <w:t>Korstanje</w:t>
      </w:r>
      <w:proofErr w:type="spellEnd"/>
      <w:r w:rsidRPr="00D653F8">
        <w:rPr>
          <w:rFonts w:ascii="Arial" w:hAnsi="Arial" w:cs="Arial"/>
          <w:lang w:val="nl-NL"/>
        </w:rPr>
        <w:t xml:space="preserve">, George, B., &amp; </w:t>
      </w:r>
      <w:proofErr w:type="spellStart"/>
      <w:r w:rsidRPr="00D653F8">
        <w:rPr>
          <w:rFonts w:ascii="Arial" w:hAnsi="Arial" w:cs="Arial"/>
          <w:lang w:val="nl-NL"/>
        </w:rPr>
        <w:t>Nedelea</w:t>
      </w:r>
      <w:proofErr w:type="spellEnd"/>
      <w:r w:rsidRPr="00D653F8">
        <w:rPr>
          <w:rFonts w:ascii="Arial" w:hAnsi="Arial" w:cs="Arial"/>
          <w:lang w:val="nl-NL"/>
        </w:rPr>
        <w:t xml:space="preserve">, A. (2020). </w:t>
      </w:r>
      <w:r w:rsidRPr="00AB12E5">
        <w:rPr>
          <w:rFonts w:ascii="Arial" w:hAnsi="Arial" w:cs="Arial"/>
        </w:rPr>
        <w:t>Strategies for promoting sustainable hospitality and tourism services. IGI Global. https://books.google.co.ke/books?id=BrkIEAAAQBAJ</w:t>
      </w:r>
    </w:p>
    <w:p w14:paraId="18A0573F" w14:textId="77777777" w:rsidR="00491FC1" w:rsidRPr="00AB12E5" w:rsidRDefault="00491FC1" w:rsidP="003D28D5">
      <w:pPr>
        <w:pStyle w:val="NormalWeb"/>
        <w:numPr>
          <w:ilvl w:val="0"/>
          <w:numId w:val="1"/>
        </w:numPr>
        <w:spacing w:line="360" w:lineRule="auto"/>
        <w:ind w:firstLine="0"/>
        <w:jc w:val="both"/>
        <w:rPr>
          <w:rFonts w:ascii="Arial" w:hAnsi="Arial" w:cs="Arial"/>
        </w:rPr>
      </w:pPr>
      <w:r w:rsidRPr="00AB12E5">
        <w:rPr>
          <w:rFonts w:ascii="Arial" w:hAnsi="Arial" w:cs="Arial"/>
        </w:rPr>
        <w:t>Edgell. (2020). Managing sustainable tourism : a legacy for the future (Third edition). Routledge. doi.org/10.4324/9780429318122</w:t>
      </w:r>
    </w:p>
    <w:p w14:paraId="5A3FCD4C" w14:textId="77777777" w:rsidR="00491FC1" w:rsidRPr="00AB12E5" w:rsidRDefault="00491FC1" w:rsidP="003D28D5">
      <w:pPr>
        <w:pStyle w:val="NormalWeb"/>
        <w:numPr>
          <w:ilvl w:val="0"/>
          <w:numId w:val="1"/>
        </w:numPr>
        <w:spacing w:line="360" w:lineRule="auto"/>
        <w:ind w:firstLine="0"/>
        <w:jc w:val="both"/>
        <w:rPr>
          <w:rFonts w:ascii="Arial" w:hAnsi="Arial" w:cs="Arial"/>
        </w:rPr>
      </w:pPr>
      <w:r w:rsidRPr="00AB12E5">
        <w:rPr>
          <w:rFonts w:ascii="Arial" w:hAnsi="Arial" w:cs="Arial"/>
          <w:shd w:val="clear" w:color="auto" w:fill="FFFFFF"/>
        </w:rPr>
        <w:t>Information Resources Management Association, 2019. Sustainable tourism: breakthroughs in research and practice. </w:t>
      </w:r>
      <w:r w:rsidRPr="00AB12E5">
        <w:rPr>
          <w:rFonts w:ascii="Arial" w:hAnsi="Arial" w:cs="Arial"/>
          <w:i/>
          <w:iCs/>
          <w:shd w:val="clear" w:color="auto" w:fill="FFFFFF"/>
        </w:rPr>
        <w:t>(No Title)</w:t>
      </w:r>
      <w:r w:rsidRPr="00AB12E5">
        <w:rPr>
          <w:rFonts w:ascii="Arial" w:hAnsi="Arial" w:cs="Arial"/>
          <w:shd w:val="clear" w:color="auto" w:fill="FFFFFF"/>
        </w:rPr>
        <w:t xml:space="preserve">. </w:t>
      </w:r>
      <w:hyperlink r:id="rId10" w:history="1">
        <w:r w:rsidRPr="00AB12E5">
          <w:rPr>
            <w:rStyle w:val="Hyperlink"/>
            <w:rFonts w:ascii="Arial" w:hAnsi="Arial" w:cs="Arial"/>
            <w:color w:val="auto"/>
          </w:rPr>
          <w:t>https://lccn.loc.gov/2018030430</w:t>
        </w:r>
      </w:hyperlink>
    </w:p>
    <w:p w14:paraId="5CB3CC67" w14:textId="77777777" w:rsidR="00491FC1" w:rsidRPr="00D653F8" w:rsidRDefault="00491FC1" w:rsidP="003D28D5">
      <w:pPr>
        <w:pStyle w:val="NormalWeb"/>
        <w:numPr>
          <w:ilvl w:val="0"/>
          <w:numId w:val="1"/>
        </w:numPr>
        <w:spacing w:line="360" w:lineRule="auto"/>
        <w:ind w:firstLine="0"/>
        <w:jc w:val="both"/>
        <w:rPr>
          <w:rFonts w:ascii="Arial" w:hAnsi="Arial" w:cs="Arial"/>
          <w:lang w:val="it-IT"/>
        </w:rPr>
      </w:pPr>
      <w:proofErr w:type="spellStart"/>
      <w:r w:rsidRPr="00AB12E5">
        <w:rPr>
          <w:rFonts w:ascii="Arial" w:hAnsi="Arial" w:cs="Arial"/>
        </w:rPr>
        <w:t>Batabyal</w:t>
      </w:r>
      <w:proofErr w:type="spellEnd"/>
      <w:r w:rsidRPr="00AB12E5">
        <w:rPr>
          <w:rFonts w:ascii="Arial" w:hAnsi="Arial" w:cs="Arial"/>
        </w:rPr>
        <w:t xml:space="preserve">. (2018). Managing Sustainable Tourism Resources. </w:t>
      </w:r>
      <w:r w:rsidRPr="00D653F8">
        <w:rPr>
          <w:rFonts w:ascii="Arial" w:hAnsi="Arial" w:cs="Arial"/>
          <w:lang w:val="it-IT"/>
        </w:rPr>
        <w:t xml:space="preserve">IGI Global. </w:t>
      </w:r>
      <w:r w:rsidRPr="00D653F8">
        <w:rPr>
          <w:rFonts w:ascii="Segoe UI Symbol" w:hAnsi="Segoe UI Symbol" w:cs="Segoe UI Symbol"/>
          <w:lang w:val="it-IT"/>
        </w:rPr>
        <w:t>☒</w:t>
      </w:r>
      <w:r w:rsidRPr="00D653F8">
        <w:rPr>
          <w:rFonts w:ascii="Arial" w:hAnsi="Arial" w:cs="Arial"/>
          <w:lang w:val="it-IT"/>
        </w:rPr>
        <w:t xml:space="preserve"> https://books.google.co.ke/books?id=nCpbDwAAQBAJ</w:t>
      </w:r>
    </w:p>
    <w:p w14:paraId="78B5658E" w14:textId="77777777" w:rsidR="00491FC1" w:rsidRPr="00D653F8" w:rsidRDefault="00491FC1" w:rsidP="003D28D5">
      <w:pPr>
        <w:pStyle w:val="NormalWeb"/>
        <w:numPr>
          <w:ilvl w:val="0"/>
          <w:numId w:val="1"/>
        </w:numPr>
        <w:spacing w:line="360" w:lineRule="auto"/>
        <w:ind w:firstLine="0"/>
        <w:jc w:val="both"/>
        <w:rPr>
          <w:rFonts w:ascii="Arial" w:hAnsi="Arial" w:cs="Arial"/>
          <w:lang w:val="it-IT"/>
        </w:rPr>
      </w:pPr>
      <w:r w:rsidRPr="00AB12E5">
        <w:rPr>
          <w:rFonts w:ascii="Arial" w:hAnsi="Arial" w:cs="Arial"/>
        </w:rPr>
        <w:lastRenderedPageBreak/>
        <w:t xml:space="preserve">New governance and management in touristic destinations. </w:t>
      </w:r>
      <w:r w:rsidRPr="00D653F8">
        <w:rPr>
          <w:rFonts w:ascii="Arial" w:hAnsi="Arial" w:cs="Arial"/>
          <w:lang w:val="it-IT"/>
        </w:rPr>
        <w:t xml:space="preserve">(2022). IGI Global. </w:t>
      </w:r>
      <w:hyperlink r:id="rId11" w:history="1">
        <w:r w:rsidRPr="00D653F8">
          <w:rPr>
            <w:rStyle w:val="Hyperlink"/>
            <w:rFonts w:ascii="Arial" w:hAnsi="Arial" w:cs="Arial"/>
            <w:color w:val="auto"/>
            <w:lang w:val="it-IT"/>
          </w:rPr>
          <w:t>https://books.google.co.ke/books?id=lG9bEAAAQBAJ</w:t>
        </w:r>
      </w:hyperlink>
    </w:p>
    <w:p w14:paraId="6205E621" w14:textId="77777777" w:rsidR="00491FC1" w:rsidRPr="00AB12E5" w:rsidRDefault="00491FC1" w:rsidP="003D28D5">
      <w:pPr>
        <w:pStyle w:val="ListParagraph"/>
        <w:numPr>
          <w:ilvl w:val="0"/>
          <w:numId w:val="1"/>
        </w:numPr>
        <w:spacing w:after="0" w:line="360" w:lineRule="auto"/>
        <w:ind w:firstLine="0"/>
        <w:jc w:val="both"/>
        <w:rPr>
          <w:rFonts w:ascii="Arial" w:eastAsia="Times New Roman" w:hAnsi="Arial" w:cs="Arial"/>
          <w:sz w:val="24"/>
          <w:szCs w:val="24"/>
        </w:rPr>
      </w:pPr>
      <w:hyperlink r:id="rId12" w:tooltip="Sun-Hwa Kim" w:history="1">
        <w:r w:rsidRPr="00AB12E5">
          <w:rPr>
            <w:rFonts w:ascii="Arial" w:eastAsia="Times New Roman" w:hAnsi="Arial" w:cs="Arial"/>
            <w:sz w:val="24"/>
            <w:szCs w:val="24"/>
            <w:u w:val="single"/>
          </w:rPr>
          <w:t>Kim, S.-H.</w:t>
        </w:r>
      </w:hyperlink>
      <w:r w:rsidRPr="00AB12E5">
        <w:rPr>
          <w:rFonts w:ascii="Arial" w:eastAsia="Times New Roman" w:hAnsi="Arial" w:cs="Arial"/>
          <w:sz w:val="24"/>
          <w:szCs w:val="24"/>
        </w:rPr>
        <w:t>, </w:t>
      </w:r>
      <w:hyperlink r:id="rId13" w:tooltip="Kiwon Lee" w:history="1">
        <w:r w:rsidRPr="00AB12E5">
          <w:rPr>
            <w:rFonts w:ascii="Arial" w:eastAsia="Times New Roman" w:hAnsi="Arial" w:cs="Arial"/>
            <w:sz w:val="24"/>
            <w:szCs w:val="24"/>
            <w:u w:val="single"/>
          </w:rPr>
          <w:t>Lee, K.</w:t>
        </w:r>
      </w:hyperlink>
      <w:r w:rsidRPr="00AB12E5">
        <w:rPr>
          <w:rFonts w:ascii="Arial" w:eastAsia="Times New Roman" w:hAnsi="Arial" w:cs="Arial"/>
          <w:sz w:val="24"/>
          <w:szCs w:val="24"/>
        </w:rPr>
        <w:t> and </w:t>
      </w:r>
      <w:hyperlink r:id="rId14" w:tooltip="Ann Fairhurst" w:history="1">
        <w:r w:rsidRPr="00AB12E5">
          <w:rPr>
            <w:rFonts w:ascii="Arial" w:eastAsia="Times New Roman" w:hAnsi="Arial" w:cs="Arial"/>
            <w:sz w:val="24"/>
            <w:szCs w:val="24"/>
            <w:u w:val="single"/>
          </w:rPr>
          <w:t>Fairhurst, A.</w:t>
        </w:r>
      </w:hyperlink>
      <w:r w:rsidRPr="00AB12E5">
        <w:rPr>
          <w:rFonts w:ascii="Arial" w:eastAsia="Times New Roman" w:hAnsi="Arial" w:cs="Arial"/>
          <w:sz w:val="24"/>
          <w:szCs w:val="24"/>
        </w:rPr>
        <w:t> (2017), "The review of “green” research in hospitality, 2000-2014: Current trends and future research directions", </w:t>
      </w:r>
      <w:hyperlink r:id="rId15" w:history="1">
        <w:r w:rsidRPr="00AB12E5">
          <w:rPr>
            <w:rFonts w:ascii="Arial" w:eastAsia="Times New Roman" w:hAnsi="Arial" w:cs="Arial"/>
            <w:i/>
            <w:iCs/>
            <w:sz w:val="24"/>
            <w:szCs w:val="24"/>
            <w:u w:val="single"/>
          </w:rPr>
          <w:t>International Journal of Contemporary Hospitality Management</w:t>
        </w:r>
      </w:hyperlink>
      <w:r w:rsidRPr="00AB12E5">
        <w:rPr>
          <w:rFonts w:ascii="Arial" w:eastAsia="Times New Roman" w:hAnsi="Arial" w:cs="Arial"/>
          <w:sz w:val="24"/>
          <w:szCs w:val="24"/>
        </w:rPr>
        <w:t>, Vol. 29 No. 1, pp. 226-247. </w:t>
      </w:r>
      <w:hyperlink r:id="rId16" w:tooltip="DOI: https://doi.org/10.1108/IJCHM-11-2014-0562" w:history="1">
        <w:r w:rsidRPr="00AB12E5">
          <w:rPr>
            <w:rFonts w:ascii="Arial" w:eastAsia="Times New Roman" w:hAnsi="Arial" w:cs="Arial"/>
            <w:sz w:val="24"/>
            <w:szCs w:val="24"/>
            <w:u w:val="single"/>
          </w:rPr>
          <w:t>doi.org/10.1108/IJCHM-11-2014-0562</w:t>
        </w:r>
      </w:hyperlink>
    </w:p>
    <w:p w14:paraId="175A6F69" w14:textId="77777777" w:rsidR="00491FC1" w:rsidRPr="00AB12E5" w:rsidRDefault="00491FC1" w:rsidP="003D28D5">
      <w:pPr>
        <w:spacing w:after="0" w:line="360" w:lineRule="auto"/>
        <w:jc w:val="both"/>
        <w:rPr>
          <w:rFonts w:ascii="Arial" w:eastAsia="Times New Roman" w:hAnsi="Arial" w:cs="Arial"/>
          <w:sz w:val="24"/>
          <w:szCs w:val="24"/>
        </w:rPr>
      </w:pPr>
    </w:p>
    <w:p w14:paraId="0370C672" w14:textId="77777777" w:rsidR="00491FC1" w:rsidRPr="00AB12E5" w:rsidRDefault="00491FC1" w:rsidP="003D28D5">
      <w:pPr>
        <w:pStyle w:val="ListParagraph"/>
        <w:numPr>
          <w:ilvl w:val="0"/>
          <w:numId w:val="1"/>
        </w:numPr>
        <w:spacing w:after="0" w:line="360" w:lineRule="auto"/>
        <w:ind w:firstLine="0"/>
        <w:jc w:val="both"/>
        <w:rPr>
          <w:rFonts w:ascii="Arial" w:hAnsi="Arial" w:cs="Arial"/>
          <w:sz w:val="24"/>
          <w:szCs w:val="24"/>
        </w:rPr>
      </w:pPr>
      <w:r w:rsidRPr="00AB12E5">
        <w:rPr>
          <w:rFonts w:ascii="Arial" w:hAnsi="Arial" w:cs="Arial"/>
          <w:sz w:val="24"/>
          <w:szCs w:val="24"/>
          <w:shd w:val="clear" w:color="auto" w:fill="FFFFFF"/>
        </w:rPr>
        <w:t xml:space="preserve">Robin, C.F., </w:t>
      </w:r>
      <w:proofErr w:type="spellStart"/>
      <w:r w:rsidRPr="00AB12E5">
        <w:rPr>
          <w:rFonts w:ascii="Arial" w:hAnsi="Arial" w:cs="Arial"/>
          <w:sz w:val="24"/>
          <w:szCs w:val="24"/>
          <w:shd w:val="clear" w:color="auto" w:fill="FFFFFF"/>
        </w:rPr>
        <w:t>Pedroche</w:t>
      </w:r>
      <w:proofErr w:type="spellEnd"/>
      <w:r w:rsidRPr="00AB12E5">
        <w:rPr>
          <w:rFonts w:ascii="Arial" w:hAnsi="Arial" w:cs="Arial"/>
          <w:sz w:val="24"/>
          <w:szCs w:val="24"/>
          <w:shd w:val="clear" w:color="auto" w:fill="FFFFFF"/>
        </w:rPr>
        <w:t>, M.S.C. and Astorga, P.S., 2017. Revisiting green practices in the hotel industry: A comparison between mature and emerging destinations. </w:t>
      </w:r>
      <w:r w:rsidRPr="00AB12E5">
        <w:rPr>
          <w:rFonts w:ascii="Arial" w:hAnsi="Arial" w:cs="Arial"/>
          <w:i/>
          <w:iCs/>
          <w:sz w:val="24"/>
          <w:szCs w:val="24"/>
          <w:shd w:val="clear" w:color="auto" w:fill="FFFFFF"/>
        </w:rPr>
        <w:t>Journal of cleaner production</w:t>
      </w:r>
      <w:r w:rsidRPr="00AB12E5">
        <w:rPr>
          <w:rFonts w:ascii="Arial" w:hAnsi="Arial" w:cs="Arial"/>
          <w:sz w:val="24"/>
          <w:szCs w:val="24"/>
          <w:shd w:val="clear" w:color="auto" w:fill="FFFFFF"/>
        </w:rPr>
        <w:t>, </w:t>
      </w:r>
      <w:r w:rsidRPr="00AB12E5">
        <w:rPr>
          <w:rFonts w:ascii="Arial" w:hAnsi="Arial" w:cs="Arial"/>
          <w:i/>
          <w:iCs/>
          <w:sz w:val="24"/>
          <w:szCs w:val="24"/>
          <w:shd w:val="clear" w:color="auto" w:fill="FFFFFF"/>
        </w:rPr>
        <w:t>140</w:t>
      </w:r>
      <w:r w:rsidRPr="00AB12E5">
        <w:rPr>
          <w:rFonts w:ascii="Arial" w:hAnsi="Arial" w:cs="Arial"/>
          <w:sz w:val="24"/>
          <w:szCs w:val="24"/>
          <w:shd w:val="clear" w:color="auto" w:fill="FFFFFF"/>
        </w:rPr>
        <w:t>, pp.1415-1428.</w:t>
      </w:r>
      <w:r w:rsidRPr="00AB12E5">
        <w:rPr>
          <w:rFonts w:ascii="Arial" w:hAnsi="Arial" w:cs="Arial"/>
          <w:sz w:val="24"/>
          <w:szCs w:val="24"/>
        </w:rPr>
        <w:t>doi.org/10.1016/j.jclepro.2016.10.010</w:t>
      </w:r>
    </w:p>
    <w:p w14:paraId="1879B8D7" w14:textId="77777777" w:rsidR="00491FC1" w:rsidRPr="00AB12E5" w:rsidRDefault="00491FC1" w:rsidP="003D28D5">
      <w:pPr>
        <w:spacing w:after="0" w:line="360" w:lineRule="auto"/>
        <w:jc w:val="both"/>
        <w:rPr>
          <w:rFonts w:ascii="Arial" w:hAnsi="Arial" w:cs="Arial"/>
          <w:sz w:val="24"/>
          <w:szCs w:val="24"/>
        </w:rPr>
      </w:pPr>
    </w:p>
    <w:p w14:paraId="10B4D724" w14:textId="77777777" w:rsidR="00491FC1" w:rsidRPr="00AB12E5" w:rsidRDefault="00491FC1" w:rsidP="003D28D5">
      <w:pPr>
        <w:pStyle w:val="ListParagraph"/>
        <w:numPr>
          <w:ilvl w:val="0"/>
          <w:numId w:val="1"/>
        </w:numPr>
        <w:spacing w:after="0" w:line="360" w:lineRule="auto"/>
        <w:ind w:firstLine="0"/>
        <w:jc w:val="both"/>
        <w:rPr>
          <w:rFonts w:ascii="Arial" w:hAnsi="Arial" w:cs="Arial"/>
          <w:sz w:val="24"/>
          <w:szCs w:val="24"/>
        </w:rPr>
      </w:pPr>
      <w:proofErr w:type="spellStart"/>
      <w:r w:rsidRPr="00AB12E5">
        <w:rPr>
          <w:rFonts w:ascii="Arial" w:hAnsi="Arial" w:cs="Arial"/>
          <w:sz w:val="24"/>
          <w:szCs w:val="24"/>
          <w:shd w:val="clear" w:color="auto" w:fill="FFFFFF"/>
        </w:rPr>
        <w:t>Singjai</w:t>
      </w:r>
      <w:proofErr w:type="spellEnd"/>
      <w:r w:rsidRPr="00AB12E5">
        <w:rPr>
          <w:rFonts w:ascii="Arial" w:hAnsi="Arial" w:cs="Arial"/>
          <w:sz w:val="24"/>
          <w:szCs w:val="24"/>
          <w:shd w:val="clear" w:color="auto" w:fill="FFFFFF"/>
        </w:rPr>
        <w:t>, K., Winata, L. and Kummer, T.F., 2018. Green initiatives and their competitive advantage for the hotel industry in developing countries. </w:t>
      </w:r>
      <w:r w:rsidRPr="00AB12E5">
        <w:rPr>
          <w:rFonts w:ascii="Arial" w:hAnsi="Arial" w:cs="Arial"/>
          <w:i/>
          <w:iCs/>
          <w:sz w:val="24"/>
          <w:szCs w:val="24"/>
          <w:shd w:val="clear" w:color="auto" w:fill="FFFFFF"/>
        </w:rPr>
        <w:t>International Journal of Hospitality Management</w:t>
      </w:r>
      <w:r w:rsidRPr="00AB12E5">
        <w:rPr>
          <w:rFonts w:ascii="Arial" w:hAnsi="Arial" w:cs="Arial"/>
          <w:sz w:val="24"/>
          <w:szCs w:val="24"/>
          <w:shd w:val="clear" w:color="auto" w:fill="FFFFFF"/>
        </w:rPr>
        <w:t>, </w:t>
      </w:r>
      <w:r w:rsidRPr="00AB12E5">
        <w:rPr>
          <w:rFonts w:ascii="Arial" w:hAnsi="Arial" w:cs="Arial"/>
          <w:i/>
          <w:iCs/>
          <w:sz w:val="24"/>
          <w:szCs w:val="24"/>
          <w:shd w:val="clear" w:color="auto" w:fill="FFFFFF"/>
        </w:rPr>
        <w:t>75</w:t>
      </w:r>
      <w:r w:rsidRPr="00AB12E5">
        <w:rPr>
          <w:rFonts w:ascii="Arial" w:hAnsi="Arial" w:cs="Arial"/>
          <w:sz w:val="24"/>
          <w:szCs w:val="24"/>
          <w:shd w:val="clear" w:color="auto" w:fill="FFFFFF"/>
        </w:rPr>
        <w:t>, pp.131-143.</w:t>
      </w:r>
      <w:r w:rsidRPr="00AB12E5">
        <w:rPr>
          <w:rFonts w:ascii="Arial" w:hAnsi="Arial" w:cs="Arial"/>
          <w:sz w:val="24"/>
          <w:szCs w:val="24"/>
        </w:rPr>
        <w:t>doi.org/10.1016/j.ijhm.2018.03.007</w:t>
      </w:r>
    </w:p>
    <w:p w14:paraId="04AE3B0D" w14:textId="77777777" w:rsidR="00491FC1" w:rsidRPr="00AB12E5" w:rsidRDefault="00491FC1" w:rsidP="003D28D5">
      <w:pPr>
        <w:spacing w:after="0" w:line="360" w:lineRule="auto"/>
        <w:jc w:val="both"/>
        <w:rPr>
          <w:rFonts w:ascii="Arial" w:hAnsi="Arial" w:cs="Arial"/>
          <w:sz w:val="24"/>
          <w:szCs w:val="24"/>
        </w:rPr>
      </w:pPr>
    </w:p>
    <w:p w14:paraId="2B1C1354" w14:textId="77777777" w:rsidR="00491FC1" w:rsidRPr="00AB12E5" w:rsidRDefault="00491FC1" w:rsidP="003D28D5">
      <w:pPr>
        <w:pStyle w:val="ListParagraph"/>
        <w:numPr>
          <w:ilvl w:val="0"/>
          <w:numId w:val="1"/>
        </w:numPr>
        <w:spacing w:after="0" w:line="360" w:lineRule="auto"/>
        <w:ind w:firstLine="0"/>
        <w:jc w:val="both"/>
        <w:rPr>
          <w:rFonts w:ascii="Arial" w:hAnsi="Arial" w:cs="Arial"/>
          <w:sz w:val="24"/>
          <w:szCs w:val="24"/>
        </w:rPr>
      </w:pPr>
      <w:r w:rsidRPr="00AB12E5">
        <w:rPr>
          <w:rFonts w:ascii="Arial" w:hAnsi="Arial" w:cs="Arial"/>
          <w:sz w:val="24"/>
          <w:szCs w:val="24"/>
          <w:shd w:val="clear" w:color="auto" w:fill="FFFFFF"/>
        </w:rPr>
        <w:t>Pham, N.T., Tučková, Z. and Jabbour, C.J.C., 2019. Greening the hospitality industry: How do green human resource management practices influence organizational citizenship behavior in hotels? A mixed-methods study. </w:t>
      </w:r>
      <w:r w:rsidRPr="00AB12E5">
        <w:rPr>
          <w:rFonts w:ascii="Arial" w:hAnsi="Arial" w:cs="Arial"/>
          <w:i/>
          <w:iCs/>
          <w:sz w:val="24"/>
          <w:szCs w:val="24"/>
          <w:shd w:val="clear" w:color="auto" w:fill="FFFFFF"/>
        </w:rPr>
        <w:t>Tourism management</w:t>
      </w:r>
      <w:r w:rsidRPr="00AB12E5">
        <w:rPr>
          <w:rFonts w:ascii="Arial" w:hAnsi="Arial" w:cs="Arial"/>
          <w:sz w:val="24"/>
          <w:szCs w:val="24"/>
          <w:shd w:val="clear" w:color="auto" w:fill="FFFFFF"/>
        </w:rPr>
        <w:t>, </w:t>
      </w:r>
      <w:r w:rsidRPr="00AB12E5">
        <w:rPr>
          <w:rFonts w:ascii="Arial" w:hAnsi="Arial" w:cs="Arial"/>
          <w:i/>
          <w:iCs/>
          <w:sz w:val="24"/>
          <w:szCs w:val="24"/>
          <w:shd w:val="clear" w:color="auto" w:fill="FFFFFF"/>
        </w:rPr>
        <w:t>72</w:t>
      </w:r>
      <w:r w:rsidRPr="00AB12E5">
        <w:rPr>
          <w:rFonts w:ascii="Arial" w:hAnsi="Arial" w:cs="Arial"/>
          <w:sz w:val="24"/>
          <w:szCs w:val="24"/>
          <w:shd w:val="clear" w:color="auto" w:fill="FFFFFF"/>
        </w:rPr>
        <w:t>, pp.386-399.</w:t>
      </w:r>
      <w:r w:rsidRPr="00AB12E5">
        <w:rPr>
          <w:rFonts w:ascii="Arial" w:hAnsi="Arial" w:cs="Arial"/>
          <w:sz w:val="24"/>
          <w:szCs w:val="24"/>
        </w:rPr>
        <w:t>doi.org/10.1016/j.tourman.2018.12.008</w:t>
      </w:r>
    </w:p>
    <w:p w14:paraId="6F1E3A6E" w14:textId="77777777" w:rsidR="00491FC1" w:rsidRPr="00AB12E5" w:rsidRDefault="00491FC1" w:rsidP="003D28D5">
      <w:pPr>
        <w:pStyle w:val="ListParagraph"/>
        <w:spacing w:line="360" w:lineRule="auto"/>
        <w:jc w:val="both"/>
        <w:rPr>
          <w:rFonts w:ascii="Arial" w:hAnsi="Arial" w:cs="Arial"/>
          <w:sz w:val="24"/>
          <w:szCs w:val="24"/>
        </w:rPr>
      </w:pPr>
    </w:p>
    <w:p w14:paraId="75B481A6" w14:textId="77777777" w:rsidR="00491FC1" w:rsidRPr="00AB12E5" w:rsidRDefault="00491FC1" w:rsidP="003D28D5">
      <w:pPr>
        <w:pStyle w:val="ListParagraph"/>
        <w:numPr>
          <w:ilvl w:val="0"/>
          <w:numId w:val="1"/>
        </w:numPr>
        <w:spacing w:after="0" w:line="360" w:lineRule="auto"/>
        <w:ind w:firstLine="0"/>
        <w:jc w:val="both"/>
        <w:rPr>
          <w:rFonts w:ascii="Arial" w:hAnsi="Arial" w:cs="Arial"/>
          <w:sz w:val="24"/>
          <w:szCs w:val="24"/>
        </w:rPr>
      </w:pPr>
      <w:r w:rsidRPr="00AB12E5">
        <w:rPr>
          <w:rFonts w:ascii="Arial" w:hAnsi="Arial" w:cs="Arial"/>
          <w:sz w:val="24"/>
          <w:szCs w:val="24"/>
          <w:shd w:val="clear" w:color="auto" w:fill="FFFFFF"/>
        </w:rPr>
        <w:t xml:space="preserve">Ford, R., </w:t>
      </w:r>
      <w:proofErr w:type="spellStart"/>
      <w:r w:rsidRPr="00AB12E5">
        <w:rPr>
          <w:rFonts w:ascii="Arial" w:hAnsi="Arial" w:cs="Arial"/>
          <w:sz w:val="24"/>
          <w:szCs w:val="24"/>
          <w:shd w:val="clear" w:color="auto" w:fill="FFFFFF"/>
        </w:rPr>
        <w:t>Pritoni</w:t>
      </w:r>
      <w:proofErr w:type="spellEnd"/>
      <w:r w:rsidRPr="00AB12E5">
        <w:rPr>
          <w:rFonts w:ascii="Arial" w:hAnsi="Arial" w:cs="Arial"/>
          <w:sz w:val="24"/>
          <w:szCs w:val="24"/>
          <w:shd w:val="clear" w:color="auto" w:fill="FFFFFF"/>
        </w:rPr>
        <w:t>, M., Sanguinetti, A. and Karlin, B., 2017. Categories and functionality of smart home technology for energy management. </w:t>
      </w:r>
      <w:r w:rsidRPr="00AB12E5">
        <w:rPr>
          <w:rFonts w:ascii="Arial" w:hAnsi="Arial" w:cs="Arial"/>
          <w:i/>
          <w:iCs/>
          <w:sz w:val="24"/>
          <w:szCs w:val="24"/>
          <w:shd w:val="clear" w:color="auto" w:fill="FFFFFF"/>
        </w:rPr>
        <w:t>Building and environment</w:t>
      </w:r>
      <w:r w:rsidRPr="00AB12E5">
        <w:rPr>
          <w:rFonts w:ascii="Arial" w:hAnsi="Arial" w:cs="Arial"/>
          <w:sz w:val="24"/>
          <w:szCs w:val="24"/>
          <w:shd w:val="clear" w:color="auto" w:fill="FFFFFF"/>
        </w:rPr>
        <w:t>, </w:t>
      </w:r>
      <w:r w:rsidRPr="00AB12E5">
        <w:rPr>
          <w:rFonts w:ascii="Arial" w:hAnsi="Arial" w:cs="Arial"/>
          <w:i/>
          <w:iCs/>
          <w:sz w:val="24"/>
          <w:szCs w:val="24"/>
          <w:shd w:val="clear" w:color="auto" w:fill="FFFFFF"/>
        </w:rPr>
        <w:t>123</w:t>
      </w:r>
      <w:r w:rsidRPr="00AB12E5">
        <w:rPr>
          <w:rFonts w:ascii="Arial" w:hAnsi="Arial" w:cs="Arial"/>
          <w:sz w:val="24"/>
          <w:szCs w:val="24"/>
          <w:shd w:val="clear" w:color="auto" w:fill="FFFFFF"/>
        </w:rPr>
        <w:t>, pp.543-554.</w:t>
      </w:r>
      <w:r w:rsidRPr="00AB12E5">
        <w:rPr>
          <w:rFonts w:ascii="Arial" w:hAnsi="Arial" w:cs="Arial"/>
          <w:sz w:val="24"/>
          <w:szCs w:val="24"/>
        </w:rPr>
        <w:t>doi.org/10.1016/j.buildenv.2017.07.020</w:t>
      </w:r>
    </w:p>
    <w:p w14:paraId="28DEA887" w14:textId="77777777" w:rsidR="00491FC1" w:rsidRPr="00AB12E5" w:rsidRDefault="00491FC1" w:rsidP="003D28D5">
      <w:pPr>
        <w:pStyle w:val="ListParagraph"/>
        <w:spacing w:line="360" w:lineRule="auto"/>
        <w:jc w:val="both"/>
        <w:rPr>
          <w:rFonts w:ascii="Arial" w:hAnsi="Arial" w:cs="Arial"/>
          <w:sz w:val="24"/>
          <w:szCs w:val="24"/>
        </w:rPr>
      </w:pPr>
    </w:p>
    <w:p w14:paraId="00F41A30" w14:textId="77777777" w:rsidR="00491FC1" w:rsidRPr="00AB12E5" w:rsidRDefault="00491FC1" w:rsidP="003D28D5">
      <w:pPr>
        <w:pStyle w:val="ListParagraph"/>
        <w:numPr>
          <w:ilvl w:val="0"/>
          <w:numId w:val="1"/>
        </w:numPr>
        <w:shd w:val="clear" w:color="auto" w:fill="FFFFFF"/>
        <w:spacing w:after="0" w:line="360" w:lineRule="auto"/>
        <w:ind w:firstLine="0"/>
        <w:jc w:val="both"/>
        <w:rPr>
          <w:rFonts w:ascii="Arial" w:eastAsia="Times New Roman" w:hAnsi="Arial" w:cs="Arial"/>
          <w:sz w:val="24"/>
          <w:szCs w:val="24"/>
        </w:rPr>
      </w:pPr>
      <w:proofErr w:type="spellStart"/>
      <w:r w:rsidRPr="00AB12E5">
        <w:rPr>
          <w:rFonts w:ascii="Arial" w:eastAsia="Times New Roman" w:hAnsi="Arial" w:cs="Arial"/>
          <w:sz w:val="24"/>
          <w:szCs w:val="24"/>
        </w:rPr>
        <w:t>Sofos</w:t>
      </w:r>
      <w:proofErr w:type="spellEnd"/>
      <w:r w:rsidRPr="00AB12E5">
        <w:rPr>
          <w:rFonts w:ascii="Arial" w:eastAsia="Times New Roman" w:hAnsi="Arial" w:cs="Arial"/>
          <w:sz w:val="24"/>
          <w:szCs w:val="24"/>
        </w:rPr>
        <w:t xml:space="preserve">, Marina, Langevin, Jared T., Deru, Michael, Gupta, Erika, Benne, Kyle S., Blum, David, Bohn, Ted, Fares, Robert, Fernandez, Nick, Fink, Glenn, Frank, Steven, Gerbi, Jennifer, Granderson, Jessica, Hoffmeyer, Dale, Hong, </w:t>
      </w:r>
      <w:proofErr w:type="spellStart"/>
      <w:r w:rsidRPr="00AB12E5">
        <w:rPr>
          <w:rFonts w:ascii="Arial" w:eastAsia="Times New Roman" w:hAnsi="Arial" w:cs="Arial"/>
          <w:sz w:val="24"/>
          <w:szCs w:val="24"/>
        </w:rPr>
        <w:t>Tianzhen</w:t>
      </w:r>
      <w:proofErr w:type="spellEnd"/>
      <w:r w:rsidRPr="00AB12E5">
        <w:rPr>
          <w:rFonts w:ascii="Arial" w:eastAsia="Times New Roman" w:hAnsi="Arial" w:cs="Arial"/>
          <w:sz w:val="24"/>
          <w:szCs w:val="24"/>
        </w:rPr>
        <w:t xml:space="preserve">, Jiron, Amy, Johnson, Stephanie, </w:t>
      </w:r>
      <w:proofErr w:type="spellStart"/>
      <w:r w:rsidRPr="00AB12E5">
        <w:rPr>
          <w:rFonts w:ascii="Arial" w:eastAsia="Times New Roman" w:hAnsi="Arial" w:cs="Arial"/>
          <w:sz w:val="24"/>
          <w:szCs w:val="24"/>
        </w:rPr>
        <w:t>Katipamula</w:t>
      </w:r>
      <w:proofErr w:type="spellEnd"/>
      <w:r w:rsidRPr="00AB12E5">
        <w:rPr>
          <w:rFonts w:ascii="Arial" w:eastAsia="Times New Roman" w:hAnsi="Arial" w:cs="Arial"/>
          <w:sz w:val="24"/>
          <w:szCs w:val="24"/>
        </w:rPr>
        <w:t xml:space="preserve">, Srinivas, </w:t>
      </w:r>
      <w:proofErr w:type="spellStart"/>
      <w:r w:rsidRPr="00AB12E5">
        <w:rPr>
          <w:rFonts w:ascii="Arial" w:eastAsia="Times New Roman" w:hAnsi="Arial" w:cs="Arial"/>
          <w:sz w:val="24"/>
          <w:szCs w:val="24"/>
        </w:rPr>
        <w:t>Kuruganti</w:t>
      </w:r>
      <w:proofErr w:type="spellEnd"/>
      <w:r w:rsidRPr="00AB12E5">
        <w:rPr>
          <w:rFonts w:ascii="Arial" w:eastAsia="Times New Roman" w:hAnsi="Arial" w:cs="Arial"/>
          <w:sz w:val="24"/>
          <w:szCs w:val="24"/>
        </w:rPr>
        <w:t xml:space="preserve">, Teja, </w:t>
      </w:r>
      <w:r w:rsidRPr="00AB12E5">
        <w:rPr>
          <w:rFonts w:ascii="Arial" w:eastAsia="Times New Roman" w:hAnsi="Arial" w:cs="Arial"/>
          <w:sz w:val="24"/>
          <w:szCs w:val="24"/>
        </w:rPr>
        <w:lastRenderedPageBreak/>
        <w:t xml:space="preserve">Langevin, Jared, Livingood, William C, Muehleisen, Ralph, Neukomm, Monica, </w:t>
      </w:r>
      <w:proofErr w:type="spellStart"/>
      <w:r w:rsidRPr="00AB12E5">
        <w:rPr>
          <w:rFonts w:ascii="Arial" w:eastAsia="Times New Roman" w:hAnsi="Arial" w:cs="Arial"/>
          <w:sz w:val="24"/>
          <w:szCs w:val="24"/>
        </w:rPr>
        <w:t>Nubbe</w:t>
      </w:r>
      <w:proofErr w:type="spellEnd"/>
      <w:r w:rsidRPr="00AB12E5">
        <w:rPr>
          <w:rFonts w:ascii="Arial" w:eastAsia="Times New Roman" w:hAnsi="Arial" w:cs="Arial"/>
          <w:sz w:val="24"/>
          <w:szCs w:val="24"/>
        </w:rPr>
        <w:t xml:space="preserve">, Valerie, Phelan, Patrick, Piette, MaryAnn, Reyna, Janet, Roth, Amir, Satre-Meloy, Aven, </w:t>
      </w:r>
      <w:proofErr w:type="spellStart"/>
      <w:r w:rsidRPr="00AB12E5">
        <w:rPr>
          <w:rFonts w:ascii="Arial" w:eastAsia="Times New Roman" w:hAnsi="Arial" w:cs="Arial"/>
          <w:sz w:val="24"/>
          <w:szCs w:val="24"/>
        </w:rPr>
        <w:t>Specian</w:t>
      </w:r>
      <w:proofErr w:type="spellEnd"/>
      <w:r w:rsidRPr="00AB12E5">
        <w:rPr>
          <w:rFonts w:ascii="Arial" w:eastAsia="Times New Roman" w:hAnsi="Arial" w:cs="Arial"/>
          <w:sz w:val="24"/>
          <w:szCs w:val="24"/>
        </w:rPr>
        <w:t xml:space="preserve">, Michael, Vrabie, </w:t>
      </w:r>
      <w:proofErr w:type="spellStart"/>
      <w:r w:rsidRPr="00AB12E5">
        <w:rPr>
          <w:rFonts w:ascii="Arial" w:eastAsia="Times New Roman" w:hAnsi="Arial" w:cs="Arial"/>
          <w:sz w:val="24"/>
          <w:szCs w:val="24"/>
        </w:rPr>
        <w:t>Draguna</w:t>
      </w:r>
      <w:proofErr w:type="spellEnd"/>
      <w:r w:rsidRPr="00AB12E5">
        <w:rPr>
          <w:rFonts w:ascii="Arial" w:eastAsia="Times New Roman" w:hAnsi="Arial" w:cs="Arial"/>
          <w:sz w:val="24"/>
          <w:szCs w:val="24"/>
        </w:rPr>
        <w:t>, Wetter, Michael, &amp; Widergren, Steve. </w:t>
      </w:r>
      <w:r w:rsidRPr="00AB12E5">
        <w:rPr>
          <w:rFonts w:ascii="Arial" w:eastAsia="Times New Roman" w:hAnsi="Arial" w:cs="Arial"/>
          <w:i/>
          <w:iCs/>
          <w:sz w:val="24"/>
          <w:szCs w:val="24"/>
        </w:rPr>
        <w:t>Innovations in Sensors and Controls for Building Energy Management: Research and Development Opportunities Report for Emerging Technologies</w:t>
      </w:r>
      <w:r w:rsidRPr="00AB12E5">
        <w:rPr>
          <w:rFonts w:ascii="Arial" w:eastAsia="Times New Roman" w:hAnsi="Arial" w:cs="Arial"/>
          <w:sz w:val="24"/>
          <w:szCs w:val="24"/>
        </w:rPr>
        <w:t>. United States. doi.org/10.2172/1601591</w:t>
      </w:r>
    </w:p>
    <w:p w14:paraId="2F9D606E" w14:textId="77777777" w:rsidR="00491FC1" w:rsidRPr="00AB12E5" w:rsidRDefault="00491FC1" w:rsidP="003D28D5">
      <w:pPr>
        <w:pStyle w:val="ListParagraph"/>
        <w:numPr>
          <w:ilvl w:val="0"/>
          <w:numId w:val="1"/>
        </w:numPr>
        <w:spacing w:after="0" w:line="360" w:lineRule="auto"/>
        <w:ind w:firstLine="0"/>
        <w:jc w:val="both"/>
        <w:rPr>
          <w:rFonts w:ascii="Arial" w:hAnsi="Arial" w:cs="Arial"/>
          <w:sz w:val="24"/>
          <w:szCs w:val="24"/>
        </w:rPr>
      </w:pPr>
      <w:hyperlink r:id="rId17" w:tooltip="Peter Jones" w:history="1">
        <w:r w:rsidRPr="00AB12E5">
          <w:rPr>
            <w:rStyle w:val="Hyperlink"/>
            <w:rFonts w:ascii="Arial" w:hAnsi="Arial" w:cs="Arial"/>
            <w:color w:val="auto"/>
            <w:sz w:val="24"/>
            <w:szCs w:val="24"/>
            <w:shd w:val="clear" w:color="auto" w:fill="FFFFFF"/>
          </w:rPr>
          <w:t>Jones, P.</w:t>
        </w:r>
      </w:hyperlink>
      <w:r w:rsidRPr="00AB12E5">
        <w:rPr>
          <w:rFonts w:ascii="Arial" w:hAnsi="Arial" w:cs="Arial"/>
          <w:sz w:val="24"/>
          <w:szCs w:val="24"/>
          <w:shd w:val="clear" w:color="auto" w:fill="FFFFFF"/>
        </w:rPr>
        <w:t>, </w:t>
      </w:r>
      <w:hyperlink r:id="rId18" w:tooltip="David Hillier" w:history="1">
        <w:r w:rsidRPr="00AB12E5">
          <w:rPr>
            <w:rStyle w:val="Hyperlink"/>
            <w:rFonts w:ascii="Arial" w:hAnsi="Arial" w:cs="Arial"/>
            <w:color w:val="auto"/>
            <w:sz w:val="24"/>
            <w:szCs w:val="24"/>
            <w:shd w:val="clear" w:color="auto" w:fill="FFFFFF"/>
          </w:rPr>
          <w:t>Hillier, D.</w:t>
        </w:r>
      </w:hyperlink>
      <w:r w:rsidRPr="00AB12E5">
        <w:rPr>
          <w:rFonts w:ascii="Arial" w:hAnsi="Arial" w:cs="Arial"/>
          <w:sz w:val="24"/>
          <w:szCs w:val="24"/>
          <w:shd w:val="clear" w:color="auto" w:fill="FFFFFF"/>
        </w:rPr>
        <w:t> and </w:t>
      </w:r>
      <w:hyperlink r:id="rId19" w:tooltip="Daphne Comfort" w:history="1">
        <w:r w:rsidRPr="00AB12E5">
          <w:rPr>
            <w:rStyle w:val="Hyperlink"/>
            <w:rFonts w:ascii="Arial" w:hAnsi="Arial" w:cs="Arial"/>
            <w:color w:val="auto"/>
            <w:sz w:val="24"/>
            <w:szCs w:val="24"/>
            <w:shd w:val="clear" w:color="auto" w:fill="FFFFFF"/>
          </w:rPr>
          <w:t>Comfort, D.</w:t>
        </w:r>
      </w:hyperlink>
      <w:r w:rsidRPr="00AB12E5">
        <w:rPr>
          <w:rFonts w:ascii="Arial" w:hAnsi="Arial" w:cs="Arial"/>
          <w:sz w:val="24"/>
          <w:szCs w:val="24"/>
          <w:shd w:val="clear" w:color="auto" w:fill="FFFFFF"/>
        </w:rPr>
        <w:t> (2014), "Sustainability in the global hotel industry", </w:t>
      </w:r>
      <w:hyperlink r:id="rId20" w:history="1">
        <w:r w:rsidRPr="00AB12E5">
          <w:rPr>
            <w:rStyle w:val="Hyperlink"/>
            <w:rFonts w:ascii="Arial" w:hAnsi="Arial" w:cs="Arial"/>
            <w:i/>
            <w:iCs/>
            <w:color w:val="auto"/>
            <w:sz w:val="24"/>
            <w:szCs w:val="24"/>
          </w:rPr>
          <w:t>International Journal of Contemporary Hospitality Management</w:t>
        </w:r>
      </w:hyperlink>
      <w:r w:rsidRPr="00AB12E5">
        <w:rPr>
          <w:rFonts w:ascii="Arial" w:hAnsi="Arial" w:cs="Arial"/>
          <w:sz w:val="24"/>
          <w:szCs w:val="24"/>
          <w:shd w:val="clear" w:color="auto" w:fill="FFFFFF"/>
        </w:rPr>
        <w:t>, Vol. 26 No. 1, pp. 5-17. </w:t>
      </w:r>
      <w:hyperlink r:id="rId21" w:tooltip="DOI: https://doi.org/10.1108/IJCHM-10-2012-0180" w:history="1">
        <w:r w:rsidRPr="00AB12E5">
          <w:rPr>
            <w:rStyle w:val="Hyperlink"/>
            <w:rFonts w:ascii="Arial" w:hAnsi="Arial" w:cs="Arial"/>
            <w:color w:val="auto"/>
            <w:sz w:val="24"/>
            <w:szCs w:val="24"/>
          </w:rPr>
          <w:t>doi.org/10.1108/IJCHM-10-2012-0180</w:t>
        </w:r>
      </w:hyperlink>
    </w:p>
    <w:p w14:paraId="43893042" w14:textId="77777777" w:rsidR="00491FC1" w:rsidRPr="00AB12E5" w:rsidRDefault="00491FC1" w:rsidP="003D28D5">
      <w:pPr>
        <w:pStyle w:val="ListParagraph"/>
        <w:numPr>
          <w:ilvl w:val="0"/>
          <w:numId w:val="1"/>
        </w:numPr>
        <w:spacing w:after="0" w:line="360" w:lineRule="auto"/>
        <w:ind w:firstLine="0"/>
        <w:jc w:val="both"/>
        <w:rPr>
          <w:rFonts w:ascii="Arial" w:hAnsi="Arial" w:cs="Arial"/>
          <w:sz w:val="24"/>
          <w:szCs w:val="24"/>
        </w:rPr>
      </w:pPr>
      <w:hyperlink r:id="rId22" w:tooltip="Peter Jones" w:history="1">
        <w:r w:rsidRPr="00AB12E5">
          <w:rPr>
            <w:rStyle w:val="Hyperlink"/>
            <w:rFonts w:ascii="Arial" w:hAnsi="Arial" w:cs="Arial"/>
            <w:color w:val="auto"/>
            <w:sz w:val="24"/>
            <w:szCs w:val="24"/>
            <w:shd w:val="clear" w:color="auto" w:fill="FFFFFF"/>
          </w:rPr>
          <w:t>Jones, P.</w:t>
        </w:r>
      </w:hyperlink>
      <w:r w:rsidRPr="00AB12E5">
        <w:rPr>
          <w:rFonts w:ascii="Arial" w:hAnsi="Arial" w:cs="Arial"/>
          <w:sz w:val="24"/>
          <w:szCs w:val="24"/>
          <w:shd w:val="clear" w:color="auto" w:fill="FFFFFF"/>
        </w:rPr>
        <w:t>, </w:t>
      </w:r>
      <w:hyperlink r:id="rId23" w:tooltip="David Hillier" w:history="1">
        <w:r w:rsidRPr="00AB12E5">
          <w:rPr>
            <w:rStyle w:val="Hyperlink"/>
            <w:rFonts w:ascii="Arial" w:hAnsi="Arial" w:cs="Arial"/>
            <w:color w:val="auto"/>
            <w:sz w:val="24"/>
            <w:szCs w:val="24"/>
            <w:shd w:val="clear" w:color="auto" w:fill="FFFFFF"/>
          </w:rPr>
          <w:t>Hillier, D.</w:t>
        </w:r>
      </w:hyperlink>
      <w:r w:rsidRPr="00AB12E5">
        <w:rPr>
          <w:rFonts w:ascii="Arial" w:hAnsi="Arial" w:cs="Arial"/>
          <w:sz w:val="24"/>
          <w:szCs w:val="24"/>
          <w:shd w:val="clear" w:color="auto" w:fill="FFFFFF"/>
        </w:rPr>
        <w:t> and </w:t>
      </w:r>
      <w:hyperlink r:id="rId24" w:tooltip="Daphne Comfort" w:history="1">
        <w:r w:rsidRPr="00AB12E5">
          <w:rPr>
            <w:rStyle w:val="Hyperlink"/>
            <w:rFonts w:ascii="Arial" w:hAnsi="Arial" w:cs="Arial"/>
            <w:color w:val="auto"/>
            <w:sz w:val="24"/>
            <w:szCs w:val="24"/>
            <w:shd w:val="clear" w:color="auto" w:fill="FFFFFF"/>
          </w:rPr>
          <w:t>Comfort, D.</w:t>
        </w:r>
      </w:hyperlink>
      <w:r w:rsidRPr="00AB12E5">
        <w:rPr>
          <w:rFonts w:ascii="Arial" w:hAnsi="Arial" w:cs="Arial"/>
          <w:sz w:val="24"/>
          <w:szCs w:val="24"/>
          <w:shd w:val="clear" w:color="auto" w:fill="FFFFFF"/>
        </w:rPr>
        <w:t> (2016), "Sustainability in the hospitality industry: Some personal reflections on corporate challenges and research agendas", </w:t>
      </w:r>
      <w:hyperlink r:id="rId25" w:history="1">
        <w:r w:rsidRPr="00AB12E5">
          <w:rPr>
            <w:rStyle w:val="Hyperlink"/>
            <w:rFonts w:ascii="Arial" w:hAnsi="Arial" w:cs="Arial"/>
            <w:i/>
            <w:iCs/>
            <w:color w:val="auto"/>
            <w:sz w:val="24"/>
            <w:szCs w:val="24"/>
          </w:rPr>
          <w:t>International Journal of Contemporary Hospitality Management</w:t>
        </w:r>
      </w:hyperlink>
      <w:r w:rsidRPr="00AB12E5">
        <w:rPr>
          <w:rFonts w:ascii="Arial" w:hAnsi="Arial" w:cs="Arial"/>
          <w:sz w:val="24"/>
          <w:szCs w:val="24"/>
          <w:shd w:val="clear" w:color="auto" w:fill="FFFFFF"/>
        </w:rPr>
        <w:t>, Vol. 28 No. 1, pp. 36-67. </w:t>
      </w:r>
      <w:hyperlink r:id="rId26" w:tooltip="DOI: https://doi.org/10.1108/IJCHM-11-2014-0572" w:history="1">
        <w:r w:rsidRPr="00AB12E5">
          <w:rPr>
            <w:rStyle w:val="Hyperlink"/>
            <w:rFonts w:ascii="Arial" w:hAnsi="Arial" w:cs="Arial"/>
            <w:color w:val="auto"/>
            <w:sz w:val="24"/>
            <w:szCs w:val="24"/>
            <w:shd w:val="clear" w:color="auto" w:fill="FFFFFF"/>
          </w:rPr>
          <w:t>doi.org/10.1108/IJCHM-11-2014-0572</w:t>
        </w:r>
      </w:hyperlink>
    </w:p>
    <w:p w14:paraId="010D2038" w14:textId="77777777" w:rsidR="00491FC1" w:rsidRPr="00AB12E5" w:rsidRDefault="00491FC1" w:rsidP="003D28D5">
      <w:pPr>
        <w:pStyle w:val="ListParagraph"/>
        <w:numPr>
          <w:ilvl w:val="0"/>
          <w:numId w:val="1"/>
        </w:numPr>
        <w:spacing w:after="0" w:line="360" w:lineRule="auto"/>
        <w:ind w:firstLine="0"/>
        <w:jc w:val="both"/>
        <w:rPr>
          <w:rFonts w:ascii="Arial" w:hAnsi="Arial" w:cs="Arial"/>
          <w:sz w:val="24"/>
          <w:szCs w:val="24"/>
        </w:rPr>
      </w:pPr>
      <w:hyperlink r:id="rId27" w:tooltip="Steffen P. Raub" w:history="1">
        <w:r w:rsidRPr="00AB12E5">
          <w:rPr>
            <w:rStyle w:val="Hyperlink"/>
            <w:rFonts w:ascii="Arial" w:hAnsi="Arial" w:cs="Arial"/>
            <w:color w:val="auto"/>
            <w:sz w:val="24"/>
            <w:szCs w:val="24"/>
          </w:rPr>
          <w:t>Raub, S.P.</w:t>
        </w:r>
      </w:hyperlink>
      <w:r w:rsidRPr="00AB12E5">
        <w:rPr>
          <w:rFonts w:ascii="Arial" w:hAnsi="Arial" w:cs="Arial"/>
          <w:sz w:val="24"/>
          <w:szCs w:val="24"/>
          <w:shd w:val="clear" w:color="auto" w:fill="FFFFFF"/>
        </w:rPr>
        <w:t> and </w:t>
      </w:r>
      <w:hyperlink r:id="rId28" w:tooltip="Carlos Martin-Rios" w:history="1">
        <w:r w:rsidRPr="00AB12E5">
          <w:rPr>
            <w:rStyle w:val="Hyperlink"/>
            <w:rFonts w:ascii="Arial" w:hAnsi="Arial" w:cs="Arial"/>
            <w:color w:val="auto"/>
            <w:sz w:val="24"/>
            <w:szCs w:val="24"/>
            <w:shd w:val="clear" w:color="auto" w:fill="FFFFFF"/>
          </w:rPr>
          <w:t>Martin-Rios, C.</w:t>
        </w:r>
      </w:hyperlink>
      <w:r w:rsidRPr="00AB12E5">
        <w:rPr>
          <w:rFonts w:ascii="Arial" w:hAnsi="Arial" w:cs="Arial"/>
          <w:sz w:val="24"/>
          <w:szCs w:val="24"/>
          <w:shd w:val="clear" w:color="auto" w:fill="FFFFFF"/>
        </w:rPr>
        <w:t> (2019), "“Think sustainable, act local” – a stakeholder-filter-model for translating SDGs into sustainability initiatives with local impact", </w:t>
      </w:r>
      <w:hyperlink r:id="rId29" w:history="1">
        <w:r w:rsidRPr="00AB12E5">
          <w:rPr>
            <w:rStyle w:val="Hyperlink"/>
            <w:rFonts w:ascii="Arial" w:hAnsi="Arial" w:cs="Arial"/>
            <w:i/>
            <w:iCs/>
            <w:color w:val="auto"/>
            <w:sz w:val="24"/>
            <w:szCs w:val="24"/>
          </w:rPr>
          <w:t>International Journal of Contemporary Hospitality Management</w:t>
        </w:r>
      </w:hyperlink>
      <w:r w:rsidRPr="00AB12E5">
        <w:rPr>
          <w:rFonts w:ascii="Arial" w:hAnsi="Arial" w:cs="Arial"/>
          <w:sz w:val="24"/>
          <w:szCs w:val="24"/>
          <w:shd w:val="clear" w:color="auto" w:fill="FFFFFF"/>
        </w:rPr>
        <w:t>, Vol. 31 No. 6, pp. 2428-2447. </w:t>
      </w:r>
      <w:hyperlink r:id="rId30" w:tooltip="DOI: https://doi.org/10.1108/IJCHM-06-2018-0453" w:history="1">
        <w:r w:rsidRPr="00AB12E5">
          <w:rPr>
            <w:rStyle w:val="Hyperlink"/>
            <w:rFonts w:ascii="Arial" w:hAnsi="Arial" w:cs="Arial"/>
            <w:color w:val="auto"/>
            <w:sz w:val="24"/>
            <w:szCs w:val="24"/>
            <w:shd w:val="clear" w:color="auto" w:fill="FFFFFF"/>
          </w:rPr>
          <w:t>doi.org/10.1108/IJCHM-06-2018-0453</w:t>
        </w:r>
      </w:hyperlink>
    </w:p>
    <w:p w14:paraId="6F99C408" w14:textId="77777777" w:rsidR="00491FC1" w:rsidRPr="00AB12E5" w:rsidRDefault="00491FC1" w:rsidP="003D28D5">
      <w:pPr>
        <w:pStyle w:val="ListParagraph"/>
        <w:numPr>
          <w:ilvl w:val="0"/>
          <w:numId w:val="1"/>
        </w:numPr>
        <w:spacing w:after="0" w:line="360" w:lineRule="auto"/>
        <w:ind w:firstLine="0"/>
        <w:jc w:val="both"/>
        <w:rPr>
          <w:rFonts w:ascii="Arial" w:hAnsi="Arial" w:cs="Arial"/>
          <w:sz w:val="24"/>
          <w:szCs w:val="24"/>
        </w:rPr>
      </w:pPr>
      <w:r w:rsidRPr="00AB12E5">
        <w:rPr>
          <w:rStyle w:val="personname"/>
          <w:rFonts w:ascii="Arial" w:hAnsi="Arial" w:cs="Arial"/>
          <w:sz w:val="24"/>
          <w:szCs w:val="24"/>
          <w:shd w:val="clear" w:color="auto" w:fill="FFFFFF"/>
        </w:rPr>
        <w:t>Jones, Peter</w:t>
      </w:r>
      <w:r w:rsidRPr="00AB12E5">
        <w:rPr>
          <w:rFonts w:ascii="Arial" w:hAnsi="Arial" w:cs="Arial"/>
          <w:sz w:val="24"/>
          <w:szCs w:val="24"/>
          <w:shd w:val="clear" w:color="auto" w:fill="FFFFFF"/>
        </w:rPr>
        <w:t> and </w:t>
      </w:r>
      <w:r w:rsidRPr="00AB12E5">
        <w:rPr>
          <w:rStyle w:val="personname"/>
          <w:rFonts w:ascii="Arial" w:hAnsi="Arial" w:cs="Arial"/>
          <w:sz w:val="24"/>
          <w:szCs w:val="24"/>
          <w:shd w:val="clear" w:color="auto" w:fill="FFFFFF"/>
        </w:rPr>
        <w:t>Comfort, Daphne</w:t>
      </w:r>
      <w:r w:rsidRPr="00AB12E5">
        <w:rPr>
          <w:rFonts w:ascii="Arial" w:hAnsi="Arial" w:cs="Arial"/>
          <w:sz w:val="24"/>
          <w:szCs w:val="24"/>
          <w:shd w:val="clear" w:color="auto" w:fill="FFFFFF"/>
        </w:rPr>
        <w:t> (2019) </w:t>
      </w:r>
      <w:r w:rsidRPr="00AB12E5">
        <w:rPr>
          <w:rStyle w:val="Emphasis"/>
          <w:rFonts w:ascii="Arial" w:hAnsi="Arial" w:cs="Arial"/>
          <w:sz w:val="24"/>
          <w:szCs w:val="24"/>
          <w:shd w:val="clear" w:color="auto" w:fill="FFFFFF"/>
        </w:rPr>
        <w:t>Sustainable Development Goals and the World’s Leading Hotel Groups.</w:t>
      </w:r>
      <w:r w:rsidRPr="00AB12E5">
        <w:rPr>
          <w:rFonts w:ascii="Arial" w:hAnsi="Arial" w:cs="Arial"/>
          <w:sz w:val="24"/>
          <w:szCs w:val="24"/>
          <w:shd w:val="clear" w:color="auto" w:fill="FFFFFF"/>
        </w:rPr>
        <w:t> Athens Journal of Tourism, 6 (1). pp. 1-14. doi:</w:t>
      </w:r>
      <w:hyperlink r:id="rId31" w:tgtFrame="_blank" w:history="1">
        <w:r w:rsidRPr="00AB12E5">
          <w:rPr>
            <w:rStyle w:val="Hyperlink"/>
            <w:rFonts w:ascii="Arial" w:hAnsi="Arial" w:cs="Arial"/>
            <w:color w:val="auto"/>
            <w:sz w:val="24"/>
            <w:szCs w:val="24"/>
            <w:shd w:val="clear" w:color="auto" w:fill="FFFFFF"/>
          </w:rPr>
          <w:t>10.30958/ajt.6-1-1</w:t>
        </w:r>
      </w:hyperlink>
    </w:p>
    <w:p w14:paraId="79024FE1" w14:textId="77777777" w:rsidR="00491FC1" w:rsidRPr="00AB12E5" w:rsidRDefault="00491FC1" w:rsidP="003D28D5">
      <w:pPr>
        <w:spacing w:after="0" w:line="360" w:lineRule="auto"/>
        <w:jc w:val="both"/>
        <w:rPr>
          <w:rFonts w:ascii="Arial" w:hAnsi="Arial" w:cs="Arial"/>
          <w:sz w:val="24"/>
          <w:szCs w:val="24"/>
        </w:rPr>
      </w:pPr>
    </w:p>
    <w:p w14:paraId="68BF628C" w14:textId="77777777" w:rsidR="00491FC1" w:rsidRPr="00AB12E5" w:rsidRDefault="00491FC1" w:rsidP="003D28D5">
      <w:pPr>
        <w:spacing w:line="360" w:lineRule="auto"/>
        <w:jc w:val="both"/>
        <w:rPr>
          <w:rFonts w:ascii="Arial" w:hAnsi="Arial" w:cs="Arial"/>
          <w:sz w:val="24"/>
          <w:szCs w:val="24"/>
        </w:rPr>
      </w:pPr>
    </w:p>
    <w:p w14:paraId="11347FC9" w14:textId="77777777" w:rsidR="00491FC1" w:rsidRPr="00AB12E5" w:rsidRDefault="00491FC1" w:rsidP="003D28D5">
      <w:pPr>
        <w:pStyle w:val="NormalWeb"/>
        <w:spacing w:line="360" w:lineRule="auto"/>
        <w:jc w:val="both"/>
        <w:rPr>
          <w:rFonts w:ascii="Arial" w:hAnsi="Arial" w:cs="Arial"/>
        </w:rPr>
      </w:pPr>
    </w:p>
    <w:p w14:paraId="2616FD37" w14:textId="77777777" w:rsidR="00491FC1" w:rsidRPr="00AB12E5" w:rsidRDefault="00491FC1" w:rsidP="003D28D5">
      <w:pPr>
        <w:spacing w:line="360" w:lineRule="auto"/>
        <w:jc w:val="both"/>
        <w:rPr>
          <w:rFonts w:ascii="Arial" w:hAnsi="Arial" w:cs="Arial"/>
          <w:sz w:val="24"/>
          <w:szCs w:val="24"/>
        </w:rPr>
      </w:pPr>
    </w:p>
    <w:p w14:paraId="5AFCED7D" w14:textId="77777777" w:rsidR="00A824C2" w:rsidRPr="00AB12E5" w:rsidRDefault="00A824C2" w:rsidP="003D28D5">
      <w:pPr>
        <w:spacing w:line="360" w:lineRule="auto"/>
        <w:jc w:val="both"/>
        <w:rPr>
          <w:rFonts w:ascii="Arial" w:hAnsi="Arial" w:cs="Arial"/>
          <w:sz w:val="24"/>
          <w:szCs w:val="24"/>
        </w:rPr>
      </w:pPr>
    </w:p>
    <w:sectPr w:rsidR="00A824C2" w:rsidRPr="00AB12E5">
      <w:headerReference w:type="even" r:id="rId32"/>
      <w:headerReference w:type="default" r:id="rId33"/>
      <w:footerReference w:type="even" r:id="rId34"/>
      <w:footerReference w:type="default" r:id="rId35"/>
      <w:headerReference w:type="first" r:id="rId36"/>
      <w:footerReference w:type="first" r:id="rId3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4F140D" w14:textId="77777777" w:rsidR="00825D4E" w:rsidRDefault="00825D4E" w:rsidP="005829C4">
      <w:pPr>
        <w:spacing w:after="0" w:line="240" w:lineRule="auto"/>
      </w:pPr>
      <w:r>
        <w:separator/>
      </w:r>
    </w:p>
  </w:endnote>
  <w:endnote w:type="continuationSeparator" w:id="0">
    <w:p w14:paraId="0D121A21" w14:textId="77777777" w:rsidR="00825D4E" w:rsidRDefault="00825D4E" w:rsidP="005829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428713" w14:textId="77777777" w:rsidR="005829C4" w:rsidRDefault="005829C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74758078"/>
      <w:docPartObj>
        <w:docPartGallery w:val="Page Numbers (Bottom of Page)"/>
        <w:docPartUnique/>
      </w:docPartObj>
    </w:sdtPr>
    <w:sdtEndPr>
      <w:rPr>
        <w:noProof/>
      </w:rPr>
    </w:sdtEndPr>
    <w:sdtContent>
      <w:p w14:paraId="191E61E7" w14:textId="21B32D37" w:rsidR="005829C4" w:rsidRDefault="005829C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52D3F55" w14:textId="77777777" w:rsidR="005829C4" w:rsidRDefault="005829C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87A053" w14:textId="77777777" w:rsidR="005829C4" w:rsidRDefault="005829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CA5951" w14:textId="77777777" w:rsidR="00825D4E" w:rsidRDefault="00825D4E" w:rsidP="005829C4">
      <w:pPr>
        <w:spacing w:after="0" w:line="240" w:lineRule="auto"/>
      </w:pPr>
      <w:r>
        <w:separator/>
      </w:r>
    </w:p>
  </w:footnote>
  <w:footnote w:type="continuationSeparator" w:id="0">
    <w:p w14:paraId="635F629E" w14:textId="77777777" w:rsidR="00825D4E" w:rsidRDefault="00825D4E" w:rsidP="005829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3F47F1" w14:textId="77777777" w:rsidR="005829C4" w:rsidRDefault="005829C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173121" w14:textId="77777777" w:rsidR="005829C4" w:rsidRDefault="005829C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872E11" w14:textId="77777777" w:rsidR="005829C4" w:rsidRDefault="005829C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3316635"/>
    <w:multiLevelType w:val="hybridMultilevel"/>
    <w:tmpl w:val="A9B03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104878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1FC1"/>
    <w:rsid w:val="001C5013"/>
    <w:rsid w:val="0027631B"/>
    <w:rsid w:val="00356D8F"/>
    <w:rsid w:val="003D28D5"/>
    <w:rsid w:val="00420C17"/>
    <w:rsid w:val="00491FC1"/>
    <w:rsid w:val="005829C4"/>
    <w:rsid w:val="007610DD"/>
    <w:rsid w:val="00825D4E"/>
    <w:rsid w:val="009E2A13"/>
    <w:rsid w:val="00A824C2"/>
    <w:rsid w:val="00AA78FD"/>
    <w:rsid w:val="00AB12E5"/>
    <w:rsid w:val="00AD5C4D"/>
    <w:rsid w:val="00B57F22"/>
    <w:rsid w:val="00D62349"/>
    <w:rsid w:val="00D653F8"/>
    <w:rsid w:val="00ED79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CC83F8"/>
  <w15:chartTrackingRefBased/>
  <w15:docId w15:val="{809709ED-6C78-4472-8749-8BB44C9164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91FC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91FC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491FC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491FC1"/>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1FC1"/>
    <w:rPr>
      <w:rFonts w:asciiTheme="majorHAnsi" w:eastAsiaTheme="majorEastAsia" w:hAnsiTheme="majorHAnsi" w:cstheme="majorBidi"/>
      <w:color w:val="2E74B5" w:themeColor="accent1" w:themeShade="BF"/>
      <w:sz w:val="32"/>
      <w:szCs w:val="32"/>
    </w:rPr>
  </w:style>
  <w:style w:type="paragraph" w:styleId="NormalWeb">
    <w:name w:val="Normal (Web)"/>
    <w:basedOn w:val="Normal"/>
    <w:uiPriority w:val="99"/>
    <w:semiHidden/>
    <w:unhideWhenUsed/>
    <w:rsid w:val="00491FC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491FC1"/>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491FC1"/>
    <w:rPr>
      <w:rFonts w:asciiTheme="majorHAnsi" w:eastAsiaTheme="majorEastAsia" w:hAnsiTheme="majorHAnsi" w:cstheme="majorBidi"/>
      <w:i/>
      <w:iCs/>
      <w:color w:val="2E74B5" w:themeColor="accent1" w:themeShade="BF"/>
    </w:rPr>
  </w:style>
  <w:style w:type="character" w:customStyle="1" w:styleId="Heading2Char">
    <w:name w:val="Heading 2 Char"/>
    <w:basedOn w:val="DefaultParagraphFont"/>
    <w:link w:val="Heading2"/>
    <w:uiPriority w:val="9"/>
    <w:rsid w:val="00491FC1"/>
    <w:rPr>
      <w:rFonts w:asciiTheme="majorHAnsi" w:eastAsiaTheme="majorEastAsia" w:hAnsiTheme="majorHAnsi" w:cstheme="majorBidi"/>
      <w:color w:val="2E74B5" w:themeColor="accent1" w:themeShade="BF"/>
      <w:sz w:val="26"/>
      <w:szCs w:val="26"/>
    </w:rPr>
  </w:style>
  <w:style w:type="character" w:styleId="Strong">
    <w:name w:val="Strong"/>
    <w:basedOn w:val="DefaultParagraphFont"/>
    <w:uiPriority w:val="22"/>
    <w:qFormat/>
    <w:rsid w:val="00491FC1"/>
    <w:rPr>
      <w:b/>
      <w:bCs/>
    </w:rPr>
  </w:style>
  <w:style w:type="character" w:styleId="Hyperlink">
    <w:name w:val="Hyperlink"/>
    <w:basedOn w:val="DefaultParagraphFont"/>
    <w:uiPriority w:val="99"/>
    <w:unhideWhenUsed/>
    <w:rsid w:val="00491FC1"/>
    <w:rPr>
      <w:color w:val="0563C1" w:themeColor="hyperlink"/>
      <w:u w:val="single"/>
    </w:rPr>
  </w:style>
  <w:style w:type="character" w:styleId="Emphasis">
    <w:name w:val="Emphasis"/>
    <w:basedOn w:val="DefaultParagraphFont"/>
    <w:uiPriority w:val="20"/>
    <w:qFormat/>
    <w:rsid w:val="00491FC1"/>
    <w:rPr>
      <w:i/>
      <w:iCs/>
    </w:rPr>
  </w:style>
  <w:style w:type="paragraph" w:styleId="ListParagraph">
    <w:name w:val="List Paragraph"/>
    <w:basedOn w:val="Normal"/>
    <w:uiPriority w:val="34"/>
    <w:qFormat/>
    <w:rsid w:val="00491FC1"/>
    <w:pPr>
      <w:ind w:left="720"/>
      <w:contextualSpacing/>
    </w:pPr>
  </w:style>
  <w:style w:type="character" w:customStyle="1" w:styleId="personname">
    <w:name w:val="person_name"/>
    <w:basedOn w:val="DefaultParagraphFont"/>
    <w:rsid w:val="00491FC1"/>
  </w:style>
  <w:style w:type="paragraph" w:styleId="TOCHeading">
    <w:name w:val="TOC Heading"/>
    <w:basedOn w:val="Heading1"/>
    <w:next w:val="Normal"/>
    <w:uiPriority w:val="39"/>
    <w:unhideWhenUsed/>
    <w:qFormat/>
    <w:rsid w:val="0027631B"/>
    <w:pPr>
      <w:outlineLvl w:val="9"/>
    </w:pPr>
  </w:style>
  <w:style w:type="paragraph" w:styleId="TOC1">
    <w:name w:val="toc 1"/>
    <w:basedOn w:val="Normal"/>
    <w:next w:val="Normal"/>
    <w:autoRedefine/>
    <w:uiPriority w:val="39"/>
    <w:unhideWhenUsed/>
    <w:rsid w:val="0027631B"/>
    <w:pPr>
      <w:spacing w:after="100"/>
    </w:pPr>
  </w:style>
  <w:style w:type="paragraph" w:styleId="TOC3">
    <w:name w:val="toc 3"/>
    <w:basedOn w:val="Normal"/>
    <w:next w:val="Normal"/>
    <w:autoRedefine/>
    <w:uiPriority w:val="39"/>
    <w:unhideWhenUsed/>
    <w:rsid w:val="0027631B"/>
    <w:pPr>
      <w:spacing w:after="100"/>
      <w:ind w:left="440"/>
    </w:pPr>
  </w:style>
  <w:style w:type="paragraph" w:styleId="TOC2">
    <w:name w:val="toc 2"/>
    <w:basedOn w:val="Normal"/>
    <w:next w:val="Normal"/>
    <w:autoRedefine/>
    <w:uiPriority w:val="39"/>
    <w:unhideWhenUsed/>
    <w:rsid w:val="0027631B"/>
    <w:pPr>
      <w:spacing w:after="100"/>
      <w:ind w:left="220"/>
    </w:pPr>
  </w:style>
  <w:style w:type="paragraph" w:styleId="Header">
    <w:name w:val="header"/>
    <w:basedOn w:val="Normal"/>
    <w:link w:val="HeaderChar"/>
    <w:uiPriority w:val="99"/>
    <w:unhideWhenUsed/>
    <w:rsid w:val="005829C4"/>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29C4"/>
  </w:style>
  <w:style w:type="paragraph" w:styleId="Footer">
    <w:name w:val="footer"/>
    <w:basedOn w:val="Normal"/>
    <w:link w:val="FooterChar"/>
    <w:uiPriority w:val="99"/>
    <w:unhideWhenUsed/>
    <w:rsid w:val="005829C4"/>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29C4"/>
  </w:style>
  <w:style w:type="paragraph" w:styleId="Title">
    <w:name w:val="Title"/>
    <w:basedOn w:val="Normal"/>
    <w:next w:val="Normal"/>
    <w:link w:val="TitleChar"/>
    <w:uiPriority w:val="10"/>
    <w:qFormat/>
    <w:rsid w:val="00D653F8"/>
    <w:pPr>
      <w:spacing w:after="0" w:line="240" w:lineRule="auto"/>
      <w:contextualSpacing/>
      <w:jc w:val="both"/>
    </w:pPr>
    <w:rPr>
      <w:rFonts w:asciiTheme="majorHAnsi" w:eastAsiaTheme="majorEastAsia" w:hAnsiTheme="majorHAnsi" w:cstheme="majorBidi"/>
      <w:spacing w:val="-10"/>
      <w:kern w:val="28"/>
      <w:sz w:val="56"/>
      <w:szCs w:val="56"/>
      <w:lang w:val="en-GB"/>
      <w14:ligatures w14:val="standardContextual"/>
    </w:rPr>
  </w:style>
  <w:style w:type="character" w:customStyle="1" w:styleId="TitleChar">
    <w:name w:val="Title Char"/>
    <w:basedOn w:val="DefaultParagraphFont"/>
    <w:link w:val="Title"/>
    <w:uiPriority w:val="10"/>
    <w:rsid w:val="00D653F8"/>
    <w:rPr>
      <w:rFonts w:asciiTheme="majorHAnsi" w:eastAsiaTheme="majorEastAsia" w:hAnsiTheme="majorHAnsi" w:cstheme="majorBidi"/>
      <w:spacing w:val="-10"/>
      <w:kern w:val="28"/>
      <w:sz w:val="56"/>
      <w:szCs w:val="56"/>
      <w:lang w:val="en-GB"/>
      <w14:ligatures w14:val="standardContextual"/>
    </w:rPr>
  </w:style>
  <w:style w:type="paragraph" w:customStyle="1" w:styleId="paragraph">
    <w:name w:val="paragraph"/>
    <w:basedOn w:val="Normal"/>
    <w:rsid w:val="00D653F8"/>
    <w:pPr>
      <w:spacing w:before="100" w:beforeAutospacing="1" w:after="100" w:afterAutospacing="1" w:line="240" w:lineRule="auto"/>
    </w:pPr>
    <w:rPr>
      <w:rFonts w:ascii="Times New Roman" w:eastAsia="Times New Roman" w:hAnsi="Times New Roman" w:cs="Times New Roman"/>
      <w:sz w:val="24"/>
      <w:szCs w:val="24"/>
      <w14:ligatures w14:val="standardContextual"/>
    </w:rPr>
  </w:style>
  <w:style w:type="character" w:customStyle="1" w:styleId="normaltextrun">
    <w:name w:val="normaltextrun"/>
    <w:basedOn w:val="DefaultParagraphFont"/>
    <w:rsid w:val="00D653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7204689">
      <w:bodyDiv w:val="1"/>
      <w:marLeft w:val="0"/>
      <w:marRight w:val="0"/>
      <w:marTop w:val="0"/>
      <w:marBottom w:val="0"/>
      <w:divBdr>
        <w:top w:val="none" w:sz="0" w:space="0" w:color="auto"/>
        <w:left w:val="none" w:sz="0" w:space="0" w:color="auto"/>
        <w:bottom w:val="none" w:sz="0" w:space="0" w:color="auto"/>
        <w:right w:val="none" w:sz="0" w:space="0" w:color="auto"/>
      </w:divBdr>
    </w:div>
    <w:div w:id="716592310">
      <w:bodyDiv w:val="1"/>
      <w:marLeft w:val="0"/>
      <w:marRight w:val="0"/>
      <w:marTop w:val="0"/>
      <w:marBottom w:val="0"/>
      <w:divBdr>
        <w:top w:val="none" w:sz="0" w:space="0" w:color="auto"/>
        <w:left w:val="none" w:sz="0" w:space="0" w:color="auto"/>
        <w:bottom w:val="none" w:sz="0" w:space="0" w:color="auto"/>
        <w:right w:val="none" w:sz="0" w:space="0" w:color="auto"/>
      </w:divBdr>
    </w:div>
    <w:div w:id="754472631">
      <w:bodyDiv w:val="1"/>
      <w:marLeft w:val="0"/>
      <w:marRight w:val="0"/>
      <w:marTop w:val="0"/>
      <w:marBottom w:val="0"/>
      <w:divBdr>
        <w:top w:val="none" w:sz="0" w:space="0" w:color="auto"/>
        <w:left w:val="none" w:sz="0" w:space="0" w:color="auto"/>
        <w:bottom w:val="none" w:sz="0" w:space="0" w:color="auto"/>
        <w:right w:val="none" w:sz="0" w:space="0" w:color="auto"/>
      </w:divBdr>
    </w:div>
    <w:div w:id="904149935">
      <w:bodyDiv w:val="1"/>
      <w:marLeft w:val="0"/>
      <w:marRight w:val="0"/>
      <w:marTop w:val="0"/>
      <w:marBottom w:val="0"/>
      <w:divBdr>
        <w:top w:val="none" w:sz="0" w:space="0" w:color="auto"/>
        <w:left w:val="none" w:sz="0" w:space="0" w:color="auto"/>
        <w:bottom w:val="none" w:sz="0" w:space="0" w:color="auto"/>
        <w:right w:val="none" w:sz="0" w:space="0" w:color="auto"/>
      </w:divBdr>
    </w:div>
    <w:div w:id="2139449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merald.com/insight/search?q=Kiwon%20Lee" TargetMode="External"/><Relationship Id="rId18" Type="http://schemas.openxmlformats.org/officeDocument/2006/relationships/hyperlink" Target="https://www.emerald.com/insight/search?q=David%20Hillier" TargetMode="External"/><Relationship Id="rId26" Type="http://schemas.openxmlformats.org/officeDocument/2006/relationships/hyperlink" Target="https://doi.org/10.1108/IJCHM-11-2014-0572" TargetMode="External"/><Relationship Id="rId39" Type="http://schemas.openxmlformats.org/officeDocument/2006/relationships/theme" Target="theme/theme1.xml"/><Relationship Id="rId21" Type="http://schemas.openxmlformats.org/officeDocument/2006/relationships/hyperlink" Target="https://doi.org/10.1108/IJCHM-10-2012-0180"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emerald.com/insight/search?q=Sun-Hwa%20Kim" TargetMode="External"/><Relationship Id="rId17" Type="http://schemas.openxmlformats.org/officeDocument/2006/relationships/hyperlink" Target="https://www.emerald.com/insight/search?q=Peter%20Jones" TargetMode="External"/><Relationship Id="rId25" Type="http://schemas.openxmlformats.org/officeDocument/2006/relationships/hyperlink" Target="https://www.emerald.com/insight/publication/issn/0959-6119" TargetMode="External"/><Relationship Id="rId33" Type="http://schemas.openxmlformats.org/officeDocument/2006/relationships/header" Target="header2.xm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i.org/10.1108/IJCHM-11-2014-0562" TargetMode="External"/><Relationship Id="rId20" Type="http://schemas.openxmlformats.org/officeDocument/2006/relationships/hyperlink" Target="https://www.emerald.com/insight/publication/issn/0959-6119" TargetMode="External"/><Relationship Id="rId29" Type="http://schemas.openxmlformats.org/officeDocument/2006/relationships/hyperlink" Target="https://www.emerald.com/insight/publication/issn/0959-611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ooks.google.co.ke/books?id=lG9bEAAAQBAJ" TargetMode="External"/><Relationship Id="rId24" Type="http://schemas.openxmlformats.org/officeDocument/2006/relationships/hyperlink" Target="https://www.emerald.com/insight/search?q=Daphne%20Comfort" TargetMode="External"/><Relationship Id="rId32" Type="http://schemas.openxmlformats.org/officeDocument/2006/relationships/header" Target="header1.xml"/><Relationship Id="rId37"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www.emerald.com/insight/publication/issn/0959-6119" TargetMode="External"/><Relationship Id="rId23" Type="http://schemas.openxmlformats.org/officeDocument/2006/relationships/hyperlink" Target="https://www.emerald.com/insight/search?q=David%20Hillier" TargetMode="External"/><Relationship Id="rId28" Type="http://schemas.openxmlformats.org/officeDocument/2006/relationships/hyperlink" Target="https://www.emerald.com/insight/search?q=Carlos%20Martin-Rios" TargetMode="External"/><Relationship Id="rId36" Type="http://schemas.openxmlformats.org/officeDocument/2006/relationships/header" Target="header3.xml"/><Relationship Id="rId10" Type="http://schemas.openxmlformats.org/officeDocument/2006/relationships/hyperlink" Target="https://lccn.loc.gov/2018030430" TargetMode="External"/><Relationship Id="rId19" Type="http://schemas.openxmlformats.org/officeDocument/2006/relationships/hyperlink" Target="https://www.emerald.com/insight/search?q=Daphne%20Comfort" TargetMode="External"/><Relationship Id="rId31" Type="http://schemas.openxmlformats.org/officeDocument/2006/relationships/hyperlink" Target="https://doi.org/10.30958/ajt.6-1-1" TargetMode="External"/><Relationship Id="rId4" Type="http://schemas.openxmlformats.org/officeDocument/2006/relationships/settings" Target="settings.xml"/><Relationship Id="rId9" Type="http://schemas.openxmlformats.org/officeDocument/2006/relationships/hyperlink" Target="https://doi.org/10.3390/su16010321" TargetMode="External"/><Relationship Id="rId14" Type="http://schemas.openxmlformats.org/officeDocument/2006/relationships/hyperlink" Target="https://www.emerald.com/insight/search?q=Ann%20Fairhurst" TargetMode="External"/><Relationship Id="rId22" Type="http://schemas.openxmlformats.org/officeDocument/2006/relationships/hyperlink" Target="https://www.emerald.com/insight/search?q=Peter%20Jones" TargetMode="External"/><Relationship Id="rId27" Type="http://schemas.openxmlformats.org/officeDocument/2006/relationships/hyperlink" Target="https://www.emerald.com/insight/search?q=Steffen%20P.%20Raub" TargetMode="External"/><Relationship Id="rId30" Type="http://schemas.openxmlformats.org/officeDocument/2006/relationships/hyperlink" Target="https://doi.org/10.1108/IJCHM-06-2018-0453" TargetMode="External"/><Relationship Id="rId35" Type="http://schemas.openxmlformats.org/officeDocument/2006/relationships/footer" Target="footer2.xml"/><Relationship Id="rId8" Type="http://schemas.openxmlformats.org/officeDocument/2006/relationships/hyperlink" Target="https://doi.org/10.4324/9781003081128"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CFDCEB-D340-4936-8F34-8C7970F57C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4116</Words>
  <Characters>23467</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master</dc:creator>
  <cp:keywords/>
  <dc:description/>
  <cp:lastModifiedBy>Austin Agnelo Fernandes (2228678)</cp:lastModifiedBy>
  <cp:revision>11</cp:revision>
  <dcterms:created xsi:type="dcterms:W3CDTF">2024-10-31T20:15:00Z</dcterms:created>
  <dcterms:modified xsi:type="dcterms:W3CDTF">2024-11-05T12:44:00Z</dcterms:modified>
</cp:coreProperties>
</file>