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67AE43" w14:textId="77777777" w:rsidR="00092B3F" w:rsidRDefault="006428B1" w:rsidP="000C1329">
      <w:pPr>
        <w:pStyle w:val="BodyTextIndent3"/>
        <w:autoSpaceDE/>
        <w:autoSpaceDN/>
        <w:adjustRightInd/>
        <w:spacing w:line="240" w:lineRule="auto"/>
        <w:ind w:firstLine="0"/>
        <w:rPr>
          <w:b/>
          <w:bCs/>
        </w:rPr>
      </w:pPr>
      <w:r w:rsidRPr="00416581">
        <w:rPr>
          <w:b/>
          <w:bCs/>
        </w:rPr>
        <w:t>Dr Rebekah Humphreys,</w:t>
      </w:r>
    </w:p>
    <w:p w14:paraId="2D4DFDE1" w14:textId="29F9FCE5" w:rsidR="006428B1" w:rsidRPr="00416581" w:rsidRDefault="006428B1" w:rsidP="000C1329">
      <w:pPr>
        <w:pStyle w:val="BodyTextIndent3"/>
        <w:autoSpaceDE/>
        <w:autoSpaceDN/>
        <w:adjustRightInd/>
        <w:spacing w:line="240" w:lineRule="auto"/>
        <w:ind w:firstLine="0"/>
        <w:rPr>
          <w:b/>
          <w:bCs/>
        </w:rPr>
      </w:pPr>
      <w:r w:rsidRPr="00416581">
        <w:rPr>
          <w:b/>
          <w:bCs/>
        </w:rPr>
        <w:t>University of Wales Trinity St David, Lampeter, UK</w:t>
      </w:r>
    </w:p>
    <w:p w14:paraId="34A91DA4" w14:textId="77777777" w:rsidR="006428B1" w:rsidRPr="00416581" w:rsidRDefault="006428B1" w:rsidP="000C1329">
      <w:pPr>
        <w:pStyle w:val="BodyTextIndent3"/>
        <w:autoSpaceDE/>
        <w:autoSpaceDN/>
        <w:adjustRightInd/>
        <w:spacing w:line="240" w:lineRule="auto"/>
        <w:ind w:firstLine="0"/>
        <w:rPr>
          <w:b/>
          <w:bCs/>
        </w:rPr>
      </w:pPr>
    </w:p>
    <w:p w14:paraId="56E2E209" w14:textId="256D6369" w:rsidR="006428B1" w:rsidRPr="00416581" w:rsidRDefault="006428B1" w:rsidP="000C1329">
      <w:pPr>
        <w:pStyle w:val="BodyTextIndent3"/>
        <w:autoSpaceDE/>
        <w:autoSpaceDN/>
        <w:adjustRightInd/>
        <w:ind w:firstLine="0"/>
        <w:jc w:val="center"/>
        <w:rPr>
          <w:b/>
          <w:bCs/>
        </w:rPr>
      </w:pPr>
      <w:r w:rsidRPr="00416581">
        <w:rPr>
          <w:b/>
          <w:bCs/>
        </w:rPr>
        <w:t>‘</w:t>
      </w:r>
      <w:r w:rsidRPr="00416581">
        <w:rPr>
          <w:b/>
          <w:bCs/>
        </w:rPr>
        <w:t>A '</w:t>
      </w:r>
      <w:r w:rsidRPr="00416581">
        <w:rPr>
          <w:b/>
          <w:bCs/>
          <w:i/>
          <w:iCs/>
        </w:rPr>
        <w:t>game</w:t>
      </w:r>
      <w:r w:rsidRPr="00416581">
        <w:rPr>
          <w:b/>
          <w:bCs/>
        </w:rPr>
        <w:t>' bird? On why hunting is not a game and thus not a sport'</w:t>
      </w:r>
    </w:p>
    <w:p w14:paraId="59065BB8" w14:textId="6D7D7E9D" w:rsidR="006428B1" w:rsidRPr="00A1185E" w:rsidRDefault="00656A29" w:rsidP="000C1329">
      <w:pPr>
        <w:pStyle w:val="BodyTextIndent3"/>
        <w:autoSpaceDE/>
        <w:autoSpaceDN/>
        <w:adjustRightInd/>
        <w:spacing w:line="240" w:lineRule="auto"/>
        <w:ind w:firstLine="0"/>
      </w:pPr>
      <w:r w:rsidRPr="00A1185E">
        <w:t xml:space="preserve">Since the </w:t>
      </w:r>
      <w:r w:rsidR="006428B1" w:rsidRPr="00A1185E">
        <w:t xml:space="preserve">killing of </w:t>
      </w:r>
      <w:proofErr w:type="gramStart"/>
      <w:r w:rsidR="006428B1" w:rsidRPr="00A1185E">
        <w:t>Cecil</w:t>
      </w:r>
      <w:proofErr w:type="gramEnd"/>
      <w:r w:rsidR="006428B1" w:rsidRPr="00A1185E">
        <w:t xml:space="preserve"> the lion </w:t>
      </w:r>
      <w:r w:rsidRPr="00A1185E">
        <w:t xml:space="preserve">in 2015, there have been many news reports that have </w:t>
      </w:r>
      <w:r w:rsidR="006428B1" w:rsidRPr="00A1185E">
        <w:t>sparked the public’s interest in the question of whether so-called ‘blood sports’ are actually ‘sports’</w:t>
      </w:r>
      <w:r w:rsidRPr="00A1185E">
        <w:t xml:space="preserve"> in the ordinary sense of the term. T</w:t>
      </w:r>
      <w:r w:rsidR="006428B1" w:rsidRPr="00A1185E">
        <w:t xml:space="preserve">his paper aims to provide a conceptual analysis of blood-sport as a concept. Through </w:t>
      </w:r>
      <w:r w:rsidR="006428B1" w:rsidRPr="00A1185E">
        <w:rPr>
          <w:lang w:val="en-GB"/>
        </w:rPr>
        <w:t>utilising</w:t>
      </w:r>
      <w:r w:rsidR="006428B1" w:rsidRPr="00A1185E">
        <w:t xml:space="preserve"> a </w:t>
      </w:r>
      <w:r w:rsidR="006428B1" w:rsidRPr="00A1185E">
        <w:rPr>
          <w:lang w:val="en-GB"/>
        </w:rPr>
        <w:t>generalised</w:t>
      </w:r>
      <w:r w:rsidR="006428B1" w:rsidRPr="00A1185E">
        <w:t xml:space="preserve"> notion of sport as well as the concept of fair-play, the objective will be to examine whether blood-sports are games and to </w:t>
      </w:r>
      <w:r w:rsidR="006428B1" w:rsidRPr="00A1185E">
        <w:rPr>
          <w:lang w:val="en-GB"/>
        </w:rPr>
        <w:t>analyse</w:t>
      </w:r>
      <w:r w:rsidR="006428B1" w:rsidRPr="00A1185E">
        <w:t xml:space="preserve"> to what extent, if any, blood-sports can be properly called ‘</w:t>
      </w:r>
      <w:proofErr w:type="gramStart"/>
      <w:r w:rsidR="006428B1" w:rsidRPr="00A1185E">
        <w:t>sports’</w:t>
      </w:r>
      <w:proofErr w:type="gramEnd"/>
      <w:r w:rsidR="006428B1" w:rsidRPr="00A1185E">
        <w:t xml:space="preserve">. </w:t>
      </w:r>
      <w:r w:rsidRPr="00A1185E">
        <w:t>W</w:t>
      </w:r>
      <w:r w:rsidR="006428B1" w:rsidRPr="00A1185E">
        <w:t>ork by S. P. Morris (</w:t>
      </w:r>
      <w:r w:rsidR="006428B1" w:rsidRPr="00A1185E">
        <w:rPr>
          <w:i/>
        </w:rPr>
        <w:t>IJAP</w:t>
      </w:r>
      <w:r w:rsidR="006428B1" w:rsidRPr="00A1185E">
        <w:t xml:space="preserve">, 2014) argues that ‘fair-chase hunting’ can be classified as a game and a sport. </w:t>
      </w:r>
      <w:r w:rsidR="006428B1" w:rsidRPr="00A1185E">
        <w:rPr>
          <w:i/>
        </w:rPr>
        <w:t>Pace</w:t>
      </w:r>
      <w:r w:rsidR="006428B1" w:rsidRPr="00A1185E">
        <w:t xml:space="preserve"> Morris, this current paper concludes that it is doubtful that blood-sport is a game, and that even if one assumes that it is a game, it cannot be properly classed as sport, and that a fair-chase code undermines itself in the context of so called ‘blood-sports’. </w:t>
      </w:r>
    </w:p>
    <w:p w14:paraId="026F39FC" w14:textId="77777777" w:rsidR="00656A29" w:rsidRPr="00416581" w:rsidRDefault="00656A29" w:rsidP="000C1329">
      <w:pPr>
        <w:pStyle w:val="BodyTextIndent3"/>
        <w:autoSpaceDE/>
        <w:autoSpaceDN/>
        <w:adjustRightInd/>
        <w:spacing w:line="240" w:lineRule="auto"/>
        <w:ind w:firstLine="0"/>
      </w:pPr>
    </w:p>
    <w:p w14:paraId="3014DAAC" w14:textId="0168931E" w:rsidR="00656A29" w:rsidRPr="00416581" w:rsidRDefault="005E5E01" w:rsidP="000C1329">
      <w:pPr>
        <w:pStyle w:val="ListParagraph"/>
        <w:numPr>
          <w:ilvl w:val="0"/>
          <w:numId w:val="3"/>
        </w:numPr>
        <w:rPr>
          <w:rFonts w:ascii="Times New Roman" w:hAnsi="Times New Roman" w:cs="Times New Roman"/>
          <w:b/>
          <w:bCs/>
          <w:sz w:val="24"/>
          <w:szCs w:val="24"/>
        </w:rPr>
      </w:pPr>
      <w:r w:rsidRPr="00416581">
        <w:rPr>
          <w:rFonts w:ascii="Times New Roman" w:hAnsi="Times New Roman" w:cs="Times New Roman"/>
          <w:b/>
          <w:bCs/>
          <w:sz w:val="24"/>
          <w:szCs w:val="24"/>
        </w:rPr>
        <w:t xml:space="preserve">Context </w:t>
      </w:r>
    </w:p>
    <w:p w14:paraId="619B7526" w14:textId="0F5077A0" w:rsidR="005A734E" w:rsidRPr="00092B3F" w:rsidRDefault="005A734E" w:rsidP="000C1329">
      <w:pPr>
        <w:rPr>
          <w:rFonts w:ascii="Times New Roman" w:hAnsi="Times New Roman" w:cs="Times New Roman"/>
          <w:sz w:val="24"/>
          <w:szCs w:val="24"/>
        </w:rPr>
      </w:pPr>
      <w:r w:rsidRPr="00092B3F">
        <w:rPr>
          <w:rFonts w:ascii="Times New Roman" w:hAnsi="Times New Roman" w:cs="Times New Roman"/>
          <w:sz w:val="24"/>
          <w:szCs w:val="24"/>
        </w:rPr>
        <w:t xml:space="preserve">The </w:t>
      </w:r>
      <w:r w:rsidRPr="00092B3F">
        <w:rPr>
          <w:rFonts w:ascii="Times New Roman" w:hAnsi="Times New Roman" w:cs="Times New Roman"/>
          <w:sz w:val="24"/>
          <w:szCs w:val="24"/>
        </w:rPr>
        <w:t>British Association for Shooting and Conservation maintains that defines ‘sporting shooting’ as including ‘wildfowling, game, and rough shooting, [and] deer stalking’.</w:t>
      </w:r>
      <w:r w:rsidRPr="00092B3F">
        <w:rPr>
          <w:rStyle w:val="FootnoteReference"/>
          <w:rFonts w:ascii="Times New Roman" w:hAnsi="Times New Roman" w:cs="Times New Roman"/>
          <w:sz w:val="24"/>
          <w:szCs w:val="24"/>
        </w:rPr>
        <w:footnoteReference w:id="1"/>
      </w:r>
    </w:p>
    <w:p w14:paraId="1D09FEC8" w14:textId="01A64F6E" w:rsidR="00092B3F" w:rsidRPr="00092B3F" w:rsidRDefault="00092B3F" w:rsidP="000C1329">
      <w:pPr>
        <w:rPr>
          <w:rFonts w:ascii="Times New Roman" w:hAnsi="Times New Roman" w:cs="Times New Roman"/>
          <w:sz w:val="24"/>
          <w:szCs w:val="24"/>
        </w:rPr>
      </w:pPr>
      <w:r w:rsidRPr="00092B3F">
        <w:rPr>
          <w:rFonts w:ascii="Times New Roman" w:hAnsi="Times New Roman" w:cs="Times New Roman"/>
          <w:sz w:val="24"/>
          <w:szCs w:val="24"/>
        </w:rPr>
        <w:t xml:space="preserve">General notion of sport: sport as </w:t>
      </w:r>
      <w:hyperlink r:id="rId8" w:tooltip="Organized" w:history="1">
        <w:proofErr w:type="spellStart"/>
        <w:r w:rsidRPr="00092B3F">
          <w:rPr>
            <w:rStyle w:val="Hyperlink"/>
            <w:rFonts w:ascii="Times New Roman" w:hAnsi="Times New Roman" w:cs="Times New Roman"/>
            <w:color w:val="auto"/>
            <w:sz w:val="24"/>
            <w:szCs w:val="24"/>
            <w:u w:val="none"/>
            <w:lang w:val="en"/>
          </w:rPr>
          <w:t>organised</w:t>
        </w:r>
        <w:proofErr w:type="spellEnd"/>
      </w:hyperlink>
      <w:r w:rsidRPr="00092B3F">
        <w:rPr>
          <w:rFonts w:ascii="Times New Roman" w:hAnsi="Times New Roman" w:cs="Times New Roman"/>
          <w:sz w:val="24"/>
          <w:szCs w:val="24"/>
          <w:lang w:val="en"/>
        </w:rPr>
        <w:t xml:space="preserve">, rule-governed, involving an element of </w:t>
      </w:r>
      <w:hyperlink r:id="rId9" w:tooltip="Competitive" w:history="1">
        <w:r w:rsidRPr="00092B3F">
          <w:rPr>
            <w:rStyle w:val="Hyperlink"/>
            <w:rFonts w:ascii="Times New Roman" w:hAnsi="Times New Roman" w:cs="Times New Roman"/>
            <w:color w:val="auto"/>
            <w:sz w:val="24"/>
            <w:szCs w:val="24"/>
            <w:u w:val="none"/>
            <w:lang w:val="en"/>
          </w:rPr>
          <w:t>competitive</w:t>
        </w:r>
      </w:hyperlink>
      <w:r w:rsidRPr="00092B3F">
        <w:rPr>
          <w:rFonts w:ascii="Times New Roman" w:hAnsi="Times New Roman" w:cs="Times New Roman"/>
          <w:sz w:val="24"/>
          <w:szCs w:val="24"/>
          <w:lang w:val="en"/>
        </w:rPr>
        <w:t xml:space="preserve"> and </w:t>
      </w:r>
      <w:proofErr w:type="spellStart"/>
      <w:r w:rsidRPr="00092B3F">
        <w:rPr>
          <w:rFonts w:ascii="Times New Roman" w:hAnsi="Times New Roman" w:cs="Times New Roman"/>
          <w:sz w:val="24"/>
          <w:szCs w:val="24"/>
          <w:lang w:val="en"/>
        </w:rPr>
        <w:t>skilful</w:t>
      </w:r>
      <w:proofErr w:type="spellEnd"/>
      <w:r w:rsidRPr="00092B3F">
        <w:rPr>
          <w:rFonts w:ascii="Times New Roman" w:hAnsi="Times New Roman" w:cs="Times New Roman"/>
          <w:sz w:val="24"/>
          <w:szCs w:val="24"/>
          <w:lang w:val="en"/>
        </w:rPr>
        <w:t xml:space="preserve"> </w:t>
      </w:r>
      <w:hyperlink r:id="rId10" w:tooltip="Physical activity" w:history="1">
        <w:r w:rsidRPr="00092B3F">
          <w:rPr>
            <w:rStyle w:val="Hyperlink"/>
            <w:rFonts w:ascii="Times New Roman" w:hAnsi="Times New Roman" w:cs="Times New Roman"/>
            <w:color w:val="auto"/>
            <w:sz w:val="24"/>
            <w:szCs w:val="24"/>
            <w:u w:val="none"/>
            <w:lang w:val="en"/>
          </w:rPr>
          <w:t>physical activity</w:t>
        </w:r>
      </w:hyperlink>
      <w:r w:rsidRPr="00092B3F">
        <w:rPr>
          <w:rFonts w:ascii="Times New Roman" w:hAnsi="Times New Roman" w:cs="Times New Roman"/>
          <w:sz w:val="24"/>
          <w:szCs w:val="24"/>
          <w:lang w:val="en"/>
        </w:rPr>
        <w:t>, and as an activity taken part in for leisure, competition or exercise.</w:t>
      </w:r>
    </w:p>
    <w:p w14:paraId="5574963B" w14:textId="313757D5" w:rsidR="005A734E" w:rsidRPr="00416581" w:rsidRDefault="005401F0" w:rsidP="000C1329">
      <w:pPr>
        <w:pStyle w:val="ListParagraph"/>
        <w:numPr>
          <w:ilvl w:val="0"/>
          <w:numId w:val="3"/>
        </w:numPr>
        <w:rPr>
          <w:rFonts w:ascii="Times New Roman" w:hAnsi="Times New Roman" w:cs="Times New Roman"/>
          <w:b/>
          <w:bCs/>
          <w:sz w:val="24"/>
          <w:szCs w:val="24"/>
        </w:rPr>
      </w:pPr>
      <w:r w:rsidRPr="00416581">
        <w:rPr>
          <w:rFonts w:ascii="Times New Roman" w:hAnsi="Times New Roman" w:cs="Times New Roman"/>
          <w:b/>
          <w:bCs/>
          <w:sz w:val="24"/>
          <w:szCs w:val="24"/>
        </w:rPr>
        <w:t>Sports and Games</w:t>
      </w:r>
    </w:p>
    <w:p w14:paraId="3123ABD7" w14:textId="2B19BBD2" w:rsidR="005A734E" w:rsidRPr="00416581" w:rsidRDefault="005A734E" w:rsidP="000C1329">
      <w:pPr>
        <w:rPr>
          <w:rFonts w:ascii="Times New Roman" w:hAnsi="Times New Roman" w:cs="Times New Roman"/>
          <w:sz w:val="24"/>
          <w:szCs w:val="24"/>
        </w:rPr>
      </w:pPr>
      <w:r w:rsidRPr="00416581">
        <w:rPr>
          <w:rFonts w:ascii="Times New Roman" w:hAnsi="Times New Roman" w:cs="Times New Roman"/>
          <w:sz w:val="24"/>
          <w:szCs w:val="24"/>
        </w:rPr>
        <w:t>What is the nature of sport?</w:t>
      </w:r>
    </w:p>
    <w:p w14:paraId="7AF8B071" w14:textId="6C4CB0AB" w:rsidR="005E5E01" w:rsidRPr="00416581" w:rsidRDefault="005E5E01" w:rsidP="000C1329">
      <w:pPr>
        <w:jc w:val="both"/>
        <w:rPr>
          <w:rFonts w:ascii="Times New Roman" w:hAnsi="Times New Roman" w:cs="Times New Roman"/>
          <w:sz w:val="24"/>
          <w:szCs w:val="24"/>
          <w:lang w:val="en"/>
        </w:rPr>
      </w:pPr>
      <w:r w:rsidRPr="00416581">
        <w:rPr>
          <w:rFonts w:ascii="Times New Roman" w:hAnsi="Times New Roman" w:cs="Times New Roman"/>
          <w:sz w:val="24"/>
          <w:szCs w:val="24"/>
          <w:lang w:val="en"/>
        </w:rPr>
        <w:t>Sport as a</w:t>
      </w:r>
      <w:r w:rsidR="005A734E" w:rsidRPr="00416581">
        <w:rPr>
          <w:rFonts w:ascii="Times New Roman" w:hAnsi="Times New Roman" w:cs="Times New Roman"/>
          <w:sz w:val="24"/>
          <w:szCs w:val="24"/>
          <w:lang w:val="en"/>
        </w:rPr>
        <w:t xml:space="preserve"> gaming activity</w:t>
      </w:r>
      <w:r w:rsidRPr="00416581">
        <w:rPr>
          <w:rFonts w:ascii="Times New Roman" w:hAnsi="Times New Roman" w:cs="Times New Roman"/>
          <w:sz w:val="24"/>
          <w:szCs w:val="24"/>
          <w:lang w:val="en"/>
        </w:rPr>
        <w:t>. R</w:t>
      </w:r>
      <w:r w:rsidR="005A734E" w:rsidRPr="00416581">
        <w:rPr>
          <w:rFonts w:ascii="Times New Roman" w:hAnsi="Times New Roman" w:cs="Times New Roman"/>
          <w:sz w:val="24"/>
          <w:szCs w:val="24"/>
          <w:lang w:val="en"/>
        </w:rPr>
        <w:t xml:space="preserve">ules </w:t>
      </w:r>
      <w:r w:rsidR="00092B3F">
        <w:rPr>
          <w:rFonts w:ascii="Times New Roman" w:hAnsi="Times New Roman" w:cs="Times New Roman"/>
          <w:sz w:val="24"/>
          <w:szCs w:val="24"/>
          <w:lang w:val="en"/>
        </w:rPr>
        <w:t xml:space="preserve">— </w:t>
      </w:r>
      <w:r w:rsidR="005A734E" w:rsidRPr="00416581">
        <w:rPr>
          <w:rFonts w:ascii="Times New Roman" w:hAnsi="Times New Roman" w:cs="Times New Roman"/>
          <w:sz w:val="24"/>
          <w:szCs w:val="24"/>
          <w:lang w:val="en"/>
        </w:rPr>
        <w:t xml:space="preserve">key in the </w:t>
      </w:r>
      <w:proofErr w:type="spellStart"/>
      <w:r w:rsidR="005A734E" w:rsidRPr="00416581">
        <w:rPr>
          <w:rFonts w:ascii="Times New Roman" w:hAnsi="Times New Roman" w:cs="Times New Roman"/>
          <w:sz w:val="24"/>
          <w:szCs w:val="24"/>
          <w:lang w:val="en"/>
        </w:rPr>
        <w:t>characterisation</w:t>
      </w:r>
      <w:proofErr w:type="spellEnd"/>
      <w:r w:rsidR="005A734E" w:rsidRPr="00416581">
        <w:rPr>
          <w:rFonts w:ascii="Times New Roman" w:hAnsi="Times New Roman" w:cs="Times New Roman"/>
          <w:sz w:val="24"/>
          <w:szCs w:val="24"/>
          <w:lang w:val="en"/>
        </w:rPr>
        <w:t xml:space="preserve"> of games. </w:t>
      </w:r>
    </w:p>
    <w:p w14:paraId="3DFBD52B" w14:textId="126B462D" w:rsidR="005A734E" w:rsidRDefault="005E5E01" w:rsidP="000C1329">
      <w:pPr>
        <w:jc w:val="both"/>
        <w:rPr>
          <w:rFonts w:ascii="Times New Roman" w:hAnsi="Times New Roman" w:cs="Times New Roman"/>
          <w:sz w:val="24"/>
          <w:szCs w:val="24"/>
          <w:lang w:val="en"/>
        </w:rPr>
      </w:pPr>
      <w:r w:rsidRPr="00416581">
        <w:rPr>
          <w:rFonts w:ascii="Times New Roman" w:hAnsi="Times New Roman" w:cs="Times New Roman"/>
          <w:sz w:val="24"/>
          <w:szCs w:val="24"/>
          <w:lang w:val="en"/>
        </w:rPr>
        <w:t>A</w:t>
      </w:r>
      <w:r w:rsidR="005A734E" w:rsidRPr="00416581">
        <w:rPr>
          <w:rFonts w:ascii="Times New Roman" w:hAnsi="Times New Roman" w:cs="Times New Roman"/>
          <w:sz w:val="24"/>
          <w:szCs w:val="24"/>
          <w:lang w:val="en"/>
        </w:rPr>
        <w:t>n activity could be classified as a ‘game’ insofar as it may be seen as embedding certain necessary and sufficient elements:</w:t>
      </w:r>
    </w:p>
    <w:p w14:paraId="386FEE5C" w14:textId="3413FF21" w:rsidR="00FD6D17" w:rsidRPr="00416581" w:rsidRDefault="00FD6D17" w:rsidP="000C1329">
      <w:pPr>
        <w:jc w:val="both"/>
        <w:rPr>
          <w:rFonts w:ascii="Times New Roman" w:hAnsi="Times New Roman" w:cs="Times New Roman"/>
          <w:sz w:val="24"/>
          <w:szCs w:val="24"/>
          <w:lang w:val="en"/>
        </w:rPr>
      </w:pPr>
      <w:r>
        <w:rPr>
          <w:rFonts w:ascii="Times New Roman" w:hAnsi="Times New Roman" w:cs="Times New Roman"/>
          <w:sz w:val="24"/>
          <w:szCs w:val="24"/>
          <w:lang w:val="en"/>
        </w:rPr>
        <w:t xml:space="preserve">Bernard Suits: </w:t>
      </w:r>
    </w:p>
    <w:p w14:paraId="127B6F85" w14:textId="6654C9B6" w:rsidR="005E5E01" w:rsidRPr="00416581" w:rsidRDefault="005A734E" w:rsidP="000C1329">
      <w:pPr>
        <w:spacing w:before="240"/>
        <w:ind w:left="1134" w:right="1134"/>
        <w:jc w:val="both"/>
        <w:rPr>
          <w:rFonts w:ascii="Times New Roman" w:hAnsi="Times New Roman" w:cs="Times New Roman"/>
          <w:sz w:val="24"/>
          <w:szCs w:val="24"/>
        </w:rPr>
      </w:pPr>
      <w:r w:rsidRPr="00416581">
        <w:rPr>
          <w:rFonts w:ascii="Times New Roman" w:hAnsi="Times New Roman" w:cs="Times New Roman"/>
          <w:sz w:val="24"/>
          <w:szCs w:val="24"/>
          <w:lang w:val="en"/>
        </w:rPr>
        <w:t xml:space="preserve">To play a game is to engage in activity directed towards bringing about a specific </w:t>
      </w:r>
      <w:proofErr w:type="gramStart"/>
      <w:r w:rsidRPr="00416581">
        <w:rPr>
          <w:rFonts w:ascii="Times New Roman" w:hAnsi="Times New Roman" w:cs="Times New Roman"/>
          <w:sz w:val="24"/>
          <w:szCs w:val="24"/>
          <w:lang w:val="en"/>
        </w:rPr>
        <w:t>state of affairs</w:t>
      </w:r>
      <w:proofErr w:type="gramEnd"/>
      <w:r w:rsidRPr="00416581">
        <w:rPr>
          <w:rFonts w:ascii="Times New Roman" w:hAnsi="Times New Roman" w:cs="Times New Roman"/>
          <w:sz w:val="24"/>
          <w:szCs w:val="24"/>
          <w:lang w:val="en"/>
        </w:rPr>
        <w:t xml:space="preserve">, using only means permitted by specific rules, where the means </w:t>
      </w:r>
      <w:r w:rsidR="00FD6D17" w:rsidRPr="00416581">
        <w:rPr>
          <w:rFonts w:ascii="Times New Roman" w:hAnsi="Times New Roman" w:cs="Times New Roman"/>
          <w:sz w:val="24"/>
          <w:szCs w:val="24"/>
          <w:lang w:val="en"/>
        </w:rPr>
        <w:t>permitted by</w:t>
      </w:r>
      <w:r w:rsidRPr="00416581">
        <w:rPr>
          <w:rFonts w:ascii="Times New Roman" w:hAnsi="Times New Roman" w:cs="Times New Roman"/>
          <w:sz w:val="24"/>
          <w:szCs w:val="24"/>
          <w:lang w:val="en"/>
        </w:rPr>
        <w:t xml:space="preserve"> the rules are more limited in scope that they would be in the absence of the rules, and where the sole reason for accepting such limitation is to make possible such activ</w:t>
      </w:r>
      <w:r w:rsidR="00A057F0">
        <w:rPr>
          <w:rFonts w:ascii="Times New Roman" w:hAnsi="Times New Roman" w:cs="Times New Roman"/>
          <w:sz w:val="24"/>
          <w:szCs w:val="24"/>
          <w:lang w:val="en"/>
        </w:rPr>
        <w:t>ity</w:t>
      </w:r>
      <w:r w:rsidR="00FD6D17">
        <w:rPr>
          <w:rFonts w:ascii="Times New Roman" w:hAnsi="Times New Roman" w:cs="Times New Roman"/>
          <w:sz w:val="24"/>
          <w:szCs w:val="24"/>
          <w:lang w:val="en"/>
        </w:rPr>
        <w:t xml:space="preserve">. </w:t>
      </w:r>
      <w:r w:rsidR="00416581" w:rsidRPr="00416581">
        <w:rPr>
          <w:rStyle w:val="FootnoteReference"/>
          <w:rFonts w:ascii="Times New Roman" w:hAnsi="Times New Roman" w:cs="Times New Roman"/>
          <w:sz w:val="24"/>
          <w:szCs w:val="24"/>
        </w:rPr>
        <w:footnoteReference w:id="2"/>
      </w:r>
    </w:p>
    <w:p w14:paraId="012DAB44" w14:textId="2471FB50" w:rsidR="005A734E" w:rsidRPr="00416581" w:rsidRDefault="005A734E" w:rsidP="000C1329">
      <w:pPr>
        <w:ind w:left="851"/>
        <w:rPr>
          <w:rFonts w:ascii="Times New Roman" w:hAnsi="Times New Roman" w:cs="Times New Roman"/>
          <w:sz w:val="24"/>
          <w:szCs w:val="24"/>
          <w:lang w:val="en"/>
        </w:rPr>
      </w:pPr>
    </w:p>
    <w:p w14:paraId="30BD813D" w14:textId="58D5C35F" w:rsidR="005E5E01" w:rsidRPr="00416581" w:rsidRDefault="005E5E01" w:rsidP="000C1329">
      <w:pPr>
        <w:pStyle w:val="FootnoteText"/>
        <w:jc w:val="both"/>
        <w:rPr>
          <w:sz w:val="24"/>
          <w:szCs w:val="24"/>
          <w:lang w:val="en"/>
        </w:rPr>
      </w:pPr>
      <w:r w:rsidRPr="00416581">
        <w:rPr>
          <w:sz w:val="24"/>
          <w:szCs w:val="24"/>
          <w:lang w:val="en"/>
        </w:rPr>
        <w:t>(1) engagement in activity which is directed towards a specific goal using specified rules—that goal is to be determined prior to the activity (what Suits calls a ‘pre-lusory’ goal)</w:t>
      </w:r>
      <w:r w:rsidR="00FD6D17">
        <w:rPr>
          <w:sz w:val="24"/>
          <w:szCs w:val="24"/>
          <w:lang w:val="en"/>
        </w:rPr>
        <w:t>;</w:t>
      </w:r>
      <w:r w:rsidR="00416581" w:rsidRPr="00416581">
        <w:rPr>
          <w:rStyle w:val="FootnoteReference"/>
          <w:sz w:val="24"/>
          <w:szCs w:val="24"/>
        </w:rPr>
        <w:footnoteReference w:id="3"/>
      </w:r>
    </w:p>
    <w:p w14:paraId="39577CD2" w14:textId="77777777" w:rsidR="005E5E01" w:rsidRPr="00416581" w:rsidRDefault="005E5E01" w:rsidP="000C1329">
      <w:pPr>
        <w:rPr>
          <w:rFonts w:ascii="Times New Roman" w:hAnsi="Times New Roman" w:cs="Times New Roman"/>
          <w:sz w:val="24"/>
          <w:szCs w:val="24"/>
        </w:rPr>
      </w:pPr>
    </w:p>
    <w:p w14:paraId="6A12824B" w14:textId="53176B72" w:rsidR="005401F0" w:rsidRPr="000C1329" w:rsidRDefault="005E5E01" w:rsidP="000C1329">
      <w:pPr>
        <w:pStyle w:val="FootnoteText"/>
        <w:jc w:val="both"/>
        <w:rPr>
          <w:sz w:val="24"/>
          <w:szCs w:val="24"/>
          <w:lang w:val="en"/>
        </w:rPr>
      </w:pPr>
      <w:r w:rsidRPr="00416581">
        <w:rPr>
          <w:sz w:val="24"/>
          <w:szCs w:val="24"/>
        </w:rPr>
        <w:t>(2) the means permitted by these specific rules are more limited or inefficient</w:t>
      </w:r>
      <w:r w:rsidR="00F36777">
        <w:rPr>
          <w:sz w:val="24"/>
          <w:szCs w:val="24"/>
        </w:rPr>
        <w:t xml:space="preserve"> </w:t>
      </w:r>
      <w:r w:rsidR="00416581" w:rsidRPr="00416581">
        <w:rPr>
          <w:rStyle w:val="FootnoteReference"/>
          <w:sz w:val="24"/>
          <w:szCs w:val="24"/>
        </w:rPr>
        <w:footnoteReference w:id="4"/>
      </w:r>
      <w:r w:rsidRPr="00416581">
        <w:rPr>
          <w:sz w:val="24"/>
          <w:szCs w:val="24"/>
          <w:lang w:val="en"/>
        </w:rPr>
        <w:t xml:space="preserve"> </w:t>
      </w:r>
      <w:r w:rsidRPr="00416581">
        <w:rPr>
          <w:sz w:val="24"/>
          <w:szCs w:val="24"/>
          <w:lang w:val="en"/>
        </w:rPr>
        <w:t>than they would be without the rules</w:t>
      </w:r>
      <w:r w:rsidR="005401F0" w:rsidRPr="00416581">
        <w:rPr>
          <w:sz w:val="24"/>
          <w:szCs w:val="24"/>
          <w:lang w:val="en"/>
        </w:rPr>
        <w:t>.</w:t>
      </w:r>
      <w:r w:rsidRPr="00416581">
        <w:rPr>
          <w:sz w:val="24"/>
          <w:szCs w:val="24"/>
          <w:lang w:val="en"/>
        </w:rPr>
        <w:t xml:space="preserve"> (</w:t>
      </w:r>
      <w:r w:rsidR="005401F0" w:rsidRPr="00416581">
        <w:rPr>
          <w:sz w:val="24"/>
          <w:szCs w:val="24"/>
          <w:lang w:val="en"/>
        </w:rPr>
        <w:t>R</w:t>
      </w:r>
      <w:r w:rsidRPr="00416581">
        <w:rPr>
          <w:sz w:val="24"/>
          <w:szCs w:val="24"/>
          <w:lang w:val="en"/>
        </w:rPr>
        <w:t xml:space="preserve">elatedly, Suits claims that taking part in a game is the ‘voluntary attempt to overcome unnecessary </w:t>
      </w:r>
      <w:r w:rsidR="00FD6D17" w:rsidRPr="00416581">
        <w:rPr>
          <w:sz w:val="24"/>
          <w:szCs w:val="24"/>
          <w:lang w:val="en"/>
        </w:rPr>
        <w:t>obstacles</w:t>
      </w:r>
      <w:r w:rsidR="00FD6D17">
        <w:rPr>
          <w:sz w:val="24"/>
          <w:szCs w:val="24"/>
        </w:rPr>
        <w:t>’;</w:t>
      </w:r>
      <w:r w:rsidRPr="00416581">
        <w:rPr>
          <w:sz w:val="24"/>
          <w:szCs w:val="24"/>
        </w:rPr>
        <w:t xml:space="preserve"> </w:t>
      </w:r>
      <w:r w:rsidR="00416581" w:rsidRPr="00416581">
        <w:rPr>
          <w:rStyle w:val="FootnoteReference"/>
          <w:sz w:val="24"/>
          <w:szCs w:val="24"/>
        </w:rPr>
        <w:footnoteReference w:id="5"/>
      </w:r>
      <w:r w:rsidR="000C1329">
        <w:rPr>
          <w:sz w:val="24"/>
          <w:szCs w:val="24"/>
        </w:rPr>
        <w:t>)</w:t>
      </w:r>
    </w:p>
    <w:p w14:paraId="7CD28491" w14:textId="77777777" w:rsidR="005401F0" w:rsidRPr="00416581" w:rsidRDefault="005401F0" w:rsidP="000C1329">
      <w:pPr>
        <w:pStyle w:val="FootnoteText"/>
        <w:jc w:val="both"/>
        <w:rPr>
          <w:sz w:val="24"/>
          <w:szCs w:val="24"/>
        </w:rPr>
      </w:pPr>
    </w:p>
    <w:p w14:paraId="76CC6137" w14:textId="3334A5E3" w:rsidR="005E5E01" w:rsidRPr="00416581" w:rsidRDefault="005401F0" w:rsidP="000C1329">
      <w:pPr>
        <w:pStyle w:val="FootnoteText"/>
        <w:jc w:val="both"/>
        <w:rPr>
          <w:sz w:val="24"/>
          <w:szCs w:val="24"/>
          <w:lang w:val="en-GB"/>
        </w:rPr>
      </w:pPr>
      <w:r w:rsidRPr="00416581">
        <w:rPr>
          <w:sz w:val="24"/>
          <w:szCs w:val="24"/>
        </w:rPr>
        <w:t>(</w:t>
      </w:r>
      <w:r w:rsidR="005E5E01" w:rsidRPr="00416581">
        <w:rPr>
          <w:sz w:val="24"/>
          <w:szCs w:val="24"/>
        </w:rPr>
        <w:t>3) the person engaging in the activity accepts the rules as rules which make that activity possible.</w:t>
      </w:r>
    </w:p>
    <w:p w14:paraId="293ACFDC" w14:textId="4DC313BC" w:rsidR="005E5E01" w:rsidRPr="00416581" w:rsidRDefault="005401F0" w:rsidP="000C1329">
      <w:pPr>
        <w:pStyle w:val="FootnoteText"/>
        <w:spacing w:before="240"/>
        <w:ind w:firstLine="720"/>
        <w:jc w:val="both"/>
        <w:rPr>
          <w:b/>
          <w:bCs/>
          <w:sz w:val="24"/>
          <w:szCs w:val="24"/>
          <w:lang w:val="en-GB"/>
        </w:rPr>
      </w:pPr>
      <w:r w:rsidRPr="00416581">
        <w:rPr>
          <w:b/>
          <w:bCs/>
          <w:sz w:val="24"/>
          <w:szCs w:val="24"/>
          <w:lang w:val="en-GB"/>
        </w:rPr>
        <w:lastRenderedPageBreak/>
        <w:t>3. Sport and blood-sport</w:t>
      </w:r>
    </w:p>
    <w:p w14:paraId="4FD8F1B5" w14:textId="77777777" w:rsidR="005401F0" w:rsidRPr="00416581" w:rsidRDefault="005401F0" w:rsidP="000C1329">
      <w:pPr>
        <w:pStyle w:val="FootnoteText"/>
        <w:spacing w:before="240"/>
        <w:jc w:val="both"/>
        <w:rPr>
          <w:sz w:val="24"/>
          <w:szCs w:val="24"/>
          <w:lang w:val="en-GB"/>
        </w:rPr>
      </w:pPr>
    </w:p>
    <w:p w14:paraId="00A7B96E" w14:textId="51AEAFF7" w:rsidR="005401F0" w:rsidRPr="00FD6D17" w:rsidRDefault="005401F0" w:rsidP="000C1329">
      <w:pPr>
        <w:pStyle w:val="FootnoteText"/>
        <w:jc w:val="both"/>
        <w:rPr>
          <w:sz w:val="24"/>
          <w:szCs w:val="24"/>
          <w:lang w:val="en-GB"/>
        </w:rPr>
      </w:pPr>
      <w:r w:rsidRPr="00416581">
        <w:rPr>
          <w:sz w:val="24"/>
          <w:szCs w:val="24"/>
        </w:rPr>
        <w:t>Suits</w:t>
      </w:r>
      <w:r w:rsidRPr="00416581">
        <w:rPr>
          <w:sz w:val="24"/>
          <w:szCs w:val="24"/>
        </w:rPr>
        <w:t>’s necessary and</w:t>
      </w:r>
      <w:r w:rsidRPr="00416581">
        <w:rPr>
          <w:sz w:val="24"/>
          <w:szCs w:val="24"/>
        </w:rPr>
        <w:t xml:space="preserve"> necessary and sufficient conditions which make a game a sport</w:t>
      </w:r>
      <w:r w:rsidR="00FD6D17">
        <w:rPr>
          <w:sz w:val="24"/>
          <w:szCs w:val="24"/>
        </w:rPr>
        <w:t>.</w:t>
      </w:r>
      <w:r w:rsidR="00416581" w:rsidRPr="00416581">
        <w:rPr>
          <w:rStyle w:val="FootnoteReference"/>
          <w:sz w:val="24"/>
          <w:szCs w:val="24"/>
        </w:rPr>
        <w:footnoteReference w:id="6"/>
      </w:r>
    </w:p>
    <w:p w14:paraId="068ABD04" w14:textId="72E369CD" w:rsidR="00C853BD" w:rsidRPr="00416581" w:rsidRDefault="000C1329" w:rsidP="000C1329">
      <w:pPr>
        <w:pStyle w:val="ListParagraph"/>
        <w:numPr>
          <w:ilvl w:val="0"/>
          <w:numId w:val="4"/>
        </w:numPr>
        <w:spacing w:before="240"/>
        <w:rPr>
          <w:rFonts w:ascii="Times New Roman" w:hAnsi="Times New Roman" w:cs="Times New Roman"/>
          <w:sz w:val="24"/>
          <w:szCs w:val="24"/>
        </w:rPr>
      </w:pPr>
      <w:r>
        <w:rPr>
          <w:rFonts w:ascii="Times New Roman" w:hAnsi="Times New Roman" w:cs="Times New Roman"/>
          <w:sz w:val="24"/>
          <w:szCs w:val="24"/>
        </w:rPr>
        <w:t>G</w:t>
      </w:r>
      <w:r w:rsidR="005401F0" w:rsidRPr="00416581">
        <w:rPr>
          <w:rFonts w:ascii="Times New Roman" w:hAnsi="Times New Roman" w:cs="Times New Roman"/>
          <w:sz w:val="24"/>
          <w:szCs w:val="24"/>
        </w:rPr>
        <w:t xml:space="preserve">ame of </w:t>
      </w:r>
      <w:proofErr w:type="gramStart"/>
      <w:r w:rsidR="005401F0" w:rsidRPr="00416581">
        <w:rPr>
          <w:rFonts w:ascii="Times New Roman" w:hAnsi="Times New Roman" w:cs="Times New Roman"/>
          <w:sz w:val="24"/>
          <w:szCs w:val="24"/>
        </w:rPr>
        <w:t>skill;</w:t>
      </w:r>
      <w:proofErr w:type="gramEnd"/>
      <w:r w:rsidR="005401F0" w:rsidRPr="00416581">
        <w:rPr>
          <w:rFonts w:ascii="Times New Roman" w:hAnsi="Times New Roman" w:cs="Times New Roman"/>
          <w:sz w:val="24"/>
          <w:szCs w:val="24"/>
        </w:rPr>
        <w:t xml:space="preserve"> </w:t>
      </w:r>
    </w:p>
    <w:p w14:paraId="7EA45C06" w14:textId="30AEDA82" w:rsidR="00C853BD" w:rsidRPr="00416581" w:rsidRDefault="005401F0" w:rsidP="000C1329">
      <w:pPr>
        <w:pStyle w:val="ListParagraph"/>
        <w:numPr>
          <w:ilvl w:val="0"/>
          <w:numId w:val="4"/>
        </w:numPr>
        <w:spacing w:before="240"/>
        <w:rPr>
          <w:rFonts w:ascii="Times New Roman" w:hAnsi="Times New Roman" w:cs="Times New Roman"/>
          <w:sz w:val="24"/>
          <w:szCs w:val="24"/>
        </w:rPr>
      </w:pPr>
      <w:r w:rsidRPr="00416581">
        <w:rPr>
          <w:rFonts w:ascii="Times New Roman" w:hAnsi="Times New Roman" w:cs="Times New Roman"/>
          <w:sz w:val="24"/>
          <w:szCs w:val="24"/>
        </w:rPr>
        <w:t xml:space="preserve">That the skill be </w:t>
      </w:r>
      <w:proofErr w:type="gramStart"/>
      <w:r w:rsidRPr="00416581">
        <w:rPr>
          <w:rFonts w:ascii="Times New Roman" w:hAnsi="Times New Roman" w:cs="Times New Roman"/>
          <w:sz w:val="24"/>
          <w:szCs w:val="24"/>
        </w:rPr>
        <w:t>physical;</w:t>
      </w:r>
      <w:proofErr w:type="gramEnd"/>
      <w:r w:rsidRPr="00416581">
        <w:rPr>
          <w:rFonts w:ascii="Times New Roman" w:hAnsi="Times New Roman" w:cs="Times New Roman"/>
          <w:sz w:val="24"/>
          <w:szCs w:val="24"/>
        </w:rPr>
        <w:t xml:space="preserve"> </w:t>
      </w:r>
    </w:p>
    <w:p w14:paraId="3984BEE4" w14:textId="77777777" w:rsidR="00C853BD" w:rsidRPr="00416581" w:rsidRDefault="005401F0" w:rsidP="000C1329">
      <w:pPr>
        <w:pStyle w:val="ListParagraph"/>
        <w:numPr>
          <w:ilvl w:val="0"/>
          <w:numId w:val="4"/>
        </w:numPr>
        <w:spacing w:before="240"/>
        <w:rPr>
          <w:rFonts w:ascii="Times New Roman" w:hAnsi="Times New Roman" w:cs="Times New Roman"/>
          <w:sz w:val="24"/>
          <w:szCs w:val="24"/>
        </w:rPr>
      </w:pPr>
      <w:r w:rsidRPr="00416581">
        <w:rPr>
          <w:rFonts w:ascii="Times New Roman" w:hAnsi="Times New Roman" w:cs="Times New Roman"/>
          <w:sz w:val="24"/>
          <w:szCs w:val="24"/>
        </w:rPr>
        <w:t xml:space="preserve">That the game </w:t>
      </w:r>
      <w:proofErr w:type="gramStart"/>
      <w:r w:rsidRPr="00416581">
        <w:rPr>
          <w:rFonts w:ascii="Times New Roman" w:hAnsi="Times New Roman" w:cs="Times New Roman"/>
          <w:sz w:val="24"/>
          <w:szCs w:val="24"/>
        </w:rPr>
        <w:t>have</w:t>
      </w:r>
      <w:proofErr w:type="gramEnd"/>
      <w:r w:rsidRPr="00416581">
        <w:rPr>
          <w:rFonts w:ascii="Times New Roman" w:hAnsi="Times New Roman" w:cs="Times New Roman"/>
          <w:sz w:val="24"/>
          <w:szCs w:val="24"/>
        </w:rPr>
        <w:t xml:space="preserve"> a wide following; </w:t>
      </w:r>
    </w:p>
    <w:p w14:paraId="53B8A81D" w14:textId="517F22F0" w:rsidR="000C1329" w:rsidRPr="00A1185E" w:rsidRDefault="005401F0" w:rsidP="000C1329">
      <w:pPr>
        <w:pStyle w:val="ListParagraph"/>
        <w:numPr>
          <w:ilvl w:val="0"/>
          <w:numId w:val="4"/>
        </w:numPr>
        <w:spacing w:before="240"/>
        <w:rPr>
          <w:rFonts w:ascii="Times New Roman" w:hAnsi="Times New Roman" w:cs="Times New Roman"/>
          <w:sz w:val="24"/>
          <w:szCs w:val="24"/>
        </w:rPr>
      </w:pPr>
      <w:r w:rsidRPr="00416581">
        <w:rPr>
          <w:rFonts w:ascii="Times New Roman" w:hAnsi="Times New Roman" w:cs="Times New Roman"/>
          <w:sz w:val="24"/>
          <w:szCs w:val="24"/>
        </w:rPr>
        <w:t xml:space="preserve">That the following achieve a wide level of </w:t>
      </w:r>
      <w:r w:rsidR="00C853BD" w:rsidRPr="00416581">
        <w:rPr>
          <w:rFonts w:ascii="Times New Roman" w:hAnsi="Times New Roman" w:cs="Times New Roman"/>
          <w:sz w:val="24"/>
          <w:szCs w:val="24"/>
        </w:rPr>
        <w:t>stability</w:t>
      </w:r>
      <w:r w:rsidR="00F36777">
        <w:rPr>
          <w:rFonts w:ascii="Times New Roman" w:hAnsi="Times New Roman" w:cs="Times New Roman"/>
          <w:sz w:val="24"/>
          <w:szCs w:val="24"/>
        </w:rPr>
        <w:t>.</w:t>
      </w:r>
      <w:r w:rsidR="00416581" w:rsidRPr="00416581">
        <w:rPr>
          <w:rStyle w:val="FootnoteReference"/>
          <w:rFonts w:ascii="Times New Roman" w:hAnsi="Times New Roman" w:cs="Times New Roman"/>
          <w:sz w:val="24"/>
          <w:szCs w:val="24"/>
        </w:rPr>
        <w:footnoteReference w:id="7"/>
      </w:r>
    </w:p>
    <w:p w14:paraId="2F0B4883" w14:textId="13EF4A63" w:rsidR="000C1329" w:rsidRPr="00416581" w:rsidRDefault="000C1329" w:rsidP="000C1329">
      <w:pPr>
        <w:rPr>
          <w:rFonts w:ascii="Times New Roman" w:hAnsi="Times New Roman" w:cs="Times New Roman"/>
          <w:sz w:val="24"/>
          <w:szCs w:val="24"/>
          <w:lang w:val="en"/>
        </w:rPr>
      </w:pPr>
      <w:r>
        <w:rPr>
          <w:rFonts w:ascii="Times New Roman" w:hAnsi="Times New Roman" w:cs="Times New Roman"/>
          <w:sz w:val="24"/>
          <w:szCs w:val="24"/>
          <w:lang w:val="en"/>
        </w:rPr>
        <w:t>Fluid definition:</w:t>
      </w:r>
    </w:p>
    <w:p w14:paraId="2A78A3A0" w14:textId="1196AEE3" w:rsidR="00C853BD" w:rsidRPr="00416581" w:rsidRDefault="00C853BD" w:rsidP="000C1329">
      <w:pPr>
        <w:ind w:left="1134" w:right="1134"/>
        <w:rPr>
          <w:rFonts w:ascii="Times New Roman" w:hAnsi="Times New Roman" w:cs="Times New Roman"/>
          <w:sz w:val="24"/>
          <w:szCs w:val="24"/>
          <w:lang w:val="en"/>
        </w:rPr>
      </w:pPr>
      <w:r w:rsidRPr="00416581">
        <w:rPr>
          <w:rFonts w:ascii="Times New Roman" w:hAnsi="Times New Roman" w:cs="Times New Roman"/>
          <w:sz w:val="24"/>
          <w:szCs w:val="24"/>
          <w:lang w:val="en"/>
        </w:rPr>
        <w:t xml:space="preserve">One can imagine bog </w:t>
      </w:r>
      <w:proofErr w:type="spellStart"/>
      <w:r w:rsidRPr="00416581">
        <w:rPr>
          <w:rFonts w:ascii="Times New Roman" w:hAnsi="Times New Roman" w:cs="Times New Roman"/>
          <w:sz w:val="24"/>
          <w:szCs w:val="24"/>
          <w:lang w:val="en"/>
        </w:rPr>
        <w:t>snorkelling</w:t>
      </w:r>
      <w:proofErr w:type="spellEnd"/>
      <w:r w:rsidRPr="00416581">
        <w:rPr>
          <w:rFonts w:ascii="Times New Roman" w:hAnsi="Times New Roman" w:cs="Times New Roman"/>
          <w:sz w:val="24"/>
          <w:szCs w:val="24"/>
          <w:lang w:val="en"/>
        </w:rPr>
        <w:t xml:space="preserve"> enthusiasts arguing that the rules of the activity have been laid down for a given number of years. Its World Championships include over one hundred participants… Its spectators attend in significant numbers… All these simple criticisms seem legitimate objections to the idea of a once-and-for-all </w:t>
      </w:r>
      <w:proofErr w:type="spellStart"/>
      <w:r w:rsidRPr="00416581">
        <w:rPr>
          <w:rFonts w:ascii="Times New Roman" w:hAnsi="Times New Roman" w:cs="Times New Roman"/>
          <w:sz w:val="24"/>
          <w:szCs w:val="24"/>
          <w:lang w:val="en"/>
        </w:rPr>
        <w:t>crystallising</w:t>
      </w:r>
      <w:proofErr w:type="spellEnd"/>
      <w:r w:rsidRPr="00416581">
        <w:rPr>
          <w:rFonts w:ascii="Times New Roman" w:hAnsi="Times New Roman" w:cs="Times New Roman"/>
          <w:sz w:val="24"/>
          <w:szCs w:val="24"/>
          <w:lang w:val="en"/>
        </w:rPr>
        <w:t xml:space="preserve"> of the essence of sport in any way, not merely the </w:t>
      </w:r>
      <w:proofErr w:type="gramStart"/>
      <w:r w:rsidRPr="00416581">
        <w:rPr>
          <w:rFonts w:ascii="Times New Roman" w:hAnsi="Times New Roman" w:cs="Times New Roman"/>
          <w:sz w:val="24"/>
          <w:szCs w:val="24"/>
          <w:lang w:val="en"/>
        </w:rPr>
        <w:t>manner in which</w:t>
      </w:r>
      <w:proofErr w:type="gramEnd"/>
      <w:r w:rsidRPr="00416581">
        <w:rPr>
          <w:rFonts w:ascii="Times New Roman" w:hAnsi="Times New Roman" w:cs="Times New Roman"/>
          <w:sz w:val="24"/>
          <w:szCs w:val="24"/>
          <w:lang w:val="en"/>
        </w:rPr>
        <w:t xml:space="preserve"> Suits has</w:t>
      </w:r>
      <w:r w:rsidRPr="00416581">
        <w:rPr>
          <w:rFonts w:ascii="Times New Roman" w:hAnsi="Times New Roman" w:cs="Times New Roman"/>
          <w:sz w:val="24"/>
          <w:szCs w:val="24"/>
          <w:lang w:val="en"/>
        </w:rPr>
        <w:t>.</w:t>
      </w:r>
      <w:r w:rsidR="00416581" w:rsidRPr="00416581">
        <w:rPr>
          <w:rStyle w:val="FootnoteReference"/>
          <w:rFonts w:ascii="Times New Roman" w:hAnsi="Times New Roman" w:cs="Times New Roman"/>
          <w:sz w:val="24"/>
          <w:szCs w:val="24"/>
          <w:lang w:val="en"/>
        </w:rPr>
        <w:footnoteReference w:id="8"/>
      </w:r>
    </w:p>
    <w:p w14:paraId="49997287" w14:textId="77777777" w:rsidR="00C853BD" w:rsidRPr="00416581" w:rsidRDefault="00C853BD" w:rsidP="000C1329">
      <w:pPr>
        <w:ind w:left="1644" w:right="1644"/>
        <w:rPr>
          <w:rFonts w:ascii="Times New Roman" w:hAnsi="Times New Roman" w:cs="Times New Roman"/>
          <w:sz w:val="24"/>
          <w:szCs w:val="24"/>
        </w:rPr>
      </w:pPr>
    </w:p>
    <w:p w14:paraId="67619F09" w14:textId="6098EC45" w:rsidR="00656A29" w:rsidRPr="00416581" w:rsidRDefault="00C853BD" w:rsidP="000C1329">
      <w:pPr>
        <w:rPr>
          <w:rFonts w:ascii="Times New Roman" w:hAnsi="Times New Roman" w:cs="Times New Roman"/>
          <w:sz w:val="24"/>
          <w:szCs w:val="24"/>
        </w:rPr>
      </w:pPr>
      <w:r w:rsidRPr="00416581">
        <w:rPr>
          <w:rFonts w:ascii="Times New Roman" w:hAnsi="Times New Roman" w:cs="Times New Roman"/>
          <w:sz w:val="24"/>
          <w:szCs w:val="24"/>
        </w:rPr>
        <w:t xml:space="preserve">While </w:t>
      </w:r>
      <w:r w:rsidRPr="00416581">
        <w:rPr>
          <w:rFonts w:ascii="Times New Roman" w:hAnsi="Times New Roman" w:cs="Times New Roman"/>
          <w:sz w:val="24"/>
          <w:szCs w:val="24"/>
        </w:rPr>
        <w:t xml:space="preserve">conditions (1) and (2) are generally accepted as necessary conditions for sport, it </w:t>
      </w:r>
      <w:r w:rsidRPr="00416581">
        <w:rPr>
          <w:rFonts w:ascii="Times New Roman" w:hAnsi="Times New Roman" w:cs="Times New Roman"/>
          <w:sz w:val="24"/>
          <w:szCs w:val="24"/>
        </w:rPr>
        <w:t xml:space="preserve">is </w:t>
      </w:r>
      <w:r w:rsidRPr="00416581">
        <w:rPr>
          <w:rFonts w:ascii="Times New Roman" w:hAnsi="Times New Roman" w:cs="Times New Roman"/>
          <w:sz w:val="24"/>
          <w:szCs w:val="24"/>
        </w:rPr>
        <w:t>reasonable to reject (3) and (4) as necessary.</w:t>
      </w:r>
    </w:p>
    <w:p w14:paraId="65AD0747" w14:textId="103596ED" w:rsidR="00C853BD" w:rsidRPr="00416581" w:rsidRDefault="00C853BD" w:rsidP="000C1329">
      <w:pPr>
        <w:rPr>
          <w:rFonts w:ascii="Times New Roman" w:hAnsi="Times New Roman" w:cs="Times New Roman"/>
          <w:sz w:val="24"/>
          <w:szCs w:val="24"/>
        </w:rPr>
      </w:pPr>
      <w:r w:rsidRPr="00416581">
        <w:rPr>
          <w:rFonts w:ascii="Times New Roman" w:hAnsi="Times New Roman" w:cs="Times New Roman"/>
          <w:sz w:val="24"/>
          <w:szCs w:val="24"/>
        </w:rPr>
        <w:t>Importance of n</w:t>
      </w:r>
      <w:proofErr w:type="spellStart"/>
      <w:r w:rsidRPr="00416581">
        <w:rPr>
          <w:rFonts w:ascii="Times New Roman" w:hAnsi="Times New Roman" w:cs="Times New Roman"/>
          <w:sz w:val="24"/>
          <w:szCs w:val="24"/>
          <w:lang w:val="en"/>
        </w:rPr>
        <w:t>orms</w:t>
      </w:r>
      <w:proofErr w:type="spellEnd"/>
      <w:r w:rsidRPr="00416581">
        <w:rPr>
          <w:rFonts w:ascii="Times New Roman" w:hAnsi="Times New Roman" w:cs="Times New Roman"/>
          <w:sz w:val="24"/>
          <w:szCs w:val="24"/>
          <w:lang w:val="en"/>
        </w:rPr>
        <w:t xml:space="preserve"> of sport, </w:t>
      </w:r>
      <w:r w:rsidRPr="00416581">
        <w:rPr>
          <w:rFonts w:ascii="Times New Roman" w:hAnsi="Times New Roman" w:cs="Times New Roman"/>
          <w:sz w:val="24"/>
          <w:szCs w:val="24"/>
          <w:lang w:val="en"/>
        </w:rPr>
        <w:t xml:space="preserve">one of which is the notion of </w:t>
      </w:r>
      <w:r w:rsidRPr="00416581">
        <w:rPr>
          <w:rFonts w:ascii="Times New Roman" w:hAnsi="Times New Roman" w:cs="Times New Roman"/>
          <w:sz w:val="24"/>
          <w:szCs w:val="24"/>
          <w:lang w:val="en"/>
        </w:rPr>
        <w:t>fair-play</w:t>
      </w:r>
    </w:p>
    <w:p w14:paraId="6DA2D600" w14:textId="77777777" w:rsidR="00656A29" w:rsidRPr="00416581" w:rsidRDefault="00656A29" w:rsidP="000C1329">
      <w:pPr>
        <w:rPr>
          <w:rFonts w:ascii="Times New Roman" w:hAnsi="Times New Roman" w:cs="Times New Roman"/>
          <w:sz w:val="24"/>
          <w:szCs w:val="24"/>
        </w:rPr>
      </w:pPr>
    </w:p>
    <w:p w14:paraId="51301EE2" w14:textId="67210170" w:rsidR="00656A29" w:rsidRPr="00416581" w:rsidRDefault="00416581" w:rsidP="000C1329">
      <w:pPr>
        <w:pStyle w:val="ListParagraph"/>
        <w:numPr>
          <w:ilvl w:val="0"/>
          <w:numId w:val="3"/>
        </w:numPr>
        <w:rPr>
          <w:rFonts w:ascii="Times New Roman" w:hAnsi="Times New Roman" w:cs="Times New Roman"/>
          <w:b/>
          <w:bCs/>
          <w:sz w:val="24"/>
          <w:szCs w:val="24"/>
        </w:rPr>
      </w:pPr>
      <w:r w:rsidRPr="00416581">
        <w:rPr>
          <w:rFonts w:ascii="Times New Roman" w:hAnsi="Times New Roman" w:cs="Times New Roman"/>
          <w:b/>
          <w:bCs/>
          <w:sz w:val="24"/>
          <w:szCs w:val="24"/>
        </w:rPr>
        <w:t>Conclusions</w:t>
      </w:r>
    </w:p>
    <w:p w14:paraId="6C4E765B" w14:textId="77777777" w:rsidR="00312379" w:rsidRPr="00416581" w:rsidRDefault="00312379" w:rsidP="000C1329">
      <w:pPr>
        <w:rPr>
          <w:rFonts w:ascii="Times New Roman" w:hAnsi="Times New Roman" w:cs="Times New Roman"/>
          <w:sz w:val="24"/>
          <w:szCs w:val="24"/>
        </w:rPr>
      </w:pPr>
      <w:r w:rsidRPr="00416581">
        <w:rPr>
          <w:rFonts w:ascii="Times New Roman" w:hAnsi="Times New Roman" w:cs="Times New Roman"/>
          <w:sz w:val="24"/>
          <w:szCs w:val="24"/>
        </w:rPr>
        <w:t>Questionable</w:t>
      </w:r>
      <w:r w:rsidR="00BF2FFD" w:rsidRPr="00416581">
        <w:rPr>
          <w:rFonts w:ascii="Times New Roman" w:hAnsi="Times New Roman" w:cs="Times New Roman"/>
          <w:sz w:val="24"/>
          <w:szCs w:val="24"/>
        </w:rPr>
        <w:t xml:space="preserve"> whether there </w:t>
      </w:r>
      <w:r w:rsidRPr="00416581">
        <w:rPr>
          <w:rFonts w:ascii="Times New Roman" w:hAnsi="Times New Roman" w:cs="Times New Roman"/>
          <w:sz w:val="24"/>
          <w:szCs w:val="24"/>
        </w:rPr>
        <w:t>really</w:t>
      </w:r>
      <w:r w:rsidR="00BF2FFD" w:rsidRPr="00416581">
        <w:rPr>
          <w:rFonts w:ascii="Times New Roman" w:hAnsi="Times New Roman" w:cs="Times New Roman"/>
          <w:sz w:val="24"/>
          <w:szCs w:val="24"/>
        </w:rPr>
        <w:t xml:space="preserve"> is a game going on</w:t>
      </w:r>
      <w:r w:rsidRPr="00416581">
        <w:rPr>
          <w:rFonts w:ascii="Times New Roman" w:hAnsi="Times New Roman" w:cs="Times New Roman"/>
          <w:sz w:val="24"/>
          <w:szCs w:val="24"/>
        </w:rPr>
        <w:t xml:space="preserve">. And even if we assume that blood-sport is a game and that it fulfils Suit’s gaming conditions, it does not follow that it is a sport. </w:t>
      </w:r>
    </w:p>
    <w:p w14:paraId="1434F637" w14:textId="21AE98BD" w:rsidR="00656A29" w:rsidRPr="00416581" w:rsidRDefault="00312379" w:rsidP="000C1329">
      <w:pPr>
        <w:rPr>
          <w:rFonts w:ascii="Times New Roman" w:hAnsi="Times New Roman" w:cs="Times New Roman"/>
          <w:sz w:val="24"/>
          <w:szCs w:val="24"/>
        </w:rPr>
      </w:pPr>
      <w:r w:rsidRPr="00416581">
        <w:rPr>
          <w:rFonts w:ascii="Times New Roman" w:hAnsi="Times New Roman" w:cs="Times New Roman"/>
          <w:sz w:val="24"/>
          <w:szCs w:val="24"/>
        </w:rPr>
        <w:t>(1) and (2) laid out (</w:t>
      </w:r>
      <w:r w:rsidR="000C1329">
        <w:rPr>
          <w:rFonts w:ascii="Times New Roman" w:hAnsi="Times New Roman" w:cs="Times New Roman"/>
          <w:sz w:val="24"/>
          <w:szCs w:val="24"/>
        </w:rPr>
        <w:t xml:space="preserve">under ‘Sport and blood-sport’, section </w:t>
      </w:r>
      <w:r w:rsidRPr="00416581">
        <w:rPr>
          <w:rFonts w:ascii="Times New Roman" w:hAnsi="Times New Roman" w:cs="Times New Roman"/>
          <w:sz w:val="24"/>
          <w:szCs w:val="24"/>
        </w:rPr>
        <w:t xml:space="preserve">directly above) by Suits may well be necessary, and </w:t>
      </w:r>
      <w:r w:rsidR="000C1329">
        <w:rPr>
          <w:rFonts w:ascii="Times New Roman" w:hAnsi="Times New Roman" w:cs="Times New Roman"/>
          <w:sz w:val="24"/>
          <w:szCs w:val="24"/>
        </w:rPr>
        <w:t>our</w:t>
      </w:r>
      <w:r w:rsidRPr="00416581">
        <w:rPr>
          <w:rFonts w:ascii="Times New Roman" w:hAnsi="Times New Roman" w:cs="Times New Roman"/>
          <w:sz w:val="24"/>
          <w:szCs w:val="24"/>
        </w:rPr>
        <w:t xml:space="preserve"> generalised notion of sport may too be accepted, but such conditions and such a definition</w:t>
      </w:r>
      <w:r w:rsidR="00416581" w:rsidRPr="00416581">
        <w:rPr>
          <w:rFonts w:ascii="Times New Roman" w:hAnsi="Times New Roman" w:cs="Times New Roman"/>
          <w:sz w:val="24"/>
          <w:szCs w:val="24"/>
        </w:rPr>
        <w:t xml:space="preserve"> are </w:t>
      </w:r>
      <w:r w:rsidRPr="00416581">
        <w:rPr>
          <w:rFonts w:ascii="Times New Roman" w:hAnsi="Times New Roman" w:cs="Times New Roman"/>
          <w:sz w:val="24"/>
          <w:szCs w:val="24"/>
        </w:rPr>
        <w:t xml:space="preserve">not </w:t>
      </w:r>
      <w:r w:rsidR="00416581" w:rsidRPr="00416581">
        <w:rPr>
          <w:rFonts w:ascii="Times New Roman" w:hAnsi="Times New Roman" w:cs="Times New Roman"/>
          <w:sz w:val="24"/>
          <w:szCs w:val="24"/>
        </w:rPr>
        <w:t>sufficient</w:t>
      </w:r>
      <w:r w:rsidRPr="00416581">
        <w:rPr>
          <w:rFonts w:ascii="Times New Roman" w:hAnsi="Times New Roman" w:cs="Times New Roman"/>
          <w:sz w:val="24"/>
          <w:szCs w:val="24"/>
        </w:rPr>
        <w:t xml:space="preserve"> without </w:t>
      </w:r>
      <w:r w:rsidR="00416581" w:rsidRPr="00416581">
        <w:rPr>
          <w:rFonts w:ascii="Times New Roman" w:hAnsi="Times New Roman" w:cs="Times New Roman"/>
          <w:sz w:val="24"/>
          <w:szCs w:val="24"/>
        </w:rPr>
        <w:t>incorporating</w:t>
      </w:r>
      <w:r w:rsidRPr="00416581">
        <w:rPr>
          <w:rFonts w:ascii="Times New Roman" w:hAnsi="Times New Roman" w:cs="Times New Roman"/>
          <w:sz w:val="24"/>
          <w:szCs w:val="24"/>
        </w:rPr>
        <w:t xml:space="preserve"> some notion of fair play </w:t>
      </w:r>
      <w:r w:rsidR="00BF2FFD" w:rsidRPr="00416581">
        <w:rPr>
          <w:rFonts w:ascii="Times New Roman" w:hAnsi="Times New Roman" w:cs="Times New Roman"/>
          <w:sz w:val="24"/>
          <w:szCs w:val="24"/>
        </w:rPr>
        <w:t>(</w:t>
      </w:r>
      <w:r w:rsidRPr="00416581">
        <w:rPr>
          <w:rFonts w:ascii="Times New Roman" w:hAnsi="Times New Roman" w:cs="Times New Roman"/>
          <w:sz w:val="24"/>
          <w:szCs w:val="24"/>
        </w:rPr>
        <w:t>bound</w:t>
      </w:r>
      <w:r w:rsidR="00BF2FFD" w:rsidRPr="00416581">
        <w:rPr>
          <w:rFonts w:ascii="Times New Roman" w:hAnsi="Times New Roman" w:cs="Times New Roman"/>
          <w:sz w:val="24"/>
          <w:szCs w:val="24"/>
        </w:rPr>
        <w:t xml:space="preserve"> to </w:t>
      </w:r>
      <w:r w:rsidRPr="00416581">
        <w:rPr>
          <w:rFonts w:ascii="Times New Roman" w:hAnsi="Times New Roman" w:cs="Times New Roman"/>
          <w:sz w:val="24"/>
          <w:szCs w:val="24"/>
        </w:rPr>
        <w:t>notions</w:t>
      </w:r>
      <w:r w:rsidR="00BF2FFD" w:rsidRPr="00416581">
        <w:rPr>
          <w:rFonts w:ascii="Times New Roman" w:hAnsi="Times New Roman" w:cs="Times New Roman"/>
          <w:sz w:val="24"/>
          <w:szCs w:val="24"/>
        </w:rPr>
        <w:t xml:space="preserve"> of sporting chance and voluntary agreement to the game)</w:t>
      </w:r>
      <w:r w:rsidRPr="00416581">
        <w:rPr>
          <w:rFonts w:ascii="Times New Roman" w:hAnsi="Times New Roman" w:cs="Times New Roman"/>
          <w:sz w:val="24"/>
          <w:szCs w:val="24"/>
        </w:rPr>
        <w:t xml:space="preserve">. </w:t>
      </w:r>
    </w:p>
    <w:p w14:paraId="173223DB" w14:textId="77777777" w:rsidR="00A1185E" w:rsidRDefault="00A1185E" w:rsidP="000C1329">
      <w:pPr>
        <w:rPr>
          <w:rFonts w:ascii="Times New Roman" w:hAnsi="Times New Roman" w:cs="Times New Roman"/>
          <w:b/>
          <w:bCs/>
          <w:sz w:val="24"/>
          <w:szCs w:val="24"/>
        </w:rPr>
      </w:pPr>
    </w:p>
    <w:p w14:paraId="484C25D3" w14:textId="77777777" w:rsidR="00A1185E" w:rsidRDefault="00A1185E" w:rsidP="000C1329">
      <w:pPr>
        <w:rPr>
          <w:rFonts w:ascii="Times New Roman" w:hAnsi="Times New Roman" w:cs="Times New Roman"/>
          <w:b/>
          <w:bCs/>
          <w:sz w:val="20"/>
          <w:szCs w:val="20"/>
        </w:rPr>
      </w:pPr>
    </w:p>
    <w:p w14:paraId="2B4DF71C" w14:textId="77777777" w:rsidR="00A1185E" w:rsidRDefault="00A1185E" w:rsidP="000C1329">
      <w:pPr>
        <w:rPr>
          <w:rFonts w:ascii="Times New Roman" w:hAnsi="Times New Roman" w:cs="Times New Roman"/>
          <w:b/>
          <w:bCs/>
          <w:sz w:val="20"/>
          <w:szCs w:val="20"/>
        </w:rPr>
      </w:pPr>
    </w:p>
    <w:p w14:paraId="0AA0E584" w14:textId="690DA631" w:rsidR="00656A29" w:rsidRPr="00A1185E" w:rsidRDefault="00FD6D17" w:rsidP="000C1329">
      <w:pPr>
        <w:rPr>
          <w:rFonts w:ascii="Times New Roman" w:hAnsi="Times New Roman" w:cs="Times New Roman"/>
          <w:b/>
          <w:bCs/>
          <w:sz w:val="20"/>
          <w:szCs w:val="20"/>
        </w:rPr>
      </w:pPr>
      <w:r w:rsidRPr="00A1185E">
        <w:rPr>
          <w:rFonts w:ascii="Times New Roman" w:hAnsi="Times New Roman" w:cs="Times New Roman"/>
          <w:b/>
          <w:bCs/>
          <w:sz w:val="20"/>
          <w:szCs w:val="20"/>
        </w:rPr>
        <w:t>References</w:t>
      </w:r>
    </w:p>
    <w:p w14:paraId="694CA589" w14:textId="3171158A" w:rsidR="00FD6D17" w:rsidRPr="00A1185E" w:rsidRDefault="00FD6D17" w:rsidP="000C1329">
      <w:pPr>
        <w:spacing w:line="240" w:lineRule="auto"/>
        <w:rPr>
          <w:rFonts w:ascii="Times New Roman" w:hAnsi="Times New Roman" w:cs="Times New Roman"/>
          <w:sz w:val="20"/>
          <w:szCs w:val="20"/>
        </w:rPr>
      </w:pPr>
      <w:r w:rsidRPr="00A1185E">
        <w:rPr>
          <w:rFonts w:ascii="Times New Roman" w:hAnsi="Times New Roman" w:cs="Times New Roman"/>
          <w:sz w:val="20"/>
          <w:szCs w:val="20"/>
        </w:rPr>
        <w:t xml:space="preserve">BASC, ‘Codes of Practice’ (Wrexham: BASC, 2015b), available at </w:t>
      </w:r>
      <w:hyperlink r:id="rId11" w:history="1">
        <w:r w:rsidR="0051089C" w:rsidRPr="00A1185E">
          <w:rPr>
            <w:rStyle w:val="Hyperlink"/>
            <w:rFonts w:ascii="Times New Roman" w:hAnsi="Times New Roman" w:cs="Times New Roman"/>
            <w:sz w:val="20"/>
            <w:szCs w:val="20"/>
          </w:rPr>
          <w:t>http://basc.org.uk/cop</w:t>
        </w:r>
      </w:hyperlink>
      <w:r w:rsidR="0051089C" w:rsidRPr="00A1185E">
        <w:rPr>
          <w:rFonts w:ascii="Times New Roman" w:hAnsi="Times New Roman" w:cs="Times New Roman"/>
          <w:sz w:val="20"/>
          <w:szCs w:val="20"/>
        </w:rPr>
        <w:t>.</w:t>
      </w:r>
    </w:p>
    <w:p w14:paraId="392F9497" w14:textId="3962A8E4" w:rsidR="0051089C" w:rsidRPr="00A1185E" w:rsidRDefault="0051089C" w:rsidP="000C1329">
      <w:pPr>
        <w:pStyle w:val="FootnoteText"/>
      </w:pPr>
      <w:r w:rsidRPr="00A1185E">
        <w:t xml:space="preserve">Mike McNamee, </w:t>
      </w:r>
      <w:r w:rsidRPr="00A1185E">
        <w:rPr>
          <w:i/>
          <w:iCs/>
        </w:rPr>
        <w:t xml:space="preserve">Sports, </w:t>
      </w:r>
      <w:proofErr w:type="gramStart"/>
      <w:r w:rsidRPr="00A1185E">
        <w:rPr>
          <w:i/>
          <w:iCs/>
        </w:rPr>
        <w:t>Virtues</w:t>
      </w:r>
      <w:proofErr w:type="gramEnd"/>
      <w:r w:rsidRPr="00A1185E">
        <w:rPr>
          <w:i/>
          <w:iCs/>
        </w:rPr>
        <w:t xml:space="preserve"> and Vices</w:t>
      </w:r>
      <w:r w:rsidRPr="00A1185E">
        <w:t xml:space="preserve"> (London and New York: Routledge, 2008).</w:t>
      </w:r>
    </w:p>
    <w:p w14:paraId="18F5FE95" w14:textId="77777777" w:rsidR="0051089C" w:rsidRPr="00A1185E" w:rsidRDefault="0051089C" w:rsidP="000C1329">
      <w:pPr>
        <w:pStyle w:val="FootnoteText"/>
        <w:rPr>
          <w:lang w:val="en-GB"/>
        </w:rPr>
      </w:pPr>
    </w:p>
    <w:p w14:paraId="3C7772D4" w14:textId="10AF8936" w:rsidR="00FD6D17" w:rsidRPr="00A1185E" w:rsidRDefault="00FD6D17" w:rsidP="000C1329">
      <w:pPr>
        <w:spacing w:line="240" w:lineRule="auto"/>
        <w:rPr>
          <w:rFonts w:ascii="Times New Roman" w:hAnsi="Times New Roman" w:cs="Times New Roman"/>
          <w:sz w:val="20"/>
          <w:szCs w:val="20"/>
        </w:rPr>
      </w:pPr>
      <w:r w:rsidRPr="00A1185E">
        <w:rPr>
          <w:rFonts w:ascii="Times New Roman" w:hAnsi="Times New Roman" w:cs="Times New Roman"/>
          <w:sz w:val="20"/>
          <w:szCs w:val="20"/>
        </w:rPr>
        <w:t xml:space="preserve">Bernard Suits, ‘What Is a Game?’, </w:t>
      </w:r>
      <w:r w:rsidRPr="00A1185E">
        <w:rPr>
          <w:rFonts w:ascii="Times New Roman" w:hAnsi="Times New Roman" w:cs="Times New Roman"/>
          <w:i/>
          <w:iCs/>
          <w:sz w:val="20"/>
          <w:szCs w:val="20"/>
        </w:rPr>
        <w:t>Philosophy of Science</w:t>
      </w:r>
      <w:r w:rsidRPr="00A1185E">
        <w:rPr>
          <w:rFonts w:ascii="Times New Roman" w:hAnsi="Times New Roman" w:cs="Times New Roman"/>
          <w:sz w:val="20"/>
          <w:szCs w:val="20"/>
        </w:rPr>
        <w:t>, 34 (2), 1967, 148-156</w:t>
      </w:r>
      <w:r w:rsidR="0051089C" w:rsidRPr="00A1185E">
        <w:rPr>
          <w:rFonts w:ascii="Times New Roman" w:hAnsi="Times New Roman" w:cs="Times New Roman"/>
          <w:sz w:val="20"/>
          <w:szCs w:val="20"/>
        </w:rPr>
        <w:t>.</w:t>
      </w:r>
    </w:p>
    <w:p w14:paraId="44B627F4" w14:textId="4FB72587" w:rsidR="00656A29" w:rsidRPr="00A1185E" w:rsidRDefault="00FD6D17" w:rsidP="000C1329">
      <w:pPr>
        <w:spacing w:line="240" w:lineRule="auto"/>
        <w:rPr>
          <w:rFonts w:ascii="Times New Roman" w:hAnsi="Times New Roman" w:cs="Times New Roman"/>
          <w:sz w:val="20"/>
          <w:szCs w:val="20"/>
        </w:rPr>
      </w:pPr>
      <w:r w:rsidRPr="00A1185E">
        <w:rPr>
          <w:rFonts w:ascii="Times New Roman" w:hAnsi="Times New Roman" w:cs="Times New Roman"/>
          <w:sz w:val="20"/>
          <w:szCs w:val="20"/>
        </w:rPr>
        <w:t xml:space="preserve">Suits, </w:t>
      </w:r>
      <w:r w:rsidRPr="00A1185E">
        <w:rPr>
          <w:rFonts w:ascii="Times New Roman" w:hAnsi="Times New Roman" w:cs="Times New Roman"/>
          <w:i/>
          <w:iCs/>
          <w:sz w:val="20"/>
          <w:szCs w:val="20"/>
        </w:rPr>
        <w:t>The Grasshopper: Games, Life and Utopia</w:t>
      </w:r>
      <w:r w:rsidRPr="00A1185E">
        <w:rPr>
          <w:rFonts w:ascii="Times New Roman" w:hAnsi="Times New Roman" w:cs="Times New Roman"/>
          <w:sz w:val="20"/>
          <w:szCs w:val="20"/>
        </w:rPr>
        <w:t xml:space="preserve">, third </w:t>
      </w:r>
      <w:proofErr w:type="spellStart"/>
      <w:r w:rsidRPr="00A1185E">
        <w:rPr>
          <w:rFonts w:ascii="Times New Roman" w:hAnsi="Times New Roman" w:cs="Times New Roman"/>
          <w:sz w:val="20"/>
          <w:szCs w:val="20"/>
        </w:rPr>
        <w:t>edn</w:t>
      </w:r>
      <w:proofErr w:type="spellEnd"/>
      <w:r w:rsidRPr="00A1185E">
        <w:rPr>
          <w:rFonts w:ascii="Times New Roman" w:hAnsi="Times New Roman" w:cs="Times New Roman"/>
          <w:sz w:val="20"/>
          <w:szCs w:val="20"/>
        </w:rPr>
        <w:t>. (Ontario, New York, and London: Broadview Press, 2014 [1978])</w:t>
      </w:r>
      <w:r w:rsidR="0051089C" w:rsidRPr="00A1185E">
        <w:rPr>
          <w:rFonts w:ascii="Times New Roman" w:hAnsi="Times New Roman" w:cs="Times New Roman"/>
          <w:sz w:val="20"/>
          <w:szCs w:val="20"/>
        </w:rPr>
        <w:t>.</w:t>
      </w:r>
    </w:p>
    <w:p w14:paraId="21446DA0" w14:textId="18F4DBB3" w:rsidR="00F36777" w:rsidRPr="00A1185E" w:rsidRDefault="00F36777" w:rsidP="000C1329">
      <w:pPr>
        <w:pStyle w:val="FootnoteText"/>
        <w:rPr>
          <w:lang w:val="en-GB"/>
        </w:rPr>
      </w:pPr>
      <w:r w:rsidRPr="00A1185E">
        <w:t xml:space="preserve">Suits, ‘The Elements of Sport’, in </w:t>
      </w:r>
      <w:r w:rsidRPr="00A1185E">
        <w:rPr>
          <w:i/>
          <w:iCs/>
        </w:rPr>
        <w:t>The Philosophy of Sport: A Collection of Original Essays</w:t>
      </w:r>
      <w:r w:rsidRPr="00A1185E">
        <w:t>, ed. Robert G. Osterhoudt (Springfield, IL USA: Charles C Thomas Publishers, 1973)</w:t>
      </w:r>
      <w:r w:rsidR="0051089C" w:rsidRPr="00A1185E">
        <w:t>.</w:t>
      </w:r>
    </w:p>
    <w:p w14:paraId="68C50955" w14:textId="0EAD7B4C" w:rsidR="005A2883" w:rsidRPr="00416581" w:rsidRDefault="00CF04F1" w:rsidP="000C1329">
      <w:pPr>
        <w:rPr>
          <w:rFonts w:ascii="Times New Roman" w:hAnsi="Times New Roman" w:cs="Times New Roman"/>
          <w:sz w:val="24"/>
          <w:szCs w:val="24"/>
        </w:rPr>
      </w:pPr>
    </w:p>
    <w:sectPr w:rsidR="005A2883" w:rsidRPr="00416581" w:rsidSect="000C1329">
      <w:pgSz w:w="11906" w:h="16838"/>
      <w:pgMar w:top="794" w:right="794" w:bottom="794" w:left="79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0E88E" w14:textId="77777777" w:rsidR="00CF04F1" w:rsidRDefault="00CF04F1" w:rsidP="005A734E">
      <w:pPr>
        <w:spacing w:after="0" w:line="240" w:lineRule="auto"/>
      </w:pPr>
      <w:r>
        <w:separator/>
      </w:r>
    </w:p>
  </w:endnote>
  <w:endnote w:type="continuationSeparator" w:id="0">
    <w:p w14:paraId="257440E4" w14:textId="77777777" w:rsidR="00CF04F1" w:rsidRDefault="00CF04F1" w:rsidP="005A7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302B5" w14:textId="77777777" w:rsidR="00CF04F1" w:rsidRDefault="00CF04F1" w:rsidP="005A734E">
      <w:pPr>
        <w:spacing w:after="0" w:line="240" w:lineRule="auto"/>
      </w:pPr>
      <w:r>
        <w:separator/>
      </w:r>
    </w:p>
  </w:footnote>
  <w:footnote w:type="continuationSeparator" w:id="0">
    <w:p w14:paraId="27B7047A" w14:textId="77777777" w:rsidR="00CF04F1" w:rsidRDefault="00CF04F1" w:rsidP="005A734E">
      <w:pPr>
        <w:spacing w:after="0" w:line="240" w:lineRule="auto"/>
      </w:pPr>
      <w:r>
        <w:continuationSeparator/>
      </w:r>
    </w:p>
  </w:footnote>
  <w:footnote w:id="1">
    <w:p w14:paraId="6A9922E0" w14:textId="0F396A6D" w:rsidR="005A734E" w:rsidRPr="006A0783" w:rsidRDefault="005A734E" w:rsidP="005A734E">
      <w:pPr>
        <w:pStyle w:val="FootnoteText"/>
        <w:jc w:val="both"/>
        <w:rPr>
          <w:rFonts w:ascii="Garamond" w:hAnsi="Garamond"/>
          <w:lang w:val="en-GB"/>
        </w:rPr>
      </w:pPr>
      <w:r w:rsidRPr="00AA21DC">
        <w:rPr>
          <w:rStyle w:val="FootnoteReference"/>
          <w:rFonts w:ascii="Garamond" w:hAnsi="Garamond"/>
        </w:rPr>
        <w:footnoteRef/>
      </w:r>
      <w:r w:rsidRPr="00AA21DC">
        <w:rPr>
          <w:rFonts w:ascii="Garamond" w:hAnsi="Garamond"/>
        </w:rPr>
        <w:t xml:space="preserve"> </w:t>
      </w:r>
      <w:r w:rsidRPr="00AA21DC">
        <w:rPr>
          <w:rFonts w:ascii="Garamond" w:hAnsi="Garamond"/>
          <w:lang w:val="en-GB"/>
        </w:rPr>
        <w:t xml:space="preserve">BASC, </w:t>
      </w:r>
      <w:hyperlink r:id="rId1" w:history="1">
        <w:r w:rsidRPr="00AA21DC">
          <w:rPr>
            <w:rStyle w:val="Hyperlink"/>
            <w:rFonts w:ascii="Garamond" w:hAnsi="Garamond"/>
            <w:lang w:val="en-GB"/>
          </w:rPr>
          <w:t>http://basc.org.uk</w:t>
        </w:r>
      </w:hyperlink>
      <w:r w:rsidRPr="00AA21DC">
        <w:rPr>
          <w:rFonts w:ascii="Garamond" w:hAnsi="Garamond"/>
          <w:lang w:val="en-GB"/>
        </w:rPr>
        <w:t xml:space="preserve"> (Wrexham: BASC, 2015a), accessed 29 Aug. 20</w:t>
      </w:r>
      <w:r w:rsidR="00A057F0">
        <w:rPr>
          <w:rFonts w:ascii="Garamond" w:hAnsi="Garamond"/>
          <w:lang w:val="en-GB"/>
        </w:rPr>
        <w:t>20</w:t>
      </w:r>
      <w:r w:rsidRPr="00AA21DC">
        <w:rPr>
          <w:rFonts w:ascii="Garamond" w:hAnsi="Garamond"/>
          <w:lang w:val="en-GB"/>
        </w:rPr>
        <w:t>; and BASC, ‘Codes of Practice’</w:t>
      </w:r>
      <w:r>
        <w:rPr>
          <w:rFonts w:ascii="Garamond" w:hAnsi="Garamond"/>
          <w:lang w:val="en-GB"/>
        </w:rPr>
        <w:t xml:space="preserve"> (Wrexham: BASC, 2015b),</w:t>
      </w:r>
      <w:r w:rsidRPr="00AA21DC">
        <w:rPr>
          <w:rFonts w:ascii="Garamond" w:hAnsi="Garamond"/>
          <w:lang w:val="en-GB"/>
        </w:rPr>
        <w:t xml:space="preserve"> available at http://basc.org.uk/cop (accessed 31 Jun. 20</w:t>
      </w:r>
      <w:r w:rsidR="00A057F0">
        <w:rPr>
          <w:rFonts w:ascii="Garamond" w:hAnsi="Garamond"/>
          <w:lang w:val="en-GB"/>
        </w:rPr>
        <w:t>20</w:t>
      </w:r>
      <w:r w:rsidRPr="00AA21DC">
        <w:rPr>
          <w:rFonts w:ascii="Garamond" w:hAnsi="Garamond"/>
          <w:lang w:val="en-GB"/>
        </w:rPr>
        <w:t>).</w:t>
      </w:r>
    </w:p>
  </w:footnote>
  <w:footnote w:id="2">
    <w:p w14:paraId="303D772A" w14:textId="2F81FE02" w:rsidR="00416581" w:rsidRPr="00416581" w:rsidRDefault="00416581">
      <w:pPr>
        <w:pStyle w:val="FootnoteText"/>
        <w:rPr>
          <w:lang w:val="en-GB"/>
        </w:rPr>
      </w:pPr>
      <w:r>
        <w:rPr>
          <w:rStyle w:val="FootnoteReference"/>
        </w:rPr>
        <w:footnoteRef/>
      </w:r>
      <w:r>
        <w:t xml:space="preserve"> </w:t>
      </w:r>
      <w:r w:rsidRPr="00416581">
        <w:t xml:space="preserve">Bernard Suits, ‘What Is a Game?’, </w:t>
      </w:r>
      <w:r w:rsidRPr="00F36777">
        <w:rPr>
          <w:i/>
          <w:iCs/>
        </w:rPr>
        <w:t>Philosophy of Science</w:t>
      </w:r>
      <w:r w:rsidRPr="00416581">
        <w:t>, 34 (2), 1967, 148-156 (p.148).</w:t>
      </w:r>
    </w:p>
  </w:footnote>
  <w:footnote w:id="3">
    <w:p w14:paraId="5FF0C8E9" w14:textId="4A2387B4" w:rsidR="00416581" w:rsidRPr="00416581" w:rsidRDefault="00416581">
      <w:pPr>
        <w:pStyle w:val="FootnoteText"/>
        <w:rPr>
          <w:lang w:val="en-GB"/>
        </w:rPr>
      </w:pPr>
      <w:r>
        <w:rPr>
          <w:rStyle w:val="FootnoteReference"/>
        </w:rPr>
        <w:footnoteRef/>
      </w:r>
      <w:r>
        <w:t xml:space="preserve"> </w:t>
      </w:r>
      <w:r w:rsidRPr="00416581">
        <w:t xml:space="preserve">Suits, </w:t>
      </w:r>
      <w:r w:rsidRPr="00F36777">
        <w:rPr>
          <w:i/>
          <w:iCs/>
        </w:rPr>
        <w:t>The Grasshopper: Games, Life and Utopia</w:t>
      </w:r>
      <w:r w:rsidRPr="00416581">
        <w:t xml:space="preserve">, third </w:t>
      </w:r>
      <w:proofErr w:type="spellStart"/>
      <w:r w:rsidRPr="00416581">
        <w:t>edn</w:t>
      </w:r>
      <w:proofErr w:type="spellEnd"/>
      <w:r w:rsidRPr="00416581">
        <w:t>. (Ontario, New York, and London: Broadview Press, 2014 [1978]), p.38.</w:t>
      </w:r>
    </w:p>
  </w:footnote>
  <w:footnote w:id="4">
    <w:p w14:paraId="61A772E9" w14:textId="38B130C8" w:rsidR="00416581" w:rsidRPr="00416581" w:rsidRDefault="00416581">
      <w:pPr>
        <w:pStyle w:val="FootnoteText"/>
        <w:rPr>
          <w:lang w:val="en-GB"/>
        </w:rPr>
      </w:pPr>
      <w:r>
        <w:rPr>
          <w:rStyle w:val="FootnoteReference"/>
        </w:rPr>
        <w:footnoteRef/>
      </w:r>
      <w:r>
        <w:t xml:space="preserve"> </w:t>
      </w:r>
      <w:r w:rsidRPr="00416581">
        <w:t xml:space="preserve">Suits, 1967, </w:t>
      </w:r>
      <w:proofErr w:type="spellStart"/>
      <w:r w:rsidRPr="00416581">
        <w:t>op.cit</w:t>
      </w:r>
      <w:proofErr w:type="spellEnd"/>
      <w:r w:rsidRPr="00416581">
        <w:t>., pp. 148-49</w:t>
      </w:r>
      <w:r w:rsidR="0051089C">
        <w:t>.</w:t>
      </w:r>
    </w:p>
  </w:footnote>
  <w:footnote w:id="5">
    <w:p w14:paraId="43347346" w14:textId="797707A6" w:rsidR="00416581" w:rsidRPr="00416581" w:rsidRDefault="00416581">
      <w:pPr>
        <w:pStyle w:val="FootnoteText"/>
        <w:rPr>
          <w:lang w:val="en-GB"/>
        </w:rPr>
      </w:pPr>
      <w:r>
        <w:rPr>
          <w:rStyle w:val="FootnoteReference"/>
        </w:rPr>
        <w:footnoteRef/>
      </w:r>
      <w:r>
        <w:t xml:space="preserve"> </w:t>
      </w:r>
      <w:r w:rsidRPr="00416581">
        <w:t xml:space="preserve">Suits, 2014, </w:t>
      </w:r>
      <w:proofErr w:type="spellStart"/>
      <w:r w:rsidRPr="00416581">
        <w:t>op.cit</w:t>
      </w:r>
      <w:proofErr w:type="spellEnd"/>
      <w:r w:rsidRPr="00416581">
        <w:t>., p. 43.</w:t>
      </w:r>
    </w:p>
  </w:footnote>
  <w:footnote w:id="6">
    <w:p w14:paraId="370E3DD0" w14:textId="30958553" w:rsidR="00416581" w:rsidRPr="00416581" w:rsidRDefault="00416581">
      <w:pPr>
        <w:pStyle w:val="FootnoteText"/>
        <w:rPr>
          <w:lang w:val="en-GB"/>
        </w:rPr>
      </w:pPr>
      <w:r>
        <w:rPr>
          <w:rStyle w:val="FootnoteReference"/>
        </w:rPr>
        <w:footnoteRef/>
      </w:r>
      <w:r>
        <w:t xml:space="preserve"> </w:t>
      </w:r>
      <w:r w:rsidRPr="00416581">
        <w:t xml:space="preserve">Suits, ‘The Elements of Sport’, in </w:t>
      </w:r>
      <w:r w:rsidRPr="0051089C">
        <w:rPr>
          <w:i/>
          <w:iCs/>
        </w:rPr>
        <w:t>The Philosophy of Sport: A Collection of Original Essays</w:t>
      </w:r>
      <w:r w:rsidRPr="00416581">
        <w:t>, ed. Robert G. Osterhoudt (Springfield, IL USA: Charles C Thomas Publishers, 1973), pp.48-64</w:t>
      </w:r>
    </w:p>
  </w:footnote>
  <w:footnote w:id="7">
    <w:p w14:paraId="7542514D" w14:textId="2C715206" w:rsidR="00416581" w:rsidRPr="00416581" w:rsidRDefault="00416581">
      <w:pPr>
        <w:pStyle w:val="FootnoteText"/>
        <w:rPr>
          <w:lang w:val="en-GB"/>
        </w:rPr>
      </w:pPr>
      <w:r>
        <w:rPr>
          <w:rStyle w:val="FootnoteReference"/>
        </w:rPr>
        <w:footnoteRef/>
      </w:r>
      <w:r>
        <w:t xml:space="preserve"> </w:t>
      </w:r>
      <w:r w:rsidRPr="00416581">
        <w:t xml:space="preserve">Mike McNamee, </w:t>
      </w:r>
      <w:r w:rsidRPr="0051089C">
        <w:rPr>
          <w:i/>
          <w:iCs/>
        </w:rPr>
        <w:t xml:space="preserve">Sports, </w:t>
      </w:r>
      <w:proofErr w:type="gramStart"/>
      <w:r w:rsidRPr="0051089C">
        <w:rPr>
          <w:i/>
          <w:iCs/>
        </w:rPr>
        <w:t>Virtues</w:t>
      </w:r>
      <w:proofErr w:type="gramEnd"/>
      <w:r w:rsidRPr="0051089C">
        <w:rPr>
          <w:i/>
          <w:iCs/>
        </w:rPr>
        <w:t xml:space="preserve"> and Vice</w:t>
      </w:r>
      <w:r w:rsidR="0051089C" w:rsidRPr="0051089C">
        <w:rPr>
          <w:i/>
          <w:iCs/>
        </w:rPr>
        <w:t>s</w:t>
      </w:r>
      <w:r w:rsidRPr="00416581">
        <w:t xml:space="preserve"> (London and New York: Routledge, 2008), p.15.</w:t>
      </w:r>
    </w:p>
  </w:footnote>
  <w:footnote w:id="8">
    <w:p w14:paraId="6E11C930" w14:textId="332FD499" w:rsidR="00416581" w:rsidRPr="00416581" w:rsidRDefault="00416581">
      <w:pPr>
        <w:pStyle w:val="FootnoteText"/>
        <w:rPr>
          <w:lang w:val="en-GB"/>
        </w:rPr>
      </w:pPr>
      <w:r>
        <w:rPr>
          <w:rStyle w:val="FootnoteReference"/>
        </w:rPr>
        <w:footnoteRef/>
      </w:r>
      <w:r>
        <w:t xml:space="preserve"> </w:t>
      </w:r>
      <w:r w:rsidRPr="00416581">
        <w:t>McNamee, Ibid., pp.15-16</w:t>
      </w:r>
      <w:r w:rsidR="0051089C">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6647"/>
    <w:multiLevelType w:val="hybridMultilevel"/>
    <w:tmpl w:val="90E2B9DC"/>
    <w:lvl w:ilvl="0" w:tplc="0C64A252">
      <w:start w:val="1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C5578"/>
    <w:multiLevelType w:val="hybridMultilevel"/>
    <w:tmpl w:val="3C363FF8"/>
    <w:lvl w:ilvl="0" w:tplc="3078B96E">
      <w:start w:val="1"/>
      <w:numFmt w:val="decimal"/>
      <w:lvlText w:val="(%1)"/>
      <w:lvlJc w:val="left"/>
      <w:pPr>
        <w:ind w:left="720" w:hanging="360"/>
      </w:pPr>
      <w:rPr>
        <w:rFonts w:ascii="Times New Roman" w:hAnsi="Times New Roman" w:cs="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70308E4"/>
    <w:multiLevelType w:val="hybridMultilevel"/>
    <w:tmpl w:val="E076B524"/>
    <w:lvl w:ilvl="0" w:tplc="93BC31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A974A4"/>
    <w:multiLevelType w:val="hybridMultilevel"/>
    <w:tmpl w:val="A8D46B08"/>
    <w:lvl w:ilvl="0" w:tplc="D07802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E9232C6"/>
    <w:multiLevelType w:val="hybridMultilevel"/>
    <w:tmpl w:val="D4DC795E"/>
    <w:lvl w:ilvl="0" w:tplc="064AB7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6F759B"/>
    <w:multiLevelType w:val="hybridMultilevel"/>
    <w:tmpl w:val="6166E166"/>
    <w:lvl w:ilvl="0" w:tplc="0C84A89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3537342">
    <w:abstractNumId w:val="0"/>
  </w:num>
  <w:num w:numId="2" w16cid:durableId="1485662208">
    <w:abstractNumId w:val="5"/>
  </w:num>
  <w:num w:numId="3" w16cid:durableId="1683556802">
    <w:abstractNumId w:val="4"/>
  </w:num>
  <w:num w:numId="4" w16cid:durableId="171839932">
    <w:abstractNumId w:val="1"/>
  </w:num>
  <w:num w:numId="5" w16cid:durableId="802847557">
    <w:abstractNumId w:val="2"/>
  </w:num>
  <w:num w:numId="6" w16cid:durableId="1166094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8B1"/>
    <w:rsid w:val="00092B3F"/>
    <w:rsid w:val="000C1329"/>
    <w:rsid w:val="00312379"/>
    <w:rsid w:val="00416581"/>
    <w:rsid w:val="00470D3E"/>
    <w:rsid w:val="0051089C"/>
    <w:rsid w:val="005401F0"/>
    <w:rsid w:val="00546556"/>
    <w:rsid w:val="005A734E"/>
    <w:rsid w:val="005E5E01"/>
    <w:rsid w:val="006428B1"/>
    <w:rsid w:val="00656A29"/>
    <w:rsid w:val="009522F0"/>
    <w:rsid w:val="00A057F0"/>
    <w:rsid w:val="00A1185E"/>
    <w:rsid w:val="00B27F7B"/>
    <w:rsid w:val="00BF2FFD"/>
    <w:rsid w:val="00C853BD"/>
    <w:rsid w:val="00CF04F1"/>
    <w:rsid w:val="00F36777"/>
    <w:rsid w:val="00FD6D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9D88"/>
  <w15:chartTrackingRefBased/>
  <w15:docId w15:val="{87981141-0433-4626-A749-768760444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6428B1"/>
    <w:pPr>
      <w:autoSpaceDE w:val="0"/>
      <w:autoSpaceDN w:val="0"/>
      <w:adjustRightInd w:val="0"/>
      <w:spacing w:after="0" w:line="480" w:lineRule="auto"/>
      <w:ind w:firstLine="720"/>
    </w:pPr>
    <w:rPr>
      <w:rFonts w:ascii="Times New Roman" w:eastAsia="Times New Roman" w:hAnsi="Times New Roman" w:cs="Times New Roman"/>
      <w:sz w:val="24"/>
      <w:szCs w:val="24"/>
      <w:lang w:val="en-US"/>
    </w:rPr>
  </w:style>
  <w:style w:type="character" w:customStyle="1" w:styleId="BodyTextIndent3Char">
    <w:name w:val="Body Text Indent 3 Char"/>
    <w:basedOn w:val="DefaultParagraphFont"/>
    <w:link w:val="BodyTextIndent3"/>
    <w:rsid w:val="006428B1"/>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5A734E"/>
    <w:pPr>
      <w:ind w:left="720"/>
      <w:contextualSpacing/>
    </w:pPr>
  </w:style>
  <w:style w:type="character" w:styleId="Hyperlink">
    <w:name w:val="Hyperlink"/>
    <w:rsid w:val="005A734E"/>
    <w:rPr>
      <w:color w:val="0000FF"/>
      <w:u w:val="single"/>
    </w:rPr>
  </w:style>
  <w:style w:type="paragraph" w:styleId="FootnoteText">
    <w:name w:val="footnote text"/>
    <w:basedOn w:val="Normal"/>
    <w:link w:val="FootnoteTextChar"/>
    <w:semiHidden/>
    <w:rsid w:val="005A734E"/>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5A734E"/>
    <w:rPr>
      <w:rFonts w:ascii="Times New Roman" w:eastAsia="Times New Roman" w:hAnsi="Times New Roman" w:cs="Times New Roman"/>
      <w:sz w:val="20"/>
      <w:szCs w:val="20"/>
      <w:lang w:val="en-US"/>
    </w:rPr>
  </w:style>
  <w:style w:type="character" w:styleId="FootnoteReference">
    <w:name w:val="footnote reference"/>
    <w:semiHidden/>
    <w:rsid w:val="005A734E"/>
    <w:rPr>
      <w:vertAlign w:val="superscript"/>
    </w:rPr>
  </w:style>
  <w:style w:type="character" w:styleId="UnresolvedMention">
    <w:name w:val="Unresolved Mention"/>
    <w:basedOn w:val="DefaultParagraphFont"/>
    <w:uiPriority w:val="99"/>
    <w:semiHidden/>
    <w:unhideWhenUsed/>
    <w:rsid w:val="004165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Organize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sc.org.uk/cop" TargetMode="External"/><Relationship Id="rId5" Type="http://schemas.openxmlformats.org/officeDocument/2006/relationships/webSettings" Target="webSettings.xml"/><Relationship Id="rId10" Type="http://schemas.openxmlformats.org/officeDocument/2006/relationships/hyperlink" Target="http://en.wikipedia.org/wiki/Physical_activity" TargetMode="External"/><Relationship Id="rId4" Type="http://schemas.openxmlformats.org/officeDocument/2006/relationships/settings" Target="settings.xml"/><Relationship Id="rId9" Type="http://schemas.openxmlformats.org/officeDocument/2006/relationships/hyperlink" Target="http://en.wikipedia.org/wiki/Competitiv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bas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0FEEB-9563-4B46-9BC7-C57DB55E3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Rebekah Humphreys</cp:lastModifiedBy>
  <cp:revision>2</cp:revision>
  <dcterms:created xsi:type="dcterms:W3CDTF">2022-05-03T11:40:00Z</dcterms:created>
  <dcterms:modified xsi:type="dcterms:W3CDTF">2022-05-03T11:40:00Z</dcterms:modified>
</cp:coreProperties>
</file>