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231653" w14:textId="77777777" w:rsidR="00C76A77" w:rsidRDefault="00C76A77" w:rsidP="00C76A77">
      <w:pPr>
        <w:pStyle w:val="Heading1"/>
        <w:shd w:val="clear" w:color="auto" w:fill="FFFFFF"/>
        <w:spacing w:before="0" w:after="300"/>
        <w:textAlignment w:val="baseline"/>
        <w:rPr>
          <w:rFonts w:ascii="Helvetica" w:hAnsi="Helvetica"/>
          <w:color w:val="000000"/>
          <w:spacing w:val="-6"/>
          <w:sz w:val="90"/>
          <w:szCs w:val="90"/>
        </w:rPr>
      </w:pPr>
      <w:r>
        <w:rPr>
          <w:rFonts w:ascii="Helvetica" w:hAnsi="Helvetica"/>
          <w:color w:val="000000"/>
          <w:spacing w:val="-6"/>
          <w:sz w:val="90"/>
          <w:szCs w:val="90"/>
        </w:rPr>
        <w:t xml:space="preserve">Ford CEO’s ‘Thoughtful’ Approach Fails to Win </w:t>
      </w:r>
      <w:proofErr w:type="gramStart"/>
      <w:r>
        <w:rPr>
          <w:rFonts w:ascii="Helvetica" w:hAnsi="Helvetica"/>
          <w:color w:val="000000"/>
          <w:spacing w:val="-6"/>
          <w:sz w:val="90"/>
          <w:szCs w:val="90"/>
        </w:rPr>
        <w:t>Over</w:t>
      </w:r>
      <w:proofErr w:type="gramEnd"/>
      <w:r>
        <w:rPr>
          <w:rFonts w:ascii="Helvetica" w:hAnsi="Helvetica"/>
          <w:color w:val="000000"/>
          <w:spacing w:val="-6"/>
          <w:sz w:val="90"/>
          <w:szCs w:val="90"/>
        </w:rPr>
        <w:t xml:space="preserve"> Wall Street</w:t>
      </w:r>
    </w:p>
    <w:p w14:paraId="621C58EC" w14:textId="77777777" w:rsidR="00C76A77" w:rsidRPr="00C76A77" w:rsidRDefault="00C76A77" w:rsidP="00C76A77">
      <w:pPr>
        <w:shd w:val="clear" w:color="auto" w:fill="FFFFFF"/>
        <w:spacing w:after="45" w:line="240" w:lineRule="auto"/>
        <w:textAlignment w:val="baseline"/>
        <w:rPr>
          <w:rFonts w:ascii="Helvetica" w:eastAsia="Times New Roman" w:hAnsi="Helvetica" w:cs="Times New Roman"/>
          <w:color w:val="000000"/>
          <w:sz w:val="33"/>
          <w:szCs w:val="33"/>
          <w:lang w:eastAsia="en-GB"/>
        </w:rPr>
      </w:pPr>
      <w:r w:rsidRPr="00C76A77">
        <w:rPr>
          <w:rFonts w:ascii="Helvetica" w:eastAsia="Times New Roman" w:hAnsi="Helvetica" w:cs="Times New Roman"/>
          <w:color w:val="000000"/>
          <w:sz w:val="33"/>
          <w:szCs w:val="33"/>
          <w:lang w:eastAsia="en-GB"/>
        </w:rPr>
        <w:t>By </w:t>
      </w:r>
    </w:p>
    <w:p w14:paraId="748C4FB7" w14:textId="77777777" w:rsidR="00C76A77" w:rsidRPr="00C76A77" w:rsidRDefault="00C76A77" w:rsidP="00C76A77">
      <w:pPr>
        <w:shd w:val="clear" w:color="auto" w:fill="FFFFFF"/>
        <w:spacing w:after="0" w:line="240" w:lineRule="auto"/>
        <w:textAlignment w:val="baseline"/>
        <w:rPr>
          <w:rFonts w:ascii="inherit" w:eastAsia="Times New Roman" w:hAnsi="inherit" w:cs="Times New Roman"/>
          <w:color w:val="000000"/>
          <w:sz w:val="33"/>
          <w:szCs w:val="33"/>
          <w:lang w:eastAsia="en-GB"/>
        </w:rPr>
      </w:pPr>
      <w:hyperlink r:id="rId4" w:history="1">
        <w:r w:rsidRPr="00C76A77">
          <w:rPr>
            <w:rFonts w:ascii="inherit" w:eastAsia="Times New Roman" w:hAnsi="inherit" w:cs="Times New Roman"/>
            <w:color w:val="000000"/>
            <w:sz w:val="33"/>
            <w:szCs w:val="33"/>
            <w:u w:val="single"/>
            <w:bdr w:val="none" w:sz="0" w:space="0" w:color="auto" w:frame="1"/>
            <w:lang w:eastAsia="en-GB"/>
          </w:rPr>
          <w:t>Keith Naughton</w:t>
        </w:r>
      </w:hyperlink>
    </w:p>
    <w:p w14:paraId="45DB1498" w14:textId="77777777" w:rsidR="00C76A77" w:rsidRPr="00C76A77" w:rsidRDefault="00C76A77" w:rsidP="00C76A77">
      <w:pPr>
        <w:shd w:val="clear" w:color="auto" w:fill="FFFFFF"/>
        <w:spacing w:after="0" w:line="240" w:lineRule="auto"/>
        <w:textAlignment w:val="baseline"/>
        <w:rPr>
          <w:rFonts w:ascii="Helvetica" w:eastAsia="Times New Roman" w:hAnsi="Helvetica" w:cs="Times New Roman"/>
          <w:color w:val="000000"/>
          <w:sz w:val="33"/>
          <w:szCs w:val="33"/>
          <w:lang w:eastAsia="en-GB"/>
        </w:rPr>
      </w:pPr>
      <w:r w:rsidRPr="00C76A77">
        <w:rPr>
          <w:rFonts w:ascii="Helvetica" w:eastAsia="Times New Roman" w:hAnsi="Helvetica" w:cs="Times New Roman"/>
          <w:color w:val="000000"/>
          <w:sz w:val="33"/>
          <w:szCs w:val="33"/>
          <w:lang w:eastAsia="en-GB"/>
        </w:rPr>
        <w:t>January 23, 2019, 10:00 AM GMT </w:t>
      </w:r>
      <w:r w:rsidRPr="00C76A77">
        <w:rPr>
          <w:rFonts w:ascii="inherit" w:eastAsia="Times New Roman" w:hAnsi="inherit" w:cs="Times New Roman"/>
          <w:i/>
          <w:iCs/>
          <w:color w:val="000000"/>
          <w:sz w:val="33"/>
          <w:szCs w:val="33"/>
          <w:bdr w:val="none" w:sz="0" w:space="0" w:color="auto" w:frame="1"/>
          <w:lang w:eastAsia="en-GB"/>
        </w:rPr>
        <w:t>Updated on </w:t>
      </w:r>
      <w:r w:rsidRPr="00C76A77">
        <w:rPr>
          <w:rFonts w:ascii="Helvetica" w:eastAsia="Times New Roman" w:hAnsi="Helvetica" w:cs="Times New Roman"/>
          <w:i/>
          <w:iCs/>
          <w:color w:val="000000"/>
          <w:sz w:val="33"/>
          <w:szCs w:val="33"/>
          <w:bdr w:val="none" w:sz="0" w:space="0" w:color="auto" w:frame="1"/>
          <w:lang w:eastAsia="en-GB"/>
        </w:rPr>
        <w:t>January 23, 2019, 6:25 PM GMT</w:t>
      </w:r>
    </w:p>
    <w:p w14:paraId="00B1E177" w14:textId="77777777" w:rsidR="00C76A77" w:rsidRDefault="00C76A77" w:rsidP="00C76A77">
      <w:pPr>
        <w:shd w:val="clear" w:color="auto" w:fill="FFFFFF"/>
        <w:spacing w:after="0" w:line="240" w:lineRule="auto"/>
        <w:textAlignment w:val="baseline"/>
        <w:rPr>
          <w:rFonts w:ascii="Georgia" w:eastAsia="Times New Roman" w:hAnsi="Georgia" w:cs="Times New Roman"/>
          <w:color w:val="000000"/>
          <w:sz w:val="27"/>
          <w:szCs w:val="27"/>
          <w:lang w:eastAsia="en-GB"/>
        </w:rPr>
      </w:pPr>
    </w:p>
    <w:p w14:paraId="43234854" w14:textId="77777777" w:rsidR="00C76A77" w:rsidRPr="00C76A77" w:rsidRDefault="00C76A77" w:rsidP="00C76A77">
      <w:pPr>
        <w:shd w:val="clear" w:color="auto" w:fill="FFFFFF"/>
        <w:spacing w:after="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After leading </w:t>
      </w:r>
      <w:hyperlink r:id="rId5" w:tooltip="Company Overview" w:history="1">
        <w:r w:rsidRPr="00C76A77">
          <w:rPr>
            <w:rFonts w:ascii="inherit" w:eastAsia="Times New Roman" w:hAnsi="inherit" w:cs="Times New Roman"/>
            <w:color w:val="000000"/>
            <w:sz w:val="27"/>
            <w:szCs w:val="27"/>
            <w:u w:val="single"/>
            <w:bdr w:val="none" w:sz="0" w:space="0" w:color="auto" w:frame="1"/>
            <w:lang w:eastAsia="en-GB"/>
          </w:rPr>
          <w:t>Ford Motor Co. </w:t>
        </w:r>
      </w:hyperlink>
      <w:r w:rsidRPr="00C76A77">
        <w:rPr>
          <w:rFonts w:ascii="Georgia" w:eastAsia="Times New Roman" w:hAnsi="Georgia" w:cs="Times New Roman"/>
          <w:color w:val="000000"/>
          <w:sz w:val="27"/>
          <w:szCs w:val="27"/>
          <w:lang w:eastAsia="en-GB"/>
        </w:rPr>
        <w:t>for 20 months, Chief Executive Officer Jim Hackett is still struggling to win over Wall Street.</w:t>
      </w:r>
    </w:p>
    <w:p w14:paraId="3B9A9DE7" w14:textId="77777777" w:rsidR="00C76A77" w:rsidRPr="00C76A77" w:rsidRDefault="00C76A77" w:rsidP="00C76A77">
      <w:pPr>
        <w:shd w:val="clear" w:color="auto" w:fill="FFFFFF"/>
        <w:spacing w:after="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Shares are down 22 percent during his tenure, and even big moves like an </w:t>
      </w:r>
      <w:hyperlink r:id="rId6" w:tgtFrame="_blank" w:tooltip="What Would Henry Think? Ford Is Abandoning American Sedans" w:history="1">
        <w:r w:rsidRPr="00C76A77">
          <w:rPr>
            <w:rFonts w:ascii="inherit" w:eastAsia="Times New Roman" w:hAnsi="inherit" w:cs="Times New Roman"/>
            <w:color w:val="000000"/>
            <w:sz w:val="27"/>
            <w:szCs w:val="27"/>
            <w:u w:val="single"/>
            <w:bdr w:val="none" w:sz="0" w:space="0" w:color="auto" w:frame="1"/>
            <w:lang w:eastAsia="en-GB"/>
          </w:rPr>
          <w:t>exit</w:t>
        </w:r>
      </w:hyperlink>
      <w:r w:rsidRPr="00C76A77">
        <w:rPr>
          <w:rFonts w:ascii="Georgia" w:eastAsia="Times New Roman" w:hAnsi="Georgia" w:cs="Times New Roman"/>
          <w:color w:val="000000"/>
          <w:sz w:val="27"/>
          <w:szCs w:val="27"/>
          <w:lang w:eastAsia="en-GB"/>
        </w:rPr>
        <w:t> from the sedan market in America and a deal to </w:t>
      </w:r>
      <w:hyperlink r:id="rId7" w:tgtFrame="_blank" w:tooltip="VW, Ford Join to Make Vans and Explore Work on Electric Cars" w:history="1">
        <w:r w:rsidRPr="00C76A77">
          <w:rPr>
            <w:rFonts w:ascii="inherit" w:eastAsia="Times New Roman" w:hAnsi="inherit" w:cs="Times New Roman"/>
            <w:color w:val="000000"/>
            <w:sz w:val="27"/>
            <w:szCs w:val="27"/>
            <w:u w:val="single"/>
            <w:bdr w:val="none" w:sz="0" w:space="0" w:color="auto" w:frame="1"/>
            <w:lang w:eastAsia="en-GB"/>
          </w:rPr>
          <w:t>align</w:t>
        </w:r>
      </w:hyperlink>
      <w:r w:rsidRPr="00C76A77">
        <w:rPr>
          <w:rFonts w:ascii="Georgia" w:eastAsia="Times New Roman" w:hAnsi="Georgia" w:cs="Times New Roman"/>
          <w:color w:val="000000"/>
          <w:sz w:val="27"/>
          <w:szCs w:val="27"/>
          <w:lang w:eastAsia="en-GB"/>
        </w:rPr>
        <w:t> with </w:t>
      </w:r>
      <w:hyperlink r:id="rId8" w:tooltip="Company Overview" w:history="1">
        <w:r w:rsidRPr="00C76A77">
          <w:rPr>
            <w:rFonts w:ascii="inherit" w:eastAsia="Times New Roman" w:hAnsi="inherit" w:cs="Times New Roman"/>
            <w:color w:val="000000"/>
            <w:sz w:val="27"/>
            <w:szCs w:val="27"/>
            <w:u w:val="single"/>
            <w:bdr w:val="none" w:sz="0" w:space="0" w:color="auto" w:frame="1"/>
            <w:lang w:eastAsia="en-GB"/>
          </w:rPr>
          <w:t>Volkswagen AG</w:t>
        </w:r>
      </w:hyperlink>
      <w:r w:rsidRPr="00C76A77">
        <w:rPr>
          <w:rFonts w:ascii="Georgia" w:eastAsia="Times New Roman" w:hAnsi="Georgia" w:cs="Times New Roman"/>
          <w:color w:val="000000"/>
          <w:sz w:val="27"/>
          <w:szCs w:val="27"/>
          <w:lang w:eastAsia="en-GB"/>
        </w:rPr>
        <w:t> to develop future models hasn’t reversed the slide. Ironically, the Street criticizes Hackett for the same </w:t>
      </w:r>
      <w:hyperlink r:id="rId9" w:tgtFrame="_blank" w:tooltip="Ford CEO’s Exit Caps Widening Rift With Board That Sensed Drift" w:history="1">
        <w:r w:rsidRPr="00C76A77">
          <w:rPr>
            <w:rFonts w:ascii="inherit" w:eastAsia="Times New Roman" w:hAnsi="inherit" w:cs="Times New Roman"/>
            <w:color w:val="000000"/>
            <w:sz w:val="27"/>
            <w:szCs w:val="27"/>
            <w:u w:val="single"/>
            <w:bdr w:val="none" w:sz="0" w:space="0" w:color="auto" w:frame="1"/>
            <w:lang w:eastAsia="en-GB"/>
          </w:rPr>
          <w:t>failing</w:t>
        </w:r>
      </w:hyperlink>
      <w:r w:rsidRPr="00C76A77">
        <w:rPr>
          <w:rFonts w:ascii="Georgia" w:eastAsia="Times New Roman" w:hAnsi="Georgia" w:cs="Times New Roman"/>
          <w:color w:val="000000"/>
          <w:sz w:val="27"/>
          <w:szCs w:val="27"/>
          <w:lang w:eastAsia="en-GB"/>
        </w:rPr>
        <w:t> as his ousted predecessor Mark Fields: moving too slowly to fix Ford’s shortcomings.</w:t>
      </w:r>
    </w:p>
    <w:p w14:paraId="35A86EA0" w14:textId="77777777" w:rsidR="00C76A77" w:rsidRPr="00C76A77" w:rsidRDefault="00C76A77" w:rsidP="00C76A77">
      <w:pPr>
        <w:shd w:val="clear" w:color="auto" w:fill="FFFFFF"/>
        <w:spacing w:before="450" w:after="45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 xml:space="preserve">“Wall Street is just frustrated and tired of waiting,” said David </w:t>
      </w:r>
      <w:proofErr w:type="spellStart"/>
      <w:r w:rsidRPr="00C76A77">
        <w:rPr>
          <w:rFonts w:ascii="Georgia" w:eastAsia="Times New Roman" w:hAnsi="Georgia" w:cs="Times New Roman"/>
          <w:color w:val="000000"/>
          <w:sz w:val="27"/>
          <w:szCs w:val="27"/>
          <w:lang w:eastAsia="en-GB"/>
        </w:rPr>
        <w:t>Whiston</w:t>
      </w:r>
      <w:proofErr w:type="spellEnd"/>
      <w:r w:rsidRPr="00C76A77">
        <w:rPr>
          <w:rFonts w:ascii="Georgia" w:eastAsia="Times New Roman" w:hAnsi="Georgia" w:cs="Times New Roman"/>
          <w:color w:val="000000"/>
          <w:sz w:val="27"/>
          <w:szCs w:val="27"/>
          <w:lang w:eastAsia="en-GB"/>
        </w:rPr>
        <w:t>, an analyst with Morningstar Inc., who rates Ford the equivalent of a buy. “It doesn’t look like they’re moving quickly.”</w:t>
      </w:r>
    </w:p>
    <w:p w14:paraId="19A8C373" w14:textId="77777777" w:rsidR="00C76A77" w:rsidRPr="00C76A77" w:rsidRDefault="00C76A77" w:rsidP="00C76A77">
      <w:pPr>
        <w:shd w:val="clear" w:color="auto" w:fill="FFFFFF"/>
        <w:spacing w:after="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In a presentation to analysts last Wednesday, Hackett </w:t>
      </w:r>
      <w:hyperlink r:id="rId10" w:tgtFrame="_blank" w:tooltip="Ford CEO’s Call for Patience Spurned as Shares Fall Most in Year" w:history="1">
        <w:r w:rsidRPr="00C76A77">
          <w:rPr>
            <w:rFonts w:ascii="inherit" w:eastAsia="Times New Roman" w:hAnsi="inherit" w:cs="Times New Roman"/>
            <w:color w:val="000000"/>
            <w:sz w:val="27"/>
            <w:szCs w:val="27"/>
            <w:u w:val="single"/>
            <w:bdr w:val="none" w:sz="0" w:space="0" w:color="auto" w:frame="1"/>
            <w:lang w:eastAsia="en-GB"/>
          </w:rPr>
          <w:t>appealed</w:t>
        </w:r>
      </w:hyperlink>
      <w:r w:rsidRPr="00C76A77">
        <w:rPr>
          <w:rFonts w:ascii="Georgia" w:eastAsia="Times New Roman" w:hAnsi="Georgia" w:cs="Times New Roman"/>
          <w:color w:val="000000"/>
          <w:sz w:val="27"/>
          <w:szCs w:val="27"/>
          <w:lang w:eastAsia="en-GB"/>
        </w:rPr>
        <w:t> for more patience and belief in his “thoughtful” approach to engineering an $11 billion </w:t>
      </w:r>
      <w:hyperlink r:id="rId11" w:tgtFrame="_blank" w:tooltip="Ford Warns Restructuring Will Cost $11 Billion, Take Years" w:history="1">
        <w:r w:rsidRPr="00C76A77">
          <w:rPr>
            <w:rFonts w:ascii="inherit" w:eastAsia="Times New Roman" w:hAnsi="inherit" w:cs="Times New Roman"/>
            <w:color w:val="000000"/>
            <w:sz w:val="27"/>
            <w:szCs w:val="27"/>
            <w:u w:val="single"/>
            <w:bdr w:val="none" w:sz="0" w:space="0" w:color="auto" w:frame="1"/>
            <w:lang w:eastAsia="en-GB"/>
          </w:rPr>
          <w:t>restructuring</w:t>
        </w:r>
      </w:hyperlink>
      <w:r w:rsidRPr="00C76A77">
        <w:rPr>
          <w:rFonts w:ascii="Georgia" w:eastAsia="Times New Roman" w:hAnsi="Georgia" w:cs="Times New Roman"/>
          <w:color w:val="000000"/>
          <w:sz w:val="27"/>
          <w:szCs w:val="27"/>
          <w:lang w:eastAsia="en-GB"/>
        </w:rPr>
        <w:t> of the company. Investors responded by sending shares down more than 6 percent, the biggest drop in a year. This afternoon, the automaker will post fourth-quarter </w:t>
      </w:r>
      <w:hyperlink r:id="rId12" w:tgtFrame="_blank" w:tooltip="Earnings Matrix" w:history="1">
        <w:r w:rsidRPr="00C76A77">
          <w:rPr>
            <w:rFonts w:ascii="inherit" w:eastAsia="Times New Roman" w:hAnsi="inherit" w:cs="Times New Roman"/>
            <w:color w:val="000000"/>
            <w:sz w:val="27"/>
            <w:szCs w:val="27"/>
            <w:u w:val="single"/>
            <w:bdr w:val="none" w:sz="0" w:space="0" w:color="auto" w:frame="1"/>
            <w:lang w:eastAsia="en-GB"/>
          </w:rPr>
          <w:t>earnings</w:t>
        </w:r>
      </w:hyperlink>
      <w:r w:rsidRPr="00C76A77">
        <w:rPr>
          <w:rFonts w:ascii="Georgia" w:eastAsia="Times New Roman" w:hAnsi="Georgia" w:cs="Times New Roman"/>
          <w:color w:val="000000"/>
          <w:sz w:val="27"/>
          <w:szCs w:val="27"/>
          <w:lang w:eastAsia="en-GB"/>
        </w:rPr>
        <w:t> it has already signalled</w:t>
      </w:r>
      <w:bookmarkStart w:id="0" w:name="_GoBack"/>
      <w:bookmarkEnd w:id="0"/>
      <w:r w:rsidRPr="00C76A77">
        <w:rPr>
          <w:rFonts w:ascii="Georgia" w:eastAsia="Times New Roman" w:hAnsi="Georgia" w:cs="Times New Roman"/>
          <w:color w:val="000000"/>
          <w:sz w:val="27"/>
          <w:szCs w:val="27"/>
          <w:lang w:eastAsia="en-GB"/>
        </w:rPr>
        <w:t xml:space="preserve"> were less than analysts anticipated. It said adjusted earnings per share was 30 cents in the year’s final three months, a penny below the average estimate of analysts at the time and down from 39 cents a year earlier. For the full </w:t>
      </w:r>
      <w:r w:rsidRPr="00C76A77">
        <w:rPr>
          <w:rFonts w:ascii="Georgia" w:eastAsia="Times New Roman" w:hAnsi="Georgia" w:cs="Times New Roman"/>
          <w:color w:val="000000"/>
          <w:sz w:val="27"/>
          <w:szCs w:val="27"/>
          <w:lang w:eastAsia="en-GB"/>
        </w:rPr>
        <w:lastRenderedPageBreak/>
        <w:t>year, Ford said its earnings before interest and taxes fell about 27 percent to $7 billion, as losses mounted in China and Europe.</w:t>
      </w:r>
    </w:p>
    <w:p w14:paraId="7A5EC5A7" w14:textId="77777777" w:rsidR="00C76A77" w:rsidRPr="00C76A77" w:rsidRDefault="00C76A77" w:rsidP="00C76A77">
      <w:pPr>
        <w:shd w:val="clear" w:color="auto" w:fill="FFFFFF"/>
        <w:spacing w:after="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But </w:t>
      </w:r>
      <w:hyperlink r:id="rId13" w:tgtFrame="_blank" w:tooltip="GM Defies Doom With Forecasts for Bigger Profit, Flat Sales" w:history="1">
        <w:r w:rsidRPr="00C76A77">
          <w:rPr>
            <w:rFonts w:ascii="inherit" w:eastAsia="Times New Roman" w:hAnsi="inherit" w:cs="Times New Roman"/>
            <w:color w:val="000000"/>
            <w:sz w:val="27"/>
            <w:szCs w:val="27"/>
            <w:u w:val="single"/>
            <w:bdr w:val="none" w:sz="0" w:space="0" w:color="auto" w:frame="1"/>
            <w:lang w:eastAsia="en-GB"/>
          </w:rPr>
          <w:t>unlike</w:t>
        </w:r>
      </w:hyperlink>
      <w:r w:rsidRPr="00C76A77">
        <w:rPr>
          <w:rFonts w:ascii="Georgia" w:eastAsia="Times New Roman" w:hAnsi="Georgia" w:cs="Times New Roman"/>
          <w:color w:val="000000"/>
          <w:sz w:val="27"/>
          <w:szCs w:val="27"/>
          <w:lang w:eastAsia="en-GB"/>
        </w:rPr>
        <w:t> rival </w:t>
      </w:r>
      <w:hyperlink r:id="rId14" w:tooltip="Company Overview" w:history="1">
        <w:r w:rsidRPr="00C76A77">
          <w:rPr>
            <w:rFonts w:ascii="inherit" w:eastAsia="Times New Roman" w:hAnsi="inherit" w:cs="Times New Roman"/>
            <w:color w:val="000000"/>
            <w:sz w:val="27"/>
            <w:szCs w:val="27"/>
            <w:u w:val="single"/>
            <w:bdr w:val="none" w:sz="0" w:space="0" w:color="auto" w:frame="1"/>
            <w:lang w:eastAsia="en-GB"/>
          </w:rPr>
          <w:t>General Motors Co.</w:t>
        </w:r>
      </w:hyperlink>
      <w:r w:rsidRPr="00C76A77">
        <w:rPr>
          <w:rFonts w:ascii="Georgia" w:eastAsia="Times New Roman" w:hAnsi="Georgia" w:cs="Times New Roman"/>
          <w:color w:val="000000"/>
          <w:sz w:val="27"/>
          <w:szCs w:val="27"/>
          <w:lang w:eastAsia="en-GB"/>
        </w:rPr>
        <w:t>, Hackett has declined to provide specific earnings guidance for this year, other than to say profits could improve as new models roll out.</w:t>
      </w:r>
    </w:p>
    <w:p w14:paraId="20D17E52" w14:textId="77777777" w:rsidR="00C76A77" w:rsidRPr="00C76A77" w:rsidRDefault="00C76A77" w:rsidP="00C76A77">
      <w:pPr>
        <w:shd w:val="clear" w:color="auto" w:fill="FFFFFF"/>
        <w:spacing w:after="45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“It feels like they still don’t have a lot of details about their restructuring,” said Jeff Schuster, senior vice president of forecasting for researcher LMC Automotive. “Wall Street doesn’t take to that very well. They want to be convinced that things are going to turn around, and the company is on the right path. Ford hasn’t demonstrated that.”</w:t>
      </w:r>
    </w:p>
    <w:p w14:paraId="1FE7E3F0" w14:textId="77777777" w:rsidR="00C76A77" w:rsidRPr="00C76A77" w:rsidRDefault="00C76A77" w:rsidP="00C76A77">
      <w:pPr>
        <w:shd w:val="clear" w:color="auto" w:fill="FFFFFF"/>
        <w:spacing w:after="0" w:line="240" w:lineRule="auto"/>
        <w:textAlignment w:val="baseline"/>
        <w:rPr>
          <w:rFonts w:ascii="Georgia" w:eastAsia="Times New Roman" w:hAnsi="Georgia" w:cs="Times New Roman"/>
          <w:color w:val="000000"/>
          <w:sz w:val="27"/>
          <w:szCs w:val="27"/>
          <w:lang w:eastAsia="en-GB"/>
        </w:rPr>
      </w:pPr>
      <w:hyperlink r:id="rId15" w:tgtFrame="_blank" w:tooltip="Click for full story" w:history="1">
        <w:r w:rsidRPr="00C76A77">
          <w:rPr>
            <w:rFonts w:ascii="inherit" w:eastAsia="Times New Roman" w:hAnsi="inherit" w:cs="Times New Roman"/>
            <w:color w:val="000000"/>
            <w:sz w:val="27"/>
            <w:szCs w:val="27"/>
            <w:u w:val="single"/>
            <w:bdr w:val="none" w:sz="0" w:space="0" w:color="auto" w:frame="1"/>
            <w:lang w:eastAsia="en-GB"/>
          </w:rPr>
          <w:t>Read More: Auto Investors Brace for a Dreary Earnings Message</w:t>
        </w:r>
      </w:hyperlink>
    </w:p>
    <w:p w14:paraId="1E2020FE" w14:textId="77777777" w:rsidR="00C76A77" w:rsidRDefault="00C76A77" w:rsidP="00C76A77">
      <w:pPr>
        <w:shd w:val="clear" w:color="auto" w:fill="FFFFFF"/>
        <w:spacing w:after="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This wasn’t the way it was supposed to be for Ford under Hackett, 63. He arrived on a mission to </w:t>
      </w:r>
      <w:hyperlink r:id="rId16" w:tgtFrame="_blank" w:tooltip="Ford’s Executive Shakeup Aimed at Accelerating Decision-Making" w:history="1">
        <w:r w:rsidRPr="00C76A77">
          <w:rPr>
            <w:rFonts w:ascii="inherit" w:eastAsia="Times New Roman" w:hAnsi="inherit" w:cs="Times New Roman"/>
            <w:color w:val="000000"/>
            <w:sz w:val="27"/>
            <w:szCs w:val="27"/>
            <w:u w:val="single"/>
            <w:bdr w:val="none" w:sz="0" w:space="0" w:color="auto" w:frame="1"/>
            <w:lang w:eastAsia="en-GB"/>
          </w:rPr>
          <w:t>accelerate</w:t>
        </w:r>
      </w:hyperlink>
      <w:r w:rsidRPr="00C76A77">
        <w:rPr>
          <w:rFonts w:ascii="Georgia" w:eastAsia="Times New Roman" w:hAnsi="Georgia" w:cs="Times New Roman"/>
          <w:color w:val="000000"/>
          <w:sz w:val="27"/>
          <w:szCs w:val="27"/>
          <w:lang w:eastAsia="en-GB"/>
        </w:rPr>
        <w:t> what he called the company’s “clock speed.” As CEO of office-furniture maker </w:t>
      </w:r>
      <w:hyperlink r:id="rId17" w:tooltip="Company Overview" w:history="1">
        <w:r w:rsidRPr="00C76A77">
          <w:rPr>
            <w:rFonts w:ascii="inherit" w:eastAsia="Times New Roman" w:hAnsi="inherit" w:cs="Times New Roman"/>
            <w:color w:val="000000"/>
            <w:sz w:val="27"/>
            <w:szCs w:val="27"/>
            <w:u w:val="single"/>
            <w:bdr w:val="none" w:sz="0" w:space="0" w:color="auto" w:frame="1"/>
            <w:lang w:eastAsia="en-GB"/>
          </w:rPr>
          <w:t>Steelcase Inc.</w:t>
        </w:r>
      </w:hyperlink>
      <w:r w:rsidRPr="00C76A77">
        <w:rPr>
          <w:rFonts w:ascii="Georgia" w:eastAsia="Times New Roman" w:hAnsi="Georgia" w:cs="Times New Roman"/>
          <w:color w:val="000000"/>
          <w:sz w:val="27"/>
          <w:szCs w:val="27"/>
          <w:lang w:eastAsia="en-GB"/>
        </w:rPr>
        <w:t>, Hackett </w:t>
      </w:r>
      <w:proofErr w:type="spellStart"/>
      <w:r w:rsidRPr="00C76A77">
        <w:rPr>
          <w:rFonts w:ascii="Georgia" w:eastAsia="Times New Roman" w:hAnsi="Georgia" w:cs="Times New Roman"/>
          <w:color w:val="000000"/>
          <w:sz w:val="27"/>
          <w:szCs w:val="27"/>
          <w:lang w:eastAsia="en-GB"/>
        </w:rPr>
        <w:fldChar w:fldCharType="begin"/>
      </w:r>
      <w:r w:rsidRPr="00C76A77">
        <w:rPr>
          <w:rFonts w:ascii="Georgia" w:eastAsia="Times New Roman" w:hAnsi="Georgia" w:cs="Times New Roman"/>
          <w:color w:val="000000"/>
          <w:sz w:val="27"/>
          <w:szCs w:val="27"/>
          <w:lang w:eastAsia="en-GB"/>
        </w:rPr>
        <w:instrText xml:space="preserve"> HYPERLINK "https://www.bloomberg.com/news/articles/2017-05-22/ceo-who-sold-desk-tech-to-steve-jobs-now-aims-ford-at-the-future" \o "CEO Who Sold Furniture to Steve Jobs Now Aims Ford at the Future" \t "_blank" </w:instrText>
      </w:r>
      <w:r w:rsidRPr="00C76A77">
        <w:rPr>
          <w:rFonts w:ascii="Georgia" w:eastAsia="Times New Roman" w:hAnsi="Georgia" w:cs="Times New Roman"/>
          <w:color w:val="000000"/>
          <w:sz w:val="27"/>
          <w:szCs w:val="27"/>
          <w:lang w:eastAsia="en-GB"/>
        </w:rPr>
        <w:fldChar w:fldCharType="separate"/>
      </w:r>
      <w:r w:rsidRPr="00C76A77">
        <w:rPr>
          <w:rFonts w:ascii="inherit" w:eastAsia="Times New Roman" w:hAnsi="inherit" w:cs="Times New Roman"/>
          <w:color w:val="000000"/>
          <w:sz w:val="27"/>
          <w:szCs w:val="27"/>
          <w:u w:val="single"/>
          <w:bdr w:val="none" w:sz="0" w:space="0" w:color="auto" w:frame="1"/>
          <w:lang w:eastAsia="en-GB"/>
        </w:rPr>
        <w:t>outfitted</w:t>
      </w:r>
      <w:r w:rsidRPr="00C76A77">
        <w:rPr>
          <w:rFonts w:ascii="Georgia" w:eastAsia="Times New Roman" w:hAnsi="Georgia" w:cs="Times New Roman"/>
          <w:color w:val="000000"/>
          <w:sz w:val="27"/>
          <w:szCs w:val="27"/>
          <w:lang w:eastAsia="en-GB"/>
        </w:rPr>
        <w:fldChar w:fldCharType="end"/>
      </w:r>
      <w:r w:rsidRPr="00C76A77">
        <w:rPr>
          <w:rFonts w:ascii="Georgia" w:eastAsia="Times New Roman" w:hAnsi="Georgia" w:cs="Times New Roman"/>
          <w:color w:val="000000"/>
          <w:sz w:val="27"/>
          <w:szCs w:val="27"/>
          <w:lang w:eastAsia="en-GB"/>
        </w:rPr>
        <w:t>the</w:t>
      </w:r>
      <w:proofErr w:type="spellEnd"/>
      <w:r w:rsidRPr="00C76A77">
        <w:rPr>
          <w:rFonts w:ascii="Georgia" w:eastAsia="Times New Roman" w:hAnsi="Georgia" w:cs="Times New Roman"/>
          <w:color w:val="000000"/>
          <w:sz w:val="27"/>
          <w:szCs w:val="27"/>
          <w:lang w:eastAsia="en-GB"/>
        </w:rPr>
        <w:t xml:space="preserve"> modern workplaces of Silicon Valley and established high-profile friendships with tech gurus like Steve Jobs. He was billed as bringing the Valley’s urgent ethos to the 115-year-old automaker. Early on, the former University of Michigan football player spoke of putting a “shot clock” on executives to speed up decisions.</w:t>
      </w:r>
    </w:p>
    <w:p w14:paraId="519E6998" w14:textId="77777777" w:rsidR="00C76A77" w:rsidRPr="00C76A77" w:rsidRDefault="00C76A77" w:rsidP="00C76A77">
      <w:pPr>
        <w:shd w:val="clear" w:color="auto" w:fill="FFFFFF"/>
        <w:spacing w:after="0" w:line="240" w:lineRule="auto"/>
        <w:textAlignment w:val="baseline"/>
        <w:rPr>
          <w:rFonts w:ascii="Georgia" w:eastAsia="Times New Roman" w:hAnsi="Georgia" w:cs="Times New Roman"/>
          <w:color w:val="000000"/>
          <w:sz w:val="27"/>
          <w:szCs w:val="27"/>
          <w:lang w:eastAsia="en-GB"/>
        </w:rPr>
      </w:pPr>
    </w:p>
    <w:p w14:paraId="4545C456" w14:textId="77777777" w:rsidR="00C76A77" w:rsidRPr="00C76A77" w:rsidRDefault="00C76A77" w:rsidP="00C76A77">
      <w:pPr>
        <w:spacing w:after="0" w:line="240" w:lineRule="auto"/>
        <w:textAlignment w:val="baseline"/>
        <w:rPr>
          <w:rFonts w:ascii="inherit" w:eastAsia="Times New Roman" w:hAnsi="inherit" w:cs="Times New Roman"/>
          <w:sz w:val="27"/>
          <w:szCs w:val="27"/>
          <w:lang w:eastAsia="en-GB"/>
        </w:rPr>
      </w:pPr>
      <w:r w:rsidRPr="00C76A77">
        <w:rPr>
          <w:rFonts w:ascii="inherit" w:eastAsia="Times New Roman" w:hAnsi="inherit" w:cs="Times New Roman"/>
          <w:noProof/>
          <w:sz w:val="27"/>
          <w:szCs w:val="27"/>
          <w:lang w:eastAsia="en-GB"/>
        </w:rPr>
        <w:drawing>
          <wp:inline distT="0" distB="0" distL="0" distR="0" wp14:anchorId="340C5134" wp14:editId="57940092">
            <wp:extent cx="5905500" cy="3314700"/>
            <wp:effectExtent l="0" t="0" r="0" b="0"/>
            <wp:docPr id="1" name="Picture 1" descr="Hackett was named CEO on May 22,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ckett was named CEO on May 22, 20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05500" cy="3314700"/>
                    </a:xfrm>
                    <a:prstGeom prst="rect">
                      <a:avLst/>
                    </a:prstGeom>
                    <a:noFill/>
                    <a:ln>
                      <a:noFill/>
                    </a:ln>
                  </pic:spPr>
                </pic:pic>
              </a:graphicData>
            </a:graphic>
          </wp:inline>
        </w:drawing>
      </w:r>
    </w:p>
    <w:p w14:paraId="2089E219" w14:textId="77777777" w:rsidR="00C76A77" w:rsidRDefault="00C76A77" w:rsidP="00C76A77">
      <w:pPr>
        <w:shd w:val="clear" w:color="auto" w:fill="FFFFFF"/>
        <w:spacing w:after="0" w:line="240" w:lineRule="auto"/>
        <w:textAlignment w:val="baseline"/>
        <w:rPr>
          <w:rFonts w:ascii="Georgia" w:eastAsia="Times New Roman" w:hAnsi="Georgia" w:cs="Times New Roman"/>
          <w:color w:val="000000"/>
          <w:sz w:val="27"/>
          <w:szCs w:val="27"/>
          <w:lang w:eastAsia="en-GB"/>
        </w:rPr>
      </w:pPr>
    </w:p>
    <w:p w14:paraId="64B39E2A" w14:textId="77777777" w:rsidR="00C76A77" w:rsidRPr="00C76A77" w:rsidRDefault="00C76A77" w:rsidP="00C76A77">
      <w:pPr>
        <w:shd w:val="clear" w:color="auto" w:fill="FFFFFF"/>
        <w:spacing w:after="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The plan going into last week’s Detroit auto show was to show how some of Hackett’s bigger bets are beginning to pay off. Ford introduced a redesigned </w:t>
      </w:r>
      <w:hyperlink r:id="rId19" w:tgtFrame="_blank" w:tooltip="Ford Guards SUV Turf With First Explorer Redo in Almost a Decade" w:history="1">
        <w:r w:rsidRPr="00C76A77">
          <w:rPr>
            <w:rFonts w:ascii="inherit" w:eastAsia="Times New Roman" w:hAnsi="inherit" w:cs="Times New Roman"/>
            <w:color w:val="000000"/>
            <w:sz w:val="27"/>
            <w:szCs w:val="27"/>
            <w:u w:val="single"/>
            <w:bdr w:val="none" w:sz="0" w:space="0" w:color="auto" w:frame="1"/>
            <w:lang w:eastAsia="en-GB"/>
          </w:rPr>
          <w:t>Explorer</w:t>
        </w:r>
      </w:hyperlink>
      <w:r w:rsidRPr="00C76A77">
        <w:rPr>
          <w:rFonts w:ascii="Georgia" w:eastAsia="Times New Roman" w:hAnsi="Georgia" w:cs="Times New Roman"/>
          <w:color w:val="000000"/>
          <w:sz w:val="27"/>
          <w:szCs w:val="27"/>
          <w:lang w:eastAsia="en-GB"/>
        </w:rPr>
        <w:t xml:space="preserve"> sport utility vehicle and unveiled a partnership to develop commercial vehicles with VW. But Ford was criticized for taking nearly a decade to redesign an important model, and some analysts even </w:t>
      </w:r>
      <w:r w:rsidRPr="00C76A77">
        <w:rPr>
          <w:rFonts w:ascii="Georgia" w:eastAsia="Times New Roman" w:hAnsi="Georgia" w:cs="Times New Roman"/>
          <w:color w:val="000000"/>
          <w:sz w:val="27"/>
          <w:szCs w:val="27"/>
          <w:lang w:eastAsia="en-GB"/>
        </w:rPr>
        <w:lastRenderedPageBreak/>
        <w:t>viewed the VW deal as </w:t>
      </w:r>
      <w:hyperlink r:id="rId20" w:tgtFrame="_blank" w:tooltip="Volkswagen and Ford’s Marriage Leaves Investors Feeling Jilted" w:history="1">
        <w:r w:rsidRPr="00C76A77">
          <w:rPr>
            <w:rFonts w:ascii="inherit" w:eastAsia="Times New Roman" w:hAnsi="inherit" w:cs="Times New Roman"/>
            <w:color w:val="000000"/>
            <w:sz w:val="27"/>
            <w:szCs w:val="27"/>
            <w:u w:val="single"/>
            <w:bdr w:val="none" w:sz="0" w:space="0" w:color="auto" w:frame="1"/>
            <w:lang w:eastAsia="en-GB"/>
          </w:rPr>
          <w:t>favo</w:t>
        </w:r>
        <w:r>
          <w:rPr>
            <w:rFonts w:ascii="inherit" w:eastAsia="Times New Roman" w:hAnsi="inherit" w:cs="Times New Roman"/>
            <w:color w:val="000000"/>
            <w:sz w:val="27"/>
            <w:szCs w:val="27"/>
            <w:u w:val="single"/>
            <w:bdr w:val="none" w:sz="0" w:space="0" w:color="auto" w:frame="1"/>
            <w:lang w:eastAsia="en-GB"/>
          </w:rPr>
          <w:t>u</w:t>
        </w:r>
        <w:r w:rsidRPr="00C76A77">
          <w:rPr>
            <w:rFonts w:ascii="inherit" w:eastAsia="Times New Roman" w:hAnsi="inherit" w:cs="Times New Roman"/>
            <w:color w:val="000000"/>
            <w:sz w:val="27"/>
            <w:szCs w:val="27"/>
            <w:u w:val="single"/>
            <w:bdr w:val="none" w:sz="0" w:space="0" w:color="auto" w:frame="1"/>
            <w:lang w:eastAsia="en-GB"/>
          </w:rPr>
          <w:t>ring</w:t>
        </w:r>
      </w:hyperlink>
      <w:r w:rsidRPr="00C76A77">
        <w:rPr>
          <w:rFonts w:ascii="Georgia" w:eastAsia="Times New Roman" w:hAnsi="Georgia" w:cs="Times New Roman"/>
          <w:color w:val="000000"/>
          <w:sz w:val="27"/>
          <w:szCs w:val="27"/>
          <w:lang w:eastAsia="en-GB"/>
        </w:rPr>
        <w:t> the German automaker -- at least until the two companies can deliver on the promise of a partnership on electric and self-driving cars.</w:t>
      </w:r>
    </w:p>
    <w:p w14:paraId="59C79D3A" w14:textId="77777777" w:rsidR="00C76A77" w:rsidRPr="00C76A77" w:rsidRDefault="00C76A77" w:rsidP="00C76A77">
      <w:pPr>
        <w:shd w:val="clear" w:color="auto" w:fill="FFFFFF"/>
        <w:spacing w:before="450" w:after="45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By week’s end, Hackett’s boss, Executive Chairman Bill Ford, was defending his CEO’s strategy and appealing for patience from Wall Street analysts frustrated that the company won’t provide hard numbers on job cuts and financial targets.</w:t>
      </w:r>
    </w:p>
    <w:p w14:paraId="59E7B075" w14:textId="77777777" w:rsidR="00C76A77" w:rsidRPr="00C76A77" w:rsidRDefault="00C76A77" w:rsidP="00C76A77">
      <w:pPr>
        <w:shd w:val="clear" w:color="auto" w:fill="FFFFFF"/>
        <w:spacing w:before="450" w:after="45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 xml:space="preserve">“We can’t really tip our hand beforehand on a lot of the things that we’re doing,” Ford said in an on-stage chat during the auto show with Detroit News business columnist Daniel Howes. “So, we’re having to sort of say to people, well, take our word for it. Well, analysts have models they have to </w:t>
      </w:r>
      <w:proofErr w:type="gramStart"/>
      <w:r w:rsidRPr="00C76A77">
        <w:rPr>
          <w:rFonts w:ascii="Georgia" w:eastAsia="Times New Roman" w:hAnsi="Georgia" w:cs="Times New Roman"/>
          <w:color w:val="000000"/>
          <w:sz w:val="27"/>
          <w:szCs w:val="27"/>
          <w:lang w:eastAsia="en-GB"/>
        </w:rPr>
        <w:t>create</w:t>
      </w:r>
      <w:proofErr w:type="gramEnd"/>
      <w:r w:rsidRPr="00C76A77">
        <w:rPr>
          <w:rFonts w:ascii="Georgia" w:eastAsia="Times New Roman" w:hAnsi="Georgia" w:cs="Times New Roman"/>
          <w:color w:val="000000"/>
          <w:sz w:val="27"/>
          <w:szCs w:val="27"/>
          <w:lang w:eastAsia="en-GB"/>
        </w:rPr>
        <w:t xml:space="preserve"> and taking your word for it doesn’t fill out a model.”</w:t>
      </w:r>
    </w:p>
    <w:p w14:paraId="2869520C" w14:textId="77777777" w:rsidR="00C76A77" w:rsidRPr="00C76A77" w:rsidRDefault="00C76A77" w:rsidP="00C76A77">
      <w:pPr>
        <w:shd w:val="clear" w:color="auto" w:fill="FFFFFF"/>
        <w:spacing w:before="450" w:after="45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 xml:space="preserve">Morningstar’s </w:t>
      </w:r>
      <w:proofErr w:type="spellStart"/>
      <w:r w:rsidRPr="00C76A77">
        <w:rPr>
          <w:rFonts w:ascii="Georgia" w:eastAsia="Times New Roman" w:hAnsi="Georgia" w:cs="Times New Roman"/>
          <w:color w:val="000000"/>
          <w:sz w:val="27"/>
          <w:szCs w:val="27"/>
          <w:lang w:eastAsia="en-GB"/>
        </w:rPr>
        <w:t>Whiston</w:t>
      </w:r>
      <w:proofErr w:type="spellEnd"/>
      <w:r w:rsidRPr="00C76A77">
        <w:rPr>
          <w:rFonts w:ascii="Georgia" w:eastAsia="Times New Roman" w:hAnsi="Georgia" w:cs="Times New Roman"/>
          <w:color w:val="000000"/>
          <w:sz w:val="27"/>
          <w:szCs w:val="27"/>
          <w:lang w:eastAsia="en-GB"/>
        </w:rPr>
        <w:t xml:space="preserve"> said of Ford: “They’ve been saying ‘take our word for it’ for a long time.”</w:t>
      </w:r>
    </w:p>
    <w:p w14:paraId="6B7D4C28" w14:textId="77777777" w:rsidR="00C76A77" w:rsidRPr="00C76A77" w:rsidRDefault="00C76A77" w:rsidP="00C76A77">
      <w:pPr>
        <w:shd w:val="clear" w:color="auto" w:fill="FFFFFF"/>
        <w:spacing w:before="450" w:after="45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Ford shares fell by as much as 2.6 percent in trading today and were down 1.9 percent to $8.34 at 1:21 p.m. in New York.</w:t>
      </w:r>
    </w:p>
    <w:p w14:paraId="40DF8468" w14:textId="77777777" w:rsidR="00C76A77" w:rsidRPr="00C76A77" w:rsidRDefault="00C76A77" w:rsidP="00C76A77">
      <w:pPr>
        <w:shd w:val="clear" w:color="auto" w:fill="FFFFFF"/>
        <w:spacing w:before="185" w:after="185" w:line="240" w:lineRule="auto"/>
        <w:textAlignment w:val="baseline"/>
        <w:outlineLvl w:val="2"/>
        <w:rPr>
          <w:rFonts w:ascii="Helvetica" w:eastAsia="Times New Roman" w:hAnsi="Helvetica" w:cs="Times New Roman"/>
          <w:b/>
          <w:bCs/>
          <w:color w:val="000000"/>
          <w:sz w:val="30"/>
          <w:szCs w:val="30"/>
          <w:lang w:eastAsia="en-GB"/>
        </w:rPr>
      </w:pPr>
      <w:r w:rsidRPr="00C76A77">
        <w:rPr>
          <w:rFonts w:ascii="Helvetica" w:eastAsia="Times New Roman" w:hAnsi="Helvetica" w:cs="Times New Roman"/>
          <w:b/>
          <w:bCs/>
          <w:color w:val="000000"/>
          <w:sz w:val="30"/>
          <w:szCs w:val="30"/>
          <w:lang w:eastAsia="en-GB"/>
        </w:rPr>
        <w:t>‘Significant Gap’</w:t>
      </w:r>
    </w:p>
    <w:p w14:paraId="59E75695" w14:textId="77777777" w:rsidR="00C76A77" w:rsidRPr="00C76A77" w:rsidRDefault="00C76A77" w:rsidP="00C76A77">
      <w:pPr>
        <w:shd w:val="clear" w:color="auto" w:fill="FFFFFF"/>
        <w:spacing w:after="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Morgan Stanley analyst Adam Jonas, who has </w:t>
      </w:r>
      <w:hyperlink r:id="rId21" w:tgtFrame="_blank" w:tooltip="Ford CEO Says ‘Hell Yes’ to Keeping Job as Strategy Questioned" w:history="1">
        <w:r w:rsidRPr="00C76A77">
          <w:rPr>
            <w:rFonts w:ascii="inherit" w:eastAsia="Times New Roman" w:hAnsi="inherit" w:cs="Times New Roman"/>
            <w:color w:val="000000"/>
            <w:sz w:val="27"/>
            <w:szCs w:val="27"/>
            <w:u w:val="single"/>
            <w:bdr w:val="none" w:sz="0" w:space="0" w:color="auto" w:frame="1"/>
            <w:lang w:eastAsia="en-GB"/>
          </w:rPr>
          <w:t>sparred</w:t>
        </w:r>
      </w:hyperlink>
      <w:r w:rsidRPr="00C76A77">
        <w:rPr>
          <w:rFonts w:ascii="Georgia" w:eastAsia="Times New Roman" w:hAnsi="Georgia" w:cs="Times New Roman"/>
          <w:color w:val="000000"/>
          <w:sz w:val="27"/>
          <w:szCs w:val="27"/>
          <w:lang w:eastAsia="en-GB"/>
        </w:rPr>
        <w:t> with Hackett on Ford earnings calls, issued a note last week that heaped praise on GM CEO Mary Barra while drawing a stark contrast with Ford, which he wrote “has a significant gap to GM in terms of repositioning the business for long-term sustainability.” Jonas rates GM the equivalent of a buy and cut Ford to a hold in October.</w:t>
      </w:r>
    </w:p>
    <w:p w14:paraId="1AF172F0" w14:textId="77777777" w:rsidR="00C76A77" w:rsidRPr="00C76A77" w:rsidRDefault="00C76A77" w:rsidP="00C76A77">
      <w:pPr>
        <w:shd w:val="clear" w:color="auto" w:fill="FFFFFF"/>
        <w:spacing w:after="45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“We see a path to improvement for Ford but believe the situation may need to get worse before it gets better,” Jonas wrote in the Jan. 17 note. “Ford has been here before, and we believe has every opportunity to improve its fortunes under the right combination of leadership and strategy.”</w:t>
      </w:r>
    </w:p>
    <w:p w14:paraId="3BD32EBD" w14:textId="77777777" w:rsidR="00C76A77" w:rsidRPr="00C76A77" w:rsidRDefault="00C76A77" w:rsidP="00C76A77">
      <w:pPr>
        <w:shd w:val="clear" w:color="auto" w:fill="FFFFFF"/>
        <w:spacing w:after="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Hackett has had highlights. His move last April to </w:t>
      </w:r>
      <w:hyperlink r:id="rId22" w:tgtFrame="_blank" w:tooltip="Ford Retreats From American Car Business in Penny-Pinching Push" w:history="1">
        <w:r w:rsidRPr="00C76A77">
          <w:rPr>
            <w:rFonts w:ascii="inherit" w:eastAsia="Times New Roman" w:hAnsi="inherit" w:cs="Times New Roman"/>
            <w:color w:val="000000"/>
            <w:sz w:val="27"/>
            <w:szCs w:val="27"/>
            <w:u w:val="single"/>
            <w:bdr w:val="none" w:sz="0" w:space="0" w:color="auto" w:frame="1"/>
            <w:lang w:eastAsia="en-GB"/>
          </w:rPr>
          <w:t>abandon</w:t>
        </w:r>
      </w:hyperlink>
      <w:r w:rsidRPr="00C76A77">
        <w:rPr>
          <w:rFonts w:ascii="Georgia" w:eastAsia="Times New Roman" w:hAnsi="Georgia" w:cs="Times New Roman"/>
          <w:color w:val="000000"/>
          <w:sz w:val="27"/>
          <w:szCs w:val="27"/>
          <w:lang w:eastAsia="en-GB"/>
        </w:rPr>
        <w:t> the low-margin sedan business in favo</w:t>
      </w:r>
      <w:r>
        <w:rPr>
          <w:rFonts w:ascii="Georgia" w:eastAsia="Times New Roman" w:hAnsi="Georgia" w:cs="Times New Roman"/>
          <w:color w:val="000000"/>
          <w:sz w:val="27"/>
          <w:szCs w:val="27"/>
          <w:lang w:eastAsia="en-GB"/>
        </w:rPr>
        <w:t>u</w:t>
      </w:r>
      <w:r w:rsidRPr="00C76A77">
        <w:rPr>
          <w:rFonts w:ascii="Georgia" w:eastAsia="Times New Roman" w:hAnsi="Georgia" w:cs="Times New Roman"/>
          <w:color w:val="000000"/>
          <w:sz w:val="27"/>
          <w:szCs w:val="27"/>
          <w:lang w:eastAsia="en-GB"/>
        </w:rPr>
        <w:t>r of the </w:t>
      </w:r>
      <w:hyperlink r:id="rId23" w:tgtFrame="_blank" w:tooltip="The Next American Car Recession Has Already Started" w:history="1">
        <w:r w:rsidRPr="00C76A77">
          <w:rPr>
            <w:rFonts w:ascii="inherit" w:eastAsia="Times New Roman" w:hAnsi="inherit" w:cs="Times New Roman"/>
            <w:color w:val="000000"/>
            <w:sz w:val="27"/>
            <w:szCs w:val="27"/>
            <w:u w:val="single"/>
            <w:bdr w:val="none" w:sz="0" w:space="0" w:color="auto" w:frame="1"/>
            <w:lang w:eastAsia="en-GB"/>
          </w:rPr>
          <w:t>booming</w:t>
        </w:r>
      </w:hyperlink>
      <w:r w:rsidRPr="00C76A77">
        <w:rPr>
          <w:rFonts w:ascii="Georgia" w:eastAsia="Times New Roman" w:hAnsi="Georgia" w:cs="Times New Roman"/>
          <w:color w:val="000000"/>
          <w:sz w:val="27"/>
          <w:szCs w:val="27"/>
          <w:lang w:eastAsia="en-GB"/>
        </w:rPr>
        <w:t> market for SUVs and trucks came ahead of GM’s </w:t>
      </w:r>
      <w:hyperlink r:id="rId24" w:tgtFrame="_blank" w:tooltip="GM Plans More Than 14,000 Job Cuts, Seven Factory Closings" w:history="1">
        <w:r w:rsidRPr="00C76A77">
          <w:rPr>
            <w:rFonts w:ascii="inherit" w:eastAsia="Times New Roman" w:hAnsi="inherit" w:cs="Times New Roman"/>
            <w:color w:val="000000"/>
            <w:sz w:val="27"/>
            <w:szCs w:val="27"/>
            <w:u w:val="single"/>
            <w:bdr w:val="none" w:sz="0" w:space="0" w:color="auto" w:frame="1"/>
            <w:lang w:eastAsia="en-GB"/>
          </w:rPr>
          <w:t>decision</w:t>
        </w:r>
      </w:hyperlink>
      <w:r w:rsidRPr="00C76A77">
        <w:rPr>
          <w:rFonts w:ascii="Georgia" w:eastAsia="Times New Roman" w:hAnsi="Georgia" w:cs="Times New Roman"/>
          <w:color w:val="000000"/>
          <w:sz w:val="27"/>
          <w:szCs w:val="27"/>
          <w:lang w:eastAsia="en-GB"/>
        </w:rPr>
        <w:t> to cut car lines and close factories. Ford, so far, hasn’t had to </w:t>
      </w:r>
      <w:hyperlink r:id="rId25" w:tgtFrame="_blank" w:tooltip="Ford Digs Further Out of Trump’s Doghouse as GM Takes Its Turn" w:history="1">
        <w:r w:rsidRPr="00C76A77">
          <w:rPr>
            <w:rFonts w:ascii="inherit" w:eastAsia="Times New Roman" w:hAnsi="inherit" w:cs="Times New Roman"/>
            <w:color w:val="000000"/>
            <w:sz w:val="27"/>
            <w:szCs w:val="27"/>
            <w:u w:val="single"/>
            <w:bdr w:val="none" w:sz="0" w:space="0" w:color="auto" w:frame="1"/>
            <w:lang w:eastAsia="en-GB"/>
          </w:rPr>
          <w:t>shut</w:t>
        </w:r>
      </w:hyperlink>
      <w:r w:rsidRPr="00C76A77">
        <w:rPr>
          <w:rFonts w:ascii="Georgia" w:eastAsia="Times New Roman" w:hAnsi="Georgia" w:cs="Times New Roman"/>
          <w:color w:val="000000"/>
          <w:sz w:val="27"/>
          <w:szCs w:val="27"/>
          <w:lang w:eastAsia="en-GB"/>
        </w:rPr>
        <w:t> plants as it shifts away from sedans. The company also received kudos for its </w:t>
      </w:r>
      <w:hyperlink r:id="rId26" w:tgtFrame="_blank" w:tooltip="Ford’s AI Gurus Train Once-Feeble Robots to Drive More Boldly" w:history="1">
        <w:r w:rsidRPr="00C76A77">
          <w:rPr>
            <w:rFonts w:ascii="inherit" w:eastAsia="Times New Roman" w:hAnsi="inherit" w:cs="Times New Roman"/>
            <w:color w:val="000000"/>
            <w:sz w:val="27"/>
            <w:szCs w:val="27"/>
            <w:u w:val="single"/>
            <w:bdr w:val="none" w:sz="0" w:space="0" w:color="auto" w:frame="1"/>
            <w:lang w:eastAsia="en-GB"/>
          </w:rPr>
          <w:t>self-driving car</w:t>
        </w:r>
      </w:hyperlink>
      <w:r w:rsidRPr="00C76A77">
        <w:rPr>
          <w:rFonts w:ascii="Georgia" w:eastAsia="Times New Roman" w:hAnsi="Georgia" w:cs="Times New Roman"/>
          <w:color w:val="000000"/>
          <w:sz w:val="27"/>
          <w:szCs w:val="27"/>
          <w:lang w:eastAsia="en-GB"/>
        </w:rPr>
        <w:t> partnership with Argo AI after it gave analysts and reporters test rides in Miami in November.</w:t>
      </w:r>
    </w:p>
    <w:p w14:paraId="2FB4E26D" w14:textId="77777777" w:rsidR="00C76A77" w:rsidRPr="00C76A77" w:rsidRDefault="00C76A77" w:rsidP="00C76A77">
      <w:pPr>
        <w:shd w:val="clear" w:color="auto" w:fill="FFFFFF"/>
        <w:spacing w:before="450" w:after="45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lastRenderedPageBreak/>
        <w:t>"The future looks brighter for Ford in 2019, as the new Ranger and Explorer will likely generate needed excitement and sales," said Jeremy Acevedo, an analyst for automotive researcher Edmunds.</w:t>
      </w:r>
    </w:p>
    <w:p w14:paraId="495F3A4D" w14:textId="77777777" w:rsidR="00C76A77" w:rsidRPr="00C76A77" w:rsidRDefault="00C76A77" w:rsidP="00C76A77">
      <w:pPr>
        <w:shd w:val="clear" w:color="auto" w:fill="FFFFFF"/>
        <w:spacing w:before="185" w:after="185" w:line="240" w:lineRule="auto"/>
        <w:textAlignment w:val="baseline"/>
        <w:outlineLvl w:val="2"/>
        <w:rPr>
          <w:rFonts w:ascii="Helvetica" w:eastAsia="Times New Roman" w:hAnsi="Helvetica" w:cs="Times New Roman"/>
          <w:b/>
          <w:bCs/>
          <w:color w:val="000000"/>
          <w:sz w:val="30"/>
          <w:szCs w:val="30"/>
          <w:lang w:eastAsia="en-GB"/>
        </w:rPr>
      </w:pPr>
      <w:r w:rsidRPr="00C76A77">
        <w:rPr>
          <w:rFonts w:ascii="Helvetica" w:eastAsia="Times New Roman" w:hAnsi="Helvetica" w:cs="Times New Roman"/>
          <w:b/>
          <w:bCs/>
          <w:color w:val="000000"/>
          <w:sz w:val="30"/>
          <w:szCs w:val="30"/>
          <w:lang w:eastAsia="en-GB"/>
        </w:rPr>
        <w:t>Cancel</w:t>
      </w:r>
      <w:r>
        <w:rPr>
          <w:rFonts w:ascii="Helvetica" w:eastAsia="Times New Roman" w:hAnsi="Helvetica" w:cs="Times New Roman"/>
          <w:b/>
          <w:bCs/>
          <w:color w:val="000000"/>
          <w:sz w:val="30"/>
          <w:szCs w:val="30"/>
          <w:lang w:eastAsia="en-GB"/>
        </w:rPr>
        <w:t>l</w:t>
      </w:r>
      <w:r w:rsidRPr="00C76A77">
        <w:rPr>
          <w:rFonts w:ascii="Helvetica" w:eastAsia="Times New Roman" w:hAnsi="Helvetica" w:cs="Times New Roman"/>
          <w:b/>
          <w:bCs/>
          <w:color w:val="000000"/>
          <w:sz w:val="30"/>
          <w:szCs w:val="30"/>
          <w:lang w:eastAsia="en-GB"/>
        </w:rPr>
        <w:t>ed Meeting</w:t>
      </w:r>
    </w:p>
    <w:p w14:paraId="654C797B" w14:textId="77777777" w:rsidR="00C76A77" w:rsidRPr="00C76A77" w:rsidRDefault="00C76A77" w:rsidP="00C76A77">
      <w:pPr>
        <w:shd w:val="clear" w:color="auto" w:fill="FFFFFF"/>
        <w:spacing w:after="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But a series of let</w:t>
      </w:r>
      <w:r>
        <w:rPr>
          <w:rFonts w:ascii="Georgia" w:eastAsia="Times New Roman" w:hAnsi="Georgia" w:cs="Times New Roman"/>
          <w:color w:val="000000"/>
          <w:sz w:val="27"/>
          <w:szCs w:val="27"/>
          <w:lang w:eastAsia="en-GB"/>
        </w:rPr>
        <w:t xml:space="preserve"> </w:t>
      </w:r>
      <w:r w:rsidRPr="00C76A77">
        <w:rPr>
          <w:rFonts w:ascii="Georgia" w:eastAsia="Times New Roman" w:hAnsi="Georgia" w:cs="Times New Roman"/>
          <w:color w:val="000000"/>
          <w:sz w:val="27"/>
          <w:szCs w:val="27"/>
          <w:lang w:eastAsia="en-GB"/>
        </w:rPr>
        <w:t>downs and course corrections have shaken Wall Street’s faith. It started when Hackett asked for 100 days to formulate a plan and </w:t>
      </w:r>
      <w:hyperlink r:id="rId27" w:tgtFrame="_blank" w:tooltip="Ford Underwhelms Wall Street as CEO Has More Convincing to Do" w:history="1">
        <w:r w:rsidRPr="00C76A77">
          <w:rPr>
            <w:rFonts w:ascii="inherit" w:eastAsia="Times New Roman" w:hAnsi="inherit" w:cs="Times New Roman"/>
            <w:color w:val="000000"/>
            <w:sz w:val="27"/>
            <w:szCs w:val="27"/>
            <w:u w:val="single"/>
            <w:bdr w:val="none" w:sz="0" w:space="0" w:color="auto" w:frame="1"/>
            <w:lang w:eastAsia="en-GB"/>
          </w:rPr>
          <w:t>underwhelmed</w:t>
        </w:r>
      </w:hyperlink>
      <w:r w:rsidRPr="00C76A77">
        <w:rPr>
          <w:rFonts w:ascii="Georgia" w:eastAsia="Times New Roman" w:hAnsi="Georgia" w:cs="Times New Roman"/>
          <w:color w:val="000000"/>
          <w:sz w:val="27"/>
          <w:szCs w:val="27"/>
          <w:lang w:eastAsia="en-GB"/>
        </w:rPr>
        <w:t> with his first address to the analysts in October 2017. The plan was 35 days late. He then promised to achieve an 8 percent global pre</w:t>
      </w:r>
      <w:r>
        <w:rPr>
          <w:rFonts w:ascii="Georgia" w:eastAsia="Times New Roman" w:hAnsi="Georgia" w:cs="Times New Roman"/>
          <w:color w:val="000000"/>
          <w:sz w:val="27"/>
          <w:szCs w:val="27"/>
          <w:lang w:eastAsia="en-GB"/>
        </w:rPr>
        <w:t>-</w:t>
      </w:r>
      <w:r w:rsidRPr="00C76A77">
        <w:rPr>
          <w:rFonts w:ascii="Georgia" w:eastAsia="Times New Roman" w:hAnsi="Georgia" w:cs="Times New Roman"/>
          <w:color w:val="000000"/>
          <w:sz w:val="27"/>
          <w:szCs w:val="27"/>
          <w:lang w:eastAsia="en-GB"/>
        </w:rPr>
        <w:t>tax margin by 2020, only to </w:t>
      </w:r>
      <w:hyperlink r:id="rId28" w:tgtFrame="_blank" w:tooltip="Ford Starts Showing Positive Results From Exiting Sedan Market" w:history="1">
        <w:r w:rsidRPr="00C76A77">
          <w:rPr>
            <w:rFonts w:ascii="inherit" w:eastAsia="Times New Roman" w:hAnsi="inherit" w:cs="Times New Roman"/>
            <w:color w:val="000000"/>
            <w:sz w:val="27"/>
            <w:szCs w:val="27"/>
            <w:u w:val="single"/>
            <w:bdr w:val="none" w:sz="0" w:space="0" w:color="auto" w:frame="1"/>
            <w:lang w:eastAsia="en-GB"/>
          </w:rPr>
          <w:t>abandon</w:t>
        </w:r>
      </w:hyperlink>
      <w:r w:rsidRPr="00C76A77">
        <w:rPr>
          <w:rFonts w:ascii="Georgia" w:eastAsia="Times New Roman" w:hAnsi="Georgia" w:cs="Times New Roman"/>
          <w:color w:val="000000"/>
          <w:sz w:val="27"/>
          <w:szCs w:val="27"/>
          <w:lang w:eastAsia="en-GB"/>
        </w:rPr>
        <w:t> that months later as Ford’s fortunes worsened. After announcing a corporate overhaul in July, he declined to provide details and cancelled a planned analyst meeting.</w:t>
      </w:r>
    </w:p>
    <w:p w14:paraId="41DD57E6" w14:textId="77777777" w:rsidR="00C76A77" w:rsidRPr="00C76A77" w:rsidRDefault="00C76A77" w:rsidP="00C76A77">
      <w:pPr>
        <w:shd w:val="clear" w:color="auto" w:fill="FFFFFF"/>
        <w:spacing w:before="450" w:after="45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 xml:space="preserve">“Ford’s not helping itself by doing things like cancelling analyst day,” said </w:t>
      </w:r>
      <w:proofErr w:type="spellStart"/>
      <w:r w:rsidRPr="00C76A77">
        <w:rPr>
          <w:rFonts w:ascii="Georgia" w:eastAsia="Times New Roman" w:hAnsi="Georgia" w:cs="Times New Roman"/>
          <w:color w:val="000000"/>
          <w:sz w:val="27"/>
          <w:szCs w:val="27"/>
          <w:lang w:eastAsia="en-GB"/>
        </w:rPr>
        <w:t>Whiston</w:t>
      </w:r>
      <w:proofErr w:type="spellEnd"/>
      <w:r w:rsidRPr="00C76A77">
        <w:rPr>
          <w:rFonts w:ascii="Georgia" w:eastAsia="Times New Roman" w:hAnsi="Georgia" w:cs="Times New Roman"/>
          <w:color w:val="000000"/>
          <w:sz w:val="27"/>
          <w:szCs w:val="27"/>
          <w:lang w:eastAsia="en-GB"/>
        </w:rPr>
        <w:t>. “That doesn’t help your credibility.”</w:t>
      </w:r>
    </w:p>
    <w:p w14:paraId="6381E1D4" w14:textId="77777777" w:rsidR="00C76A77" w:rsidRPr="00C76A77" w:rsidRDefault="00C76A77" w:rsidP="00C76A77">
      <w:pPr>
        <w:shd w:val="clear" w:color="auto" w:fill="FFFFFF"/>
        <w:spacing w:before="450" w:after="45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In his appeal to analysts last week, Hackett questioned the credibility of his rivals, accusing them of overpromising and under delivering. “I have examples of some things that didn’t work from our competition,” he said without citing specifics. “What I have to do to get your confidence high in me and this team is to continue to share proof points that the thoughtfulness is converting” to results.</w:t>
      </w:r>
    </w:p>
    <w:p w14:paraId="08C1629A" w14:textId="77777777" w:rsidR="00C76A77" w:rsidRPr="00C76A77" w:rsidRDefault="00C76A77" w:rsidP="00C76A77">
      <w:pPr>
        <w:shd w:val="clear" w:color="auto" w:fill="FFFFFF"/>
        <w:spacing w:before="450" w:after="45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That may be the opposite of what investors want, LMC’s Schuster said.</w:t>
      </w:r>
    </w:p>
    <w:p w14:paraId="7DF06696" w14:textId="77777777" w:rsidR="00C76A77" w:rsidRPr="00C76A77" w:rsidRDefault="00C76A77" w:rsidP="00C76A77">
      <w:pPr>
        <w:shd w:val="clear" w:color="auto" w:fill="FFFFFF"/>
        <w:spacing w:before="450" w:after="450" w:line="240" w:lineRule="auto"/>
        <w:textAlignment w:val="baseline"/>
        <w:rPr>
          <w:rFonts w:ascii="Georgia" w:eastAsia="Times New Roman" w:hAnsi="Georgia" w:cs="Times New Roman"/>
          <w:color w:val="000000"/>
          <w:sz w:val="27"/>
          <w:szCs w:val="27"/>
          <w:lang w:eastAsia="en-GB"/>
        </w:rPr>
      </w:pPr>
      <w:r w:rsidRPr="00C76A77">
        <w:rPr>
          <w:rFonts w:ascii="Georgia" w:eastAsia="Times New Roman" w:hAnsi="Georgia" w:cs="Times New Roman"/>
          <w:color w:val="000000"/>
          <w:sz w:val="27"/>
          <w:szCs w:val="27"/>
          <w:lang w:eastAsia="en-GB"/>
        </w:rPr>
        <w:t>“They’ve taken that slow, methodical approach to restructuring the company,” Schuster said. “And frankly, the industry is just moving much faster than that now. And I think the margin for error is much, much less than it used to be.”</w:t>
      </w:r>
    </w:p>
    <w:p w14:paraId="0A9C94FC" w14:textId="77777777" w:rsidR="00361A56" w:rsidRPr="00C76A77" w:rsidRDefault="00361A56" w:rsidP="00C76A77"/>
    <w:sectPr w:rsidR="00361A56" w:rsidRPr="00C76A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notTrueType/>
    <w:pitch w:val="variable"/>
    <w:sig w:usb0="00000003" w:usb1="00000000" w:usb2="00000000" w:usb3="00000000" w:csb0="00000001" w:csb1="00000000"/>
  </w:font>
  <w:font w:name="inherit">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6A77"/>
    <w:rsid w:val="0022547E"/>
    <w:rsid w:val="002933FB"/>
    <w:rsid w:val="00361A56"/>
    <w:rsid w:val="00531B7D"/>
    <w:rsid w:val="006D3786"/>
    <w:rsid w:val="007A161D"/>
    <w:rsid w:val="007C2393"/>
    <w:rsid w:val="0094166B"/>
    <w:rsid w:val="00C76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87B22"/>
  <w15:chartTrackingRefBased/>
  <w15:docId w15:val="{3AB5B6E2-5EDD-4EB1-94BB-6D0E17938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76A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C76A7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76A7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C76A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76A77"/>
    <w:rPr>
      <w:color w:val="0000FF"/>
      <w:u w:val="single"/>
    </w:rPr>
  </w:style>
  <w:style w:type="character" w:customStyle="1" w:styleId="Heading1Char">
    <w:name w:val="Heading 1 Char"/>
    <w:basedOn w:val="DefaultParagraphFont"/>
    <w:link w:val="Heading1"/>
    <w:uiPriority w:val="9"/>
    <w:rsid w:val="00C76A77"/>
    <w:rPr>
      <w:rFonts w:asciiTheme="majorHAnsi" w:eastAsiaTheme="majorEastAsia" w:hAnsiTheme="majorHAnsi" w:cstheme="majorBidi"/>
      <w:color w:val="2E74B5" w:themeColor="accent1" w:themeShade="BF"/>
      <w:sz w:val="32"/>
      <w:szCs w:val="32"/>
    </w:rPr>
  </w:style>
  <w:style w:type="paragraph" w:styleId="HTMLAddress">
    <w:name w:val="HTML Address"/>
    <w:basedOn w:val="Normal"/>
    <w:link w:val="HTMLAddressChar"/>
    <w:uiPriority w:val="99"/>
    <w:semiHidden/>
    <w:unhideWhenUsed/>
    <w:rsid w:val="00C76A77"/>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C76A77"/>
    <w:rPr>
      <w:rFonts w:ascii="Times New Roman" w:eastAsia="Times New Roman" w:hAnsi="Times New Roman" w:cs="Times New Roman"/>
      <w:i/>
      <w:iCs/>
      <w:sz w:val="24"/>
      <w:szCs w:val="24"/>
      <w:lang w:eastAsia="en-GB"/>
    </w:rPr>
  </w:style>
  <w:style w:type="character" w:customStyle="1" w:styleId="updated-wrap">
    <w:name w:val="updated-wrap"/>
    <w:basedOn w:val="DefaultParagraphFont"/>
    <w:rsid w:val="00C76A77"/>
  </w:style>
  <w:style w:type="character" w:customStyle="1" w:styleId="updated-text">
    <w:name w:val="updated-text"/>
    <w:basedOn w:val="DefaultParagraphFont"/>
    <w:rsid w:val="00C76A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730430">
      <w:bodyDiv w:val="1"/>
      <w:marLeft w:val="0"/>
      <w:marRight w:val="0"/>
      <w:marTop w:val="0"/>
      <w:marBottom w:val="0"/>
      <w:divBdr>
        <w:top w:val="none" w:sz="0" w:space="0" w:color="auto"/>
        <w:left w:val="none" w:sz="0" w:space="0" w:color="auto"/>
        <w:bottom w:val="none" w:sz="0" w:space="0" w:color="auto"/>
        <w:right w:val="none" w:sz="0" w:space="0" w:color="auto"/>
      </w:divBdr>
      <w:divsChild>
        <w:div w:id="1327711487">
          <w:marLeft w:val="0"/>
          <w:marRight w:val="0"/>
          <w:marTop w:val="0"/>
          <w:marBottom w:val="0"/>
          <w:divBdr>
            <w:top w:val="none" w:sz="0" w:space="0" w:color="auto"/>
            <w:left w:val="none" w:sz="0" w:space="0" w:color="auto"/>
            <w:bottom w:val="none" w:sz="0" w:space="0" w:color="auto"/>
            <w:right w:val="none" w:sz="0" w:space="0" w:color="auto"/>
          </w:divBdr>
          <w:divsChild>
            <w:div w:id="1874416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05294">
      <w:bodyDiv w:val="1"/>
      <w:marLeft w:val="0"/>
      <w:marRight w:val="0"/>
      <w:marTop w:val="0"/>
      <w:marBottom w:val="0"/>
      <w:divBdr>
        <w:top w:val="none" w:sz="0" w:space="0" w:color="auto"/>
        <w:left w:val="none" w:sz="0" w:space="0" w:color="auto"/>
        <w:bottom w:val="none" w:sz="0" w:space="0" w:color="auto"/>
        <w:right w:val="none" w:sz="0" w:space="0" w:color="auto"/>
      </w:divBdr>
      <w:divsChild>
        <w:div w:id="1855069646">
          <w:marLeft w:val="0"/>
          <w:marRight w:val="0"/>
          <w:marTop w:val="0"/>
          <w:marBottom w:val="0"/>
          <w:divBdr>
            <w:top w:val="none" w:sz="0" w:space="0" w:color="auto"/>
            <w:left w:val="none" w:sz="0" w:space="0" w:color="auto"/>
            <w:bottom w:val="none" w:sz="0" w:space="0" w:color="auto"/>
            <w:right w:val="none" w:sz="0" w:space="0" w:color="auto"/>
          </w:divBdr>
        </w:div>
        <w:div w:id="2109420651">
          <w:marLeft w:val="0"/>
          <w:marRight w:val="0"/>
          <w:marTop w:val="0"/>
          <w:marBottom w:val="0"/>
          <w:divBdr>
            <w:top w:val="none" w:sz="0" w:space="0" w:color="auto"/>
            <w:left w:val="none" w:sz="0" w:space="0" w:color="auto"/>
            <w:bottom w:val="none" w:sz="0" w:space="0" w:color="auto"/>
            <w:right w:val="none" w:sz="0" w:space="0" w:color="auto"/>
          </w:divBdr>
        </w:div>
      </w:divsChild>
    </w:div>
    <w:div w:id="297959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omberg.com/quote/VOW:GR" TargetMode="External"/><Relationship Id="rId13" Type="http://schemas.openxmlformats.org/officeDocument/2006/relationships/hyperlink" Target="https://www.bloomberg.com/news/articles/2019-01-11/gm-breaks-from-the-gloom-with-surprise-forecast-for-profit-gain" TargetMode="External"/><Relationship Id="rId18" Type="http://schemas.openxmlformats.org/officeDocument/2006/relationships/image" Target="media/image1.jpeg"/><Relationship Id="rId26" Type="http://schemas.openxmlformats.org/officeDocument/2006/relationships/hyperlink" Target="https://www.bloomberg.com/news/articles/2018-11-15/ford-gives-grandma-the-heave-ho-and-emboldens-its-robotic-rides" TargetMode="External"/><Relationship Id="rId3" Type="http://schemas.openxmlformats.org/officeDocument/2006/relationships/webSettings" Target="webSettings.xml"/><Relationship Id="rId21" Type="http://schemas.openxmlformats.org/officeDocument/2006/relationships/hyperlink" Target="https://www.bloomberg.com/news/articles/2018-07-25/ford-ceo-says-hell-yes-to-keeping-job-as-strategy-questioned" TargetMode="External"/><Relationship Id="rId7" Type="http://schemas.openxmlformats.org/officeDocument/2006/relationships/hyperlink" Target="https://www.bloomberg.com/news/articles/2019-01-15/vw-ford-join-forces-on-vans-explore-electric-autonomous-cars" TargetMode="External"/><Relationship Id="rId12" Type="http://schemas.openxmlformats.org/officeDocument/2006/relationships/hyperlink" Target="https://www.bloomberg.com/quote/F:US" TargetMode="External"/><Relationship Id="rId17" Type="http://schemas.openxmlformats.org/officeDocument/2006/relationships/hyperlink" Target="https://www.bloomberg.com/quote/SCS:US" TargetMode="External"/><Relationship Id="rId25" Type="http://schemas.openxmlformats.org/officeDocument/2006/relationships/hyperlink" Target="https://www.bloomberg.com/news/articles/2018-11-28/ford-digs-further-out-of-trump-s-doghouse-as-gm-takes-its-turn" TargetMode="External"/><Relationship Id="rId2" Type="http://schemas.openxmlformats.org/officeDocument/2006/relationships/settings" Target="settings.xml"/><Relationship Id="rId16" Type="http://schemas.openxmlformats.org/officeDocument/2006/relationships/hyperlink" Target="https://www.bloomberg.com/news/articles/2017-05-25/ford-s-executive-shakeup-aimed-at-accelerating-decision-making" TargetMode="External"/><Relationship Id="rId20" Type="http://schemas.openxmlformats.org/officeDocument/2006/relationships/hyperlink" Target="https://www.bloomberg.com/news/articles/2019-01-15/volkswagen-and-ford-s-marriage-leaves-investors-feeling-jilted"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loomberg.com/news/articles/2018-04-26/what-would-henry-think-ford-is-about-to-abandon-american-sedans" TargetMode="External"/><Relationship Id="rId11" Type="http://schemas.openxmlformats.org/officeDocument/2006/relationships/hyperlink" Target="https://www.bloomberg.com/news/articles/2018-07-25/ford-warns-of-11-billion-restructuring-taking-up-to-five-years" TargetMode="External"/><Relationship Id="rId24" Type="http://schemas.openxmlformats.org/officeDocument/2006/relationships/hyperlink" Target="https://www.bloomberg.com/news/articles/2018-11-26/gm-to-cut-10-000-jobs-targets-5-factories-for-closing-next-year" TargetMode="External"/><Relationship Id="rId5" Type="http://schemas.openxmlformats.org/officeDocument/2006/relationships/hyperlink" Target="https://www.bloomberg.com/quote/F:US" TargetMode="External"/><Relationship Id="rId15" Type="http://schemas.openxmlformats.org/officeDocument/2006/relationships/hyperlink" Target="https://www.bloomberg.com/news/terminal/PLR0JQ6JTSEE" TargetMode="External"/><Relationship Id="rId23" Type="http://schemas.openxmlformats.org/officeDocument/2006/relationships/hyperlink" Target="https://www.bloomberg.com/news/articles/2019-01-13/the-next-american-car-recession-has-already-started" TargetMode="External"/><Relationship Id="rId28" Type="http://schemas.openxmlformats.org/officeDocument/2006/relationships/hyperlink" Target="https://www.bloomberg.com/news/articles/2018-10-24/ford-starts-showing-positive-results-from-exiting-sedan-market" TargetMode="External"/><Relationship Id="rId10" Type="http://schemas.openxmlformats.org/officeDocument/2006/relationships/hyperlink" Target="https://www.bloomberg.com/news/articles/2019-01-16/ford-sees-potential-gains-after-2018-profit-misses-estimates" TargetMode="External"/><Relationship Id="rId19" Type="http://schemas.openxmlformats.org/officeDocument/2006/relationships/hyperlink" Target="https://www.bloomberg.com/news/articles/2019-01-10/ford-guards-suv-turf-with-first-explorer-redo-in-almost-a-decade" TargetMode="External"/><Relationship Id="rId4" Type="http://schemas.openxmlformats.org/officeDocument/2006/relationships/hyperlink" Target="https://www.bloomberg.com/authors/APkaO1yKUlI/keith-naughton" TargetMode="External"/><Relationship Id="rId9" Type="http://schemas.openxmlformats.org/officeDocument/2006/relationships/hyperlink" Target="https://www.bloomberg.com/news/articles/2017-05-22/ford-ceo-mark-fields-said-to-leave-hackett-to-take-over-forbes" TargetMode="External"/><Relationship Id="rId14" Type="http://schemas.openxmlformats.org/officeDocument/2006/relationships/hyperlink" Target="https://www.bloomberg.com/quote/GM:US" TargetMode="External"/><Relationship Id="rId22" Type="http://schemas.openxmlformats.org/officeDocument/2006/relationships/hyperlink" Target="https://www.bloomberg.com/news/articles/2018-04-25/ford-ceo-plans-11-5-billion-more-cuts-pulls-ahead-margin-goal" TargetMode="External"/><Relationship Id="rId27" Type="http://schemas.openxmlformats.org/officeDocument/2006/relationships/hyperlink" Target="https://www.bloomberg.com/news/articles/2017-10-04/ford-investors-waiting-for-reasons-to-buy-need-more-convincin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1642</Words>
  <Characters>9365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Laura James</cp:lastModifiedBy>
  <cp:revision>1</cp:revision>
  <dcterms:created xsi:type="dcterms:W3CDTF">2019-06-26T10:58:00Z</dcterms:created>
  <dcterms:modified xsi:type="dcterms:W3CDTF">2019-06-26T10:59:00Z</dcterms:modified>
</cp:coreProperties>
</file>