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803528" w14:textId="2B6DDA33" w:rsidR="00B60FF7" w:rsidRDefault="00A86B6B" w:rsidP="00A86B6B">
      <w:pPr>
        <w:spacing w:line="480" w:lineRule="auto"/>
      </w:pPr>
      <w:r>
        <w:br/>
        <w:t>Exercise 4</w:t>
      </w:r>
      <w:r>
        <w:br/>
      </w:r>
      <w:r w:rsidR="00AD1A79">
        <w:t xml:space="preserve">In Lawrence </w:t>
      </w:r>
      <w:proofErr w:type="spellStart"/>
      <w:r w:rsidR="00AD1A79">
        <w:t>Keppie’s</w:t>
      </w:r>
      <w:proofErr w:type="spellEnd"/>
      <w:r w:rsidR="00AD1A79">
        <w:t xml:space="preserve"> book</w:t>
      </w:r>
      <w:r w:rsidR="00581F83">
        <w:t>,</w:t>
      </w:r>
      <w:r>
        <w:t xml:space="preserve"> The Making of the Roman Army from Republic to Empire</w:t>
      </w:r>
      <w:r w:rsidR="00581F83">
        <w:t>, it</w:t>
      </w:r>
      <w:r w:rsidR="00AD1A79">
        <w:t xml:space="preserve"> mentions</w:t>
      </w:r>
      <w:r>
        <w:t xml:space="preserve"> that in 5</w:t>
      </w:r>
      <w:r w:rsidR="00B349AA">
        <w:t>5bc after Caesar</w:t>
      </w:r>
      <w:r w:rsidR="00AD1A79">
        <w:t>’</w:t>
      </w:r>
      <w:r w:rsidR="00B349AA">
        <w:t>s first attempt to invade Britain failed</w:t>
      </w:r>
      <w:r w:rsidR="000E12A2">
        <w:t>,</w:t>
      </w:r>
      <w:r w:rsidR="00B349AA">
        <w:t xml:space="preserve"> he </w:t>
      </w:r>
      <w:r w:rsidR="00AD1A79">
        <w:t>returned to Gaul within</w:t>
      </w:r>
      <w:r w:rsidR="000E12A2">
        <w:t xml:space="preserve"> a</w:t>
      </w:r>
      <w:r w:rsidR="00AD1A79">
        <w:t xml:space="preserve"> fortnight.</w:t>
      </w:r>
      <w:r w:rsidR="00AD1A79">
        <w:rPr>
          <w:rStyle w:val="FootnoteReference"/>
        </w:rPr>
        <w:footnoteReference w:id="1"/>
      </w:r>
      <w:r w:rsidR="00AD1A79">
        <w:t xml:space="preserve"> A large fleet was built so that Caesar could once again cross the channel into Britain in July 54bc, </w:t>
      </w:r>
      <w:proofErr w:type="spellStart"/>
      <w:r w:rsidR="00AD1A79">
        <w:t>Keppie</w:t>
      </w:r>
      <w:proofErr w:type="spellEnd"/>
      <w:r w:rsidR="00AD1A79">
        <w:t xml:space="preserve"> writes “</w:t>
      </w:r>
      <w:r w:rsidR="00781D1D">
        <w:t>In July 54 he set sail again, with five legions (over half his total army), only three being left behind to hold Gaul.”</w:t>
      </w:r>
      <w:r w:rsidR="00781D1D">
        <w:rPr>
          <w:rStyle w:val="FootnoteReference"/>
        </w:rPr>
        <w:footnoteReference w:id="2"/>
      </w:r>
      <w:r w:rsidR="00AD1A79">
        <w:t xml:space="preserve"> </w:t>
      </w:r>
      <w:r w:rsidR="00781D1D">
        <w:t xml:space="preserve">With more research into this area and </w:t>
      </w:r>
      <w:r w:rsidR="007174B8">
        <w:t xml:space="preserve">gaining an </w:t>
      </w:r>
      <w:r w:rsidR="00781D1D">
        <w:t xml:space="preserve">understanding of the actual size of Caesar’s army </w:t>
      </w:r>
      <w:r w:rsidR="002326B6">
        <w:t>t</w:t>
      </w:r>
      <w:r w:rsidR="00781D1D">
        <w:t>hat crossed the channel</w:t>
      </w:r>
      <w:r w:rsidR="004E2E40">
        <w:t>,</w:t>
      </w:r>
      <w:r w:rsidR="00781D1D">
        <w:t xml:space="preserve"> I believe </w:t>
      </w:r>
      <w:proofErr w:type="spellStart"/>
      <w:r w:rsidR="00781D1D">
        <w:t>Keppie</w:t>
      </w:r>
      <w:proofErr w:type="spellEnd"/>
      <w:r w:rsidR="00781D1D">
        <w:t xml:space="preserve"> has missed a vital part of the army that was transported</w:t>
      </w:r>
      <w:r w:rsidR="009C1DE4">
        <w:t>.</w:t>
      </w:r>
      <w:r w:rsidR="00781D1D">
        <w:t xml:space="preserve"> </w:t>
      </w:r>
      <w:r w:rsidR="009C1DE4">
        <w:t>W</w:t>
      </w:r>
      <w:r w:rsidR="00781D1D">
        <w:t>ith Caesar’s second invasion</w:t>
      </w:r>
      <w:r w:rsidR="009C1DE4">
        <w:t>,</w:t>
      </w:r>
      <w:r w:rsidR="00781D1D">
        <w:t xml:space="preserve"> </w:t>
      </w:r>
      <w:proofErr w:type="spellStart"/>
      <w:r w:rsidR="00781D1D">
        <w:t>Keppie</w:t>
      </w:r>
      <w:proofErr w:type="spellEnd"/>
      <w:r w:rsidR="00781D1D">
        <w:t xml:space="preserve"> has failed to mention anything on the cavalry that Caesar brought with him in 5</w:t>
      </w:r>
      <w:r w:rsidR="00A07C76">
        <w:t>4</w:t>
      </w:r>
      <w:r w:rsidR="00781D1D">
        <w:t>bc.</w:t>
      </w:r>
      <w:r w:rsidR="00781D1D">
        <w:rPr>
          <w:rStyle w:val="FootnoteReference"/>
        </w:rPr>
        <w:footnoteReference w:id="3"/>
      </w:r>
      <w:r w:rsidR="00781D1D">
        <w:t xml:space="preserve"> </w:t>
      </w:r>
      <w:r w:rsidR="00F1789B">
        <w:t>I will briefly mention a few pieces of evidence</w:t>
      </w:r>
      <w:r w:rsidR="008F5EC0">
        <w:t xml:space="preserve"> which have led me to </w:t>
      </w:r>
      <w:r w:rsidR="00F1789B">
        <w:t xml:space="preserve">believe Lawrence </w:t>
      </w:r>
      <w:proofErr w:type="spellStart"/>
      <w:r w:rsidR="00F1789B">
        <w:t>Keppie</w:t>
      </w:r>
      <w:proofErr w:type="spellEnd"/>
      <w:r w:rsidR="00F1789B">
        <w:t xml:space="preserve"> has not understood the full size of the army that crossed the river in 5</w:t>
      </w:r>
      <w:r w:rsidR="00A07C76">
        <w:t>4</w:t>
      </w:r>
      <w:r w:rsidR="00F1789B">
        <w:t xml:space="preserve">bc. It was understood that Caesar had no choice but to </w:t>
      </w:r>
      <w:r w:rsidR="00062F5A">
        <w:t>launch</w:t>
      </w:r>
      <w:r w:rsidR="00F1789B">
        <w:t xml:space="preserve"> a second invasion</w:t>
      </w:r>
      <w:r w:rsidR="00BF1A50">
        <w:t>,</w:t>
      </w:r>
      <w:r w:rsidR="00F1789B">
        <w:t xml:space="preserve"> as his reputation was in danger after the first attack failed massively.</w:t>
      </w:r>
      <w:r w:rsidR="00F1789B">
        <w:rPr>
          <w:rStyle w:val="FootnoteReference"/>
        </w:rPr>
        <w:footnoteReference w:id="4"/>
      </w:r>
      <w:r w:rsidR="00F1789B">
        <w:t xml:space="preserve"> “This time </w:t>
      </w:r>
      <w:r w:rsidR="006E7B3E">
        <w:t xml:space="preserve">Caesar brought five legions and cavalry” upon reading this I researched more into Caesar’s second invasion of Britain to find more information to back my belief of </w:t>
      </w:r>
      <w:proofErr w:type="spellStart"/>
      <w:r w:rsidR="006E7B3E">
        <w:t>Keppie</w:t>
      </w:r>
      <w:proofErr w:type="spellEnd"/>
      <w:r w:rsidR="006E7B3E">
        <w:t xml:space="preserve"> being wrong on his understanding of the army that crossed the channel in 5</w:t>
      </w:r>
      <w:r w:rsidR="00A07C76">
        <w:t>4</w:t>
      </w:r>
      <w:r w:rsidR="006E7B3E">
        <w:t>bc.</w:t>
      </w:r>
      <w:r w:rsidR="006E7B3E">
        <w:rPr>
          <w:rStyle w:val="FootnoteReference"/>
        </w:rPr>
        <w:footnoteReference w:id="5"/>
      </w:r>
      <w:r w:rsidR="006E7B3E">
        <w:t xml:space="preserve"> </w:t>
      </w:r>
      <w:r w:rsidR="00A07C76">
        <w:t>Further research I found</w:t>
      </w:r>
      <w:r w:rsidR="00445008">
        <w:t xml:space="preserve"> states</w:t>
      </w:r>
      <w:r w:rsidR="00A07C76">
        <w:t xml:space="preserve"> that it was two thousand Gallic cavalry which was included in Caesar’s second invasion.</w:t>
      </w:r>
      <w:r w:rsidR="00A07C76">
        <w:rPr>
          <w:rStyle w:val="FootnoteReference"/>
        </w:rPr>
        <w:footnoteReference w:id="6"/>
      </w:r>
      <w:r w:rsidR="001D0453">
        <w:t xml:space="preserve"> </w:t>
      </w:r>
      <w:r w:rsidR="00EC3A1B">
        <w:t xml:space="preserve">With five legions and two thousand </w:t>
      </w:r>
      <w:r w:rsidR="0057208B">
        <w:t xml:space="preserve">cavalry troops </w:t>
      </w:r>
      <w:r w:rsidR="001C21E6">
        <w:t xml:space="preserve">to transport </w:t>
      </w:r>
      <w:r w:rsidR="002A1461">
        <w:t>a total of eight hundred ships were used.</w:t>
      </w:r>
      <w:r w:rsidR="002A1461">
        <w:rPr>
          <w:rStyle w:val="FootnoteReference"/>
        </w:rPr>
        <w:footnoteReference w:id="7"/>
      </w:r>
      <w:r w:rsidR="00033A05">
        <w:t xml:space="preserve"> With this information</w:t>
      </w:r>
      <w:r w:rsidR="000A76DE">
        <w:t>,</w:t>
      </w:r>
      <w:r w:rsidR="00033A05">
        <w:t xml:space="preserve"> I strongly believe that Lawrence </w:t>
      </w:r>
      <w:proofErr w:type="spellStart"/>
      <w:r w:rsidR="00033A05">
        <w:t>Keppie</w:t>
      </w:r>
      <w:proofErr w:type="spellEnd"/>
      <w:r w:rsidR="00033A05">
        <w:t xml:space="preserve"> f</w:t>
      </w:r>
      <w:r w:rsidR="000D00BC">
        <w:t xml:space="preserve">ails to mention the use and transport of </w:t>
      </w:r>
      <w:r w:rsidR="000A76DE">
        <w:t xml:space="preserve">the </w:t>
      </w:r>
      <w:bookmarkStart w:id="0" w:name="_GoBack"/>
      <w:bookmarkEnd w:id="0"/>
      <w:r w:rsidR="000D00BC">
        <w:t xml:space="preserve">cavalry </w:t>
      </w:r>
      <w:r w:rsidR="008D537D">
        <w:t xml:space="preserve">in his book during Caesars second </w:t>
      </w:r>
      <w:r w:rsidR="007C3444">
        <w:t xml:space="preserve">invasion of Britain. </w:t>
      </w:r>
    </w:p>
    <w:p w14:paraId="34671FDC" w14:textId="77777777" w:rsidR="00B60FF7" w:rsidRDefault="00B60FF7">
      <w:r>
        <w:lastRenderedPageBreak/>
        <w:br w:type="page"/>
      </w:r>
    </w:p>
    <w:p w14:paraId="6BBB5B49" w14:textId="77777777" w:rsidR="0092755E" w:rsidRDefault="00B5528C" w:rsidP="000406BB">
      <w:pPr>
        <w:pStyle w:val="FootnoteText"/>
      </w:pPr>
      <w:r w:rsidRPr="00B5528C">
        <w:rPr>
          <w:b/>
        </w:rPr>
        <w:lastRenderedPageBreak/>
        <w:t>Bibliography</w:t>
      </w:r>
      <w:r>
        <w:rPr>
          <w:b/>
        </w:rPr>
        <w:br/>
      </w:r>
      <w:r w:rsidR="005843E1">
        <w:rPr>
          <w:b/>
        </w:rPr>
        <w:br/>
      </w:r>
      <w:r w:rsidR="008E62F1">
        <w:rPr>
          <w:b/>
        </w:rPr>
        <w:t xml:space="preserve">Secondary sources </w:t>
      </w:r>
      <w:r w:rsidR="00943577">
        <w:rPr>
          <w:b/>
        </w:rPr>
        <w:br/>
      </w:r>
    </w:p>
    <w:p w14:paraId="43F192AF" w14:textId="77777777" w:rsidR="00011E68" w:rsidRDefault="007C2F14" w:rsidP="000406BB">
      <w:pPr>
        <w:pStyle w:val="FootnoteText"/>
      </w:pPr>
      <w:proofErr w:type="spellStart"/>
      <w:r w:rsidRPr="007C2F14">
        <w:t>Bédoyère</w:t>
      </w:r>
      <w:proofErr w:type="spellEnd"/>
      <w:r w:rsidRPr="007C2F14">
        <w:t>, Guy De La, ‘</w:t>
      </w:r>
      <w:r>
        <w:t>C</w:t>
      </w:r>
      <w:r w:rsidR="002823A7">
        <w:t>aesar’</w:t>
      </w:r>
      <w:r w:rsidRPr="007C2F14">
        <w:t xml:space="preserve">, in </w:t>
      </w:r>
      <w:r w:rsidRPr="007C2F14">
        <w:rPr>
          <w:i/>
        </w:rPr>
        <w:t>Roman Britain: A New History</w:t>
      </w:r>
      <w:r w:rsidRPr="007C2F14">
        <w:t xml:space="preserve">, rev. </w:t>
      </w:r>
      <w:proofErr w:type="spellStart"/>
      <w:r w:rsidRPr="007C2F14">
        <w:t>edn</w:t>
      </w:r>
      <w:proofErr w:type="spellEnd"/>
      <w:r w:rsidRPr="007C2F14">
        <w:t>., (London: Thames and Hudson, 2006</w:t>
      </w:r>
      <w:r w:rsidR="0092755E">
        <w:t>)</w:t>
      </w:r>
    </w:p>
    <w:p w14:paraId="0114E795" w14:textId="2826EEF0" w:rsidR="002238A9" w:rsidRDefault="002238A9" w:rsidP="000406BB">
      <w:pPr>
        <w:pStyle w:val="FootnoteText"/>
      </w:pPr>
      <w:proofErr w:type="spellStart"/>
      <w:r w:rsidRPr="002238A9">
        <w:t>Keppie</w:t>
      </w:r>
      <w:proofErr w:type="spellEnd"/>
      <w:r w:rsidRPr="002238A9">
        <w:t>, Lawrence, ‘</w:t>
      </w:r>
      <w:r w:rsidRPr="002238A9">
        <w:rPr>
          <w:i/>
        </w:rPr>
        <w:t>The Making of the Roman Army: from Republic to Empire’,</w:t>
      </w:r>
      <w:r w:rsidRPr="002238A9">
        <w:t xml:space="preserve"> (London: Routledge, 1984)</w:t>
      </w:r>
    </w:p>
    <w:p w14:paraId="3B5DBEE4" w14:textId="77777777" w:rsidR="00D0673E" w:rsidRDefault="00D0673E" w:rsidP="000406BB">
      <w:pPr>
        <w:pStyle w:val="FootnoteText"/>
        <w:rPr>
          <w:b/>
        </w:rPr>
      </w:pPr>
    </w:p>
    <w:p w14:paraId="3824A791" w14:textId="77777777" w:rsidR="00B616B8" w:rsidRDefault="00D0673E" w:rsidP="000406BB">
      <w:pPr>
        <w:pStyle w:val="FootnoteText"/>
      </w:pPr>
      <w:r>
        <w:rPr>
          <w:b/>
        </w:rPr>
        <w:t>Internet Sources and Websites</w:t>
      </w:r>
      <w:r>
        <w:rPr>
          <w:b/>
        </w:rPr>
        <w:br/>
      </w:r>
    </w:p>
    <w:p w14:paraId="7AC244E0" w14:textId="77777777" w:rsidR="00D87712" w:rsidRDefault="005947F2" w:rsidP="00D87712">
      <w:pPr>
        <w:pStyle w:val="FootnoteText"/>
      </w:pPr>
      <w:r>
        <w:t>Hickman, Mark, ‘Second Roman Invasion: 54BC</w:t>
      </w:r>
      <w:r w:rsidR="009E7530">
        <w:t xml:space="preserve">’, </w:t>
      </w:r>
      <w:r w:rsidR="009E7530" w:rsidRPr="00857B50">
        <w:rPr>
          <w:i/>
        </w:rPr>
        <w:t xml:space="preserve">The Pegasus Archive </w:t>
      </w:r>
      <w:r w:rsidR="009E7530">
        <w:t>(</w:t>
      </w:r>
      <w:r w:rsidR="00857B50">
        <w:t>c 2006).</w:t>
      </w:r>
      <w:r w:rsidR="009E7530">
        <w:t xml:space="preserve"> </w:t>
      </w:r>
      <w:r w:rsidR="00857B50">
        <w:t xml:space="preserve">Available: </w:t>
      </w:r>
    </w:p>
    <w:p w14:paraId="4E3A1477" w14:textId="6C0F8C77" w:rsidR="00E56BE3" w:rsidRDefault="00957A91" w:rsidP="0006513A">
      <w:pPr>
        <w:pStyle w:val="FootnoteText"/>
        <w:ind w:firstLine="720"/>
      </w:pPr>
      <w:hyperlink r:id="rId7" w:history="1">
        <w:r w:rsidRPr="00F10091">
          <w:rPr>
            <w:rStyle w:val="Hyperlink"/>
          </w:rPr>
          <w:t>http://www.pegasusarchive.org/ancientbritain/war_secondinvasion.htm</w:t>
        </w:r>
      </w:hyperlink>
      <w:r w:rsidR="00D87712" w:rsidRPr="00D87712">
        <w:t xml:space="preserve"> [accessed on 6 March 2018]</w:t>
      </w:r>
      <w:r>
        <w:br/>
      </w:r>
      <w:r w:rsidR="00460A2C">
        <w:t>‘The Landings Of Caesar in Britain</w:t>
      </w:r>
      <w:r w:rsidR="00165A3C">
        <w:t>, 55 and 54 BC’</w:t>
      </w:r>
      <w:r w:rsidR="00294893">
        <w:t>,</w:t>
      </w:r>
      <w:r w:rsidR="00165A3C">
        <w:t xml:space="preserve"> Athena Review</w:t>
      </w:r>
      <w:r w:rsidR="00294893">
        <w:t>, 1. 1 (2004). Available:</w:t>
      </w:r>
    </w:p>
    <w:p w14:paraId="59CCD05F" w14:textId="700168CC" w:rsidR="0006513A" w:rsidRPr="00B5528C" w:rsidRDefault="00E56BE3" w:rsidP="0006513A">
      <w:pPr>
        <w:pStyle w:val="FootnoteText"/>
        <w:ind w:firstLine="720"/>
        <w:rPr>
          <w:b/>
        </w:rPr>
      </w:pPr>
      <w:hyperlink r:id="rId8" w:history="1">
        <w:r w:rsidRPr="00F10091">
          <w:rPr>
            <w:rStyle w:val="Hyperlink"/>
          </w:rPr>
          <w:t>http://athenapub.com/caesar1.htm</w:t>
        </w:r>
      </w:hyperlink>
      <w:r w:rsidRPr="00E56BE3">
        <w:t xml:space="preserve"> [accessed 6 March 2018</w:t>
      </w:r>
      <w:r>
        <w:t>]</w:t>
      </w:r>
      <w:r w:rsidR="00D87712">
        <w:br/>
      </w:r>
      <w:r w:rsidR="005843E1">
        <w:rPr>
          <w:b/>
        </w:rPr>
        <w:br/>
      </w:r>
    </w:p>
    <w:p w14:paraId="18C31FD4" w14:textId="479BF000" w:rsidR="00D01E74" w:rsidRPr="00B5528C" w:rsidRDefault="00D01E74" w:rsidP="000406BB">
      <w:pPr>
        <w:spacing w:line="480" w:lineRule="auto"/>
        <w:rPr>
          <w:b/>
        </w:rPr>
      </w:pPr>
    </w:p>
    <w:sectPr w:rsidR="00D01E74" w:rsidRPr="00B5528C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B8A360" w14:textId="77777777" w:rsidR="00EF6EB3" w:rsidRDefault="00EF6EB3" w:rsidP="00A86B6B">
      <w:pPr>
        <w:spacing w:after="0" w:line="240" w:lineRule="auto"/>
      </w:pPr>
      <w:r>
        <w:separator/>
      </w:r>
    </w:p>
  </w:endnote>
  <w:endnote w:type="continuationSeparator" w:id="0">
    <w:p w14:paraId="3CB39D94" w14:textId="77777777" w:rsidR="00EF6EB3" w:rsidRDefault="00EF6EB3" w:rsidP="00A86B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7EA07A" w14:textId="77777777" w:rsidR="00EF6EB3" w:rsidRDefault="00EF6EB3" w:rsidP="00A86B6B">
      <w:pPr>
        <w:spacing w:after="0" w:line="240" w:lineRule="auto"/>
      </w:pPr>
      <w:r>
        <w:separator/>
      </w:r>
    </w:p>
  </w:footnote>
  <w:footnote w:type="continuationSeparator" w:id="0">
    <w:p w14:paraId="3AD2606B" w14:textId="77777777" w:rsidR="00EF6EB3" w:rsidRDefault="00EF6EB3" w:rsidP="00A86B6B">
      <w:pPr>
        <w:spacing w:after="0" w:line="240" w:lineRule="auto"/>
      </w:pPr>
      <w:r>
        <w:continuationSeparator/>
      </w:r>
    </w:p>
  </w:footnote>
  <w:footnote w:id="1">
    <w:p w14:paraId="0CC21FAD" w14:textId="11E5C91B" w:rsidR="00AD1A79" w:rsidRDefault="00AD1A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11A1" w:rsidRPr="005C11A1">
        <w:t xml:space="preserve">Lawrence </w:t>
      </w:r>
      <w:proofErr w:type="spellStart"/>
      <w:r w:rsidR="005C11A1" w:rsidRPr="005C11A1">
        <w:t>Keppie</w:t>
      </w:r>
      <w:proofErr w:type="spellEnd"/>
      <w:r w:rsidR="005C11A1" w:rsidRPr="005C11A1">
        <w:t xml:space="preserve">, in </w:t>
      </w:r>
      <w:r w:rsidR="005C11A1" w:rsidRPr="005C11A1">
        <w:rPr>
          <w:i/>
        </w:rPr>
        <w:t>The Making of the Roman Army from Republic to Empire</w:t>
      </w:r>
      <w:r w:rsidR="005C11A1" w:rsidRPr="005C11A1">
        <w:t xml:space="preserve"> (London: Routledge, 1984), p. </w:t>
      </w:r>
      <w:r w:rsidR="005C11A1">
        <w:t>86</w:t>
      </w:r>
      <w:r w:rsidR="000E6AEF">
        <w:t>.</w:t>
      </w:r>
    </w:p>
  </w:footnote>
  <w:footnote w:id="2">
    <w:p w14:paraId="3B69424C" w14:textId="4293501C" w:rsidR="00781D1D" w:rsidRDefault="00781D1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B34C05">
        <w:t>.</w:t>
      </w:r>
    </w:p>
  </w:footnote>
  <w:footnote w:id="3">
    <w:p w14:paraId="22DF489F" w14:textId="56E5A261" w:rsidR="00781D1D" w:rsidRDefault="00781D1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B34C05">
        <w:t>.</w:t>
      </w:r>
    </w:p>
  </w:footnote>
  <w:footnote w:id="4">
    <w:p w14:paraId="32456A84" w14:textId="2E0D17E0" w:rsidR="00F1789B" w:rsidRDefault="00F178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2AEA" w:rsidRPr="00782AEA">
        <w:t xml:space="preserve">Guy De La </w:t>
      </w:r>
      <w:proofErr w:type="spellStart"/>
      <w:r w:rsidR="00782AEA" w:rsidRPr="00782AEA">
        <w:t>Bédoyère</w:t>
      </w:r>
      <w:proofErr w:type="spellEnd"/>
      <w:r w:rsidR="00782AEA" w:rsidRPr="00782AEA">
        <w:t>, ‘</w:t>
      </w:r>
      <w:r w:rsidR="00782AEA">
        <w:t>C</w:t>
      </w:r>
      <w:r w:rsidR="003A4481">
        <w:t>aesar</w:t>
      </w:r>
      <w:r w:rsidR="00782AEA" w:rsidRPr="00782AEA">
        <w:t xml:space="preserve">’, in </w:t>
      </w:r>
      <w:r w:rsidR="00782AEA" w:rsidRPr="00782AEA">
        <w:rPr>
          <w:i/>
        </w:rPr>
        <w:t xml:space="preserve">Roman Britain: A New History, </w:t>
      </w:r>
      <w:r w:rsidR="00782AEA" w:rsidRPr="00782AEA">
        <w:t xml:space="preserve">rev. </w:t>
      </w:r>
      <w:proofErr w:type="spellStart"/>
      <w:r w:rsidR="00782AEA" w:rsidRPr="00782AEA">
        <w:t>edn</w:t>
      </w:r>
      <w:proofErr w:type="spellEnd"/>
      <w:r w:rsidR="00782AEA" w:rsidRPr="00782AEA">
        <w:t>., (London: Thames and Hudson, 2006), p</w:t>
      </w:r>
      <w:r w:rsidR="00782AEA">
        <w:t>. 19</w:t>
      </w:r>
      <w:r w:rsidR="00B34C05">
        <w:t>.</w:t>
      </w:r>
    </w:p>
  </w:footnote>
  <w:footnote w:id="5">
    <w:p w14:paraId="20E29EA4" w14:textId="4759B0EF" w:rsidR="006E7B3E" w:rsidRDefault="006E7B3E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B34C05">
        <w:t>.</w:t>
      </w:r>
      <w:r>
        <w:t xml:space="preserve"> </w:t>
      </w:r>
    </w:p>
  </w:footnote>
  <w:footnote w:id="6">
    <w:p w14:paraId="7FF0C2DA" w14:textId="281904D4" w:rsidR="00A07C76" w:rsidRDefault="00A07C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4012">
        <w:t>Mark Hickman, ‘Second Roman Invasion:</w:t>
      </w:r>
      <w:r w:rsidR="00CC5647">
        <w:t xml:space="preserve"> 54 BC’, The Pegasus A</w:t>
      </w:r>
      <w:r w:rsidR="002316B1">
        <w:t>rchive (c 2006). Available</w:t>
      </w:r>
      <w:r w:rsidR="00F81E98">
        <w:t>:</w:t>
      </w:r>
      <w:r w:rsidR="009E67A2">
        <w:t xml:space="preserve"> </w:t>
      </w:r>
      <w:hyperlink r:id="rId1" w:history="1">
        <w:r w:rsidR="00C71913" w:rsidRPr="00F10091">
          <w:rPr>
            <w:rStyle w:val="Hyperlink"/>
          </w:rPr>
          <w:t>http://www.pegasusarchive.org/ancientbritain/war_secondinvasion.htm</w:t>
        </w:r>
      </w:hyperlink>
      <w:r w:rsidR="00C71913">
        <w:t xml:space="preserve"> [accessed </w:t>
      </w:r>
      <w:r w:rsidR="00791957">
        <w:t>on 6 March 2018].</w:t>
      </w:r>
    </w:p>
  </w:footnote>
  <w:footnote w:id="7">
    <w:p w14:paraId="117F5A21" w14:textId="2819955B" w:rsidR="002A1461" w:rsidRPr="00DC458E" w:rsidRDefault="002A1461">
      <w:pPr>
        <w:pStyle w:val="FootnoteText"/>
      </w:pPr>
      <w:r w:rsidRPr="00401297">
        <w:rPr>
          <w:rStyle w:val="FootnoteReference"/>
        </w:rPr>
        <w:footnoteRef/>
      </w:r>
      <w:r w:rsidR="008B7992" w:rsidRPr="00401297">
        <w:t xml:space="preserve"> </w:t>
      </w:r>
      <w:r w:rsidR="00B13BB8" w:rsidRPr="00401297">
        <w:t>‘The Landings of Caesar in Britain</w:t>
      </w:r>
      <w:r w:rsidR="00DC458E" w:rsidRPr="00401297">
        <w:t>, 55 and 54 BC’</w:t>
      </w:r>
      <w:r w:rsidR="00DC458E">
        <w:t>,</w:t>
      </w:r>
      <w:r w:rsidR="008B7992">
        <w:t xml:space="preserve"> </w:t>
      </w:r>
      <w:r w:rsidR="008B7992" w:rsidRPr="00144146">
        <w:rPr>
          <w:i/>
        </w:rPr>
        <w:t>Anthea</w:t>
      </w:r>
      <w:r w:rsidR="00647FCA" w:rsidRPr="00144146">
        <w:rPr>
          <w:i/>
        </w:rPr>
        <w:t xml:space="preserve"> Review</w:t>
      </w:r>
      <w:r w:rsidR="00401297">
        <w:t>,</w:t>
      </w:r>
      <w:r w:rsidR="009B4ED9">
        <w:t xml:space="preserve"> </w:t>
      </w:r>
      <w:r w:rsidR="00144146">
        <w:t>1.</w:t>
      </w:r>
      <w:r w:rsidR="009B4ED9">
        <w:t xml:space="preserve"> </w:t>
      </w:r>
      <w:r w:rsidR="00144146">
        <w:t>1</w:t>
      </w:r>
      <w:r w:rsidR="00DC458E">
        <w:t xml:space="preserve"> </w:t>
      </w:r>
      <w:r w:rsidR="009B4ED9">
        <w:t>(</w:t>
      </w:r>
      <w:r w:rsidR="002F7C87">
        <w:t>2004</w:t>
      </w:r>
      <w:r w:rsidR="009B4ED9">
        <w:t>)</w:t>
      </w:r>
      <w:r w:rsidR="00D64608">
        <w:t xml:space="preserve">. Available: </w:t>
      </w:r>
      <w:hyperlink r:id="rId2" w:history="1">
        <w:r w:rsidR="00135E75" w:rsidRPr="00F10091">
          <w:rPr>
            <w:rStyle w:val="Hyperlink"/>
          </w:rPr>
          <w:t>http://athenapub.com/caesar1.htm</w:t>
        </w:r>
      </w:hyperlink>
      <w:r w:rsidR="00135E75">
        <w:t xml:space="preserve"> </w:t>
      </w:r>
      <w:r w:rsidR="007667AB">
        <w:t>[accessed 6 March</w:t>
      </w:r>
      <w:r w:rsidR="00586925">
        <w:t xml:space="preserve"> 2018</w:t>
      </w:r>
      <w:r w:rsidR="007667AB">
        <w:t>]</w:t>
      </w:r>
      <w:r w:rsidR="00523A0A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B3987A" w14:textId="02A21782" w:rsidR="00A86B6B" w:rsidRDefault="00A86B6B">
    <w:pPr>
      <w:pStyle w:val="Header"/>
    </w:pPr>
    <w:r>
      <w:t>Lee Perkins 1711094</w:t>
    </w:r>
    <w:r>
      <w:tab/>
      <w:t>Study Skills</w:t>
    </w:r>
  </w:p>
  <w:p w14:paraId="6B31D275" w14:textId="77777777" w:rsidR="00A86B6B" w:rsidRDefault="00A86B6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B6B"/>
    <w:rsid w:val="00011E68"/>
    <w:rsid w:val="00033A05"/>
    <w:rsid w:val="000406BB"/>
    <w:rsid w:val="00062F5A"/>
    <w:rsid w:val="0006513A"/>
    <w:rsid w:val="000A1C86"/>
    <w:rsid w:val="000A76DE"/>
    <w:rsid w:val="000D00BC"/>
    <w:rsid w:val="000E12A2"/>
    <w:rsid w:val="000E6AEF"/>
    <w:rsid w:val="00133215"/>
    <w:rsid w:val="00135E75"/>
    <w:rsid w:val="00144146"/>
    <w:rsid w:val="00165A3C"/>
    <w:rsid w:val="001C21E6"/>
    <w:rsid w:val="001D0453"/>
    <w:rsid w:val="00210218"/>
    <w:rsid w:val="002238A9"/>
    <w:rsid w:val="002316B1"/>
    <w:rsid w:val="002326B6"/>
    <w:rsid w:val="002823A7"/>
    <w:rsid w:val="00294893"/>
    <w:rsid w:val="002A1461"/>
    <w:rsid w:val="002F7C87"/>
    <w:rsid w:val="003851B2"/>
    <w:rsid w:val="003A4481"/>
    <w:rsid w:val="00401297"/>
    <w:rsid w:val="00445008"/>
    <w:rsid w:val="00460A2C"/>
    <w:rsid w:val="004D5A69"/>
    <w:rsid w:val="004E2E40"/>
    <w:rsid w:val="00523A0A"/>
    <w:rsid w:val="0057208B"/>
    <w:rsid w:val="00581F83"/>
    <w:rsid w:val="005843E1"/>
    <w:rsid w:val="00586925"/>
    <w:rsid w:val="005947F2"/>
    <w:rsid w:val="005C11A1"/>
    <w:rsid w:val="00647FCA"/>
    <w:rsid w:val="006E7B3E"/>
    <w:rsid w:val="007174B8"/>
    <w:rsid w:val="007667AB"/>
    <w:rsid w:val="00781D1D"/>
    <w:rsid w:val="00782AEA"/>
    <w:rsid w:val="00791957"/>
    <w:rsid w:val="007C2F14"/>
    <w:rsid w:val="007C3444"/>
    <w:rsid w:val="00857B50"/>
    <w:rsid w:val="008B7992"/>
    <w:rsid w:val="008D537D"/>
    <w:rsid w:val="008E62F1"/>
    <w:rsid w:val="008F5EC0"/>
    <w:rsid w:val="0092755E"/>
    <w:rsid w:val="009405F5"/>
    <w:rsid w:val="00943577"/>
    <w:rsid w:val="00957A91"/>
    <w:rsid w:val="009B4ED9"/>
    <w:rsid w:val="009C1DE4"/>
    <w:rsid w:val="009E0ECA"/>
    <w:rsid w:val="009E67A2"/>
    <w:rsid w:val="009E7530"/>
    <w:rsid w:val="00A07C76"/>
    <w:rsid w:val="00A86B6B"/>
    <w:rsid w:val="00AD1A79"/>
    <w:rsid w:val="00AE6105"/>
    <w:rsid w:val="00B13BB8"/>
    <w:rsid w:val="00B349AA"/>
    <w:rsid w:val="00B34C05"/>
    <w:rsid w:val="00B5528C"/>
    <w:rsid w:val="00B60FF7"/>
    <w:rsid w:val="00B616B8"/>
    <w:rsid w:val="00B63181"/>
    <w:rsid w:val="00B67DC1"/>
    <w:rsid w:val="00B715CD"/>
    <w:rsid w:val="00B9166E"/>
    <w:rsid w:val="00BB3799"/>
    <w:rsid w:val="00BF1A50"/>
    <w:rsid w:val="00BF6599"/>
    <w:rsid w:val="00C71913"/>
    <w:rsid w:val="00CC5647"/>
    <w:rsid w:val="00D01E74"/>
    <w:rsid w:val="00D0673E"/>
    <w:rsid w:val="00D64608"/>
    <w:rsid w:val="00D87712"/>
    <w:rsid w:val="00DC4012"/>
    <w:rsid w:val="00DC458E"/>
    <w:rsid w:val="00E55149"/>
    <w:rsid w:val="00E56BE3"/>
    <w:rsid w:val="00EC3A1B"/>
    <w:rsid w:val="00EF6EB3"/>
    <w:rsid w:val="00F1789B"/>
    <w:rsid w:val="00F81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9F9B1"/>
  <w15:chartTrackingRefBased/>
  <w15:docId w15:val="{5C123D10-0C70-4A6A-8A56-50CF1DA64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86B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6B6B"/>
  </w:style>
  <w:style w:type="paragraph" w:styleId="Footer">
    <w:name w:val="footer"/>
    <w:basedOn w:val="Normal"/>
    <w:link w:val="FooterChar"/>
    <w:uiPriority w:val="99"/>
    <w:unhideWhenUsed/>
    <w:rsid w:val="00A86B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6B6B"/>
  </w:style>
  <w:style w:type="paragraph" w:styleId="FootnoteText">
    <w:name w:val="footnote text"/>
    <w:basedOn w:val="Normal"/>
    <w:link w:val="FootnoteTextChar"/>
    <w:uiPriority w:val="99"/>
    <w:unhideWhenUsed/>
    <w:rsid w:val="00AD1A7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D1A7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D1A79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81D1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81D1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81D1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35E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5E75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thenapub.com/caesar1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pegasusarchive.org/ancientbritain/war_secondinvasion.htm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athenapub.com/caesar1.htm" TargetMode="External"/><Relationship Id="rId1" Type="http://schemas.openxmlformats.org/officeDocument/2006/relationships/hyperlink" Target="http://www.pegasusarchive.org/ancientbritain/war_secondinvasion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66AE6A-46EF-4AA4-89BC-8216CC945F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373</Words>
  <Characters>2128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83</cp:revision>
  <dcterms:created xsi:type="dcterms:W3CDTF">2018-03-06T20:44:00Z</dcterms:created>
  <dcterms:modified xsi:type="dcterms:W3CDTF">2018-03-06T23:35:00Z</dcterms:modified>
</cp:coreProperties>
</file>