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BD98EFA" w14:textId="418D6D1C" w:rsidR="00A13AF1" w:rsidRPr="00A13AF1" w:rsidRDefault="00A13AF1" w:rsidP="00A13AF1"/>
    <w:p w14:paraId="444EE2EA" w14:textId="6265D671" w:rsidR="00A13AF1" w:rsidRPr="00A13AF1" w:rsidRDefault="00A13AF1" w:rsidP="00A13AF1">
      <w:pPr>
        <w:rPr>
          <w:b/>
          <w:bCs/>
        </w:rPr>
      </w:pPr>
      <w:r w:rsidRPr="00A13AF1">
        <w:rPr>
          <w:rFonts w:ascii="Segoe UI Emoji" w:hAnsi="Segoe UI Emoji" w:cs="Segoe UI Emoji"/>
          <w:b/>
          <w:bCs/>
        </w:rPr>
        <w:t>🧠</w:t>
      </w:r>
      <w:r w:rsidRPr="00A13AF1">
        <w:rPr>
          <w:b/>
          <w:bCs/>
        </w:rPr>
        <w:t xml:space="preserve"> </w:t>
      </w:r>
      <w:r>
        <w:rPr>
          <w:b/>
          <w:bCs/>
        </w:rPr>
        <w:t xml:space="preserve">Week 2 </w:t>
      </w:r>
      <w:r w:rsidRPr="00A13AF1">
        <w:rPr>
          <w:b/>
          <w:bCs/>
        </w:rPr>
        <w:t>Lecture Summary: The Impact of Early Trauma on Brain Development</w:t>
      </w:r>
    </w:p>
    <w:p w14:paraId="2163F989" w14:textId="77777777" w:rsidR="00A13AF1" w:rsidRPr="00A13AF1" w:rsidRDefault="00A13AF1" w:rsidP="00A13AF1">
      <w:pPr>
        <w:rPr>
          <w:b/>
          <w:bCs/>
        </w:rPr>
      </w:pPr>
      <w:r w:rsidRPr="00A13AF1">
        <w:rPr>
          <w:b/>
          <w:bCs/>
        </w:rPr>
        <w:t>1. Understanding Trauma</w:t>
      </w:r>
    </w:p>
    <w:p w14:paraId="1368BE09" w14:textId="77777777" w:rsidR="00A13AF1" w:rsidRPr="00A13AF1" w:rsidRDefault="00A13AF1" w:rsidP="00A13AF1">
      <w:pPr>
        <w:numPr>
          <w:ilvl w:val="0"/>
          <w:numId w:val="1"/>
        </w:numPr>
      </w:pPr>
      <w:r w:rsidRPr="00A13AF1">
        <w:rPr>
          <w:b/>
          <w:bCs/>
        </w:rPr>
        <w:t>Definition</w:t>
      </w:r>
      <w:r w:rsidRPr="00A13AF1">
        <w:t>: Trauma is a response to deeply distressing or disturbing events that overwhelm an individual’s ability to cope.</w:t>
      </w:r>
    </w:p>
    <w:p w14:paraId="344F1AC3" w14:textId="77777777" w:rsidR="00A13AF1" w:rsidRPr="00A13AF1" w:rsidRDefault="00A13AF1" w:rsidP="00A13AF1">
      <w:pPr>
        <w:numPr>
          <w:ilvl w:val="0"/>
          <w:numId w:val="1"/>
        </w:numPr>
      </w:pPr>
      <w:r w:rsidRPr="00A13AF1">
        <w:rPr>
          <w:b/>
          <w:bCs/>
        </w:rPr>
        <w:t>Historical Context</w:t>
      </w:r>
      <w:r w:rsidRPr="00A13AF1">
        <w:t>: From early philosophical views (Descartes) to modern diagnoses like PTSD, the understanding of trauma has evolved significantly.</w:t>
      </w:r>
    </w:p>
    <w:p w14:paraId="59C28D38" w14:textId="77777777" w:rsidR="00A13AF1" w:rsidRPr="00A13AF1" w:rsidRDefault="00A13AF1" w:rsidP="00A13AF1">
      <w:pPr>
        <w:numPr>
          <w:ilvl w:val="0"/>
          <w:numId w:val="1"/>
        </w:numPr>
      </w:pPr>
      <w:r w:rsidRPr="00A13AF1">
        <w:rPr>
          <w:b/>
          <w:bCs/>
        </w:rPr>
        <w:t>Contemporary View</w:t>
      </w:r>
      <w:r w:rsidRPr="00A13AF1">
        <w:t>: Trauma is now recognised as both a psychological and physiological experience, with definitions from WHO and Mind highlighting its complexity.</w:t>
      </w:r>
    </w:p>
    <w:p w14:paraId="17B08A24" w14:textId="77777777" w:rsidR="00A13AF1" w:rsidRPr="00A13AF1" w:rsidRDefault="00A13AF1" w:rsidP="00A13AF1">
      <w:r w:rsidRPr="00A13AF1">
        <w:pict w14:anchorId="47865D82">
          <v:rect id="_x0000_i1026" style="width:0;height:1.5pt" o:hralign="center" o:hrstd="t" o:hr="t" fillcolor="#a0a0a0" stroked="f"/>
        </w:pict>
      </w:r>
    </w:p>
    <w:p w14:paraId="6AB05706" w14:textId="77777777" w:rsidR="00A13AF1" w:rsidRPr="00A13AF1" w:rsidRDefault="00A13AF1" w:rsidP="00A13AF1">
      <w:pPr>
        <w:rPr>
          <w:b/>
          <w:bCs/>
        </w:rPr>
      </w:pPr>
      <w:r w:rsidRPr="00A13AF1">
        <w:rPr>
          <w:b/>
          <w:bCs/>
        </w:rPr>
        <w:t>2. Types of Trauma</w:t>
      </w:r>
    </w:p>
    <w:p w14:paraId="0A077A1E" w14:textId="77777777" w:rsidR="00A13AF1" w:rsidRPr="00A13AF1" w:rsidRDefault="00A13AF1" w:rsidP="00A13AF1">
      <w:pPr>
        <w:numPr>
          <w:ilvl w:val="0"/>
          <w:numId w:val="2"/>
        </w:numPr>
      </w:pPr>
      <w:r w:rsidRPr="00A13AF1">
        <w:rPr>
          <w:b/>
          <w:bCs/>
        </w:rPr>
        <w:t>Abuse</w:t>
      </w:r>
      <w:r w:rsidRPr="00A13AF1">
        <w:t>: Physical, sexual, emotional/psychological.</w:t>
      </w:r>
    </w:p>
    <w:p w14:paraId="5BE48AD1" w14:textId="77777777" w:rsidR="00A13AF1" w:rsidRPr="00A13AF1" w:rsidRDefault="00A13AF1" w:rsidP="00A13AF1">
      <w:pPr>
        <w:numPr>
          <w:ilvl w:val="0"/>
          <w:numId w:val="2"/>
        </w:numPr>
      </w:pPr>
      <w:r w:rsidRPr="00A13AF1">
        <w:rPr>
          <w:b/>
          <w:bCs/>
        </w:rPr>
        <w:t>Neglect</w:t>
      </w:r>
      <w:r w:rsidRPr="00A13AF1">
        <w:t>: Physical, emotional, educational, and medical.</w:t>
      </w:r>
    </w:p>
    <w:p w14:paraId="69AE5D6C" w14:textId="77777777" w:rsidR="00A13AF1" w:rsidRPr="00A13AF1" w:rsidRDefault="00A13AF1" w:rsidP="00A13AF1">
      <w:pPr>
        <w:numPr>
          <w:ilvl w:val="0"/>
          <w:numId w:val="2"/>
        </w:numPr>
      </w:pPr>
      <w:r w:rsidRPr="00A13AF1">
        <w:rPr>
          <w:b/>
          <w:bCs/>
        </w:rPr>
        <w:t>Bereavement</w:t>
      </w:r>
      <w:r w:rsidRPr="00A13AF1">
        <w:t>: Especially traumatic loss can lead to PTSD and complicated grief.</w:t>
      </w:r>
    </w:p>
    <w:p w14:paraId="6142EED8" w14:textId="77777777" w:rsidR="00A13AF1" w:rsidRPr="00A13AF1" w:rsidRDefault="00A13AF1" w:rsidP="00A13AF1">
      <w:pPr>
        <w:numPr>
          <w:ilvl w:val="0"/>
          <w:numId w:val="2"/>
        </w:numPr>
      </w:pPr>
      <w:r w:rsidRPr="00A13AF1">
        <w:rPr>
          <w:b/>
          <w:bCs/>
        </w:rPr>
        <w:t>Collective Trauma</w:t>
      </w:r>
      <w:r w:rsidRPr="00A13AF1">
        <w:t>: Events affecting entire communities (e.g., war, pandemics, terrorism).</w:t>
      </w:r>
    </w:p>
    <w:p w14:paraId="5FD1C2E9" w14:textId="77777777" w:rsidR="00A13AF1" w:rsidRPr="00A13AF1" w:rsidRDefault="00A13AF1" w:rsidP="00A13AF1">
      <w:pPr>
        <w:numPr>
          <w:ilvl w:val="0"/>
          <w:numId w:val="2"/>
        </w:numPr>
      </w:pPr>
      <w:r w:rsidRPr="00A13AF1">
        <w:rPr>
          <w:b/>
          <w:bCs/>
        </w:rPr>
        <w:t>Transgenerational Trauma</w:t>
      </w:r>
      <w:r w:rsidRPr="00A13AF1">
        <w:t>: Trauma passed down through generations (e.g., Holocaust survivors, refugees, systemic racism).</w:t>
      </w:r>
    </w:p>
    <w:p w14:paraId="0D2F5ACF" w14:textId="77777777" w:rsidR="00A13AF1" w:rsidRPr="00A13AF1" w:rsidRDefault="00A13AF1" w:rsidP="00A13AF1">
      <w:r w:rsidRPr="00A13AF1">
        <w:pict w14:anchorId="08BE27E3">
          <v:rect id="_x0000_i1027" style="width:0;height:1.5pt" o:hralign="center" o:hrstd="t" o:hr="t" fillcolor="#a0a0a0" stroked="f"/>
        </w:pict>
      </w:r>
    </w:p>
    <w:p w14:paraId="6CBB7BD5" w14:textId="77777777" w:rsidR="00A13AF1" w:rsidRPr="00A13AF1" w:rsidRDefault="00A13AF1" w:rsidP="00A13AF1">
      <w:pPr>
        <w:rPr>
          <w:b/>
          <w:bCs/>
        </w:rPr>
      </w:pPr>
      <w:r w:rsidRPr="00A13AF1">
        <w:rPr>
          <w:b/>
          <w:bCs/>
        </w:rPr>
        <w:t>3. Prevalence</w:t>
      </w:r>
    </w:p>
    <w:p w14:paraId="6F8A82E7" w14:textId="77777777" w:rsidR="00A13AF1" w:rsidRPr="00A13AF1" w:rsidRDefault="00A13AF1" w:rsidP="00A13AF1">
      <w:pPr>
        <w:numPr>
          <w:ilvl w:val="0"/>
          <w:numId w:val="3"/>
        </w:numPr>
      </w:pPr>
      <w:r w:rsidRPr="00A13AF1">
        <w:t>WHO (2024): ~70% of people globally experience a traumatic event.</w:t>
      </w:r>
    </w:p>
    <w:p w14:paraId="2FCCC0BE" w14:textId="77777777" w:rsidR="00A13AF1" w:rsidRPr="00A13AF1" w:rsidRDefault="00A13AF1" w:rsidP="00A13AF1">
      <w:pPr>
        <w:numPr>
          <w:ilvl w:val="0"/>
          <w:numId w:val="3"/>
        </w:numPr>
      </w:pPr>
      <w:r w:rsidRPr="00A13AF1">
        <w:t>In England, 1 in 3 adults report at least one traumatic experience.</w:t>
      </w:r>
    </w:p>
    <w:p w14:paraId="5D0B175B" w14:textId="77777777" w:rsidR="00A13AF1" w:rsidRPr="00A13AF1" w:rsidRDefault="00A13AF1" w:rsidP="00A13AF1">
      <w:r w:rsidRPr="00A13AF1">
        <w:pict w14:anchorId="020CD2E9">
          <v:rect id="_x0000_i1028" style="width:0;height:1.5pt" o:hralign="center" o:hrstd="t" o:hr="t" fillcolor="#a0a0a0" stroked="f"/>
        </w:pict>
      </w:r>
    </w:p>
    <w:p w14:paraId="0D8BF233" w14:textId="77777777" w:rsidR="00A13AF1" w:rsidRPr="00A13AF1" w:rsidRDefault="00A13AF1" w:rsidP="00A13AF1">
      <w:pPr>
        <w:rPr>
          <w:b/>
          <w:bCs/>
        </w:rPr>
      </w:pPr>
      <w:r w:rsidRPr="00A13AF1">
        <w:rPr>
          <w:b/>
          <w:bCs/>
        </w:rPr>
        <w:t>4. Impact on Brain Development</w:t>
      </w:r>
    </w:p>
    <w:p w14:paraId="4CD756D5" w14:textId="77777777" w:rsidR="00A13AF1" w:rsidRPr="00A13AF1" w:rsidRDefault="00A13AF1" w:rsidP="00A13AF1">
      <w:r w:rsidRPr="00A13AF1">
        <w:t>Early trauma can lead to:</w:t>
      </w:r>
    </w:p>
    <w:p w14:paraId="7C2B0E14" w14:textId="77777777" w:rsidR="00A13AF1" w:rsidRPr="00A13AF1" w:rsidRDefault="00A13AF1" w:rsidP="00A13AF1">
      <w:pPr>
        <w:numPr>
          <w:ilvl w:val="0"/>
          <w:numId w:val="4"/>
        </w:numPr>
      </w:pPr>
      <w:r w:rsidRPr="00A13AF1">
        <w:rPr>
          <w:b/>
          <w:bCs/>
        </w:rPr>
        <w:t>Structural Changes</w:t>
      </w:r>
      <w:r w:rsidRPr="00A13AF1">
        <w:t>:</w:t>
      </w:r>
    </w:p>
    <w:p w14:paraId="1AC81A44" w14:textId="77777777" w:rsidR="00A13AF1" w:rsidRPr="00A13AF1" w:rsidRDefault="00A13AF1" w:rsidP="00A13AF1">
      <w:pPr>
        <w:numPr>
          <w:ilvl w:val="1"/>
          <w:numId w:val="4"/>
        </w:numPr>
      </w:pPr>
      <w:r w:rsidRPr="00A13AF1">
        <w:rPr>
          <w:b/>
          <w:bCs/>
        </w:rPr>
        <w:t>Hippocampus</w:t>
      </w:r>
      <w:r w:rsidRPr="00A13AF1">
        <w:t>: Shrinks, affecting memory and learning.</w:t>
      </w:r>
    </w:p>
    <w:p w14:paraId="09A46611" w14:textId="77777777" w:rsidR="00A13AF1" w:rsidRPr="00A13AF1" w:rsidRDefault="00A13AF1" w:rsidP="00A13AF1">
      <w:pPr>
        <w:numPr>
          <w:ilvl w:val="1"/>
          <w:numId w:val="4"/>
        </w:numPr>
      </w:pPr>
      <w:r w:rsidRPr="00A13AF1">
        <w:rPr>
          <w:b/>
          <w:bCs/>
        </w:rPr>
        <w:t>Amygdala</w:t>
      </w:r>
      <w:r w:rsidRPr="00A13AF1">
        <w:t>: Becomes overactive, increasing fear and anxiety.</w:t>
      </w:r>
    </w:p>
    <w:p w14:paraId="02EC58F8" w14:textId="77777777" w:rsidR="00A13AF1" w:rsidRPr="00A13AF1" w:rsidRDefault="00A13AF1" w:rsidP="00A13AF1">
      <w:pPr>
        <w:numPr>
          <w:ilvl w:val="1"/>
          <w:numId w:val="4"/>
        </w:numPr>
      </w:pPr>
      <w:r w:rsidRPr="00A13AF1">
        <w:rPr>
          <w:b/>
          <w:bCs/>
        </w:rPr>
        <w:lastRenderedPageBreak/>
        <w:t>Prefrontal Cortex</w:t>
      </w:r>
      <w:r w:rsidRPr="00A13AF1">
        <w:t>: Reduced volume, impairing decision-making and emotional regulation.</w:t>
      </w:r>
    </w:p>
    <w:p w14:paraId="401DDDD0" w14:textId="77777777" w:rsidR="00A13AF1" w:rsidRPr="00A13AF1" w:rsidRDefault="00A13AF1" w:rsidP="00A13AF1">
      <w:pPr>
        <w:numPr>
          <w:ilvl w:val="0"/>
          <w:numId w:val="4"/>
        </w:numPr>
      </w:pPr>
      <w:r w:rsidRPr="00A13AF1">
        <w:rPr>
          <w:b/>
          <w:bCs/>
        </w:rPr>
        <w:t>Functional Changes</w:t>
      </w:r>
      <w:r w:rsidRPr="00A13AF1">
        <w:t>:</w:t>
      </w:r>
    </w:p>
    <w:p w14:paraId="54D3457D" w14:textId="77777777" w:rsidR="00A13AF1" w:rsidRPr="00A13AF1" w:rsidRDefault="00A13AF1" w:rsidP="00A13AF1">
      <w:pPr>
        <w:numPr>
          <w:ilvl w:val="1"/>
          <w:numId w:val="4"/>
        </w:numPr>
      </w:pPr>
      <w:r w:rsidRPr="00A13AF1">
        <w:t>Difficulty processing emotions, regulating behaviour, and responding to stress.</w:t>
      </w:r>
    </w:p>
    <w:p w14:paraId="481D9D7B" w14:textId="77777777" w:rsidR="00A13AF1" w:rsidRPr="00A13AF1" w:rsidRDefault="00A13AF1" w:rsidP="00A13AF1">
      <w:pPr>
        <w:numPr>
          <w:ilvl w:val="0"/>
          <w:numId w:val="4"/>
        </w:numPr>
      </w:pPr>
      <w:r w:rsidRPr="00A13AF1">
        <w:rPr>
          <w:b/>
          <w:bCs/>
        </w:rPr>
        <w:t>Neurochemical Changes</w:t>
      </w:r>
      <w:r w:rsidRPr="00A13AF1">
        <w:t>:</w:t>
      </w:r>
    </w:p>
    <w:p w14:paraId="332F660E" w14:textId="77777777" w:rsidR="00A13AF1" w:rsidRPr="00A13AF1" w:rsidRDefault="00A13AF1" w:rsidP="00A13AF1">
      <w:pPr>
        <w:numPr>
          <w:ilvl w:val="1"/>
          <w:numId w:val="4"/>
        </w:numPr>
      </w:pPr>
      <w:r w:rsidRPr="00A13AF1">
        <w:t>Imbalances in serotonin, dopamine, and cortisol, contributing to anxiety and depression.</w:t>
      </w:r>
    </w:p>
    <w:p w14:paraId="3C6AEFEB" w14:textId="77777777" w:rsidR="00A13AF1" w:rsidRPr="00A13AF1" w:rsidRDefault="00A13AF1" w:rsidP="00A13AF1">
      <w:r w:rsidRPr="00A13AF1">
        <w:pict w14:anchorId="4103E4E6">
          <v:rect id="_x0000_i1029" style="width:0;height:1.5pt" o:hralign="center" o:hrstd="t" o:hr="t" fillcolor="#a0a0a0" stroked="f"/>
        </w:pict>
      </w:r>
    </w:p>
    <w:p w14:paraId="6D82D320" w14:textId="77777777" w:rsidR="00A13AF1" w:rsidRPr="00A13AF1" w:rsidRDefault="00A13AF1" w:rsidP="00A13AF1">
      <w:pPr>
        <w:rPr>
          <w:b/>
          <w:bCs/>
        </w:rPr>
      </w:pPr>
      <w:r w:rsidRPr="00A13AF1">
        <w:rPr>
          <w:b/>
          <w:bCs/>
        </w:rPr>
        <w:t>5. Trauma-Specific Effects</w:t>
      </w:r>
    </w:p>
    <w:p w14:paraId="4EEA5AC6" w14:textId="77777777" w:rsidR="00A13AF1" w:rsidRPr="00A13AF1" w:rsidRDefault="00A13AF1" w:rsidP="00A13AF1">
      <w:pPr>
        <w:numPr>
          <w:ilvl w:val="0"/>
          <w:numId w:val="5"/>
        </w:numPr>
      </w:pPr>
      <w:r w:rsidRPr="00A13AF1">
        <w:rPr>
          <w:b/>
          <w:bCs/>
        </w:rPr>
        <w:t>Physical Abuse</w:t>
      </w:r>
      <w:r w:rsidRPr="00A13AF1">
        <w:t>: Alters brain structure and function, leading to emotional dysregulation and behavioural issues.</w:t>
      </w:r>
    </w:p>
    <w:p w14:paraId="0FA94A5B" w14:textId="77777777" w:rsidR="00A13AF1" w:rsidRPr="00A13AF1" w:rsidRDefault="00A13AF1" w:rsidP="00A13AF1">
      <w:pPr>
        <w:numPr>
          <w:ilvl w:val="0"/>
          <w:numId w:val="5"/>
        </w:numPr>
      </w:pPr>
      <w:r w:rsidRPr="00A13AF1">
        <w:rPr>
          <w:b/>
          <w:bCs/>
        </w:rPr>
        <w:t>Sexual Abuse</w:t>
      </w:r>
      <w:r w:rsidRPr="00A13AF1">
        <w:t>: Impacts emotional regulation, impulse control, and increases risk of PTSD.</w:t>
      </w:r>
    </w:p>
    <w:p w14:paraId="6C96322A" w14:textId="77777777" w:rsidR="00A13AF1" w:rsidRPr="00A13AF1" w:rsidRDefault="00A13AF1" w:rsidP="00A13AF1">
      <w:pPr>
        <w:numPr>
          <w:ilvl w:val="0"/>
          <w:numId w:val="5"/>
        </w:numPr>
      </w:pPr>
      <w:r w:rsidRPr="00A13AF1">
        <w:rPr>
          <w:b/>
          <w:bCs/>
        </w:rPr>
        <w:t>Bereavement</w:t>
      </w:r>
      <w:r w:rsidRPr="00A13AF1">
        <w:t>: Affects emotional regulation, cognitive functioning, and can lead to behavioural regression or aggression.</w:t>
      </w:r>
    </w:p>
    <w:p w14:paraId="590F5C6F" w14:textId="77777777" w:rsidR="00A13AF1" w:rsidRPr="00A13AF1" w:rsidRDefault="00A13AF1" w:rsidP="00A13AF1">
      <w:r w:rsidRPr="00A13AF1">
        <w:pict w14:anchorId="4D71247F">
          <v:rect id="_x0000_i1030" style="width:0;height:1.5pt" o:hralign="center" o:hrstd="t" o:hr="t" fillcolor="#a0a0a0" stroked="f"/>
        </w:pict>
      </w:r>
    </w:p>
    <w:p w14:paraId="3D59ECCF" w14:textId="77777777" w:rsidR="00A13AF1" w:rsidRPr="00A13AF1" w:rsidRDefault="00A13AF1" w:rsidP="00A13AF1">
      <w:pPr>
        <w:rPr>
          <w:b/>
          <w:bCs/>
        </w:rPr>
      </w:pPr>
      <w:r w:rsidRPr="00A13AF1">
        <w:rPr>
          <w:b/>
          <w:bCs/>
        </w:rPr>
        <w:t>6. Long-Term Consequences</w:t>
      </w:r>
    </w:p>
    <w:p w14:paraId="3DDE9CE9" w14:textId="77777777" w:rsidR="00A13AF1" w:rsidRPr="00A13AF1" w:rsidRDefault="00A13AF1" w:rsidP="00A13AF1">
      <w:pPr>
        <w:numPr>
          <w:ilvl w:val="0"/>
          <w:numId w:val="6"/>
        </w:numPr>
      </w:pPr>
      <w:r w:rsidRPr="00A13AF1">
        <w:rPr>
          <w:b/>
          <w:bCs/>
        </w:rPr>
        <w:t>Mental Health</w:t>
      </w:r>
      <w:r w:rsidRPr="00A13AF1">
        <w:t>: Increased risk of anxiety, depression, ADHD.</w:t>
      </w:r>
    </w:p>
    <w:p w14:paraId="20367D13" w14:textId="77777777" w:rsidR="00A13AF1" w:rsidRPr="00A13AF1" w:rsidRDefault="00A13AF1" w:rsidP="00A13AF1">
      <w:pPr>
        <w:numPr>
          <w:ilvl w:val="0"/>
          <w:numId w:val="6"/>
        </w:numPr>
      </w:pPr>
      <w:r w:rsidRPr="00A13AF1">
        <w:rPr>
          <w:b/>
          <w:bCs/>
        </w:rPr>
        <w:t>Substance Use</w:t>
      </w:r>
      <w:r w:rsidRPr="00A13AF1">
        <w:t>: Childhood trauma linked to alcohol dependency (Wang et al., 2020).</w:t>
      </w:r>
    </w:p>
    <w:p w14:paraId="656900FD" w14:textId="77777777" w:rsidR="00A13AF1" w:rsidRPr="00A13AF1" w:rsidRDefault="00A13AF1" w:rsidP="00A13AF1">
      <w:pPr>
        <w:numPr>
          <w:ilvl w:val="0"/>
          <w:numId w:val="6"/>
        </w:numPr>
      </w:pPr>
      <w:r w:rsidRPr="00A13AF1">
        <w:rPr>
          <w:b/>
          <w:bCs/>
        </w:rPr>
        <w:t>Sexual Behaviour</w:t>
      </w:r>
      <w:r w:rsidRPr="00A13AF1">
        <w:t>: Trauma may lead to hypersexual or hyposexual behaviours.</w:t>
      </w:r>
    </w:p>
    <w:p w14:paraId="0857E7DE" w14:textId="77777777" w:rsidR="00A13AF1" w:rsidRPr="00A13AF1" w:rsidRDefault="00A13AF1" w:rsidP="00A13AF1">
      <w:pPr>
        <w:numPr>
          <w:ilvl w:val="0"/>
          <w:numId w:val="6"/>
        </w:numPr>
      </w:pPr>
      <w:r w:rsidRPr="00A13AF1">
        <w:rPr>
          <w:b/>
          <w:bCs/>
        </w:rPr>
        <w:t>Behavioural Issues</w:t>
      </w:r>
      <w:r w:rsidRPr="00A13AF1">
        <w:t>: Aggression, withdrawal, and difficulties in relationships.</w:t>
      </w:r>
    </w:p>
    <w:p w14:paraId="2F66F017" w14:textId="77777777" w:rsidR="00A13AF1" w:rsidRPr="00A13AF1" w:rsidRDefault="00A13AF1" w:rsidP="00A13AF1">
      <w:r w:rsidRPr="00A13AF1">
        <w:pict w14:anchorId="0891FDEC">
          <v:rect id="_x0000_i1031" style="width:0;height:1.5pt" o:hralign="center" o:hrstd="t" o:hr="t" fillcolor="#a0a0a0" stroked="f"/>
        </w:pict>
      </w:r>
    </w:p>
    <w:p w14:paraId="1B155DED" w14:textId="77777777" w:rsidR="00A13AF1" w:rsidRPr="00A13AF1" w:rsidRDefault="00A13AF1" w:rsidP="00A13AF1">
      <w:pPr>
        <w:rPr>
          <w:b/>
          <w:bCs/>
        </w:rPr>
      </w:pPr>
      <w:r w:rsidRPr="00A13AF1">
        <w:rPr>
          <w:b/>
          <w:bCs/>
        </w:rPr>
        <w:t>7. Real-Life Application</w:t>
      </w:r>
    </w:p>
    <w:p w14:paraId="1DC11016" w14:textId="77777777" w:rsidR="00A13AF1" w:rsidRPr="00A13AF1" w:rsidRDefault="00A13AF1" w:rsidP="00A13AF1">
      <w:r w:rsidRPr="00A13AF1">
        <w:t>Students are encouraged to explore case studies of trauma types (e.g., sexual abuse, bereavement) and analyse their cognitive, emotional, and physical impacts in adulthood.</w:t>
      </w:r>
    </w:p>
    <w:p w14:paraId="1292DE4F" w14:textId="77E09978" w:rsidR="00A13AF1" w:rsidRPr="00A13AF1" w:rsidRDefault="00A13AF1" w:rsidP="00A13AF1"/>
    <w:p w14:paraId="1362BE07" w14:textId="77777777" w:rsidR="00726A92" w:rsidRDefault="00726A92"/>
    <w:sectPr w:rsidR="00726A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 Emoji">
    <w:panose1 w:val="020B0502040204020203"/>
    <w:charset w:val="00"/>
    <w:family w:val="swiss"/>
    <w:pitch w:val="variable"/>
    <w:sig w:usb0="00000003" w:usb1="02000000" w:usb2="08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1484FB7"/>
    <w:multiLevelType w:val="multilevel"/>
    <w:tmpl w:val="AFEEBA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4B80BF4"/>
    <w:multiLevelType w:val="multilevel"/>
    <w:tmpl w:val="7F3491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B154232"/>
    <w:multiLevelType w:val="multilevel"/>
    <w:tmpl w:val="87C059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EAB79C1"/>
    <w:multiLevelType w:val="multilevel"/>
    <w:tmpl w:val="62DAA5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F2F1F3F"/>
    <w:multiLevelType w:val="multilevel"/>
    <w:tmpl w:val="F3B859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5A63E79"/>
    <w:multiLevelType w:val="multilevel"/>
    <w:tmpl w:val="DF86B3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648479368">
    <w:abstractNumId w:val="3"/>
  </w:num>
  <w:num w:numId="2" w16cid:durableId="1636181514">
    <w:abstractNumId w:val="4"/>
  </w:num>
  <w:num w:numId="3" w16cid:durableId="904997820">
    <w:abstractNumId w:val="1"/>
  </w:num>
  <w:num w:numId="4" w16cid:durableId="1189636664">
    <w:abstractNumId w:val="0"/>
  </w:num>
  <w:num w:numId="5" w16cid:durableId="1610552485">
    <w:abstractNumId w:val="5"/>
  </w:num>
  <w:num w:numId="6" w16cid:durableId="198091415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3AF1"/>
    <w:rsid w:val="0003583A"/>
    <w:rsid w:val="0005582F"/>
    <w:rsid w:val="00591828"/>
    <w:rsid w:val="00726A92"/>
    <w:rsid w:val="00995682"/>
    <w:rsid w:val="00A13AF1"/>
    <w:rsid w:val="00BC259F"/>
    <w:rsid w:val="00F53A05"/>
    <w:rsid w:val="00FB52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C7E350"/>
  <w15:chartTrackingRefBased/>
  <w15:docId w15:val="{8946A660-5DF4-4126-B45F-6AEB34A783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13AF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13AF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13AF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13AF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13AF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13AF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13AF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13AF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13AF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13AF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13AF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13AF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13AF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13AF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13AF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13AF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13AF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13AF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13AF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13AF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13AF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13AF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13AF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13AF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13AF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13AF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13AF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13AF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13AF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76118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8814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368</Words>
  <Characters>2100</Characters>
  <Application>Microsoft Office Word</Application>
  <DocSecurity>0</DocSecurity>
  <Lines>17</Lines>
  <Paragraphs>4</Paragraphs>
  <ScaleCrop>false</ScaleCrop>
  <Company>University of Wales Trinity Saint David</Company>
  <LinksUpToDate>false</LinksUpToDate>
  <CharactersWithSpaces>2464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Wyatt</dc:creator>
  <cp:keywords/>
  <dc:description/>
  <cp:lastModifiedBy>Jonathan Wyatt</cp:lastModifiedBy>
  <cp:revision>1</cp:revision>
  <dcterms:created xsi:type="dcterms:W3CDTF">2025-07-14T10:26:00Z</dcterms:created>
  <dcterms:modified xsi:type="dcterms:W3CDTF">2025-07-14T10:28:00Z</dcterms:modified>
</cp:coreProperties>
</file>