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A8315" w14:textId="2D1DC89F" w:rsidR="00666532" w:rsidRPr="00765AB7" w:rsidRDefault="000303F0" w:rsidP="00765AB7">
      <w:pPr>
        <w:pStyle w:val="NoSpacing"/>
        <w:spacing w:line="360" w:lineRule="auto"/>
        <w:jc w:val="center"/>
        <w:rPr>
          <w:rFonts w:ascii="Arial" w:hAnsi="Arial" w:cs="Arial"/>
          <w:b/>
          <w:bCs/>
        </w:rPr>
      </w:pPr>
      <w:r w:rsidRPr="00765AB7">
        <w:rPr>
          <w:rFonts w:ascii="Arial" w:hAnsi="Arial" w:cs="Arial"/>
          <w:b/>
          <w:bCs/>
        </w:rPr>
        <w:t>Shumana begum</w:t>
      </w:r>
    </w:p>
    <w:p w14:paraId="3D08ED1D" w14:textId="0BCBC425" w:rsidR="000303F0" w:rsidRPr="00765AB7" w:rsidRDefault="000303F0" w:rsidP="00765AB7">
      <w:pPr>
        <w:pStyle w:val="NoSpacing"/>
        <w:spacing w:line="360" w:lineRule="auto"/>
        <w:jc w:val="center"/>
        <w:rPr>
          <w:rFonts w:ascii="Arial" w:hAnsi="Arial" w:cs="Arial"/>
          <w:b/>
          <w:bCs/>
        </w:rPr>
      </w:pPr>
      <w:r w:rsidRPr="00765AB7">
        <w:rPr>
          <w:rFonts w:ascii="Arial" w:hAnsi="Arial" w:cs="Arial"/>
          <w:b/>
          <w:bCs/>
        </w:rPr>
        <w:t>Student number:1913892</w:t>
      </w:r>
    </w:p>
    <w:p w14:paraId="51BC79F9" w14:textId="754EE836" w:rsidR="000303F0" w:rsidRPr="00765AB7" w:rsidRDefault="000303F0" w:rsidP="00765AB7">
      <w:pPr>
        <w:pStyle w:val="NoSpacing"/>
        <w:spacing w:line="360" w:lineRule="auto"/>
        <w:jc w:val="center"/>
        <w:rPr>
          <w:rFonts w:ascii="Arial" w:hAnsi="Arial" w:cs="Arial"/>
          <w:b/>
          <w:bCs/>
        </w:rPr>
      </w:pPr>
      <w:r w:rsidRPr="00765AB7">
        <w:rPr>
          <w:rFonts w:ascii="Arial" w:hAnsi="Arial" w:cs="Arial"/>
          <w:b/>
          <w:bCs/>
        </w:rPr>
        <w:t>Module Code:BMHP5013</w:t>
      </w:r>
    </w:p>
    <w:p w14:paraId="30D64793" w14:textId="005799C5" w:rsidR="000303F0" w:rsidRPr="00765AB7" w:rsidRDefault="00544ED5" w:rsidP="00544ED5">
      <w:pPr>
        <w:pStyle w:val="NoSpacing"/>
        <w:tabs>
          <w:tab w:val="center" w:pos="4513"/>
          <w:tab w:val="left" w:pos="7290"/>
        </w:tabs>
        <w:spacing w:line="360" w:lineRule="auto"/>
        <w:rPr>
          <w:rFonts w:ascii="Arial" w:hAnsi="Arial" w:cs="Arial"/>
          <w:b/>
          <w:bCs/>
        </w:rPr>
      </w:pPr>
      <w:r>
        <w:rPr>
          <w:rFonts w:ascii="Arial" w:hAnsi="Arial" w:cs="Arial"/>
          <w:b/>
          <w:bCs/>
        </w:rPr>
        <w:tab/>
      </w:r>
      <w:r w:rsidR="000303F0" w:rsidRPr="00765AB7">
        <w:rPr>
          <w:rFonts w:ascii="Arial" w:hAnsi="Arial" w:cs="Arial"/>
          <w:b/>
          <w:bCs/>
        </w:rPr>
        <w:t>Public Health Policy</w:t>
      </w:r>
      <w:r>
        <w:rPr>
          <w:rFonts w:ascii="Arial" w:hAnsi="Arial" w:cs="Arial"/>
          <w:b/>
          <w:bCs/>
        </w:rPr>
        <w:tab/>
      </w:r>
    </w:p>
    <w:p w14:paraId="1C5EA557" w14:textId="5244FACE" w:rsidR="000303F0" w:rsidRPr="00765AB7" w:rsidRDefault="000303F0" w:rsidP="00765AB7">
      <w:pPr>
        <w:pStyle w:val="NoSpacing"/>
        <w:spacing w:line="360" w:lineRule="auto"/>
        <w:jc w:val="center"/>
        <w:rPr>
          <w:rFonts w:ascii="Arial" w:hAnsi="Arial" w:cs="Arial"/>
          <w:b/>
          <w:bCs/>
        </w:rPr>
      </w:pPr>
      <w:r w:rsidRPr="00765AB7">
        <w:rPr>
          <w:rFonts w:ascii="Arial" w:hAnsi="Arial" w:cs="Arial"/>
          <w:b/>
          <w:bCs/>
        </w:rPr>
        <w:t>Assessment 2</w:t>
      </w:r>
    </w:p>
    <w:p w14:paraId="0332CC0C" w14:textId="7B509EF2" w:rsidR="000303F0" w:rsidRPr="00765AB7" w:rsidRDefault="000303F0" w:rsidP="00765AB7">
      <w:pPr>
        <w:pStyle w:val="NoSpacing"/>
        <w:spacing w:line="360" w:lineRule="auto"/>
        <w:jc w:val="center"/>
        <w:rPr>
          <w:rFonts w:ascii="Arial" w:hAnsi="Arial" w:cs="Arial"/>
          <w:b/>
          <w:bCs/>
        </w:rPr>
      </w:pPr>
      <w:r w:rsidRPr="00765AB7">
        <w:rPr>
          <w:rFonts w:ascii="Arial" w:hAnsi="Arial" w:cs="Arial"/>
          <w:b/>
          <w:bCs/>
        </w:rPr>
        <w:t>Lecturar:Edward Goka</w:t>
      </w:r>
    </w:p>
    <w:p w14:paraId="7B11C44F" w14:textId="592085D3" w:rsidR="000303F0" w:rsidRPr="00765AB7" w:rsidRDefault="000303F0" w:rsidP="00765AB7">
      <w:pPr>
        <w:pStyle w:val="NoSpacing"/>
        <w:spacing w:line="360" w:lineRule="auto"/>
        <w:jc w:val="center"/>
        <w:rPr>
          <w:rFonts w:ascii="Arial" w:hAnsi="Arial" w:cs="Arial"/>
          <w:b/>
          <w:bCs/>
        </w:rPr>
      </w:pPr>
      <w:r w:rsidRPr="00765AB7">
        <w:rPr>
          <w:rFonts w:ascii="Arial" w:hAnsi="Arial" w:cs="Arial"/>
          <w:b/>
          <w:bCs/>
        </w:rPr>
        <w:t>Deadline:</w:t>
      </w:r>
      <w:r w:rsidR="0088595C" w:rsidRPr="00765AB7">
        <w:rPr>
          <w:rFonts w:ascii="Arial" w:hAnsi="Arial" w:cs="Arial"/>
          <w:b/>
          <w:bCs/>
        </w:rPr>
        <w:t>14</w:t>
      </w:r>
      <w:r w:rsidR="0088595C" w:rsidRPr="00765AB7">
        <w:rPr>
          <w:rFonts w:ascii="Arial" w:hAnsi="Arial" w:cs="Arial"/>
          <w:b/>
          <w:bCs/>
          <w:vertAlign w:val="superscript"/>
        </w:rPr>
        <w:t>th</w:t>
      </w:r>
      <w:r w:rsidR="0088595C" w:rsidRPr="00765AB7">
        <w:rPr>
          <w:rFonts w:ascii="Arial" w:hAnsi="Arial" w:cs="Arial"/>
          <w:b/>
          <w:bCs/>
        </w:rPr>
        <w:t xml:space="preserve"> January 2022</w:t>
      </w:r>
    </w:p>
    <w:p w14:paraId="2BA74965" w14:textId="4BB782BB" w:rsidR="00EF33B9" w:rsidRPr="00EF33B9" w:rsidRDefault="00EF33B9" w:rsidP="00EF33B9">
      <w:pPr>
        <w:rPr>
          <w:rFonts w:ascii="Arial" w:hAnsi="Arial" w:cs="Arial"/>
          <w:sz w:val="24"/>
          <w:szCs w:val="24"/>
        </w:rPr>
      </w:pPr>
    </w:p>
    <w:p w14:paraId="5A1F0E02" w14:textId="0EB72AFD" w:rsidR="00EF33B9" w:rsidRPr="00EF33B9" w:rsidRDefault="00A936F5" w:rsidP="00EF33B9">
      <w:pPr>
        <w:rPr>
          <w:rFonts w:ascii="Arial" w:hAnsi="Arial" w:cs="Arial"/>
          <w:sz w:val="24"/>
          <w:szCs w:val="24"/>
        </w:rPr>
      </w:pPr>
      <w:r>
        <w:rPr>
          <w:rFonts w:ascii="Arial" w:hAnsi="Arial" w:cs="Arial"/>
          <w:b/>
          <w:bCs/>
          <w:noProof/>
          <w:sz w:val="24"/>
          <w:szCs w:val="24"/>
          <w:vertAlign w:val="superscript"/>
        </w:rPr>
        <w:drawing>
          <wp:anchor distT="0" distB="0" distL="114300" distR="114300" simplePos="0" relativeHeight="251661312" behindDoc="1" locked="0" layoutInCell="1" allowOverlap="1" wp14:anchorId="5A721C61" wp14:editId="5A4284E7">
            <wp:simplePos x="0" y="0"/>
            <wp:positionH relativeFrom="column">
              <wp:posOffset>908050</wp:posOffset>
            </wp:positionH>
            <wp:positionV relativeFrom="paragraph">
              <wp:posOffset>203835</wp:posOffset>
            </wp:positionV>
            <wp:extent cx="4127500" cy="1649730"/>
            <wp:effectExtent l="0" t="0" r="6350" b="7620"/>
            <wp:wrapTight wrapText="bothSides">
              <wp:wrapPolygon edited="0">
                <wp:start x="0" y="0"/>
                <wp:lineTo x="0" y="21450"/>
                <wp:lineTo x="21534" y="21450"/>
                <wp:lineTo x="215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27500" cy="1649730"/>
                    </a:xfrm>
                    <a:prstGeom prst="rect">
                      <a:avLst/>
                    </a:prstGeom>
                    <a:noFill/>
                  </pic:spPr>
                </pic:pic>
              </a:graphicData>
            </a:graphic>
            <wp14:sizeRelH relativeFrom="margin">
              <wp14:pctWidth>0</wp14:pctWidth>
            </wp14:sizeRelH>
            <wp14:sizeRelV relativeFrom="margin">
              <wp14:pctHeight>0</wp14:pctHeight>
            </wp14:sizeRelV>
          </wp:anchor>
        </w:drawing>
      </w:r>
    </w:p>
    <w:p w14:paraId="05D20681" w14:textId="65503CA2" w:rsidR="00EF33B9" w:rsidRPr="00EF33B9" w:rsidRDefault="00EF33B9" w:rsidP="00EF33B9">
      <w:pPr>
        <w:rPr>
          <w:rFonts w:ascii="Arial" w:hAnsi="Arial" w:cs="Arial"/>
          <w:sz w:val="24"/>
          <w:szCs w:val="24"/>
        </w:rPr>
      </w:pPr>
    </w:p>
    <w:p w14:paraId="5232EE6A" w14:textId="06F13100" w:rsidR="00EF33B9" w:rsidRPr="00EF33B9" w:rsidRDefault="00EF33B9" w:rsidP="00EF33B9">
      <w:pPr>
        <w:rPr>
          <w:rFonts w:ascii="Arial" w:hAnsi="Arial" w:cs="Arial"/>
          <w:sz w:val="24"/>
          <w:szCs w:val="24"/>
        </w:rPr>
      </w:pPr>
    </w:p>
    <w:p w14:paraId="6DF19454" w14:textId="67D457B8" w:rsidR="00EF33B9" w:rsidRPr="00EF33B9" w:rsidRDefault="00EF33B9" w:rsidP="00EF33B9">
      <w:pPr>
        <w:rPr>
          <w:rFonts w:ascii="Arial" w:hAnsi="Arial" w:cs="Arial"/>
          <w:sz w:val="24"/>
          <w:szCs w:val="24"/>
        </w:rPr>
      </w:pPr>
    </w:p>
    <w:p w14:paraId="58361BC3" w14:textId="2ED3F397" w:rsidR="00EF33B9" w:rsidRPr="00EF33B9" w:rsidRDefault="00EF33B9" w:rsidP="00EF33B9">
      <w:pPr>
        <w:rPr>
          <w:rFonts w:ascii="Arial" w:hAnsi="Arial" w:cs="Arial"/>
          <w:sz w:val="24"/>
          <w:szCs w:val="24"/>
        </w:rPr>
      </w:pPr>
    </w:p>
    <w:p w14:paraId="1434A2FA" w14:textId="425D105C" w:rsidR="00EF33B9" w:rsidRPr="00EF33B9" w:rsidRDefault="00EF33B9" w:rsidP="00EF33B9">
      <w:pPr>
        <w:rPr>
          <w:rFonts w:ascii="Arial" w:hAnsi="Arial" w:cs="Arial"/>
          <w:sz w:val="24"/>
          <w:szCs w:val="24"/>
        </w:rPr>
      </w:pPr>
    </w:p>
    <w:p w14:paraId="07497477" w14:textId="2805A0F2" w:rsidR="00EF33B9" w:rsidRPr="00EF33B9" w:rsidRDefault="00EF33B9" w:rsidP="00EF33B9">
      <w:pPr>
        <w:rPr>
          <w:rFonts w:ascii="Arial" w:hAnsi="Arial" w:cs="Arial"/>
          <w:sz w:val="24"/>
          <w:szCs w:val="24"/>
        </w:rPr>
      </w:pPr>
    </w:p>
    <w:p w14:paraId="7AFC21BA" w14:textId="35A6D727" w:rsidR="00EF33B9" w:rsidRPr="00EF33B9" w:rsidRDefault="00EF33B9" w:rsidP="00EF33B9">
      <w:pPr>
        <w:rPr>
          <w:rFonts w:ascii="Arial" w:hAnsi="Arial" w:cs="Arial"/>
          <w:sz w:val="24"/>
          <w:szCs w:val="24"/>
        </w:rPr>
      </w:pPr>
    </w:p>
    <w:p w14:paraId="5C98D34D" w14:textId="6DEF0C88" w:rsidR="00EF33B9" w:rsidRPr="00EF33B9" w:rsidRDefault="00EF33B9" w:rsidP="00EF33B9">
      <w:pPr>
        <w:rPr>
          <w:rFonts w:ascii="Arial" w:hAnsi="Arial" w:cs="Arial"/>
          <w:sz w:val="24"/>
          <w:szCs w:val="24"/>
        </w:rPr>
      </w:pPr>
    </w:p>
    <w:p w14:paraId="06C0BC43" w14:textId="2B031DC0" w:rsidR="00EF33B9" w:rsidRPr="00EF33B9" w:rsidRDefault="00EF33B9" w:rsidP="00EF33B9">
      <w:pPr>
        <w:rPr>
          <w:rFonts w:ascii="Arial" w:hAnsi="Arial" w:cs="Arial"/>
          <w:sz w:val="24"/>
          <w:szCs w:val="24"/>
        </w:rPr>
      </w:pPr>
    </w:p>
    <w:p w14:paraId="31990633" w14:textId="568F95E3" w:rsidR="00EF33B9" w:rsidRPr="00EF33B9" w:rsidRDefault="00EF33B9" w:rsidP="00EF33B9">
      <w:pPr>
        <w:rPr>
          <w:rFonts w:ascii="Arial" w:hAnsi="Arial" w:cs="Arial"/>
          <w:sz w:val="24"/>
          <w:szCs w:val="24"/>
        </w:rPr>
      </w:pPr>
    </w:p>
    <w:p w14:paraId="5D760A9E" w14:textId="1482317C" w:rsidR="00EF33B9" w:rsidRPr="00EF33B9" w:rsidRDefault="00EF33B9" w:rsidP="00EF33B9">
      <w:pPr>
        <w:rPr>
          <w:rFonts w:ascii="Arial" w:hAnsi="Arial" w:cs="Arial"/>
          <w:sz w:val="24"/>
          <w:szCs w:val="24"/>
        </w:rPr>
      </w:pPr>
    </w:p>
    <w:p w14:paraId="61B10C9B" w14:textId="603D76BD" w:rsidR="00EF33B9" w:rsidRPr="00EF33B9" w:rsidRDefault="00EF33B9" w:rsidP="00EF33B9">
      <w:pPr>
        <w:rPr>
          <w:rFonts w:ascii="Arial" w:hAnsi="Arial" w:cs="Arial"/>
          <w:sz w:val="24"/>
          <w:szCs w:val="24"/>
        </w:rPr>
      </w:pPr>
    </w:p>
    <w:p w14:paraId="31012819" w14:textId="146C0F17" w:rsidR="00EF33B9" w:rsidRDefault="00EF33B9" w:rsidP="00EF33B9">
      <w:pPr>
        <w:rPr>
          <w:rFonts w:ascii="Arial" w:hAnsi="Arial" w:cs="Arial"/>
          <w:b/>
          <w:bCs/>
          <w:sz w:val="24"/>
          <w:szCs w:val="24"/>
        </w:rPr>
      </w:pPr>
    </w:p>
    <w:p w14:paraId="108BAE30" w14:textId="5793AFF3" w:rsidR="00EF33B9" w:rsidRDefault="00EF33B9" w:rsidP="00EF33B9">
      <w:pPr>
        <w:tabs>
          <w:tab w:val="left" w:pos="902"/>
        </w:tabs>
        <w:rPr>
          <w:rFonts w:ascii="Arial" w:hAnsi="Arial" w:cs="Arial"/>
          <w:sz w:val="24"/>
          <w:szCs w:val="24"/>
        </w:rPr>
      </w:pPr>
      <w:r>
        <w:rPr>
          <w:rFonts w:ascii="Arial" w:hAnsi="Arial" w:cs="Arial"/>
          <w:sz w:val="24"/>
          <w:szCs w:val="24"/>
        </w:rPr>
        <w:tab/>
      </w:r>
    </w:p>
    <w:p w14:paraId="57D1E98C" w14:textId="2AF98BC2" w:rsidR="00EF33B9" w:rsidRDefault="00EF33B9" w:rsidP="00EF33B9">
      <w:pPr>
        <w:tabs>
          <w:tab w:val="left" w:pos="902"/>
        </w:tabs>
        <w:rPr>
          <w:rFonts w:ascii="Arial" w:hAnsi="Arial" w:cs="Arial"/>
          <w:sz w:val="24"/>
          <w:szCs w:val="24"/>
        </w:rPr>
      </w:pPr>
    </w:p>
    <w:p w14:paraId="42735A88" w14:textId="5E64F111" w:rsidR="00EF33B9" w:rsidRDefault="00EF33B9" w:rsidP="00EF33B9">
      <w:pPr>
        <w:tabs>
          <w:tab w:val="left" w:pos="902"/>
        </w:tabs>
        <w:rPr>
          <w:rFonts w:ascii="Arial" w:hAnsi="Arial" w:cs="Arial"/>
          <w:sz w:val="24"/>
          <w:szCs w:val="24"/>
        </w:rPr>
      </w:pPr>
    </w:p>
    <w:p w14:paraId="6180F4F6" w14:textId="2B426EC4" w:rsidR="00EF33B9" w:rsidRDefault="00EF33B9" w:rsidP="00EF33B9">
      <w:pPr>
        <w:tabs>
          <w:tab w:val="left" w:pos="902"/>
        </w:tabs>
        <w:rPr>
          <w:rFonts w:ascii="Arial" w:hAnsi="Arial" w:cs="Arial"/>
          <w:sz w:val="24"/>
          <w:szCs w:val="24"/>
        </w:rPr>
      </w:pPr>
    </w:p>
    <w:p w14:paraId="2EA0102C" w14:textId="4D993FF3" w:rsidR="00EF33B9" w:rsidRDefault="00EF33B9" w:rsidP="00EF33B9">
      <w:pPr>
        <w:tabs>
          <w:tab w:val="left" w:pos="902"/>
        </w:tabs>
        <w:rPr>
          <w:rFonts w:ascii="Arial" w:hAnsi="Arial" w:cs="Arial"/>
          <w:sz w:val="24"/>
          <w:szCs w:val="24"/>
        </w:rPr>
      </w:pPr>
    </w:p>
    <w:p w14:paraId="0B373090" w14:textId="4A5BD60D" w:rsidR="00EF33B9" w:rsidRDefault="00EF33B9" w:rsidP="00EF33B9">
      <w:pPr>
        <w:tabs>
          <w:tab w:val="left" w:pos="902"/>
        </w:tabs>
        <w:rPr>
          <w:rFonts w:ascii="Arial" w:hAnsi="Arial" w:cs="Arial"/>
          <w:sz w:val="24"/>
          <w:szCs w:val="24"/>
        </w:rPr>
      </w:pPr>
    </w:p>
    <w:p w14:paraId="680D87A6" w14:textId="6A19E8BB" w:rsidR="00EF33B9" w:rsidRDefault="00EF33B9" w:rsidP="00EF33B9">
      <w:pPr>
        <w:tabs>
          <w:tab w:val="left" w:pos="902"/>
        </w:tabs>
        <w:rPr>
          <w:rFonts w:ascii="Arial" w:hAnsi="Arial" w:cs="Arial"/>
          <w:sz w:val="24"/>
          <w:szCs w:val="24"/>
        </w:rPr>
      </w:pPr>
    </w:p>
    <w:p w14:paraId="3757A9C0" w14:textId="4FBAC5F8" w:rsidR="00765AB7" w:rsidRDefault="00765AB7" w:rsidP="00EF33B9">
      <w:pPr>
        <w:tabs>
          <w:tab w:val="left" w:pos="902"/>
        </w:tabs>
        <w:rPr>
          <w:rFonts w:ascii="Arial" w:hAnsi="Arial" w:cs="Arial"/>
          <w:b/>
          <w:sz w:val="24"/>
          <w:szCs w:val="24"/>
          <w:u w:val="single"/>
        </w:rPr>
      </w:pPr>
      <w:r w:rsidRPr="00765AB7">
        <w:rPr>
          <w:rFonts w:ascii="Arial" w:hAnsi="Arial" w:cs="Arial"/>
          <w:b/>
          <w:bCs/>
          <w:noProof/>
        </w:rPr>
        <w:drawing>
          <wp:anchor distT="0" distB="0" distL="114300" distR="114300" simplePos="0" relativeHeight="251662336" behindDoc="1" locked="0" layoutInCell="1" allowOverlap="1" wp14:anchorId="3F26AE41" wp14:editId="15952266">
            <wp:simplePos x="0" y="0"/>
            <wp:positionH relativeFrom="column">
              <wp:posOffset>1501140</wp:posOffset>
            </wp:positionH>
            <wp:positionV relativeFrom="paragraph">
              <wp:posOffset>-174625</wp:posOffset>
            </wp:positionV>
            <wp:extent cx="2286000" cy="952500"/>
            <wp:effectExtent l="0" t="0" r="0" b="0"/>
            <wp:wrapTight wrapText="bothSides">
              <wp:wrapPolygon edited="0">
                <wp:start x="0" y="0"/>
                <wp:lineTo x="0" y="21168"/>
                <wp:lineTo x="21420" y="21168"/>
                <wp:lineTo x="2142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anchor>
        </w:drawing>
      </w:r>
    </w:p>
    <w:p w14:paraId="62CACDA3" w14:textId="6D10C4B8" w:rsidR="00EF33B9" w:rsidRDefault="00EF33B9" w:rsidP="00EF33B9">
      <w:pPr>
        <w:tabs>
          <w:tab w:val="left" w:pos="902"/>
        </w:tabs>
        <w:rPr>
          <w:rFonts w:ascii="Arial" w:hAnsi="Arial" w:cs="Arial"/>
          <w:sz w:val="24"/>
          <w:szCs w:val="24"/>
        </w:rPr>
      </w:pPr>
      <w:r w:rsidRPr="00B210A1">
        <w:rPr>
          <w:rFonts w:ascii="Arial" w:hAnsi="Arial" w:cs="Arial"/>
          <w:b/>
          <w:sz w:val="24"/>
          <w:szCs w:val="24"/>
          <w:u w:val="single"/>
        </w:rPr>
        <w:lastRenderedPageBreak/>
        <w:t>Content page</w:t>
      </w:r>
      <w:r w:rsidR="00B210A1">
        <w:rPr>
          <w:rFonts w:ascii="Arial" w:hAnsi="Arial" w:cs="Arial"/>
          <w:b/>
          <w:sz w:val="24"/>
          <w:szCs w:val="24"/>
          <w:u w:val="single"/>
        </w:rPr>
        <w:br/>
      </w:r>
      <w:r w:rsidR="00917DF4">
        <w:rPr>
          <w:rFonts w:ascii="Arial" w:hAnsi="Arial" w:cs="Arial"/>
          <w:b/>
          <w:sz w:val="24"/>
          <w:szCs w:val="24"/>
          <w:u w:val="single"/>
        </w:rPr>
        <w:br/>
      </w:r>
      <w:r w:rsidR="00917DF4">
        <w:rPr>
          <w:rFonts w:ascii="Arial" w:hAnsi="Arial" w:cs="Arial"/>
          <w:sz w:val="24"/>
          <w:szCs w:val="24"/>
        </w:rPr>
        <w:t>1) Background of coronavirus and more specifically Covid-19.</w:t>
      </w:r>
    </w:p>
    <w:p w14:paraId="091DFBE3" w14:textId="0D1754AD" w:rsidR="00917DF4" w:rsidRDefault="00917DF4" w:rsidP="00EF33B9">
      <w:pPr>
        <w:tabs>
          <w:tab w:val="left" w:pos="902"/>
        </w:tabs>
        <w:rPr>
          <w:rFonts w:ascii="Arial" w:hAnsi="Arial" w:cs="Arial"/>
          <w:sz w:val="24"/>
          <w:szCs w:val="24"/>
        </w:rPr>
      </w:pPr>
      <w:r>
        <w:rPr>
          <w:rFonts w:ascii="Arial" w:hAnsi="Arial" w:cs="Arial"/>
          <w:sz w:val="24"/>
          <w:szCs w:val="24"/>
        </w:rPr>
        <w:t xml:space="preserve">2) Strategies used to </w:t>
      </w:r>
      <w:r w:rsidR="001B2559">
        <w:rPr>
          <w:rFonts w:ascii="Arial" w:hAnsi="Arial" w:cs="Arial"/>
          <w:sz w:val="24"/>
          <w:szCs w:val="24"/>
        </w:rPr>
        <w:t>measure, monitor</w:t>
      </w:r>
      <w:r w:rsidR="002408F2">
        <w:rPr>
          <w:rFonts w:ascii="Arial" w:hAnsi="Arial" w:cs="Arial"/>
          <w:sz w:val="24"/>
          <w:szCs w:val="24"/>
        </w:rPr>
        <w:t xml:space="preserve"> and control the incidence of coronavirus.</w:t>
      </w:r>
    </w:p>
    <w:p w14:paraId="14270ED6" w14:textId="73F7DB1D" w:rsidR="002408F2" w:rsidRDefault="002408F2" w:rsidP="00EF33B9">
      <w:pPr>
        <w:tabs>
          <w:tab w:val="left" w:pos="902"/>
        </w:tabs>
        <w:rPr>
          <w:rFonts w:ascii="Arial" w:hAnsi="Arial" w:cs="Arial"/>
          <w:sz w:val="24"/>
          <w:szCs w:val="24"/>
        </w:rPr>
      </w:pPr>
      <w:r>
        <w:rPr>
          <w:rFonts w:ascii="Arial" w:hAnsi="Arial" w:cs="Arial"/>
          <w:sz w:val="24"/>
          <w:szCs w:val="24"/>
        </w:rPr>
        <w:t>3) Current public health policy approached to reduce or control incidence.</w:t>
      </w:r>
    </w:p>
    <w:p w14:paraId="069DCAD2" w14:textId="7EDE43F0" w:rsidR="002408F2" w:rsidRDefault="002408F2" w:rsidP="00EF33B9">
      <w:pPr>
        <w:tabs>
          <w:tab w:val="left" w:pos="902"/>
        </w:tabs>
        <w:rPr>
          <w:rFonts w:ascii="Arial" w:hAnsi="Arial" w:cs="Arial"/>
          <w:sz w:val="24"/>
          <w:szCs w:val="24"/>
        </w:rPr>
      </w:pPr>
      <w:r>
        <w:rPr>
          <w:rFonts w:ascii="Arial" w:hAnsi="Arial" w:cs="Arial"/>
          <w:sz w:val="24"/>
          <w:szCs w:val="24"/>
        </w:rPr>
        <w:t>4) Models and Theories of health behaviour change.</w:t>
      </w:r>
    </w:p>
    <w:p w14:paraId="2FE15822" w14:textId="7F58DE3A" w:rsidR="002408F2" w:rsidRDefault="002408F2" w:rsidP="00EF33B9">
      <w:pPr>
        <w:tabs>
          <w:tab w:val="left" w:pos="902"/>
        </w:tabs>
        <w:rPr>
          <w:rFonts w:ascii="Arial" w:hAnsi="Arial" w:cs="Arial"/>
          <w:sz w:val="24"/>
          <w:szCs w:val="24"/>
        </w:rPr>
      </w:pPr>
      <w:r>
        <w:rPr>
          <w:rFonts w:ascii="Arial" w:hAnsi="Arial" w:cs="Arial"/>
          <w:sz w:val="24"/>
          <w:szCs w:val="24"/>
        </w:rPr>
        <w:t>5) Impact on legislation and policies on the health and wellbeing of individuals in health and social care settings.</w:t>
      </w:r>
    </w:p>
    <w:p w14:paraId="0F526417" w14:textId="7DC671BD" w:rsidR="002408F2" w:rsidRDefault="002408F2" w:rsidP="00EF33B9">
      <w:pPr>
        <w:tabs>
          <w:tab w:val="left" w:pos="902"/>
        </w:tabs>
        <w:rPr>
          <w:rFonts w:ascii="Arial" w:hAnsi="Arial" w:cs="Arial"/>
          <w:sz w:val="24"/>
          <w:szCs w:val="24"/>
        </w:rPr>
      </w:pPr>
      <w:r>
        <w:rPr>
          <w:rFonts w:ascii="Arial" w:hAnsi="Arial" w:cs="Arial"/>
          <w:sz w:val="24"/>
          <w:szCs w:val="24"/>
        </w:rPr>
        <w:t>6) Ethnical con</w:t>
      </w:r>
      <w:r w:rsidR="001B2559">
        <w:rPr>
          <w:rFonts w:ascii="Arial" w:hAnsi="Arial" w:cs="Arial"/>
          <w:sz w:val="24"/>
          <w:szCs w:val="24"/>
        </w:rPr>
        <w:t>siderations</w:t>
      </w:r>
    </w:p>
    <w:p w14:paraId="41065F6A" w14:textId="27CD98FA" w:rsidR="001B2559" w:rsidRDefault="001B2559" w:rsidP="00EF33B9">
      <w:pPr>
        <w:tabs>
          <w:tab w:val="left" w:pos="902"/>
        </w:tabs>
        <w:rPr>
          <w:rFonts w:ascii="Arial" w:hAnsi="Arial" w:cs="Arial"/>
          <w:sz w:val="24"/>
          <w:szCs w:val="24"/>
        </w:rPr>
      </w:pPr>
      <w:r>
        <w:rPr>
          <w:rFonts w:ascii="Arial" w:hAnsi="Arial" w:cs="Arial"/>
          <w:sz w:val="24"/>
          <w:szCs w:val="24"/>
        </w:rPr>
        <w:t>7) Recommendations</w:t>
      </w:r>
    </w:p>
    <w:p w14:paraId="157286DD" w14:textId="65AC902B" w:rsidR="001079FD" w:rsidRDefault="001079FD" w:rsidP="00EF33B9">
      <w:pPr>
        <w:tabs>
          <w:tab w:val="left" w:pos="902"/>
        </w:tabs>
        <w:rPr>
          <w:rFonts w:ascii="Arial" w:hAnsi="Arial" w:cs="Arial"/>
          <w:sz w:val="24"/>
          <w:szCs w:val="24"/>
        </w:rPr>
      </w:pPr>
    </w:p>
    <w:p w14:paraId="2823B131" w14:textId="7C516A08" w:rsidR="001079FD" w:rsidRDefault="001079FD" w:rsidP="00EF33B9">
      <w:pPr>
        <w:tabs>
          <w:tab w:val="left" w:pos="902"/>
        </w:tabs>
        <w:rPr>
          <w:rFonts w:ascii="Arial" w:hAnsi="Arial" w:cs="Arial"/>
          <w:sz w:val="24"/>
          <w:szCs w:val="24"/>
        </w:rPr>
      </w:pPr>
    </w:p>
    <w:p w14:paraId="5A5DAED0" w14:textId="57084FC8" w:rsidR="001079FD" w:rsidRDefault="001079FD" w:rsidP="00EF33B9">
      <w:pPr>
        <w:tabs>
          <w:tab w:val="left" w:pos="902"/>
        </w:tabs>
        <w:rPr>
          <w:rFonts w:ascii="Arial" w:hAnsi="Arial" w:cs="Arial"/>
          <w:sz w:val="24"/>
          <w:szCs w:val="24"/>
        </w:rPr>
      </w:pPr>
    </w:p>
    <w:p w14:paraId="74E98CE9" w14:textId="3ECFBE01" w:rsidR="001079FD" w:rsidRDefault="001079FD" w:rsidP="00EF33B9">
      <w:pPr>
        <w:tabs>
          <w:tab w:val="left" w:pos="902"/>
        </w:tabs>
        <w:rPr>
          <w:rFonts w:ascii="Arial" w:hAnsi="Arial" w:cs="Arial"/>
          <w:sz w:val="24"/>
          <w:szCs w:val="24"/>
        </w:rPr>
      </w:pPr>
    </w:p>
    <w:p w14:paraId="42B913D7" w14:textId="513AF306" w:rsidR="001079FD" w:rsidRDefault="001079FD" w:rsidP="00EF33B9">
      <w:pPr>
        <w:tabs>
          <w:tab w:val="left" w:pos="902"/>
        </w:tabs>
        <w:rPr>
          <w:rFonts w:ascii="Arial" w:hAnsi="Arial" w:cs="Arial"/>
          <w:sz w:val="24"/>
          <w:szCs w:val="24"/>
        </w:rPr>
      </w:pPr>
    </w:p>
    <w:p w14:paraId="5D8A17CD" w14:textId="56ADA46B" w:rsidR="001079FD" w:rsidRDefault="001079FD" w:rsidP="00EF33B9">
      <w:pPr>
        <w:tabs>
          <w:tab w:val="left" w:pos="902"/>
        </w:tabs>
        <w:rPr>
          <w:rFonts w:ascii="Arial" w:hAnsi="Arial" w:cs="Arial"/>
          <w:sz w:val="24"/>
          <w:szCs w:val="24"/>
        </w:rPr>
      </w:pPr>
    </w:p>
    <w:p w14:paraId="5E8979B5" w14:textId="5B0EF09D" w:rsidR="001400A9" w:rsidRDefault="001400A9" w:rsidP="00EF33B9">
      <w:pPr>
        <w:tabs>
          <w:tab w:val="left" w:pos="902"/>
        </w:tabs>
        <w:rPr>
          <w:rFonts w:ascii="Arial" w:hAnsi="Arial" w:cs="Arial"/>
          <w:sz w:val="24"/>
          <w:szCs w:val="24"/>
        </w:rPr>
      </w:pPr>
    </w:p>
    <w:p w14:paraId="6731AB66" w14:textId="77894543" w:rsidR="001400A9" w:rsidRDefault="001400A9" w:rsidP="00EF33B9">
      <w:pPr>
        <w:tabs>
          <w:tab w:val="left" w:pos="902"/>
        </w:tabs>
        <w:rPr>
          <w:rFonts w:ascii="Arial" w:hAnsi="Arial" w:cs="Arial"/>
          <w:sz w:val="24"/>
          <w:szCs w:val="24"/>
        </w:rPr>
      </w:pPr>
    </w:p>
    <w:p w14:paraId="68331A0B" w14:textId="0B7AF7D5" w:rsidR="001400A9" w:rsidRDefault="001400A9" w:rsidP="00EF33B9">
      <w:pPr>
        <w:tabs>
          <w:tab w:val="left" w:pos="902"/>
        </w:tabs>
        <w:rPr>
          <w:rFonts w:ascii="Arial" w:hAnsi="Arial" w:cs="Arial"/>
          <w:sz w:val="24"/>
          <w:szCs w:val="24"/>
        </w:rPr>
      </w:pPr>
    </w:p>
    <w:p w14:paraId="71352B78" w14:textId="6A14F967" w:rsidR="00CD601D" w:rsidRDefault="00CD601D" w:rsidP="00EF33B9">
      <w:pPr>
        <w:tabs>
          <w:tab w:val="left" w:pos="902"/>
        </w:tabs>
        <w:rPr>
          <w:rFonts w:ascii="Arial" w:hAnsi="Arial" w:cs="Arial"/>
          <w:sz w:val="24"/>
          <w:szCs w:val="24"/>
        </w:rPr>
      </w:pPr>
    </w:p>
    <w:p w14:paraId="41B0C41A" w14:textId="355FF190" w:rsidR="00CD601D" w:rsidRDefault="00CD601D" w:rsidP="00EF33B9">
      <w:pPr>
        <w:tabs>
          <w:tab w:val="left" w:pos="902"/>
        </w:tabs>
        <w:rPr>
          <w:rFonts w:ascii="Arial" w:hAnsi="Arial" w:cs="Arial"/>
          <w:sz w:val="24"/>
          <w:szCs w:val="24"/>
        </w:rPr>
      </w:pPr>
    </w:p>
    <w:p w14:paraId="3CC2EC2B" w14:textId="1CEAF2B5" w:rsidR="00CD601D" w:rsidRDefault="00CD601D" w:rsidP="00EF33B9">
      <w:pPr>
        <w:tabs>
          <w:tab w:val="left" w:pos="902"/>
        </w:tabs>
        <w:rPr>
          <w:rFonts w:ascii="Arial" w:hAnsi="Arial" w:cs="Arial"/>
          <w:sz w:val="24"/>
          <w:szCs w:val="24"/>
        </w:rPr>
      </w:pPr>
    </w:p>
    <w:p w14:paraId="7C6DCF5C" w14:textId="1BB8F2D0" w:rsidR="00CD601D" w:rsidRDefault="00CD601D" w:rsidP="00EF33B9">
      <w:pPr>
        <w:tabs>
          <w:tab w:val="left" w:pos="902"/>
        </w:tabs>
        <w:rPr>
          <w:rFonts w:ascii="Arial" w:hAnsi="Arial" w:cs="Arial"/>
          <w:sz w:val="24"/>
          <w:szCs w:val="24"/>
        </w:rPr>
      </w:pPr>
    </w:p>
    <w:p w14:paraId="2147C8BE" w14:textId="59ECD6D2" w:rsidR="00CD601D" w:rsidRDefault="00CD601D" w:rsidP="00EF33B9">
      <w:pPr>
        <w:tabs>
          <w:tab w:val="left" w:pos="902"/>
        </w:tabs>
        <w:rPr>
          <w:rFonts w:ascii="Arial" w:hAnsi="Arial" w:cs="Arial"/>
          <w:sz w:val="24"/>
          <w:szCs w:val="24"/>
        </w:rPr>
      </w:pPr>
    </w:p>
    <w:p w14:paraId="6DFA2029" w14:textId="2FB0B7FC" w:rsidR="00CD601D" w:rsidRDefault="00CD601D" w:rsidP="00EF33B9">
      <w:pPr>
        <w:tabs>
          <w:tab w:val="left" w:pos="902"/>
        </w:tabs>
        <w:rPr>
          <w:rFonts w:ascii="Arial" w:hAnsi="Arial" w:cs="Arial"/>
          <w:sz w:val="24"/>
          <w:szCs w:val="24"/>
        </w:rPr>
      </w:pPr>
    </w:p>
    <w:p w14:paraId="298F1863" w14:textId="71A75FA2" w:rsidR="00CD601D" w:rsidRDefault="00CD601D" w:rsidP="00EF33B9">
      <w:pPr>
        <w:tabs>
          <w:tab w:val="left" w:pos="902"/>
        </w:tabs>
        <w:rPr>
          <w:rFonts w:ascii="Arial" w:hAnsi="Arial" w:cs="Arial"/>
          <w:sz w:val="24"/>
          <w:szCs w:val="24"/>
        </w:rPr>
      </w:pPr>
    </w:p>
    <w:p w14:paraId="3D0CC99B" w14:textId="2E9F0D9C" w:rsidR="00CD601D" w:rsidRDefault="00CD601D" w:rsidP="00EF33B9">
      <w:pPr>
        <w:tabs>
          <w:tab w:val="left" w:pos="902"/>
        </w:tabs>
        <w:rPr>
          <w:rFonts w:ascii="Arial" w:hAnsi="Arial" w:cs="Arial"/>
          <w:sz w:val="24"/>
          <w:szCs w:val="24"/>
        </w:rPr>
      </w:pPr>
    </w:p>
    <w:p w14:paraId="26D9EC65" w14:textId="114EA68D" w:rsidR="00CD601D" w:rsidRDefault="00CD601D" w:rsidP="00EF33B9">
      <w:pPr>
        <w:tabs>
          <w:tab w:val="left" w:pos="902"/>
        </w:tabs>
        <w:rPr>
          <w:rFonts w:ascii="Arial" w:hAnsi="Arial" w:cs="Arial"/>
          <w:sz w:val="24"/>
          <w:szCs w:val="24"/>
        </w:rPr>
      </w:pPr>
    </w:p>
    <w:p w14:paraId="11582A1F" w14:textId="7E5491E4" w:rsidR="00CD601D" w:rsidRDefault="00CD601D" w:rsidP="00EF33B9">
      <w:pPr>
        <w:tabs>
          <w:tab w:val="left" w:pos="902"/>
        </w:tabs>
        <w:rPr>
          <w:rFonts w:ascii="Arial" w:hAnsi="Arial" w:cs="Arial"/>
          <w:sz w:val="24"/>
          <w:szCs w:val="24"/>
        </w:rPr>
      </w:pPr>
    </w:p>
    <w:p w14:paraId="0D6DE599" w14:textId="4C0DC52B" w:rsidR="00CD601D" w:rsidRDefault="00CD601D" w:rsidP="00EF33B9">
      <w:pPr>
        <w:tabs>
          <w:tab w:val="left" w:pos="902"/>
        </w:tabs>
        <w:rPr>
          <w:rFonts w:ascii="Arial" w:hAnsi="Arial" w:cs="Arial"/>
          <w:sz w:val="24"/>
          <w:szCs w:val="24"/>
        </w:rPr>
      </w:pPr>
    </w:p>
    <w:p w14:paraId="4751F15D" w14:textId="2DA56875" w:rsidR="00CD601D" w:rsidRDefault="00CD601D" w:rsidP="00EF33B9">
      <w:pPr>
        <w:tabs>
          <w:tab w:val="left" w:pos="902"/>
        </w:tabs>
        <w:rPr>
          <w:rFonts w:ascii="Arial" w:hAnsi="Arial" w:cs="Arial"/>
          <w:sz w:val="24"/>
          <w:szCs w:val="24"/>
        </w:rPr>
      </w:pPr>
    </w:p>
    <w:p w14:paraId="3DA52B05" w14:textId="20C1A6E5" w:rsidR="00CD601D" w:rsidRPr="008B44BE" w:rsidRDefault="00CD601D" w:rsidP="00CD601D">
      <w:pPr>
        <w:tabs>
          <w:tab w:val="left" w:pos="902"/>
        </w:tabs>
        <w:spacing w:line="360" w:lineRule="auto"/>
        <w:rPr>
          <w:rFonts w:ascii="Arial" w:hAnsi="Arial" w:cs="Arial"/>
        </w:rPr>
      </w:pPr>
      <w:r w:rsidRPr="008B44BE">
        <w:rPr>
          <w:rFonts w:ascii="Arial" w:hAnsi="Arial" w:cs="Arial"/>
        </w:rPr>
        <w:lastRenderedPageBreak/>
        <w:t>Introduction</w:t>
      </w:r>
    </w:p>
    <w:p w14:paraId="7E2C788D" w14:textId="5843F729" w:rsidR="00CD601D" w:rsidRDefault="005041B0" w:rsidP="001202D6">
      <w:pPr>
        <w:tabs>
          <w:tab w:val="left" w:pos="902"/>
        </w:tabs>
        <w:spacing w:line="360" w:lineRule="auto"/>
        <w:jc w:val="both"/>
        <w:rPr>
          <w:rFonts w:ascii="Arial" w:hAnsi="Arial" w:cs="Arial"/>
        </w:rPr>
      </w:pPr>
      <w:r>
        <w:rPr>
          <w:rFonts w:ascii="Arial" w:hAnsi="Arial" w:cs="Arial"/>
        </w:rPr>
        <w:t xml:space="preserve">According to this </w:t>
      </w:r>
      <w:r w:rsidR="001202D6">
        <w:rPr>
          <w:rFonts w:ascii="Arial" w:hAnsi="Arial" w:cs="Arial"/>
        </w:rPr>
        <w:t>report I will be expected to write about</w:t>
      </w:r>
      <w:r w:rsidR="00CD601D">
        <w:rPr>
          <w:rFonts w:ascii="Arial" w:hAnsi="Arial" w:cs="Arial"/>
        </w:rPr>
        <w:t xml:space="preserve"> </w:t>
      </w:r>
      <w:r w:rsidR="001202D6">
        <w:rPr>
          <w:rFonts w:ascii="Arial" w:hAnsi="Arial" w:cs="Arial"/>
        </w:rPr>
        <w:t xml:space="preserve">the </w:t>
      </w:r>
      <w:r w:rsidR="00CD601D">
        <w:rPr>
          <w:rFonts w:ascii="Arial" w:hAnsi="Arial" w:cs="Arial"/>
        </w:rPr>
        <w:t xml:space="preserve">different approaches </w:t>
      </w:r>
      <w:r w:rsidR="00E45F4F">
        <w:rPr>
          <w:rFonts w:ascii="Arial" w:hAnsi="Arial" w:cs="Arial"/>
        </w:rPr>
        <w:t xml:space="preserve">used to </w:t>
      </w:r>
      <w:r w:rsidR="001202D6">
        <w:rPr>
          <w:rFonts w:ascii="Arial" w:hAnsi="Arial" w:cs="Arial"/>
        </w:rPr>
        <w:t>measure</w:t>
      </w:r>
      <w:r w:rsidR="00E45F4F">
        <w:rPr>
          <w:rFonts w:ascii="Arial" w:hAnsi="Arial" w:cs="Arial"/>
        </w:rPr>
        <w:t xml:space="preserve">, </w:t>
      </w:r>
      <w:r w:rsidR="00A65E4B">
        <w:rPr>
          <w:rFonts w:ascii="Arial" w:hAnsi="Arial" w:cs="Arial"/>
        </w:rPr>
        <w:t>monitor,</w:t>
      </w:r>
      <w:r w:rsidR="00E45F4F">
        <w:rPr>
          <w:rFonts w:ascii="Arial" w:hAnsi="Arial" w:cs="Arial"/>
        </w:rPr>
        <w:t xml:space="preserve"> and control</w:t>
      </w:r>
      <w:r w:rsidR="00CD601D">
        <w:rPr>
          <w:rFonts w:ascii="Arial" w:hAnsi="Arial" w:cs="Arial"/>
        </w:rPr>
        <w:t xml:space="preserve"> </w:t>
      </w:r>
      <w:r w:rsidR="00A65E4B">
        <w:rPr>
          <w:rFonts w:ascii="Arial" w:hAnsi="Arial" w:cs="Arial"/>
        </w:rPr>
        <w:t xml:space="preserve">which will be </w:t>
      </w:r>
      <w:r w:rsidR="00E45F4F">
        <w:rPr>
          <w:rFonts w:ascii="Arial" w:hAnsi="Arial" w:cs="Arial"/>
        </w:rPr>
        <w:t>related</w:t>
      </w:r>
      <w:r w:rsidR="00A65E4B">
        <w:rPr>
          <w:rFonts w:ascii="Arial" w:hAnsi="Arial" w:cs="Arial"/>
        </w:rPr>
        <w:t xml:space="preserve"> to</w:t>
      </w:r>
      <w:r w:rsidR="00E45F4F">
        <w:rPr>
          <w:rFonts w:ascii="Arial" w:hAnsi="Arial" w:cs="Arial"/>
        </w:rPr>
        <w:t xml:space="preserve"> C</w:t>
      </w:r>
      <w:r w:rsidR="00CD601D">
        <w:rPr>
          <w:rFonts w:ascii="Arial" w:hAnsi="Arial" w:cs="Arial"/>
        </w:rPr>
        <w:t>ovid-19 in the U</w:t>
      </w:r>
      <w:r w:rsidR="00E45F4F">
        <w:rPr>
          <w:rFonts w:ascii="Arial" w:hAnsi="Arial" w:cs="Arial"/>
        </w:rPr>
        <w:t>K</w:t>
      </w:r>
      <w:r w:rsidR="001202D6">
        <w:rPr>
          <w:rFonts w:ascii="Arial" w:hAnsi="Arial" w:cs="Arial"/>
        </w:rPr>
        <w:t xml:space="preserve"> </w:t>
      </w:r>
      <w:r w:rsidR="00967480">
        <w:rPr>
          <w:rFonts w:ascii="Arial" w:hAnsi="Arial" w:cs="Arial"/>
        </w:rPr>
        <w:t xml:space="preserve">including </w:t>
      </w:r>
      <w:r w:rsidR="00310A73">
        <w:rPr>
          <w:rFonts w:ascii="Arial" w:hAnsi="Arial" w:cs="Arial"/>
        </w:rPr>
        <w:t>one other country.</w:t>
      </w:r>
    </w:p>
    <w:p w14:paraId="2F75528E" w14:textId="1C6548D1" w:rsidR="00EE4419" w:rsidRPr="00967480" w:rsidRDefault="00AB21AD" w:rsidP="008B44BE">
      <w:pPr>
        <w:tabs>
          <w:tab w:val="left" w:pos="902"/>
        </w:tabs>
        <w:spacing w:line="360" w:lineRule="auto"/>
        <w:rPr>
          <w:rFonts w:ascii="Arial" w:hAnsi="Arial" w:cs="Arial"/>
          <w:b/>
          <w:bCs/>
          <w:u w:val="single"/>
        </w:rPr>
      </w:pPr>
      <w:r w:rsidRPr="00967480">
        <w:rPr>
          <w:rFonts w:ascii="Arial" w:hAnsi="Arial" w:cs="Arial"/>
          <w:b/>
          <w:bCs/>
          <w:u w:val="single"/>
        </w:rPr>
        <w:t>The b</w:t>
      </w:r>
      <w:r w:rsidR="00E371C0" w:rsidRPr="00967480">
        <w:rPr>
          <w:rFonts w:ascii="Arial" w:hAnsi="Arial" w:cs="Arial"/>
          <w:b/>
          <w:bCs/>
          <w:u w:val="single"/>
        </w:rPr>
        <w:t>ackground &amp; History of the Coronavirus (COVID-19)</w:t>
      </w:r>
    </w:p>
    <w:p w14:paraId="47988234" w14:textId="47922078" w:rsidR="00E371C0" w:rsidRDefault="00967480" w:rsidP="00DE3058">
      <w:pPr>
        <w:tabs>
          <w:tab w:val="left" w:pos="902"/>
        </w:tabs>
        <w:spacing w:line="360" w:lineRule="auto"/>
        <w:jc w:val="both"/>
        <w:rPr>
          <w:rFonts w:ascii="Arial" w:hAnsi="Arial" w:cs="Arial"/>
        </w:rPr>
      </w:pPr>
      <w:r>
        <w:rPr>
          <w:rFonts w:ascii="Arial" w:hAnsi="Arial" w:cs="Arial"/>
        </w:rPr>
        <w:t xml:space="preserve">Since the start of Covid-19 which </w:t>
      </w:r>
      <w:r w:rsidR="00251944" w:rsidRPr="00251944">
        <w:rPr>
          <w:rFonts w:ascii="Arial" w:hAnsi="Arial" w:cs="Arial"/>
        </w:rPr>
        <w:t xml:space="preserve">was first developed in China in December </w:t>
      </w:r>
      <w:r w:rsidR="00CA25A1">
        <w:rPr>
          <w:rFonts w:ascii="Arial" w:hAnsi="Arial" w:cs="Arial"/>
        </w:rPr>
        <w:t>2</w:t>
      </w:r>
      <w:r w:rsidR="00251944" w:rsidRPr="00251944">
        <w:rPr>
          <w:rFonts w:ascii="Arial" w:hAnsi="Arial" w:cs="Arial"/>
        </w:rPr>
        <w:t>019</w:t>
      </w:r>
      <w:r w:rsidR="00251944">
        <w:rPr>
          <w:rFonts w:ascii="Arial" w:hAnsi="Arial" w:cs="Arial"/>
        </w:rPr>
        <w:t xml:space="preserve"> </w:t>
      </w:r>
      <w:r w:rsidR="00CA25A1">
        <w:rPr>
          <w:rFonts w:ascii="Arial" w:hAnsi="Arial" w:cs="Arial"/>
        </w:rPr>
        <w:t>then</w:t>
      </w:r>
      <w:r w:rsidR="00251944">
        <w:rPr>
          <w:rFonts w:ascii="Arial" w:hAnsi="Arial" w:cs="Arial"/>
        </w:rPr>
        <w:t xml:space="preserve"> </w:t>
      </w:r>
      <w:r w:rsidR="00CE39CC">
        <w:rPr>
          <w:rFonts w:ascii="Arial" w:hAnsi="Arial" w:cs="Arial"/>
        </w:rPr>
        <w:t xml:space="preserve">it </w:t>
      </w:r>
      <w:r w:rsidR="00EC5E3F">
        <w:rPr>
          <w:rFonts w:ascii="Arial" w:hAnsi="Arial" w:cs="Arial"/>
        </w:rPr>
        <w:t xml:space="preserve">eventually started to spread in every </w:t>
      </w:r>
      <w:r w:rsidR="00251944">
        <w:rPr>
          <w:rFonts w:ascii="Arial" w:hAnsi="Arial" w:cs="Arial"/>
        </w:rPr>
        <w:t xml:space="preserve"> continent in the world</w:t>
      </w:r>
      <w:r w:rsidR="00EC5E3F">
        <w:rPr>
          <w:rFonts w:ascii="Arial" w:hAnsi="Arial" w:cs="Arial"/>
        </w:rPr>
        <w:t xml:space="preserve"> that</w:t>
      </w:r>
      <w:r w:rsidR="00251944">
        <w:rPr>
          <w:rFonts w:ascii="Arial" w:hAnsi="Arial" w:cs="Arial"/>
        </w:rPr>
        <w:t xml:space="preserve"> has been affected by this disease with a million cases was diagnosed in over 200 countries.</w:t>
      </w:r>
    </w:p>
    <w:p w14:paraId="471BFCD6" w14:textId="4038A857" w:rsidR="00251944" w:rsidRDefault="00EC5E3F" w:rsidP="00DE3058">
      <w:pPr>
        <w:tabs>
          <w:tab w:val="left" w:pos="902"/>
        </w:tabs>
        <w:spacing w:line="360" w:lineRule="auto"/>
        <w:jc w:val="both"/>
        <w:rPr>
          <w:rFonts w:ascii="Arial" w:hAnsi="Arial" w:cs="Arial"/>
        </w:rPr>
      </w:pPr>
      <w:r>
        <w:rPr>
          <w:rFonts w:ascii="Arial" w:hAnsi="Arial" w:cs="Arial"/>
        </w:rPr>
        <w:t xml:space="preserve">This </w:t>
      </w:r>
      <w:r w:rsidR="005041B0">
        <w:rPr>
          <w:rFonts w:ascii="Arial" w:hAnsi="Arial" w:cs="Arial"/>
        </w:rPr>
        <w:t>disease</w:t>
      </w:r>
      <w:r w:rsidR="00DE3058" w:rsidRPr="00DE3058">
        <w:rPr>
          <w:rFonts w:ascii="Arial" w:hAnsi="Arial" w:cs="Arial"/>
        </w:rPr>
        <w:t xml:space="preserve"> can cause</w:t>
      </w:r>
      <w:r w:rsidR="001A0B8E">
        <w:rPr>
          <w:rFonts w:ascii="Arial" w:hAnsi="Arial" w:cs="Arial"/>
        </w:rPr>
        <w:t xml:space="preserve"> between</w:t>
      </w:r>
      <w:r w:rsidR="00DE3058" w:rsidRPr="00DE3058">
        <w:rPr>
          <w:rFonts w:ascii="Arial" w:hAnsi="Arial" w:cs="Arial"/>
        </w:rPr>
        <w:t xml:space="preserve"> mild to moderate respiratory tract illnesses such as the common cold, severe acute respiratory </w:t>
      </w:r>
      <w:proofErr w:type="gramStart"/>
      <w:r w:rsidR="00DE3058" w:rsidRPr="00DE3058">
        <w:rPr>
          <w:rFonts w:ascii="Arial" w:hAnsi="Arial" w:cs="Arial"/>
        </w:rPr>
        <w:t>syndrome</w:t>
      </w:r>
      <w:proofErr w:type="gramEnd"/>
      <w:r w:rsidR="00DE3058" w:rsidRPr="00DE3058">
        <w:rPr>
          <w:rFonts w:ascii="Arial" w:hAnsi="Arial" w:cs="Arial"/>
        </w:rPr>
        <w:t xml:space="preserve"> and Middle East respiratory syndrome.</w:t>
      </w:r>
    </w:p>
    <w:p w14:paraId="4AFB92AA" w14:textId="431B451E" w:rsidR="005041B0" w:rsidRDefault="00DE3058" w:rsidP="00DE3058">
      <w:pPr>
        <w:tabs>
          <w:tab w:val="left" w:pos="902"/>
        </w:tabs>
        <w:spacing w:line="360" w:lineRule="auto"/>
        <w:jc w:val="both"/>
        <w:rPr>
          <w:rFonts w:ascii="Arial" w:hAnsi="Arial" w:cs="Arial"/>
        </w:rPr>
      </w:pPr>
      <w:r w:rsidRPr="00DE3058">
        <w:rPr>
          <w:rFonts w:ascii="Arial" w:hAnsi="Arial" w:cs="Arial"/>
        </w:rPr>
        <w:t>The common denominator among those who caught the virus in China had some level of exposure to the Huanan Seafood Market in Wuhan.</w:t>
      </w:r>
    </w:p>
    <w:p w14:paraId="75504B85" w14:textId="2D26AF44" w:rsidR="00DE3058" w:rsidRDefault="00DE3058" w:rsidP="00DE3058">
      <w:pPr>
        <w:tabs>
          <w:tab w:val="left" w:pos="902"/>
        </w:tabs>
        <w:spacing w:line="360" w:lineRule="auto"/>
        <w:jc w:val="both"/>
        <w:rPr>
          <w:rFonts w:ascii="Arial" w:hAnsi="Arial" w:cs="Arial"/>
        </w:rPr>
      </w:pPr>
      <w:r w:rsidRPr="00DE3058">
        <w:rPr>
          <w:rFonts w:ascii="Arial" w:hAnsi="Arial" w:cs="Arial"/>
        </w:rPr>
        <w:t xml:space="preserve"> Researchers believe</w:t>
      </w:r>
      <w:r w:rsidR="00CA25A1">
        <w:rPr>
          <w:rFonts w:ascii="Arial" w:hAnsi="Arial" w:cs="Arial"/>
        </w:rPr>
        <w:t>d that</w:t>
      </w:r>
      <w:r w:rsidRPr="00DE3058">
        <w:rPr>
          <w:rFonts w:ascii="Arial" w:hAnsi="Arial" w:cs="Arial"/>
        </w:rPr>
        <w:t xml:space="preserve"> the new virus </w:t>
      </w:r>
      <w:r w:rsidR="00EC5E3F">
        <w:rPr>
          <w:rFonts w:ascii="Arial" w:hAnsi="Arial" w:cs="Arial"/>
        </w:rPr>
        <w:t xml:space="preserve">made </w:t>
      </w:r>
      <w:r w:rsidRPr="00DE3058">
        <w:rPr>
          <w:rFonts w:ascii="Arial" w:hAnsi="Arial" w:cs="Arial"/>
        </w:rPr>
        <w:t xml:space="preserve">from a coronavirus common in animals which </w:t>
      </w:r>
      <w:r w:rsidR="001A0B8E">
        <w:rPr>
          <w:rFonts w:ascii="Arial" w:hAnsi="Arial" w:cs="Arial"/>
        </w:rPr>
        <w:t xml:space="preserve">is due to </w:t>
      </w:r>
      <w:r w:rsidRPr="00DE3058">
        <w:rPr>
          <w:rFonts w:ascii="Arial" w:hAnsi="Arial" w:cs="Arial"/>
        </w:rPr>
        <w:t>humans in the Wuhan marketplace.</w:t>
      </w:r>
    </w:p>
    <w:p w14:paraId="533051AC" w14:textId="0C261A32" w:rsidR="00653A26" w:rsidRDefault="008740B0" w:rsidP="00DE3058">
      <w:pPr>
        <w:tabs>
          <w:tab w:val="left" w:pos="902"/>
        </w:tabs>
        <w:spacing w:line="360" w:lineRule="auto"/>
        <w:jc w:val="both"/>
        <w:rPr>
          <w:rFonts w:ascii="Arial" w:hAnsi="Arial" w:cs="Arial"/>
        </w:rPr>
      </w:pPr>
      <w:r>
        <w:rPr>
          <w:rFonts w:ascii="Arial" w:hAnsi="Arial" w:cs="Arial"/>
        </w:rPr>
        <w:t>This</w:t>
      </w:r>
      <w:r w:rsidR="00EC5E3F">
        <w:rPr>
          <w:rFonts w:ascii="Arial" w:hAnsi="Arial" w:cs="Arial"/>
        </w:rPr>
        <w:t xml:space="preserve"> virus</w:t>
      </w:r>
      <w:r w:rsidR="001A0B8E">
        <w:rPr>
          <w:rFonts w:ascii="Arial" w:hAnsi="Arial" w:cs="Arial"/>
        </w:rPr>
        <w:t xml:space="preserve"> starts </w:t>
      </w:r>
      <w:r>
        <w:rPr>
          <w:rFonts w:ascii="Arial" w:hAnsi="Arial" w:cs="Arial"/>
        </w:rPr>
        <w:t>w</w:t>
      </w:r>
      <w:r w:rsidR="00653A26" w:rsidRPr="00653A26">
        <w:rPr>
          <w:rFonts w:ascii="Arial" w:hAnsi="Arial" w:cs="Arial"/>
        </w:rPr>
        <w:t>hen an infected person coughs or sneezes</w:t>
      </w:r>
      <w:r w:rsidR="00653A26">
        <w:rPr>
          <w:rFonts w:ascii="Arial" w:hAnsi="Arial" w:cs="Arial"/>
        </w:rPr>
        <w:t xml:space="preserve"> </w:t>
      </w:r>
      <w:r w:rsidR="001A0B8E">
        <w:rPr>
          <w:rFonts w:ascii="Arial" w:hAnsi="Arial" w:cs="Arial"/>
        </w:rPr>
        <w:t>which</w:t>
      </w:r>
      <w:r w:rsidR="00653A26">
        <w:rPr>
          <w:rFonts w:ascii="Arial" w:hAnsi="Arial" w:cs="Arial"/>
        </w:rPr>
        <w:t xml:space="preserve"> means</w:t>
      </w:r>
      <w:r w:rsidR="001A0B8E">
        <w:rPr>
          <w:rFonts w:ascii="Arial" w:hAnsi="Arial" w:cs="Arial"/>
        </w:rPr>
        <w:t xml:space="preserve"> the virus </w:t>
      </w:r>
      <w:r w:rsidR="00653A26" w:rsidRPr="00653A26">
        <w:rPr>
          <w:rFonts w:ascii="Arial" w:hAnsi="Arial" w:cs="Arial"/>
        </w:rPr>
        <w:t xml:space="preserve"> may be transmitted through droplets</w:t>
      </w:r>
      <w:r w:rsidR="00653A26">
        <w:rPr>
          <w:rFonts w:ascii="Arial" w:hAnsi="Arial" w:cs="Arial"/>
        </w:rPr>
        <w:t xml:space="preserve"> from person to person.</w:t>
      </w:r>
      <w:r w:rsidR="00653A26" w:rsidRPr="00653A26">
        <w:rPr>
          <w:rFonts w:ascii="Arial" w:hAnsi="Arial" w:cs="Arial"/>
        </w:rPr>
        <w:t xml:space="preserve"> These droplets can enter a person’s system through contact such as the mouth, eyes, or nose. It </w:t>
      </w:r>
      <w:proofErr w:type="gramStart"/>
      <w:r w:rsidR="00653A26" w:rsidRPr="00653A26">
        <w:rPr>
          <w:rFonts w:ascii="Arial" w:hAnsi="Arial" w:cs="Arial"/>
        </w:rPr>
        <w:t xml:space="preserve">is also </w:t>
      </w:r>
      <w:r w:rsidR="001A0B8E">
        <w:rPr>
          <w:rFonts w:ascii="Arial" w:hAnsi="Arial" w:cs="Arial"/>
        </w:rPr>
        <w:t>be</w:t>
      </w:r>
      <w:proofErr w:type="gramEnd"/>
      <w:r w:rsidR="001A0B8E">
        <w:rPr>
          <w:rFonts w:ascii="Arial" w:hAnsi="Arial" w:cs="Arial"/>
        </w:rPr>
        <w:t xml:space="preserve"> </w:t>
      </w:r>
      <w:r w:rsidR="00653A26" w:rsidRPr="00653A26">
        <w:rPr>
          <w:rFonts w:ascii="Arial" w:hAnsi="Arial" w:cs="Arial"/>
        </w:rPr>
        <w:t>possible for the droplets to be inhaled into the lungs.</w:t>
      </w:r>
    </w:p>
    <w:p w14:paraId="552B3441" w14:textId="64F2E023" w:rsidR="00653A26" w:rsidRDefault="00653A26" w:rsidP="00DE3058">
      <w:pPr>
        <w:tabs>
          <w:tab w:val="left" w:pos="902"/>
        </w:tabs>
        <w:spacing w:line="360" w:lineRule="auto"/>
        <w:jc w:val="both"/>
        <w:rPr>
          <w:rFonts w:ascii="Arial" w:hAnsi="Arial" w:cs="Arial"/>
        </w:rPr>
      </w:pPr>
      <w:r w:rsidRPr="00653A26">
        <w:rPr>
          <w:rFonts w:ascii="Arial" w:hAnsi="Arial" w:cs="Arial"/>
        </w:rPr>
        <w:t xml:space="preserve">The National Institutes of Health’s website </w:t>
      </w:r>
      <w:r w:rsidR="00AB21AD">
        <w:rPr>
          <w:rFonts w:ascii="Arial" w:hAnsi="Arial" w:cs="Arial"/>
        </w:rPr>
        <w:t>mentions</w:t>
      </w:r>
      <w:r w:rsidR="00AB21AD" w:rsidRPr="00653A26">
        <w:rPr>
          <w:rFonts w:ascii="Arial" w:hAnsi="Arial" w:cs="Arial"/>
        </w:rPr>
        <w:t xml:space="preserve"> “The</w:t>
      </w:r>
      <w:r w:rsidRPr="00653A26">
        <w:rPr>
          <w:rFonts w:ascii="Arial" w:hAnsi="Arial" w:cs="Arial"/>
        </w:rPr>
        <w:t xml:space="preserve"> virus that causes coronavirus disease 2019 (COVID-19) is stable for several hours to days in aerosols and on surfaces, according to a new study from National Institutes of Health, CDC University scientists in </w:t>
      </w:r>
      <w:r w:rsidRPr="00653A26">
        <w:rPr>
          <w:rFonts w:ascii="Arial" w:hAnsi="Arial" w:cs="Arial"/>
          <w:i/>
          <w:iCs/>
        </w:rPr>
        <w:t>The New England Journal of Medicine</w:t>
      </w:r>
      <w:r w:rsidRPr="00653A26">
        <w:rPr>
          <w:rFonts w:ascii="Arial" w:hAnsi="Arial" w:cs="Arial"/>
        </w:rPr>
        <w:t>. The scientists found that severe acute respiratory syndrome coronavirus 2 (SARS-CoV-2) was detectable in aerosols for up to three hours</w:t>
      </w:r>
      <w:r w:rsidR="00EC5E3F">
        <w:rPr>
          <w:rFonts w:ascii="Arial" w:hAnsi="Arial" w:cs="Arial"/>
        </w:rPr>
        <w:t>.</w:t>
      </w:r>
    </w:p>
    <w:p w14:paraId="568D09EE" w14:textId="5445C80B" w:rsidR="00CD601D" w:rsidRPr="00653A26" w:rsidRDefault="00AF16B6" w:rsidP="000C487A">
      <w:pPr>
        <w:tabs>
          <w:tab w:val="left" w:pos="902"/>
        </w:tabs>
        <w:spacing w:line="360" w:lineRule="auto"/>
        <w:jc w:val="both"/>
        <w:rPr>
          <w:rFonts w:ascii="Arial" w:hAnsi="Arial" w:cs="Arial"/>
        </w:rPr>
      </w:pPr>
      <w:r>
        <w:rPr>
          <w:rFonts w:ascii="Arial" w:hAnsi="Arial" w:cs="Arial"/>
        </w:rPr>
        <w:t xml:space="preserve">There are many </w:t>
      </w:r>
      <w:r w:rsidRPr="00AF16B6">
        <w:rPr>
          <w:rFonts w:ascii="Arial" w:hAnsi="Arial" w:cs="Arial"/>
        </w:rPr>
        <w:t xml:space="preserve"> strategies</w:t>
      </w:r>
      <w:r w:rsidR="00EC5E3F">
        <w:rPr>
          <w:rFonts w:ascii="Arial" w:hAnsi="Arial" w:cs="Arial"/>
        </w:rPr>
        <w:t xml:space="preserve"> that</w:t>
      </w:r>
      <w:r w:rsidRPr="00AF16B6">
        <w:rPr>
          <w:rFonts w:ascii="Arial" w:hAnsi="Arial" w:cs="Arial"/>
        </w:rPr>
        <w:t xml:space="preserve"> can reduce the spread of this highly contagious disease</w:t>
      </w:r>
      <w:r>
        <w:rPr>
          <w:rFonts w:ascii="Arial" w:hAnsi="Arial" w:cs="Arial"/>
        </w:rPr>
        <w:t xml:space="preserve"> such as to w</w:t>
      </w:r>
      <w:r w:rsidRPr="00AF16B6">
        <w:rPr>
          <w:rFonts w:ascii="Arial" w:hAnsi="Arial" w:cs="Arial"/>
        </w:rPr>
        <w:t>ash hands with soap and hot water. This is especially important to do after sneezing or coughing, before eating and preparing food, and after going to the bathroom.</w:t>
      </w:r>
      <w:r w:rsidR="00B45A38">
        <w:rPr>
          <w:rFonts w:ascii="Arial" w:hAnsi="Arial" w:cs="Arial"/>
        </w:rPr>
        <w:t xml:space="preserve"> </w:t>
      </w:r>
      <w:r w:rsidR="00E371C0" w:rsidRPr="00653A26">
        <w:rPr>
          <w:rFonts w:ascii="Arial" w:hAnsi="Arial" w:cs="Arial"/>
          <w:i/>
          <w:iCs/>
        </w:rPr>
        <w:t xml:space="preserve">(Amy </w:t>
      </w:r>
      <w:proofErr w:type="spellStart"/>
      <w:r w:rsidR="00E371C0" w:rsidRPr="00653A26">
        <w:rPr>
          <w:rFonts w:ascii="Arial" w:hAnsi="Arial" w:cs="Arial"/>
          <w:i/>
          <w:iCs/>
        </w:rPr>
        <w:t>Carmosino</w:t>
      </w:r>
      <w:proofErr w:type="spellEnd"/>
      <w:r w:rsidR="00E371C0" w:rsidRPr="00653A26">
        <w:rPr>
          <w:rFonts w:ascii="Arial" w:hAnsi="Arial" w:cs="Arial"/>
          <w:i/>
          <w:iCs/>
        </w:rPr>
        <w:t xml:space="preserve"> on April 4, 2020)</w:t>
      </w:r>
      <w:r w:rsidR="00A65E4B" w:rsidRPr="00A65E4B">
        <w:rPr>
          <w:rFonts w:ascii="Arial" w:hAnsi="Arial" w:cs="Arial"/>
          <w:i/>
          <w:iCs/>
          <w:noProof/>
        </w:rPr>
        <w:t xml:space="preserve"> </w:t>
      </w:r>
    </w:p>
    <w:p w14:paraId="295B4045" w14:textId="43B39B44" w:rsidR="00756E1C" w:rsidRPr="00A926E7" w:rsidRDefault="00A926E7" w:rsidP="00A926E7">
      <w:pPr>
        <w:tabs>
          <w:tab w:val="left" w:pos="902"/>
        </w:tabs>
        <w:spacing w:line="360" w:lineRule="auto"/>
        <w:jc w:val="both"/>
        <w:rPr>
          <w:rFonts w:ascii="Arial" w:hAnsi="Arial" w:cs="Arial"/>
        </w:rPr>
      </w:pPr>
      <w:r w:rsidRPr="00A926E7">
        <w:rPr>
          <w:rFonts w:ascii="Arial" w:hAnsi="Arial" w:cs="Arial"/>
        </w:rPr>
        <w:t>T</w:t>
      </w:r>
      <w:r w:rsidR="00730230" w:rsidRPr="00A926E7">
        <w:rPr>
          <w:rFonts w:ascii="Arial" w:hAnsi="Arial" w:cs="Arial"/>
        </w:rPr>
        <w:t xml:space="preserve">he World Health Organization is </w:t>
      </w:r>
      <w:proofErr w:type="spellStart"/>
      <w:proofErr w:type="gramStart"/>
      <w:r w:rsidR="00730230" w:rsidRPr="00A926E7">
        <w:rPr>
          <w:rFonts w:ascii="Arial" w:hAnsi="Arial" w:cs="Arial"/>
        </w:rPr>
        <w:t>a</w:t>
      </w:r>
      <w:proofErr w:type="spellEnd"/>
      <w:proofErr w:type="gramEnd"/>
      <w:r w:rsidR="00730230" w:rsidRPr="00A926E7">
        <w:rPr>
          <w:rFonts w:ascii="Arial" w:hAnsi="Arial" w:cs="Arial"/>
        </w:rPr>
        <w:t xml:space="preserve"> agency of the United Nations that is responsible for public health. This is a partnership that </w:t>
      </w:r>
      <w:r w:rsidR="00756E1C" w:rsidRPr="00A926E7">
        <w:rPr>
          <w:rFonts w:ascii="Arial" w:hAnsi="Arial" w:cs="Arial"/>
        </w:rPr>
        <w:t>are committed to accelerating the development of COVID-19 vaccines while maintaining the highest standards on safety.</w:t>
      </w:r>
    </w:p>
    <w:p w14:paraId="48E97803" w14:textId="141833FA" w:rsidR="00E371C0" w:rsidRDefault="00756E1C" w:rsidP="00730230">
      <w:pPr>
        <w:tabs>
          <w:tab w:val="left" w:pos="902"/>
        </w:tabs>
        <w:spacing w:line="360" w:lineRule="auto"/>
        <w:jc w:val="both"/>
        <w:rPr>
          <w:rFonts w:ascii="Arial" w:hAnsi="Arial" w:cs="Arial"/>
          <w:i/>
          <w:iCs/>
        </w:rPr>
      </w:pPr>
      <w:r w:rsidRPr="00730230">
        <w:rPr>
          <w:rFonts w:ascii="Arial" w:hAnsi="Arial" w:cs="Arial"/>
        </w:rPr>
        <w:lastRenderedPageBreak/>
        <w:t xml:space="preserve">Vaccines go through </w:t>
      </w:r>
      <w:r w:rsidR="00730230">
        <w:rPr>
          <w:rFonts w:ascii="Arial" w:hAnsi="Arial" w:cs="Arial"/>
        </w:rPr>
        <w:t xml:space="preserve">many </w:t>
      </w:r>
      <w:r w:rsidRPr="00730230">
        <w:rPr>
          <w:rFonts w:ascii="Arial" w:hAnsi="Arial" w:cs="Arial"/>
        </w:rPr>
        <w:t xml:space="preserve">phases of development and testing </w:t>
      </w:r>
      <w:r w:rsidR="00730230">
        <w:rPr>
          <w:rFonts w:ascii="Arial" w:hAnsi="Arial" w:cs="Arial"/>
        </w:rPr>
        <w:t xml:space="preserve"> </w:t>
      </w:r>
      <w:r w:rsidRPr="00730230">
        <w:rPr>
          <w:rFonts w:ascii="Arial" w:hAnsi="Arial" w:cs="Arial"/>
        </w:rPr>
        <w:t xml:space="preserve"> there are usually three phases to clinical trials</w:t>
      </w:r>
      <w:r w:rsidR="00730230">
        <w:rPr>
          <w:rFonts w:ascii="Arial" w:hAnsi="Arial" w:cs="Arial"/>
        </w:rPr>
        <w:t xml:space="preserve"> </w:t>
      </w:r>
      <w:r w:rsidRPr="00730230">
        <w:rPr>
          <w:rFonts w:ascii="Arial" w:hAnsi="Arial" w:cs="Arial"/>
        </w:rPr>
        <w:t xml:space="preserve"> with the last one designed to assess the ability of the product to protect against disease which is called efficacy. </w:t>
      </w:r>
      <w:r w:rsidR="00F55E35" w:rsidRPr="00500420">
        <w:rPr>
          <w:rFonts w:ascii="Arial" w:hAnsi="Arial" w:cs="Arial"/>
          <w:i/>
          <w:iCs/>
        </w:rPr>
        <w:t>(World Health Organization , 2021)</w:t>
      </w:r>
    </w:p>
    <w:p w14:paraId="7F8EB976" w14:textId="600D8126" w:rsidR="00B45A38" w:rsidRPr="00B45A38" w:rsidRDefault="00B45A38" w:rsidP="00730230">
      <w:pPr>
        <w:tabs>
          <w:tab w:val="left" w:pos="902"/>
        </w:tabs>
        <w:spacing w:line="360" w:lineRule="auto"/>
        <w:jc w:val="both"/>
        <w:rPr>
          <w:rFonts w:ascii="Arial" w:hAnsi="Arial" w:cs="Arial"/>
        </w:rPr>
      </w:pPr>
      <w:r w:rsidRPr="00B45A38">
        <w:rPr>
          <w:rFonts w:ascii="Arial" w:hAnsi="Arial" w:cs="Arial"/>
        </w:rPr>
        <w:t xml:space="preserve">I am going to mention some </w:t>
      </w:r>
      <w:r>
        <w:rPr>
          <w:rFonts w:ascii="Arial" w:hAnsi="Arial" w:cs="Arial"/>
        </w:rPr>
        <w:t>C</w:t>
      </w:r>
      <w:r w:rsidRPr="00B45A38">
        <w:rPr>
          <w:rFonts w:ascii="Arial" w:hAnsi="Arial" w:cs="Arial"/>
        </w:rPr>
        <w:t>ovid-19 vaccines that is provided for people especially who</w:t>
      </w:r>
      <w:r>
        <w:rPr>
          <w:rFonts w:ascii="Arial" w:hAnsi="Arial" w:cs="Arial"/>
        </w:rPr>
        <w:t xml:space="preserve"> </w:t>
      </w:r>
      <w:r w:rsidRPr="00B45A38">
        <w:rPr>
          <w:rFonts w:ascii="Arial" w:hAnsi="Arial" w:cs="Arial"/>
        </w:rPr>
        <w:t>are at high risk or vulnerable adults</w:t>
      </w:r>
      <w:r>
        <w:rPr>
          <w:rFonts w:ascii="Arial" w:hAnsi="Arial" w:cs="Arial"/>
        </w:rPr>
        <w:t>.</w:t>
      </w:r>
    </w:p>
    <w:p w14:paraId="4A3E1CC9" w14:textId="77777777" w:rsidR="004A5F5A" w:rsidRDefault="004A5F5A" w:rsidP="004A5F5A">
      <w:pPr>
        <w:tabs>
          <w:tab w:val="left" w:pos="902"/>
        </w:tabs>
        <w:spacing w:line="360" w:lineRule="auto"/>
        <w:jc w:val="both"/>
        <w:rPr>
          <w:rFonts w:ascii="Arial" w:hAnsi="Arial" w:cs="Arial"/>
        </w:rPr>
      </w:pPr>
    </w:p>
    <w:p w14:paraId="0255116A" w14:textId="56EC3C39" w:rsidR="00B528D2" w:rsidRPr="004A5F5A" w:rsidRDefault="000A0C54" w:rsidP="004A5F5A">
      <w:pPr>
        <w:tabs>
          <w:tab w:val="left" w:pos="902"/>
        </w:tabs>
        <w:spacing w:line="360" w:lineRule="auto"/>
        <w:jc w:val="both"/>
        <w:rPr>
          <w:rFonts w:ascii="Arial" w:hAnsi="Arial" w:cs="Arial"/>
          <w:b/>
          <w:bCs/>
          <w:u w:val="single"/>
        </w:rPr>
      </w:pPr>
      <w:r w:rsidRPr="004A5F5A">
        <w:rPr>
          <w:rFonts w:ascii="Arial" w:hAnsi="Arial" w:cs="Arial"/>
          <w:b/>
          <w:bCs/>
          <w:u w:val="single"/>
        </w:rPr>
        <w:t xml:space="preserve">Pfizer-BioNTech COVID-19 Vaccine </w:t>
      </w:r>
      <w:r w:rsidR="00132836" w:rsidRPr="004A5F5A">
        <w:rPr>
          <w:rFonts w:ascii="Arial" w:hAnsi="Arial" w:cs="Arial"/>
          <w:b/>
          <w:bCs/>
          <w:u w:val="single"/>
        </w:rPr>
        <w:t xml:space="preserve"> </w:t>
      </w:r>
      <w:proofErr w:type="gramStart"/>
      <w:r w:rsidR="00132836" w:rsidRPr="004A5F5A">
        <w:rPr>
          <w:rFonts w:ascii="Arial" w:hAnsi="Arial" w:cs="Arial"/>
          <w:b/>
          <w:bCs/>
          <w:u w:val="single"/>
        </w:rPr>
        <w:t>Jan,</w:t>
      </w:r>
      <w:proofErr w:type="gramEnd"/>
      <w:r w:rsidR="00132836" w:rsidRPr="004A5F5A">
        <w:rPr>
          <w:rFonts w:ascii="Arial" w:hAnsi="Arial" w:cs="Arial"/>
          <w:b/>
          <w:bCs/>
          <w:u w:val="single"/>
        </w:rPr>
        <w:t xml:space="preserve"> </w:t>
      </w:r>
      <w:r w:rsidRPr="004A5F5A">
        <w:rPr>
          <w:rFonts w:ascii="Arial" w:hAnsi="Arial" w:cs="Arial"/>
          <w:b/>
          <w:bCs/>
          <w:u w:val="single"/>
        </w:rPr>
        <w:t>2022</w:t>
      </w:r>
      <w:r w:rsidR="00132836" w:rsidRPr="004A5F5A">
        <w:rPr>
          <w:rFonts w:ascii="Arial" w:hAnsi="Arial" w:cs="Arial"/>
          <w:b/>
          <w:bCs/>
          <w:u w:val="single"/>
        </w:rPr>
        <w:t>)</w:t>
      </w:r>
    </w:p>
    <w:p w14:paraId="5570EC34" w14:textId="71313C7D" w:rsidR="00D06886" w:rsidRDefault="00D06886" w:rsidP="000A0C54">
      <w:pPr>
        <w:tabs>
          <w:tab w:val="left" w:pos="902"/>
        </w:tabs>
        <w:spacing w:line="360" w:lineRule="auto"/>
        <w:jc w:val="both"/>
        <w:rPr>
          <w:rFonts w:ascii="Arial" w:hAnsi="Arial" w:cs="Arial"/>
        </w:rPr>
      </w:pPr>
      <w:r>
        <w:rPr>
          <w:rFonts w:ascii="Arial" w:hAnsi="Arial" w:cs="Arial"/>
          <w:noProof/>
        </w:rPr>
        <w:drawing>
          <wp:anchor distT="0" distB="0" distL="114300" distR="114300" simplePos="0" relativeHeight="251666432" behindDoc="1" locked="0" layoutInCell="1" allowOverlap="1" wp14:anchorId="5C8B26D4" wp14:editId="6DF5044A">
            <wp:simplePos x="0" y="0"/>
            <wp:positionH relativeFrom="column">
              <wp:posOffset>3089910</wp:posOffset>
            </wp:positionH>
            <wp:positionV relativeFrom="paragraph">
              <wp:posOffset>189865</wp:posOffset>
            </wp:positionV>
            <wp:extent cx="2494280" cy="1409700"/>
            <wp:effectExtent l="0" t="0" r="1270" b="0"/>
            <wp:wrapTight wrapText="bothSides">
              <wp:wrapPolygon edited="0">
                <wp:start x="0" y="0"/>
                <wp:lineTo x="0" y="21308"/>
                <wp:lineTo x="21446" y="21308"/>
                <wp:lineTo x="2144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4280" cy="14097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i/>
          <w:iCs/>
          <w:noProof/>
        </w:rPr>
        <w:drawing>
          <wp:anchor distT="0" distB="0" distL="114300" distR="114300" simplePos="0" relativeHeight="251664384" behindDoc="1" locked="0" layoutInCell="1" allowOverlap="1" wp14:anchorId="49223482" wp14:editId="024A4BFF">
            <wp:simplePos x="0" y="0"/>
            <wp:positionH relativeFrom="column">
              <wp:posOffset>5715</wp:posOffset>
            </wp:positionH>
            <wp:positionV relativeFrom="paragraph">
              <wp:posOffset>189865</wp:posOffset>
            </wp:positionV>
            <wp:extent cx="2563495" cy="1442720"/>
            <wp:effectExtent l="0" t="0" r="8255" b="5080"/>
            <wp:wrapTight wrapText="bothSides">
              <wp:wrapPolygon edited="0">
                <wp:start x="0" y="0"/>
                <wp:lineTo x="0" y="21391"/>
                <wp:lineTo x="21509" y="21391"/>
                <wp:lineTo x="2150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3495" cy="1442720"/>
                    </a:xfrm>
                    <a:prstGeom prst="rect">
                      <a:avLst/>
                    </a:prstGeom>
                    <a:noFill/>
                  </pic:spPr>
                </pic:pic>
              </a:graphicData>
            </a:graphic>
            <wp14:sizeRelH relativeFrom="margin">
              <wp14:pctWidth>0</wp14:pctWidth>
            </wp14:sizeRelH>
            <wp14:sizeRelV relativeFrom="margin">
              <wp14:pctHeight>0</wp14:pctHeight>
            </wp14:sizeRelV>
          </wp:anchor>
        </w:drawing>
      </w:r>
    </w:p>
    <w:p w14:paraId="09B7B9AE" w14:textId="78B92D91" w:rsidR="00D06886" w:rsidRDefault="00D06886" w:rsidP="000A0C54">
      <w:pPr>
        <w:tabs>
          <w:tab w:val="left" w:pos="902"/>
        </w:tabs>
        <w:spacing w:line="360" w:lineRule="auto"/>
        <w:jc w:val="both"/>
        <w:rPr>
          <w:rFonts w:ascii="Arial" w:hAnsi="Arial" w:cs="Arial"/>
        </w:rPr>
      </w:pPr>
    </w:p>
    <w:p w14:paraId="1702ADEF" w14:textId="77777777" w:rsidR="00D06886" w:rsidRDefault="00D06886" w:rsidP="000A0C54">
      <w:pPr>
        <w:tabs>
          <w:tab w:val="left" w:pos="902"/>
        </w:tabs>
        <w:spacing w:line="360" w:lineRule="auto"/>
        <w:jc w:val="both"/>
        <w:rPr>
          <w:rFonts w:ascii="Arial" w:hAnsi="Arial" w:cs="Arial"/>
        </w:rPr>
      </w:pPr>
    </w:p>
    <w:p w14:paraId="4F7629E0" w14:textId="77777777" w:rsidR="00D06886" w:rsidRDefault="00D06886" w:rsidP="000A0C54">
      <w:pPr>
        <w:tabs>
          <w:tab w:val="left" w:pos="902"/>
        </w:tabs>
        <w:spacing w:line="360" w:lineRule="auto"/>
        <w:jc w:val="both"/>
        <w:rPr>
          <w:rFonts w:ascii="Arial" w:hAnsi="Arial" w:cs="Arial"/>
        </w:rPr>
      </w:pPr>
    </w:p>
    <w:p w14:paraId="14721014" w14:textId="77777777" w:rsidR="00D06886" w:rsidRDefault="00D06886" w:rsidP="000A0C54">
      <w:pPr>
        <w:tabs>
          <w:tab w:val="left" w:pos="902"/>
        </w:tabs>
        <w:spacing w:line="360" w:lineRule="auto"/>
        <w:jc w:val="both"/>
        <w:rPr>
          <w:rFonts w:ascii="Arial" w:hAnsi="Arial" w:cs="Arial"/>
        </w:rPr>
      </w:pPr>
    </w:p>
    <w:p w14:paraId="7B4811EC" w14:textId="77777777" w:rsidR="00D06886" w:rsidRDefault="00D06886" w:rsidP="000A0C54">
      <w:pPr>
        <w:tabs>
          <w:tab w:val="left" w:pos="902"/>
        </w:tabs>
        <w:spacing w:line="360" w:lineRule="auto"/>
        <w:jc w:val="both"/>
        <w:rPr>
          <w:rFonts w:ascii="Arial" w:hAnsi="Arial" w:cs="Arial"/>
        </w:rPr>
      </w:pPr>
    </w:p>
    <w:p w14:paraId="6178F0C2" w14:textId="2538C966" w:rsidR="00F55E35" w:rsidRDefault="00B528D2" w:rsidP="000A0C54">
      <w:pPr>
        <w:tabs>
          <w:tab w:val="left" w:pos="902"/>
        </w:tabs>
        <w:spacing w:line="360" w:lineRule="auto"/>
        <w:jc w:val="both"/>
        <w:rPr>
          <w:rFonts w:ascii="Arial" w:hAnsi="Arial" w:cs="Arial"/>
        </w:rPr>
      </w:pPr>
      <w:r w:rsidRPr="00B528D2">
        <w:rPr>
          <w:rFonts w:ascii="Arial" w:hAnsi="Arial" w:cs="Arial"/>
        </w:rPr>
        <w:t xml:space="preserve">Pfizer-BioNTech </w:t>
      </w:r>
      <w:r>
        <w:rPr>
          <w:rFonts w:ascii="Arial" w:hAnsi="Arial" w:cs="Arial"/>
        </w:rPr>
        <w:t xml:space="preserve"> vaccine </w:t>
      </w:r>
      <w:r w:rsidR="00B45A38">
        <w:rPr>
          <w:rFonts w:ascii="Arial" w:hAnsi="Arial" w:cs="Arial"/>
        </w:rPr>
        <w:t xml:space="preserve">is </w:t>
      </w:r>
      <w:r>
        <w:rPr>
          <w:rFonts w:ascii="Arial" w:hAnsi="Arial" w:cs="Arial"/>
        </w:rPr>
        <w:t xml:space="preserve">made as </w:t>
      </w:r>
      <w:r w:rsidRPr="00B528D2">
        <w:rPr>
          <w:rFonts w:ascii="Arial" w:hAnsi="Arial" w:cs="Arial"/>
        </w:rPr>
        <w:t xml:space="preserve">Food and Drug Administration </w:t>
      </w:r>
      <w:r>
        <w:rPr>
          <w:rFonts w:ascii="Arial" w:hAnsi="Arial" w:cs="Arial"/>
        </w:rPr>
        <w:t xml:space="preserve"> </w:t>
      </w:r>
      <w:r w:rsidR="008F6ABD">
        <w:rPr>
          <w:rFonts w:ascii="Arial" w:hAnsi="Arial" w:cs="Arial"/>
        </w:rPr>
        <w:t xml:space="preserve">that </w:t>
      </w:r>
      <w:r>
        <w:rPr>
          <w:rFonts w:ascii="Arial" w:hAnsi="Arial" w:cs="Arial"/>
        </w:rPr>
        <w:t xml:space="preserve">was developed  </w:t>
      </w:r>
      <w:r w:rsidRPr="00B528D2">
        <w:rPr>
          <w:rFonts w:ascii="Arial" w:hAnsi="Arial" w:cs="Arial"/>
        </w:rPr>
        <w:t xml:space="preserve">on August 23, </w:t>
      </w:r>
      <w:proofErr w:type="gramStart"/>
      <w:r w:rsidRPr="00B528D2">
        <w:rPr>
          <w:rFonts w:ascii="Arial" w:hAnsi="Arial" w:cs="Arial"/>
        </w:rPr>
        <w:t>2021</w:t>
      </w:r>
      <w:proofErr w:type="gramEnd"/>
      <w:r>
        <w:rPr>
          <w:rFonts w:ascii="Arial" w:hAnsi="Arial" w:cs="Arial"/>
        </w:rPr>
        <w:t xml:space="preserve"> </w:t>
      </w:r>
      <w:r w:rsidRPr="00B528D2">
        <w:rPr>
          <w:rFonts w:ascii="Arial" w:hAnsi="Arial" w:cs="Arial"/>
        </w:rPr>
        <w:t>for individuals ages 16 years and older.</w:t>
      </w:r>
    </w:p>
    <w:p w14:paraId="6A445F96" w14:textId="6C599435" w:rsidR="000A0C54" w:rsidRDefault="000A0C54" w:rsidP="000A0C54">
      <w:pPr>
        <w:tabs>
          <w:tab w:val="left" w:pos="902"/>
        </w:tabs>
        <w:spacing w:line="360" w:lineRule="auto"/>
        <w:jc w:val="both"/>
        <w:rPr>
          <w:rFonts w:ascii="Arial" w:hAnsi="Arial" w:cs="Arial"/>
        </w:rPr>
      </w:pPr>
      <w:r>
        <w:rPr>
          <w:rFonts w:ascii="Arial" w:hAnsi="Arial" w:cs="Arial"/>
        </w:rPr>
        <w:t>T</w:t>
      </w:r>
      <w:r w:rsidRPr="000A0C54">
        <w:rPr>
          <w:rFonts w:ascii="Arial" w:hAnsi="Arial" w:cs="Arial"/>
        </w:rPr>
        <w:t>he ingredients in</w:t>
      </w:r>
      <w:r w:rsidR="008F6ABD">
        <w:rPr>
          <w:rFonts w:ascii="Arial" w:hAnsi="Arial" w:cs="Arial"/>
        </w:rPr>
        <w:t xml:space="preserve">side the </w:t>
      </w:r>
      <w:r w:rsidRPr="000A0C54">
        <w:rPr>
          <w:rFonts w:ascii="Arial" w:hAnsi="Arial" w:cs="Arial"/>
        </w:rPr>
        <w:t>vaccines are ingredients</w:t>
      </w:r>
      <w:r>
        <w:rPr>
          <w:rFonts w:ascii="Arial" w:hAnsi="Arial" w:cs="Arial"/>
        </w:rPr>
        <w:t xml:space="preserve"> that is</w:t>
      </w:r>
      <w:r w:rsidRPr="000A0C54">
        <w:rPr>
          <w:rFonts w:ascii="Arial" w:hAnsi="Arial" w:cs="Arial"/>
        </w:rPr>
        <w:t xml:space="preserve"> found in many foods </w:t>
      </w:r>
      <w:r>
        <w:rPr>
          <w:rFonts w:ascii="Arial" w:hAnsi="Arial" w:cs="Arial"/>
        </w:rPr>
        <w:t>such as</w:t>
      </w:r>
      <w:r w:rsidRPr="000A0C54">
        <w:rPr>
          <w:rFonts w:ascii="Arial" w:hAnsi="Arial" w:cs="Arial"/>
        </w:rPr>
        <w:t xml:space="preserve"> fats, sugars, and salts. </w:t>
      </w:r>
    </w:p>
    <w:p w14:paraId="6308B73B" w14:textId="3848BA22" w:rsidR="000A0C54" w:rsidRPr="00B528D2" w:rsidRDefault="000A0C54" w:rsidP="00B528D2">
      <w:pPr>
        <w:tabs>
          <w:tab w:val="left" w:pos="902"/>
        </w:tabs>
        <w:spacing w:line="360" w:lineRule="auto"/>
        <w:jc w:val="both"/>
        <w:rPr>
          <w:rFonts w:ascii="Arial" w:hAnsi="Arial" w:cs="Arial"/>
        </w:rPr>
      </w:pPr>
      <w:r w:rsidRPr="000A0C54">
        <w:rPr>
          <w:rFonts w:ascii="Arial" w:hAnsi="Arial" w:cs="Arial"/>
        </w:rPr>
        <w:t xml:space="preserve">The Pfizer-BioNTech COVID-19 vaccine also contains a harmless piece of messenger </w:t>
      </w:r>
      <w:r w:rsidR="008F6ABD">
        <w:rPr>
          <w:rFonts w:ascii="Arial" w:hAnsi="Arial" w:cs="Arial"/>
        </w:rPr>
        <w:t xml:space="preserve">called </w:t>
      </w:r>
      <w:r w:rsidRPr="000A0C54">
        <w:rPr>
          <w:rFonts w:ascii="Arial" w:hAnsi="Arial" w:cs="Arial"/>
        </w:rPr>
        <w:t>(mRNA). The COVID-19 mRNA teaches cells in the body how to create an immune response to the virus that causes COVID-19. This response helps protect you from getting sick with COVID-19 in the future. After the body produces an immune response</w:t>
      </w:r>
      <w:r w:rsidR="008F6ABD">
        <w:rPr>
          <w:rFonts w:ascii="Arial" w:hAnsi="Arial" w:cs="Arial"/>
        </w:rPr>
        <w:t xml:space="preserve"> </w:t>
      </w:r>
      <w:r w:rsidRPr="000A0C54">
        <w:rPr>
          <w:rFonts w:ascii="Arial" w:hAnsi="Arial" w:cs="Arial"/>
        </w:rPr>
        <w:t xml:space="preserve">it discards </w:t>
      </w:r>
      <w:proofErr w:type="gramStart"/>
      <w:r w:rsidRPr="000A0C54">
        <w:rPr>
          <w:rFonts w:ascii="Arial" w:hAnsi="Arial" w:cs="Arial"/>
        </w:rPr>
        <w:t>all of</w:t>
      </w:r>
      <w:proofErr w:type="gramEnd"/>
      <w:r w:rsidRPr="000A0C54">
        <w:rPr>
          <w:rFonts w:ascii="Arial" w:hAnsi="Arial" w:cs="Arial"/>
        </w:rPr>
        <w:t xml:space="preserve"> the vaccine ingredients</w:t>
      </w:r>
      <w:r w:rsidR="008F6ABD">
        <w:rPr>
          <w:rFonts w:ascii="Arial" w:hAnsi="Arial" w:cs="Arial"/>
        </w:rPr>
        <w:t xml:space="preserve"> </w:t>
      </w:r>
      <w:r w:rsidRPr="000A0C54">
        <w:rPr>
          <w:rFonts w:ascii="Arial" w:hAnsi="Arial" w:cs="Arial"/>
        </w:rPr>
        <w:t xml:space="preserve">just as it would discard any substance that cells no longer need. </w:t>
      </w:r>
    </w:p>
    <w:p w14:paraId="46831AE5" w14:textId="76CEBEF0" w:rsidR="00B528D2" w:rsidRPr="00120286" w:rsidRDefault="00B528D2" w:rsidP="00B528D2">
      <w:pPr>
        <w:pStyle w:val="ListParagraph"/>
        <w:tabs>
          <w:tab w:val="left" w:pos="902"/>
        </w:tabs>
        <w:spacing w:line="360" w:lineRule="auto"/>
        <w:jc w:val="both"/>
        <w:rPr>
          <w:rFonts w:ascii="Arial" w:hAnsi="Arial" w:cs="Arial"/>
        </w:rPr>
      </w:pPr>
    </w:p>
    <w:p w14:paraId="0AB62CD9" w14:textId="1A34FEE0" w:rsidR="00E371C0" w:rsidRPr="00730230" w:rsidRDefault="00E371C0" w:rsidP="00730230">
      <w:pPr>
        <w:tabs>
          <w:tab w:val="left" w:pos="902"/>
        </w:tabs>
        <w:spacing w:line="360" w:lineRule="auto"/>
        <w:jc w:val="both"/>
        <w:rPr>
          <w:rFonts w:ascii="Arial" w:hAnsi="Arial" w:cs="Arial"/>
        </w:rPr>
      </w:pPr>
    </w:p>
    <w:p w14:paraId="6B69173B" w14:textId="0F7578F4" w:rsidR="00E371C0" w:rsidRDefault="00E371C0" w:rsidP="00EE4419">
      <w:pPr>
        <w:tabs>
          <w:tab w:val="left" w:pos="902"/>
        </w:tabs>
        <w:spacing w:line="360" w:lineRule="auto"/>
        <w:rPr>
          <w:rFonts w:ascii="Arial" w:hAnsi="Arial" w:cs="Arial"/>
          <w:i/>
          <w:iCs/>
        </w:rPr>
      </w:pPr>
    </w:p>
    <w:p w14:paraId="448DA830" w14:textId="18FFC714" w:rsidR="00E371C0" w:rsidRDefault="00E371C0" w:rsidP="00EE4419">
      <w:pPr>
        <w:tabs>
          <w:tab w:val="left" w:pos="902"/>
        </w:tabs>
        <w:spacing w:line="360" w:lineRule="auto"/>
        <w:rPr>
          <w:rFonts w:ascii="Arial" w:hAnsi="Arial" w:cs="Arial"/>
          <w:i/>
          <w:iCs/>
        </w:rPr>
      </w:pPr>
    </w:p>
    <w:p w14:paraId="229CF1D4" w14:textId="77777777" w:rsidR="00224604" w:rsidRDefault="00224604" w:rsidP="00BF220A">
      <w:pPr>
        <w:tabs>
          <w:tab w:val="left" w:pos="902"/>
        </w:tabs>
        <w:spacing w:line="360" w:lineRule="auto"/>
        <w:rPr>
          <w:rFonts w:ascii="Arial" w:hAnsi="Arial" w:cs="Arial"/>
          <w:b/>
          <w:bCs/>
          <w:u w:val="single"/>
        </w:rPr>
      </w:pPr>
    </w:p>
    <w:p w14:paraId="6F73F67A" w14:textId="77777777" w:rsidR="00224604" w:rsidRDefault="00224604" w:rsidP="00BF220A">
      <w:pPr>
        <w:tabs>
          <w:tab w:val="left" w:pos="902"/>
        </w:tabs>
        <w:spacing w:line="360" w:lineRule="auto"/>
        <w:rPr>
          <w:rFonts w:ascii="Arial" w:hAnsi="Arial" w:cs="Arial"/>
          <w:b/>
          <w:bCs/>
          <w:u w:val="single"/>
        </w:rPr>
      </w:pPr>
    </w:p>
    <w:p w14:paraId="3F575CC7" w14:textId="77777777" w:rsidR="00224604" w:rsidRDefault="00224604" w:rsidP="00BF220A">
      <w:pPr>
        <w:tabs>
          <w:tab w:val="left" w:pos="902"/>
        </w:tabs>
        <w:spacing w:line="360" w:lineRule="auto"/>
        <w:rPr>
          <w:rFonts w:ascii="Arial" w:hAnsi="Arial" w:cs="Arial"/>
          <w:b/>
          <w:bCs/>
          <w:u w:val="single"/>
        </w:rPr>
      </w:pPr>
    </w:p>
    <w:p w14:paraId="2BCED6D9" w14:textId="77777777" w:rsidR="00224604" w:rsidRDefault="00224604" w:rsidP="00BF220A">
      <w:pPr>
        <w:tabs>
          <w:tab w:val="left" w:pos="902"/>
        </w:tabs>
        <w:spacing w:line="360" w:lineRule="auto"/>
        <w:rPr>
          <w:rFonts w:ascii="Arial" w:hAnsi="Arial" w:cs="Arial"/>
          <w:b/>
          <w:bCs/>
          <w:u w:val="single"/>
        </w:rPr>
      </w:pPr>
    </w:p>
    <w:p w14:paraId="57A3D678" w14:textId="158F0C12" w:rsidR="00BF220A" w:rsidRPr="00BF220A" w:rsidRDefault="00BF220A" w:rsidP="00BF220A">
      <w:pPr>
        <w:tabs>
          <w:tab w:val="left" w:pos="902"/>
        </w:tabs>
        <w:spacing w:line="360" w:lineRule="auto"/>
        <w:rPr>
          <w:rFonts w:ascii="Arial" w:hAnsi="Arial" w:cs="Arial"/>
          <w:b/>
          <w:bCs/>
          <w:u w:val="single"/>
        </w:rPr>
      </w:pPr>
      <w:r w:rsidRPr="00BF220A">
        <w:rPr>
          <w:rFonts w:ascii="Arial" w:hAnsi="Arial" w:cs="Arial"/>
          <w:b/>
          <w:bCs/>
          <w:u w:val="single"/>
        </w:rPr>
        <w:t>The Use of the AstraZeneca COVID-19 vaccine: updated JCVI statement, 7 May 2021</w:t>
      </w:r>
    </w:p>
    <w:p w14:paraId="712E45A0" w14:textId="6EC73B94" w:rsidR="00C808BA" w:rsidRPr="00BF220A" w:rsidRDefault="00D06886" w:rsidP="00C808BA">
      <w:pPr>
        <w:tabs>
          <w:tab w:val="left" w:pos="902"/>
        </w:tabs>
        <w:spacing w:line="360" w:lineRule="auto"/>
        <w:rPr>
          <w:rFonts w:ascii="Arial" w:hAnsi="Arial" w:cs="Arial"/>
          <w:b/>
          <w:bCs/>
          <w:u w:val="single"/>
        </w:rPr>
      </w:pPr>
      <w:r>
        <w:rPr>
          <w:rFonts w:ascii="Arial" w:hAnsi="Arial" w:cs="Arial"/>
          <w:i/>
          <w:iCs/>
          <w:noProof/>
        </w:rPr>
        <w:drawing>
          <wp:anchor distT="0" distB="0" distL="114300" distR="114300" simplePos="0" relativeHeight="251667456" behindDoc="1" locked="0" layoutInCell="1" allowOverlap="1" wp14:anchorId="561272BE" wp14:editId="640E1E52">
            <wp:simplePos x="0" y="0"/>
            <wp:positionH relativeFrom="column">
              <wp:posOffset>3217545</wp:posOffset>
            </wp:positionH>
            <wp:positionV relativeFrom="paragraph">
              <wp:posOffset>334645</wp:posOffset>
            </wp:positionV>
            <wp:extent cx="2586355" cy="1430020"/>
            <wp:effectExtent l="0" t="0" r="4445" b="0"/>
            <wp:wrapTight wrapText="bothSides">
              <wp:wrapPolygon edited="0">
                <wp:start x="0" y="0"/>
                <wp:lineTo x="0" y="21293"/>
                <wp:lineTo x="21478" y="21293"/>
                <wp:lineTo x="2147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86355" cy="1430020"/>
                    </a:xfrm>
                    <a:prstGeom prst="rect">
                      <a:avLst/>
                    </a:prstGeom>
                    <a:noFill/>
                  </pic:spPr>
                </pic:pic>
              </a:graphicData>
            </a:graphic>
            <wp14:sizeRelH relativeFrom="margin">
              <wp14:pctWidth>0</wp14:pctWidth>
            </wp14:sizeRelH>
            <wp14:sizeRelV relativeFrom="margin">
              <wp14:pctHeight>0</wp14:pctHeight>
            </wp14:sizeRelV>
          </wp:anchor>
        </w:drawing>
      </w:r>
    </w:p>
    <w:p w14:paraId="760BE5B5" w14:textId="6283A113" w:rsidR="00C808BA" w:rsidRDefault="00D06886" w:rsidP="00C808BA">
      <w:pPr>
        <w:tabs>
          <w:tab w:val="left" w:pos="902"/>
        </w:tabs>
        <w:spacing w:line="360" w:lineRule="auto"/>
        <w:rPr>
          <w:rFonts w:ascii="Arial" w:hAnsi="Arial" w:cs="Arial"/>
          <w:i/>
          <w:iCs/>
        </w:rPr>
      </w:pPr>
      <w:r>
        <w:rPr>
          <w:rFonts w:ascii="Arial" w:hAnsi="Arial" w:cs="Arial"/>
          <w:i/>
          <w:iCs/>
          <w:noProof/>
        </w:rPr>
        <w:drawing>
          <wp:anchor distT="0" distB="0" distL="114300" distR="114300" simplePos="0" relativeHeight="251665408" behindDoc="1" locked="0" layoutInCell="1" allowOverlap="1" wp14:anchorId="2E6F7BE2" wp14:editId="406D9196">
            <wp:simplePos x="0" y="0"/>
            <wp:positionH relativeFrom="column">
              <wp:posOffset>27940</wp:posOffset>
            </wp:positionH>
            <wp:positionV relativeFrom="paragraph">
              <wp:posOffset>10795</wp:posOffset>
            </wp:positionV>
            <wp:extent cx="2574290" cy="1442720"/>
            <wp:effectExtent l="0" t="0" r="0" b="5080"/>
            <wp:wrapTight wrapText="bothSides">
              <wp:wrapPolygon edited="0">
                <wp:start x="0" y="0"/>
                <wp:lineTo x="0" y="21391"/>
                <wp:lineTo x="21419" y="21391"/>
                <wp:lineTo x="21419" y="0"/>
                <wp:lineTo x="0" y="0"/>
              </wp:wrapPolygon>
            </wp:wrapTight>
            <wp:docPr id="9" name="Picture 9" descr="A picture containing text, hon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hone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4290" cy="1442720"/>
                    </a:xfrm>
                    <a:prstGeom prst="rect">
                      <a:avLst/>
                    </a:prstGeom>
                    <a:noFill/>
                  </pic:spPr>
                </pic:pic>
              </a:graphicData>
            </a:graphic>
            <wp14:sizeRelH relativeFrom="margin">
              <wp14:pctWidth>0</wp14:pctWidth>
            </wp14:sizeRelH>
            <wp14:sizeRelV relativeFrom="margin">
              <wp14:pctHeight>0</wp14:pctHeight>
            </wp14:sizeRelV>
          </wp:anchor>
        </w:drawing>
      </w:r>
    </w:p>
    <w:p w14:paraId="3F1740B7" w14:textId="175F99BC" w:rsidR="00C808BA" w:rsidRDefault="00C808BA" w:rsidP="00C808BA">
      <w:pPr>
        <w:tabs>
          <w:tab w:val="left" w:pos="902"/>
        </w:tabs>
        <w:spacing w:line="360" w:lineRule="auto"/>
        <w:rPr>
          <w:rFonts w:ascii="Arial" w:hAnsi="Arial" w:cs="Arial"/>
          <w:i/>
          <w:iCs/>
        </w:rPr>
      </w:pPr>
    </w:p>
    <w:p w14:paraId="7B47CAF6" w14:textId="0C4246D7" w:rsidR="00BF220A" w:rsidRDefault="00BF220A" w:rsidP="00C808BA">
      <w:pPr>
        <w:tabs>
          <w:tab w:val="left" w:pos="902"/>
        </w:tabs>
        <w:spacing w:line="360" w:lineRule="auto"/>
        <w:rPr>
          <w:rFonts w:ascii="Arial" w:hAnsi="Arial" w:cs="Arial"/>
          <w:i/>
          <w:iCs/>
        </w:rPr>
      </w:pPr>
    </w:p>
    <w:p w14:paraId="65A4692A" w14:textId="6F635FE6" w:rsidR="00BF220A" w:rsidRDefault="00BF220A" w:rsidP="00C808BA">
      <w:pPr>
        <w:tabs>
          <w:tab w:val="left" w:pos="902"/>
        </w:tabs>
        <w:spacing w:line="360" w:lineRule="auto"/>
        <w:rPr>
          <w:rFonts w:ascii="Arial" w:hAnsi="Arial" w:cs="Arial"/>
          <w:i/>
          <w:iCs/>
        </w:rPr>
      </w:pPr>
    </w:p>
    <w:p w14:paraId="5262ED1F" w14:textId="382F8DC3" w:rsidR="00BF220A" w:rsidRDefault="00BF220A" w:rsidP="00C808BA">
      <w:pPr>
        <w:tabs>
          <w:tab w:val="left" w:pos="902"/>
        </w:tabs>
        <w:spacing w:line="360" w:lineRule="auto"/>
        <w:rPr>
          <w:rFonts w:ascii="Arial" w:hAnsi="Arial" w:cs="Arial"/>
          <w:i/>
          <w:iCs/>
        </w:rPr>
      </w:pPr>
    </w:p>
    <w:p w14:paraId="135E40F8" w14:textId="77777777" w:rsidR="00BF220A" w:rsidRDefault="00BF220A" w:rsidP="00C808BA">
      <w:pPr>
        <w:tabs>
          <w:tab w:val="left" w:pos="902"/>
        </w:tabs>
        <w:spacing w:line="360" w:lineRule="auto"/>
        <w:rPr>
          <w:rFonts w:ascii="Arial" w:hAnsi="Arial" w:cs="Arial"/>
          <w:i/>
          <w:iCs/>
        </w:rPr>
      </w:pPr>
    </w:p>
    <w:p w14:paraId="5519C7FC" w14:textId="3F3DCB48" w:rsidR="00C808BA" w:rsidRPr="004A5F5A" w:rsidRDefault="00C808BA" w:rsidP="004A5F5A">
      <w:pPr>
        <w:tabs>
          <w:tab w:val="left" w:pos="902"/>
        </w:tabs>
        <w:spacing w:line="360" w:lineRule="auto"/>
        <w:jc w:val="both"/>
        <w:rPr>
          <w:rFonts w:ascii="Arial" w:hAnsi="Arial" w:cs="Arial"/>
        </w:rPr>
      </w:pPr>
      <w:r w:rsidRPr="004A5F5A">
        <w:rPr>
          <w:rFonts w:ascii="Arial" w:hAnsi="Arial" w:cs="Arial"/>
        </w:rPr>
        <w:t>Since the start of the pandemic over 4.4 million COVID-19 infections have been confirmed in the UK causing more than 127,000 deaths. Over 34 million people have now received their first dose of COVID-19 vaccine which</w:t>
      </w:r>
      <w:r w:rsidR="00D03384">
        <w:rPr>
          <w:rFonts w:ascii="Arial" w:hAnsi="Arial" w:cs="Arial"/>
        </w:rPr>
        <w:t xml:space="preserve"> the </w:t>
      </w:r>
      <w:r w:rsidRPr="004A5F5A">
        <w:rPr>
          <w:rFonts w:ascii="Arial" w:hAnsi="Arial" w:cs="Arial"/>
        </w:rPr>
        <w:t xml:space="preserve"> Public Health England estimates has prevented at least 10,000 deaths. </w:t>
      </w:r>
    </w:p>
    <w:p w14:paraId="2FB509F1" w14:textId="77777777" w:rsidR="00D03384" w:rsidRDefault="00C808BA" w:rsidP="004A5F5A">
      <w:pPr>
        <w:tabs>
          <w:tab w:val="left" w:pos="902"/>
        </w:tabs>
        <w:spacing w:line="360" w:lineRule="auto"/>
        <w:jc w:val="both"/>
        <w:rPr>
          <w:rFonts w:ascii="Arial" w:hAnsi="Arial" w:cs="Arial"/>
        </w:rPr>
      </w:pPr>
      <w:r w:rsidRPr="004A5F5A">
        <w:rPr>
          <w:rFonts w:ascii="Arial" w:hAnsi="Arial" w:cs="Arial"/>
        </w:rPr>
        <w:t xml:space="preserve">There have been reports of events of concurrent thrombosis (blood clots) and thrombocytopenia (low platelet count) following </w:t>
      </w:r>
      <w:r w:rsidR="000D2290">
        <w:rPr>
          <w:rFonts w:ascii="Arial" w:hAnsi="Arial" w:cs="Arial"/>
        </w:rPr>
        <w:t xml:space="preserve">the </w:t>
      </w:r>
      <w:r w:rsidRPr="004A5F5A">
        <w:rPr>
          <w:rFonts w:ascii="Arial" w:hAnsi="Arial" w:cs="Arial"/>
        </w:rPr>
        <w:t xml:space="preserve">vaccination with the first dose of AstraZeneca </w:t>
      </w:r>
      <w:r w:rsidR="000D2290">
        <w:rPr>
          <w:rFonts w:ascii="Arial" w:hAnsi="Arial" w:cs="Arial"/>
        </w:rPr>
        <w:t>of Covid</w:t>
      </w:r>
      <w:r w:rsidRPr="004A5F5A">
        <w:rPr>
          <w:rFonts w:ascii="Arial" w:hAnsi="Arial" w:cs="Arial"/>
        </w:rPr>
        <w:t>-19 vaccine</w:t>
      </w:r>
      <w:r w:rsidR="000D2290">
        <w:rPr>
          <w:rFonts w:ascii="Arial" w:hAnsi="Arial" w:cs="Arial"/>
        </w:rPr>
        <w:t xml:space="preserve">. </w:t>
      </w:r>
    </w:p>
    <w:p w14:paraId="5347C45D" w14:textId="2E67739A" w:rsidR="00C808BA" w:rsidRPr="004A5F5A" w:rsidRDefault="000D2290" w:rsidP="004A5F5A">
      <w:pPr>
        <w:tabs>
          <w:tab w:val="left" w:pos="902"/>
        </w:tabs>
        <w:spacing w:line="360" w:lineRule="auto"/>
        <w:jc w:val="both"/>
        <w:rPr>
          <w:rFonts w:ascii="Arial" w:hAnsi="Arial" w:cs="Arial"/>
        </w:rPr>
      </w:pPr>
      <w:r>
        <w:rPr>
          <w:rFonts w:ascii="Arial" w:hAnsi="Arial" w:cs="Arial"/>
        </w:rPr>
        <w:t>However</w:t>
      </w:r>
      <w:r w:rsidR="00C808BA" w:rsidRPr="004A5F5A">
        <w:rPr>
          <w:rFonts w:ascii="Arial" w:hAnsi="Arial" w:cs="Arial"/>
        </w:rPr>
        <w:t xml:space="preserve"> </w:t>
      </w:r>
      <w:r>
        <w:rPr>
          <w:rFonts w:ascii="Arial" w:hAnsi="Arial" w:cs="Arial"/>
        </w:rPr>
        <w:t>t</w:t>
      </w:r>
      <w:r w:rsidR="00C808BA" w:rsidRPr="004A5F5A">
        <w:rPr>
          <w:rFonts w:ascii="Arial" w:hAnsi="Arial" w:cs="Arial"/>
        </w:rPr>
        <w:t xml:space="preserve">here have been no concerns identified for thrombosis/thrombocytopenia </w:t>
      </w:r>
      <w:r w:rsidR="00D03384">
        <w:rPr>
          <w:rFonts w:ascii="Arial" w:hAnsi="Arial" w:cs="Arial"/>
        </w:rPr>
        <w:t xml:space="preserve">is </w:t>
      </w:r>
      <w:r w:rsidR="00C808BA" w:rsidRPr="004A5F5A">
        <w:rPr>
          <w:rFonts w:ascii="Arial" w:hAnsi="Arial" w:cs="Arial"/>
        </w:rPr>
        <w:t>associated with the second dose of the AstraZeneca vaccine or with other COVID-19 vaccines currently approved for use in the UK (Pfizer-BioNTech and Moderna).</w:t>
      </w:r>
    </w:p>
    <w:p w14:paraId="27DFC8F8" w14:textId="144ECD1A" w:rsidR="00E371C0" w:rsidRPr="001F6743" w:rsidRDefault="00C808BA" w:rsidP="004A5F5A">
      <w:pPr>
        <w:tabs>
          <w:tab w:val="left" w:pos="902"/>
        </w:tabs>
        <w:spacing w:line="360" w:lineRule="auto"/>
        <w:jc w:val="both"/>
        <w:rPr>
          <w:rFonts w:ascii="Arial" w:hAnsi="Arial" w:cs="Arial"/>
          <w:i/>
          <w:iCs/>
        </w:rPr>
      </w:pPr>
      <w:r w:rsidRPr="004A5F5A">
        <w:rPr>
          <w:rFonts w:ascii="Arial" w:hAnsi="Arial" w:cs="Arial"/>
        </w:rPr>
        <w:t xml:space="preserve">On 7 April 2021 after </w:t>
      </w:r>
      <w:r w:rsidR="00500420">
        <w:rPr>
          <w:rFonts w:ascii="Arial" w:hAnsi="Arial" w:cs="Arial"/>
        </w:rPr>
        <w:t>the</w:t>
      </w:r>
      <w:r w:rsidRPr="004A5F5A">
        <w:rPr>
          <w:rFonts w:ascii="Arial" w:hAnsi="Arial" w:cs="Arial"/>
        </w:rPr>
        <w:t xml:space="preserve"> balance of benefits and risks the Joint Committee on Vaccination and Immunisation </w:t>
      </w:r>
      <w:r w:rsidR="00500420">
        <w:rPr>
          <w:rFonts w:ascii="Arial" w:hAnsi="Arial" w:cs="Arial"/>
        </w:rPr>
        <w:t>mentioned</w:t>
      </w:r>
      <w:r w:rsidRPr="004A5F5A">
        <w:rPr>
          <w:rFonts w:ascii="Arial" w:hAnsi="Arial" w:cs="Arial"/>
        </w:rPr>
        <w:t xml:space="preserve"> that for adults aged under 30 years without underlying health conditions that put them at higher risk of severe COVID-19 disease</w:t>
      </w:r>
      <w:r w:rsidR="00D03384">
        <w:rPr>
          <w:rFonts w:ascii="Arial" w:hAnsi="Arial" w:cs="Arial"/>
        </w:rPr>
        <w:t xml:space="preserve"> which </w:t>
      </w:r>
      <w:r w:rsidRPr="004A5F5A">
        <w:rPr>
          <w:rFonts w:ascii="Arial" w:hAnsi="Arial" w:cs="Arial"/>
        </w:rPr>
        <w:t xml:space="preserve">there should be a preference for an alternative to the AstraZeneca </w:t>
      </w:r>
      <w:r w:rsidRPr="00500420">
        <w:rPr>
          <w:rFonts w:ascii="Arial" w:hAnsi="Arial" w:cs="Arial"/>
        </w:rPr>
        <w:t>vaccine</w:t>
      </w:r>
      <w:r w:rsidR="00500420" w:rsidRPr="001F6743">
        <w:rPr>
          <w:rFonts w:ascii="Arial" w:hAnsi="Arial" w:cs="Arial"/>
          <w:i/>
          <w:iCs/>
        </w:rPr>
        <w:t>.</w:t>
      </w:r>
      <w:r w:rsidR="001F6743" w:rsidRPr="001F6743">
        <w:rPr>
          <w:rFonts w:ascii="Arial" w:hAnsi="Arial" w:cs="Arial"/>
          <w:i/>
          <w:iCs/>
        </w:rPr>
        <w:t xml:space="preserve"> (REPUBLICWORLD.COM)</w:t>
      </w:r>
    </w:p>
    <w:p w14:paraId="308302C8" w14:textId="2D0E786A" w:rsidR="00500420" w:rsidRDefault="00500420" w:rsidP="004A5F5A">
      <w:pPr>
        <w:tabs>
          <w:tab w:val="left" w:pos="902"/>
        </w:tabs>
        <w:spacing w:line="360" w:lineRule="auto"/>
        <w:jc w:val="both"/>
        <w:rPr>
          <w:rFonts w:ascii="Arial" w:hAnsi="Arial" w:cs="Arial"/>
        </w:rPr>
      </w:pPr>
    </w:p>
    <w:p w14:paraId="1F2E5878" w14:textId="5004C4E4" w:rsidR="00500420" w:rsidRDefault="00500420" w:rsidP="004A5F5A">
      <w:pPr>
        <w:tabs>
          <w:tab w:val="left" w:pos="902"/>
        </w:tabs>
        <w:spacing w:line="360" w:lineRule="auto"/>
        <w:jc w:val="both"/>
        <w:rPr>
          <w:rFonts w:ascii="Arial" w:hAnsi="Arial" w:cs="Arial"/>
        </w:rPr>
      </w:pPr>
    </w:p>
    <w:p w14:paraId="62023BBD" w14:textId="0ABAA47F" w:rsidR="00500420" w:rsidRDefault="00500420" w:rsidP="004A5F5A">
      <w:pPr>
        <w:tabs>
          <w:tab w:val="left" w:pos="902"/>
        </w:tabs>
        <w:spacing w:line="360" w:lineRule="auto"/>
        <w:jc w:val="both"/>
        <w:rPr>
          <w:rFonts w:ascii="Arial" w:hAnsi="Arial" w:cs="Arial"/>
        </w:rPr>
      </w:pPr>
    </w:p>
    <w:p w14:paraId="35453FA7" w14:textId="527ECE4E" w:rsidR="00500420" w:rsidRPr="002A7FB9" w:rsidRDefault="002A7FB9" w:rsidP="002A7FB9">
      <w:pPr>
        <w:tabs>
          <w:tab w:val="left" w:pos="902"/>
        </w:tabs>
        <w:spacing w:line="360" w:lineRule="auto"/>
        <w:jc w:val="both"/>
        <w:rPr>
          <w:rFonts w:ascii="Arial" w:hAnsi="Arial" w:cs="Arial"/>
          <w:b/>
          <w:bCs/>
          <w:u w:val="single"/>
        </w:rPr>
      </w:pPr>
      <w:r>
        <w:rPr>
          <w:rFonts w:ascii="Arial" w:hAnsi="Arial" w:cs="Arial"/>
          <w:i/>
          <w:iCs/>
          <w:noProof/>
        </w:rPr>
        <w:lastRenderedPageBreak/>
        <w:drawing>
          <wp:anchor distT="0" distB="0" distL="114300" distR="114300" simplePos="0" relativeHeight="251668480" behindDoc="1" locked="0" layoutInCell="1" allowOverlap="1" wp14:anchorId="394809CE" wp14:editId="394C7505">
            <wp:simplePos x="0" y="0"/>
            <wp:positionH relativeFrom="column">
              <wp:posOffset>3159414</wp:posOffset>
            </wp:positionH>
            <wp:positionV relativeFrom="paragraph">
              <wp:posOffset>544975</wp:posOffset>
            </wp:positionV>
            <wp:extent cx="2499995" cy="1405890"/>
            <wp:effectExtent l="0" t="0" r="0" b="3810"/>
            <wp:wrapTight wrapText="bothSides">
              <wp:wrapPolygon edited="0">
                <wp:start x="0" y="0"/>
                <wp:lineTo x="0" y="21366"/>
                <wp:lineTo x="21397" y="21366"/>
                <wp:lineTo x="2139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9995" cy="1405890"/>
                    </a:xfrm>
                    <a:prstGeom prst="rect">
                      <a:avLst/>
                    </a:prstGeom>
                    <a:noFill/>
                  </pic:spPr>
                </pic:pic>
              </a:graphicData>
            </a:graphic>
            <wp14:sizeRelH relativeFrom="margin">
              <wp14:pctWidth>0</wp14:pctWidth>
            </wp14:sizeRelH>
            <wp14:sizeRelV relativeFrom="margin">
              <wp14:pctHeight>0</wp14:pctHeight>
            </wp14:sizeRelV>
          </wp:anchor>
        </w:drawing>
      </w:r>
      <w:r w:rsidRPr="002A7FB9">
        <w:rPr>
          <w:rFonts w:ascii="Arial" w:hAnsi="Arial" w:cs="Arial"/>
          <w:b/>
          <w:bCs/>
          <w:u w:val="single"/>
        </w:rPr>
        <w:t xml:space="preserve">Moderna Plans </w:t>
      </w:r>
      <w:proofErr w:type="gramStart"/>
      <w:r w:rsidRPr="002A7FB9">
        <w:rPr>
          <w:rFonts w:ascii="Arial" w:hAnsi="Arial" w:cs="Arial"/>
          <w:b/>
          <w:bCs/>
          <w:u w:val="single"/>
        </w:rPr>
        <w:t>To</w:t>
      </w:r>
      <w:proofErr w:type="gramEnd"/>
      <w:r w:rsidRPr="002A7FB9">
        <w:rPr>
          <w:rFonts w:ascii="Arial" w:hAnsi="Arial" w:cs="Arial"/>
          <w:b/>
          <w:bCs/>
          <w:u w:val="single"/>
        </w:rPr>
        <w:t xml:space="preserve"> Bring Combined Booster Vaccine For COVID-19 And Flu By 2023: Report Updated January, 2022</w:t>
      </w:r>
    </w:p>
    <w:p w14:paraId="22907AF2" w14:textId="7FC3730E" w:rsidR="00E371C0" w:rsidRDefault="002A7FB9" w:rsidP="00EE4419">
      <w:pPr>
        <w:tabs>
          <w:tab w:val="left" w:pos="902"/>
        </w:tabs>
        <w:spacing w:line="360" w:lineRule="auto"/>
        <w:rPr>
          <w:rFonts w:ascii="Arial" w:hAnsi="Arial" w:cs="Arial"/>
          <w:i/>
          <w:iCs/>
        </w:rPr>
      </w:pPr>
      <w:r>
        <w:rPr>
          <w:rFonts w:ascii="Arial" w:hAnsi="Arial" w:cs="Arial"/>
          <w:i/>
          <w:iCs/>
          <w:noProof/>
        </w:rPr>
        <w:drawing>
          <wp:inline distT="0" distB="0" distL="0" distR="0" wp14:anchorId="652E4F7E" wp14:editId="471FAB18">
            <wp:extent cx="2505919" cy="1403608"/>
            <wp:effectExtent l="0" t="0" r="889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7787" cy="1415857"/>
                    </a:xfrm>
                    <a:prstGeom prst="rect">
                      <a:avLst/>
                    </a:prstGeom>
                    <a:noFill/>
                  </pic:spPr>
                </pic:pic>
              </a:graphicData>
            </a:graphic>
          </wp:inline>
        </w:drawing>
      </w:r>
    </w:p>
    <w:p w14:paraId="19557659" w14:textId="18F8B535" w:rsidR="00E371C0" w:rsidRDefault="00E371C0" w:rsidP="00EE4419">
      <w:pPr>
        <w:tabs>
          <w:tab w:val="left" w:pos="902"/>
        </w:tabs>
        <w:spacing w:line="360" w:lineRule="auto"/>
        <w:rPr>
          <w:rFonts w:ascii="Arial" w:hAnsi="Arial" w:cs="Arial"/>
          <w:i/>
          <w:iCs/>
        </w:rPr>
      </w:pPr>
    </w:p>
    <w:p w14:paraId="51EDC993" w14:textId="44177EA2" w:rsidR="00E371C0" w:rsidRPr="00D03384" w:rsidRDefault="00D06886" w:rsidP="00D06886">
      <w:pPr>
        <w:tabs>
          <w:tab w:val="left" w:pos="902"/>
        </w:tabs>
        <w:spacing w:line="360" w:lineRule="auto"/>
        <w:jc w:val="both"/>
        <w:rPr>
          <w:rFonts w:ascii="Arial" w:hAnsi="Arial" w:cs="Arial"/>
        </w:rPr>
      </w:pPr>
      <w:r w:rsidRPr="00D06886">
        <w:rPr>
          <w:rFonts w:ascii="Arial" w:hAnsi="Arial" w:cs="Arial"/>
        </w:rPr>
        <w:t>Moderna plans to launch a single booster vaccine that aims to protect people against COVID-19</w:t>
      </w:r>
      <w:r w:rsidR="00D03384">
        <w:rPr>
          <w:rFonts w:ascii="Arial" w:hAnsi="Arial" w:cs="Arial"/>
        </w:rPr>
        <w:t xml:space="preserve">. </w:t>
      </w:r>
      <w:r w:rsidRPr="00D06886">
        <w:rPr>
          <w:rFonts w:ascii="Arial" w:hAnsi="Arial" w:cs="Arial"/>
        </w:rPr>
        <w:t xml:space="preserve">With the launch of the single booster vaccine, Stephane </w:t>
      </w:r>
      <w:proofErr w:type="spellStart"/>
      <w:r w:rsidRPr="00D06886">
        <w:rPr>
          <w:rFonts w:ascii="Arial" w:hAnsi="Arial" w:cs="Arial"/>
        </w:rPr>
        <w:t>Bancel</w:t>
      </w:r>
      <w:proofErr w:type="spellEnd"/>
      <w:r w:rsidRPr="00D06886">
        <w:rPr>
          <w:rFonts w:ascii="Arial" w:hAnsi="Arial" w:cs="Arial"/>
        </w:rPr>
        <w:t xml:space="preserve"> </w:t>
      </w:r>
      <w:r w:rsidR="00D03384">
        <w:rPr>
          <w:rFonts w:ascii="Arial" w:hAnsi="Arial" w:cs="Arial"/>
        </w:rPr>
        <w:t xml:space="preserve">mentions </w:t>
      </w:r>
      <w:r w:rsidRPr="00D06886">
        <w:rPr>
          <w:rFonts w:ascii="Arial" w:hAnsi="Arial" w:cs="Arial"/>
        </w:rPr>
        <w:t xml:space="preserve"> that the</w:t>
      </w:r>
      <w:r w:rsidR="00D03384">
        <w:rPr>
          <w:rFonts w:ascii="Arial" w:hAnsi="Arial" w:cs="Arial"/>
        </w:rPr>
        <w:t xml:space="preserve"> </w:t>
      </w:r>
      <w:r w:rsidRPr="00D06886">
        <w:rPr>
          <w:rFonts w:ascii="Arial" w:hAnsi="Arial" w:cs="Arial"/>
        </w:rPr>
        <w:t xml:space="preserve">aim to have a single booster dose annually which will allow people to not receive two to three doses of vaccine in winter. </w:t>
      </w:r>
      <w:r w:rsidR="00D03384">
        <w:rPr>
          <w:rFonts w:ascii="Arial" w:hAnsi="Arial" w:cs="Arial"/>
        </w:rPr>
        <w:t>T</w:t>
      </w:r>
      <w:r w:rsidRPr="00D06886">
        <w:rPr>
          <w:rFonts w:ascii="Arial" w:hAnsi="Arial" w:cs="Arial"/>
        </w:rPr>
        <w:t>he vaccine could be available to people in the fall of 2023</w:t>
      </w:r>
      <w:r w:rsidRPr="00686D71">
        <w:rPr>
          <w:rFonts w:ascii="Arial" w:hAnsi="Arial" w:cs="Arial"/>
        </w:rPr>
        <w:t>. Moderna CEO noted that the vaccine that will protect people against flu also uses mRNA technology is under development, as per the report by Politico</w:t>
      </w:r>
      <w:r w:rsidRPr="00686D71">
        <w:rPr>
          <w:rFonts w:ascii="Arial" w:hAnsi="Arial" w:cs="Arial"/>
          <w:i/>
          <w:iCs/>
        </w:rPr>
        <w:t>.</w:t>
      </w:r>
    </w:p>
    <w:p w14:paraId="75DAD39E" w14:textId="77777777" w:rsidR="00224604" w:rsidRDefault="00224604" w:rsidP="00224604">
      <w:pPr>
        <w:tabs>
          <w:tab w:val="left" w:pos="902"/>
        </w:tabs>
        <w:spacing w:line="360" w:lineRule="auto"/>
        <w:rPr>
          <w:rFonts w:ascii="Arial" w:hAnsi="Arial" w:cs="Arial"/>
          <w:i/>
          <w:iCs/>
        </w:rPr>
      </w:pPr>
    </w:p>
    <w:p w14:paraId="4981A8CF" w14:textId="3915012C" w:rsidR="002A7FB9" w:rsidRDefault="005F3F18" w:rsidP="00224604">
      <w:pPr>
        <w:tabs>
          <w:tab w:val="left" w:pos="902"/>
        </w:tabs>
        <w:spacing w:line="360" w:lineRule="auto"/>
        <w:rPr>
          <w:rFonts w:ascii="Arial" w:hAnsi="Arial" w:cs="Arial"/>
          <w:b/>
          <w:bCs/>
          <w:u w:val="single"/>
        </w:rPr>
      </w:pPr>
      <w:r w:rsidRPr="005F3F18">
        <w:rPr>
          <w:rFonts w:ascii="Arial" w:hAnsi="Arial" w:cs="Arial"/>
          <w:b/>
          <w:bCs/>
          <w:u w:val="single"/>
        </w:rPr>
        <w:t>History of COVID-19 in Catalonia, Spain</w:t>
      </w:r>
    </w:p>
    <w:p w14:paraId="04C145D7" w14:textId="6F84E17B" w:rsidR="002A7FB9" w:rsidRDefault="009957EC" w:rsidP="00331868">
      <w:pPr>
        <w:tabs>
          <w:tab w:val="left" w:pos="902"/>
        </w:tabs>
        <w:spacing w:line="360" w:lineRule="auto"/>
        <w:jc w:val="both"/>
        <w:rPr>
          <w:rFonts w:ascii="Arial" w:hAnsi="Arial" w:cs="Arial"/>
        </w:rPr>
      </w:pPr>
      <w:r>
        <w:rPr>
          <w:rFonts w:ascii="Arial" w:hAnsi="Arial" w:cs="Arial"/>
        </w:rPr>
        <w:t xml:space="preserve">I will be talking about Covid-19 in </w:t>
      </w:r>
      <w:proofErr w:type="gramStart"/>
      <w:r>
        <w:rPr>
          <w:rFonts w:ascii="Arial" w:hAnsi="Arial" w:cs="Arial"/>
        </w:rPr>
        <w:t>Catalonia</w:t>
      </w:r>
      <w:proofErr w:type="gramEnd"/>
      <w:r>
        <w:rPr>
          <w:rFonts w:ascii="Arial" w:hAnsi="Arial" w:cs="Arial"/>
        </w:rPr>
        <w:t xml:space="preserve"> so this </w:t>
      </w:r>
      <w:r w:rsidR="00331868" w:rsidRPr="00331868">
        <w:rPr>
          <w:rFonts w:ascii="Arial" w:hAnsi="Arial" w:cs="Arial"/>
        </w:rPr>
        <w:t xml:space="preserve"> research study shows that a new study was published in in July 2020 </w:t>
      </w:r>
      <w:r>
        <w:rPr>
          <w:rFonts w:ascii="Arial" w:hAnsi="Arial" w:cs="Arial"/>
        </w:rPr>
        <w:t xml:space="preserve">that </w:t>
      </w:r>
      <w:r w:rsidR="00331868" w:rsidRPr="00331868">
        <w:rPr>
          <w:rFonts w:ascii="Arial" w:hAnsi="Arial" w:cs="Arial"/>
        </w:rPr>
        <w:t>sets out a picture of the COVID-19 outbreak in Catalonia, Spain. The research findings are likely to shape future public health plans with its risk categories and age-stratified description of outcome risks.</w:t>
      </w:r>
    </w:p>
    <w:p w14:paraId="25028791" w14:textId="77777777" w:rsidR="00686D71" w:rsidRPr="00C65379" w:rsidRDefault="00686D71" w:rsidP="00686D71">
      <w:pPr>
        <w:tabs>
          <w:tab w:val="left" w:pos="902"/>
        </w:tabs>
        <w:spacing w:line="360" w:lineRule="auto"/>
        <w:jc w:val="both"/>
        <w:rPr>
          <w:rFonts w:ascii="Arial" w:hAnsi="Arial" w:cs="Arial"/>
          <w:i/>
          <w:iCs/>
          <w:u w:val="single"/>
        </w:rPr>
      </w:pPr>
      <w:r w:rsidRPr="00C65379">
        <w:rPr>
          <w:rFonts w:ascii="Arial" w:hAnsi="Arial" w:cs="Arial"/>
          <w:i/>
          <w:iCs/>
          <w:u w:val="single"/>
        </w:rPr>
        <w:t>The Background</w:t>
      </w:r>
    </w:p>
    <w:p w14:paraId="3A334BF5" w14:textId="2A310665" w:rsidR="00686D71" w:rsidRPr="00686D71" w:rsidRDefault="00686D71" w:rsidP="00686D71">
      <w:pPr>
        <w:tabs>
          <w:tab w:val="left" w:pos="902"/>
        </w:tabs>
        <w:spacing w:line="360" w:lineRule="auto"/>
        <w:jc w:val="both"/>
        <w:rPr>
          <w:rFonts w:ascii="Arial" w:hAnsi="Arial" w:cs="Arial"/>
        </w:rPr>
      </w:pPr>
      <w:r>
        <w:rPr>
          <w:rFonts w:ascii="Arial" w:hAnsi="Arial" w:cs="Arial"/>
        </w:rPr>
        <w:t xml:space="preserve">There are </w:t>
      </w:r>
      <w:r w:rsidRPr="00686D71">
        <w:rPr>
          <w:rFonts w:ascii="Arial" w:hAnsi="Arial" w:cs="Arial"/>
        </w:rPr>
        <w:t>studies</w:t>
      </w:r>
      <w:r w:rsidR="003D71A9">
        <w:rPr>
          <w:rFonts w:ascii="Arial" w:hAnsi="Arial" w:cs="Arial"/>
        </w:rPr>
        <w:t xml:space="preserve"> that </w:t>
      </w:r>
      <w:r w:rsidRPr="00686D71">
        <w:rPr>
          <w:rFonts w:ascii="Arial" w:hAnsi="Arial" w:cs="Arial"/>
        </w:rPr>
        <w:t xml:space="preserve"> have</w:t>
      </w:r>
      <w:r w:rsidR="003D71A9">
        <w:rPr>
          <w:rFonts w:ascii="Arial" w:hAnsi="Arial" w:cs="Arial"/>
        </w:rPr>
        <w:t xml:space="preserve"> been </w:t>
      </w:r>
      <w:r w:rsidRPr="00686D71">
        <w:rPr>
          <w:rFonts w:ascii="Arial" w:hAnsi="Arial" w:cs="Arial"/>
        </w:rPr>
        <w:t xml:space="preserve"> described</w:t>
      </w:r>
      <w:r w:rsidR="003D71A9">
        <w:rPr>
          <w:rFonts w:ascii="Arial" w:hAnsi="Arial" w:cs="Arial"/>
        </w:rPr>
        <w:t xml:space="preserve"> as the </w:t>
      </w:r>
      <w:r w:rsidRPr="00686D71">
        <w:rPr>
          <w:rFonts w:ascii="Arial" w:hAnsi="Arial" w:cs="Arial"/>
        </w:rPr>
        <w:t xml:space="preserve"> demographics illnesses and outcomes among patients hospitalized with COVID-19 disease. However, there are many more patients who have symptomatic disease but do not go to hospital. </w:t>
      </w:r>
    </w:p>
    <w:p w14:paraId="6BF97A7E" w14:textId="77777777" w:rsidR="003D71A9" w:rsidRPr="003D71A9" w:rsidRDefault="003D71A9" w:rsidP="003D71A9">
      <w:pPr>
        <w:tabs>
          <w:tab w:val="left" w:pos="902"/>
        </w:tabs>
        <w:spacing w:line="360" w:lineRule="auto"/>
        <w:rPr>
          <w:rFonts w:ascii="Arial" w:hAnsi="Arial" w:cs="Arial"/>
          <w:i/>
          <w:iCs/>
          <w:u w:val="single"/>
        </w:rPr>
      </w:pPr>
      <w:r w:rsidRPr="003D71A9">
        <w:rPr>
          <w:rFonts w:ascii="Arial" w:hAnsi="Arial" w:cs="Arial"/>
          <w:i/>
          <w:iCs/>
          <w:u w:val="single"/>
        </w:rPr>
        <w:t>The Study: Overview of COVID-19 Statistics</w:t>
      </w:r>
    </w:p>
    <w:p w14:paraId="5CDD2B82" w14:textId="507E3898" w:rsidR="003D71A9" w:rsidRPr="003D71A9" w:rsidRDefault="003D71A9" w:rsidP="003D71A9">
      <w:pPr>
        <w:tabs>
          <w:tab w:val="left" w:pos="902"/>
        </w:tabs>
        <w:spacing w:line="360" w:lineRule="auto"/>
        <w:jc w:val="both"/>
        <w:rPr>
          <w:rFonts w:ascii="Arial" w:hAnsi="Arial" w:cs="Arial"/>
        </w:rPr>
      </w:pPr>
      <w:r w:rsidRPr="003D71A9">
        <w:rPr>
          <w:rFonts w:ascii="Arial" w:hAnsi="Arial" w:cs="Arial"/>
        </w:rPr>
        <w:t xml:space="preserve">The current study aims to provide a full-spectrum picture of patient data in terms of incidence of symptomatic cases </w:t>
      </w:r>
      <w:r w:rsidR="009957EC">
        <w:rPr>
          <w:rFonts w:ascii="Arial" w:hAnsi="Arial" w:cs="Arial"/>
        </w:rPr>
        <w:t xml:space="preserve">or a </w:t>
      </w:r>
      <w:r w:rsidRPr="003D71A9">
        <w:rPr>
          <w:rFonts w:ascii="Arial" w:hAnsi="Arial" w:cs="Arial"/>
        </w:rPr>
        <w:t>time frame, and identification of the outcomes of these patients including whether they had to be hospitalized</w:t>
      </w:r>
      <w:r w:rsidR="009957EC">
        <w:rPr>
          <w:rFonts w:ascii="Arial" w:hAnsi="Arial" w:cs="Arial"/>
        </w:rPr>
        <w:t>.</w:t>
      </w:r>
    </w:p>
    <w:p w14:paraId="2BDAFE42" w14:textId="77777777" w:rsidR="003D71A9" w:rsidRPr="003D71A9" w:rsidRDefault="003D71A9" w:rsidP="003D71A9">
      <w:pPr>
        <w:tabs>
          <w:tab w:val="left" w:pos="902"/>
        </w:tabs>
        <w:spacing w:line="360" w:lineRule="auto"/>
        <w:jc w:val="both"/>
        <w:rPr>
          <w:rFonts w:ascii="Arial" w:hAnsi="Arial" w:cs="Arial"/>
        </w:rPr>
      </w:pPr>
    </w:p>
    <w:p w14:paraId="0B58F043" w14:textId="55895AC7" w:rsidR="003D71A9" w:rsidRPr="003D71A9" w:rsidRDefault="003D71A9" w:rsidP="003D71A9">
      <w:pPr>
        <w:tabs>
          <w:tab w:val="left" w:pos="902"/>
        </w:tabs>
        <w:spacing w:line="360" w:lineRule="auto"/>
        <w:jc w:val="both"/>
        <w:rPr>
          <w:rFonts w:ascii="Arial" w:hAnsi="Arial" w:cs="Arial"/>
        </w:rPr>
      </w:pPr>
      <w:r w:rsidRPr="003D71A9">
        <w:rPr>
          <w:rFonts w:ascii="Arial" w:hAnsi="Arial" w:cs="Arial"/>
        </w:rPr>
        <w:lastRenderedPageBreak/>
        <w:t xml:space="preserve">The researchers also gathered data on chronic health conditions so they could </w:t>
      </w:r>
      <w:r w:rsidR="009957EC" w:rsidRPr="003D71A9">
        <w:rPr>
          <w:rFonts w:ascii="Arial" w:hAnsi="Arial" w:cs="Arial"/>
        </w:rPr>
        <w:t>analyse</w:t>
      </w:r>
      <w:r w:rsidRPr="003D71A9">
        <w:rPr>
          <w:rFonts w:ascii="Arial" w:hAnsi="Arial" w:cs="Arial"/>
        </w:rPr>
        <w:t xml:space="preserve"> the impact of such disease on the course of COVID-19</w:t>
      </w:r>
      <w:r w:rsidR="009957EC">
        <w:rPr>
          <w:rFonts w:ascii="Arial" w:hAnsi="Arial" w:cs="Arial"/>
        </w:rPr>
        <w:t xml:space="preserve"> </w:t>
      </w:r>
      <w:r w:rsidRPr="003D71A9">
        <w:rPr>
          <w:rFonts w:ascii="Arial" w:hAnsi="Arial" w:cs="Arial"/>
        </w:rPr>
        <w:t xml:space="preserve">using linked </w:t>
      </w:r>
      <w:proofErr w:type="gramStart"/>
      <w:r w:rsidRPr="003D71A9">
        <w:rPr>
          <w:rFonts w:ascii="Arial" w:hAnsi="Arial" w:cs="Arial"/>
        </w:rPr>
        <w:t>real</w:t>
      </w:r>
      <w:r w:rsidR="009957EC">
        <w:rPr>
          <w:rFonts w:ascii="Arial" w:hAnsi="Arial" w:cs="Arial"/>
        </w:rPr>
        <w:t xml:space="preserve"> </w:t>
      </w:r>
      <w:r w:rsidRPr="003D71A9">
        <w:rPr>
          <w:rFonts w:ascii="Arial" w:hAnsi="Arial" w:cs="Arial"/>
        </w:rPr>
        <w:t>world</w:t>
      </w:r>
      <w:proofErr w:type="gramEnd"/>
      <w:r w:rsidRPr="003D71A9">
        <w:rPr>
          <w:rFonts w:ascii="Arial" w:hAnsi="Arial" w:cs="Arial"/>
        </w:rPr>
        <w:t xml:space="preserve"> data. The setting of this study in Catalonia, where primary health care is universal and free</w:t>
      </w:r>
      <w:r w:rsidR="009957EC">
        <w:rPr>
          <w:rFonts w:ascii="Arial" w:hAnsi="Arial" w:cs="Arial"/>
        </w:rPr>
        <w:t xml:space="preserve"> </w:t>
      </w:r>
      <w:r w:rsidRPr="003D71A9">
        <w:rPr>
          <w:rFonts w:ascii="Arial" w:hAnsi="Arial" w:cs="Arial"/>
        </w:rPr>
        <w:t>and the first contact with the health system is with the general practitioner even with the onset of COVID-19 makes it possible to retrieve all this data from the health records.</w:t>
      </w:r>
    </w:p>
    <w:p w14:paraId="76AEE381" w14:textId="190AC784" w:rsidR="003D71A9" w:rsidRDefault="003D71A9" w:rsidP="003D71A9">
      <w:pPr>
        <w:tabs>
          <w:tab w:val="left" w:pos="902"/>
        </w:tabs>
        <w:spacing w:line="360" w:lineRule="auto"/>
        <w:jc w:val="both"/>
        <w:rPr>
          <w:rFonts w:ascii="Arial" w:hAnsi="Arial" w:cs="Arial"/>
        </w:rPr>
      </w:pPr>
      <w:r w:rsidRPr="003D71A9">
        <w:rPr>
          <w:rFonts w:ascii="Arial" w:hAnsi="Arial" w:cs="Arial"/>
        </w:rPr>
        <w:t xml:space="preserve">The study included all individuals enrolled in the Information System for Research in Primary </w:t>
      </w:r>
      <w:r w:rsidR="009957EC">
        <w:rPr>
          <w:rFonts w:ascii="Arial" w:hAnsi="Arial" w:cs="Arial"/>
        </w:rPr>
        <w:t xml:space="preserve">Care. </w:t>
      </w:r>
      <w:r w:rsidRPr="003D71A9">
        <w:rPr>
          <w:rFonts w:ascii="Arial" w:hAnsi="Arial" w:cs="Arial"/>
        </w:rPr>
        <w:t>This provides records of primary care for more than 80% of the inhabitants of Catalonia and is linked to the records of regional COVID-19 testing, hospital and death records. The study period was between March 1 and May 6, 2020.</w:t>
      </w:r>
    </w:p>
    <w:p w14:paraId="3A7C6822" w14:textId="77777777" w:rsidR="00C65379" w:rsidRPr="00C65379" w:rsidRDefault="00C65379" w:rsidP="00C65379">
      <w:pPr>
        <w:tabs>
          <w:tab w:val="left" w:pos="902"/>
        </w:tabs>
        <w:spacing w:line="360" w:lineRule="auto"/>
        <w:jc w:val="both"/>
        <w:rPr>
          <w:rFonts w:ascii="Arial" w:hAnsi="Arial" w:cs="Arial"/>
          <w:i/>
          <w:iCs/>
          <w:u w:val="single"/>
        </w:rPr>
      </w:pPr>
      <w:r w:rsidRPr="00C65379">
        <w:rPr>
          <w:rFonts w:ascii="Arial" w:hAnsi="Arial" w:cs="Arial"/>
          <w:i/>
          <w:iCs/>
          <w:u w:val="single"/>
        </w:rPr>
        <w:t>Incidence and Mortality</w:t>
      </w:r>
    </w:p>
    <w:p w14:paraId="51B3A5E2" w14:textId="1DC79590" w:rsidR="00C65379" w:rsidRPr="00C65379" w:rsidRDefault="001B1BE8" w:rsidP="00C65379">
      <w:pPr>
        <w:tabs>
          <w:tab w:val="left" w:pos="902"/>
        </w:tabs>
        <w:spacing w:line="360" w:lineRule="auto"/>
        <w:jc w:val="both"/>
        <w:rPr>
          <w:rFonts w:ascii="Arial" w:hAnsi="Arial" w:cs="Arial"/>
        </w:rPr>
      </w:pPr>
      <w:r>
        <w:rPr>
          <w:rFonts w:ascii="Arial" w:hAnsi="Arial" w:cs="Arial"/>
        </w:rPr>
        <w:t>T</w:t>
      </w:r>
      <w:r w:rsidR="00C65379" w:rsidRPr="00C65379">
        <w:rPr>
          <w:rFonts w:ascii="Arial" w:hAnsi="Arial" w:cs="Arial"/>
        </w:rPr>
        <w:t>here were over 109,000 confirmed outpatients with COVID-19, which comes to about 2% of the population. Just over 18,000 people were hospitalized with COVID-19, and 5,585 died after either being diagnosed or hospitalized with COVID-19. Half of those who died were not admitted to hospital prior to their death. Among hospitalized patients, about 19% died within 45 days from follow up.</w:t>
      </w:r>
    </w:p>
    <w:p w14:paraId="4F6CD1FA" w14:textId="30BE3D94" w:rsidR="00C65379" w:rsidRPr="00C65379" w:rsidRDefault="00C65379" w:rsidP="00C65379">
      <w:pPr>
        <w:tabs>
          <w:tab w:val="left" w:pos="902"/>
        </w:tabs>
        <w:spacing w:line="360" w:lineRule="auto"/>
        <w:jc w:val="both"/>
        <w:rPr>
          <w:rFonts w:ascii="Arial" w:hAnsi="Arial" w:cs="Arial"/>
        </w:rPr>
      </w:pPr>
      <w:r w:rsidRPr="00C65379">
        <w:rPr>
          <w:rFonts w:ascii="Arial" w:hAnsi="Arial" w:cs="Arial"/>
        </w:rPr>
        <w:t>The median age of the population was 44 years, but of the COVID-positive population 47 years. And for those hospitalized with symptomatic disease after or before first being diagnosed as outpatients, the median age was 61 and 72 years, respectively.</w:t>
      </w:r>
    </w:p>
    <w:p w14:paraId="431CBC87" w14:textId="5AD892CD" w:rsidR="002A7FB9" w:rsidRDefault="00C65379" w:rsidP="00C65379">
      <w:pPr>
        <w:tabs>
          <w:tab w:val="left" w:pos="902"/>
        </w:tabs>
        <w:spacing w:line="360" w:lineRule="auto"/>
        <w:jc w:val="both"/>
        <w:rPr>
          <w:rFonts w:ascii="Arial" w:hAnsi="Arial" w:cs="Arial"/>
        </w:rPr>
      </w:pPr>
      <w:r w:rsidRPr="00C65379">
        <w:rPr>
          <w:rFonts w:ascii="Arial" w:hAnsi="Arial" w:cs="Arial"/>
        </w:rPr>
        <w:t>For deaths outside hospital, the median age was 87 years, and 81 years for those who died in hospital.</w:t>
      </w:r>
    </w:p>
    <w:p w14:paraId="6DDEE379" w14:textId="77777777" w:rsidR="00166BFD" w:rsidRPr="00166BFD" w:rsidRDefault="00166BFD" w:rsidP="00166BFD">
      <w:pPr>
        <w:tabs>
          <w:tab w:val="left" w:pos="902"/>
        </w:tabs>
        <w:spacing w:line="360" w:lineRule="auto"/>
        <w:jc w:val="both"/>
        <w:rPr>
          <w:rFonts w:ascii="Arial" w:hAnsi="Arial" w:cs="Arial"/>
          <w:i/>
          <w:iCs/>
          <w:u w:val="single"/>
        </w:rPr>
      </w:pPr>
      <w:r w:rsidRPr="00166BFD">
        <w:rPr>
          <w:rFonts w:ascii="Arial" w:hAnsi="Arial" w:cs="Arial"/>
          <w:i/>
          <w:iCs/>
          <w:u w:val="single"/>
        </w:rPr>
        <w:t>Risk Factors: Age</w:t>
      </w:r>
    </w:p>
    <w:p w14:paraId="1AC98262" w14:textId="77777777" w:rsidR="00166BFD" w:rsidRPr="00166BFD" w:rsidRDefault="00166BFD" w:rsidP="00166BFD">
      <w:pPr>
        <w:tabs>
          <w:tab w:val="left" w:pos="902"/>
        </w:tabs>
        <w:spacing w:line="360" w:lineRule="auto"/>
        <w:jc w:val="both"/>
        <w:rPr>
          <w:rFonts w:ascii="Arial" w:hAnsi="Arial" w:cs="Arial"/>
        </w:rPr>
      </w:pPr>
      <w:r w:rsidRPr="00166BFD">
        <w:rPr>
          <w:rFonts w:ascii="Arial" w:hAnsi="Arial" w:cs="Arial"/>
        </w:rPr>
        <w:t>The highest number of diagnoses came with middle age, at around 45 years, and then at the oldest ages. As expected, compared to the risk at 65 years, the risk at 20 years was 31% less, 62% greater for a 45-year-old, and 113% greater at 90 years. The highest risk of being hospitalized after a COVID-19 diagnosis was at the age of 70 years.</w:t>
      </w:r>
    </w:p>
    <w:p w14:paraId="3F9BB2F5" w14:textId="77777777" w:rsidR="00166BFD" w:rsidRPr="00166BFD" w:rsidRDefault="00166BFD" w:rsidP="00166BFD">
      <w:pPr>
        <w:tabs>
          <w:tab w:val="left" w:pos="902"/>
        </w:tabs>
        <w:spacing w:line="360" w:lineRule="auto"/>
        <w:jc w:val="both"/>
        <w:rPr>
          <w:rFonts w:ascii="Arial" w:hAnsi="Arial" w:cs="Arial"/>
        </w:rPr>
      </w:pPr>
    </w:p>
    <w:p w14:paraId="7C68C849" w14:textId="40B4CC4D" w:rsidR="00166BFD" w:rsidRDefault="00166BFD" w:rsidP="00166BFD">
      <w:pPr>
        <w:tabs>
          <w:tab w:val="left" w:pos="902"/>
        </w:tabs>
        <w:spacing w:line="360" w:lineRule="auto"/>
        <w:jc w:val="both"/>
        <w:rPr>
          <w:rFonts w:ascii="Arial" w:hAnsi="Arial" w:cs="Arial"/>
        </w:rPr>
      </w:pPr>
      <w:r w:rsidRPr="00166BFD">
        <w:rPr>
          <w:rFonts w:ascii="Arial" w:hAnsi="Arial" w:cs="Arial"/>
        </w:rPr>
        <w:t>All other outcome risks were highest with advancing age, including deaths in or out of hospital, and in males. A 90-year-old would have three times the risk of being hospitalized with this diagnosis on initial presentation, compared to a 65-year-old, a six-fold risk of death while in hospital, and 17 times the risk of dying out of hospital after being diagnosed. Conversely, a 20-year-old would be at less than a hundredth of the risk at 65 years.</w:t>
      </w:r>
    </w:p>
    <w:p w14:paraId="730E79AA" w14:textId="0D5E6AD8" w:rsidR="00166BFD" w:rsidRDefault="00166BFD" w:rsidP="00166BFD">
      <w:pPr>
        <w:tabs>
          <w:tab w:val="left" w:pos="902"/>
        </w:tabs>
        <w:spacing w:line="360" w:lineRule="auto"/>
        <w:jc w:val="both"/>
        <w:rPr>
          <w:rFonts w:ascii="Arial" w:hAnsi="Arial" w:cs="Arial"/>
        </w:rPr>
      </w:pPr>
    </w:p>
    <w:p w14:paraId="2D64197B" w14:textId="77777777" w:rsidR="00166BFD" w:rsidRPr="00166BFD" w:rsidRDefault="00166BFD" w:rsidP="00166BFD">
      <w:pPr>
        <w:tabs>
          <w:tab w:val="left" w:pos="902"/>
        </w:tabs>
        <w:spacing w:line="360" w:lineRule="auto"/>
        <w:jc w:val="both"/>
        <w:rPr>
          <w:rFonts w:ascii="Arial" w:hAnsi="Arial" w:cs="Arial"/>
          <w:i/>
          <w:iCs/>
          <w:u w:val="single"/>
        </w:rPr>
      </w:pPr>
      <w:r w:rsidRPr="00166BFD">
        <w:rPr>
          <w:rFonts w:ascii="Arial" w:hAnsi="Arial" w:cs="Arial"/>
          <w:i/>
          <w:iCs/>
          <w:u w:val="single"/>
        </w:rPr>
        <w:lastRenderedPageBreak/>
        <w:t>Implications</w:t>
      </w:r>
    </w:p>
    <w:p w14:paraId="38122A29" w14:textId="18E4A219" w:rsidR="00D91F75" w:rsidRDefault="00166BFD" w:rsidP="00166BFD">
      <w:pPr>
        <w:tabs>
          <w:tab w:val="left" w:pos="902"/>
        </w:tabs>
        <w:spacing w:line="360" w:lineRule="auto"/>
        <w:jc w:val="both"/>
        <w:rPr>
          <w:rFonts w:ascii="Arial" w:hAnsi="Arial" w:cs="Arial"/>
        </w:rPr>
      </w:pPr>
      <w:r w:rsidRPr="00166BFD">
        <w:rPr>
          <w:rFonts w:ascii="Arial" w:hAnsi="Arial" w:cs="Arial"/>
        </w:rPr>
        <w:t>The study shows that those who are at the highest risk of poor outcomes continue to be the elderly. At the same time, those who develop symptomatic COVID-19 will require to be hospitalized earlier if they show any signs of progression, to avoid fatal outcomes.</w:t>
      </w:r>
    </w:p>
    <w:p w14:paraId="162B62AA" w14:textId="1974D579" w:rsidR="00D91F75" w:rsidRDefault="00D91F75" w:rsidP="00166BFD">
      <w:pPr>
        <w:tabs>
          <w:tab w:val="left" w:pos="902"/>
        </w:tabs>
        <w:spacing w:line="360" w:lineRule="auto"/>
        <w:jc w:val="both"/>
        <w:rPr>
          <w:rFonts w:ascii="Arial" w:hAnsi="Arial" w:cs="Arial"/>
        </w:rPr>
      </w:pPr>
    </w:p>
    <w:p w14:paraId="322E41E6" w14:textId="5CDAEDF8" w:rsidR="00D91F75" w:rsidRPr="008B44BE" w:rsidRDefault="00D91F75" w:rsidP="008B44BE">
      <w:pPr>
        <w:tabs>
          <w:tab w:val="left" w:pos="902"/>
        </w:tabs>
        <w:spacing w:line="360" w:lineRule="auto"/>
        <w:jc w:val="both"/>
        <w:rPr>
          <w:rFonts w:ascii="Arial" w:hAnsi="Arial" w:cs="Arial"/>
          <w:b/>
          <w:bCs/>
          <w:u w:val="single"/>
        </w:rPr>
      </w:pPr>
      <w:r w:rsidRPr="008B44BE">
        <w:rPr>
          <w:rFonts w:ascii="Arial" w:hAnsi="Arial" w:cs="Arial"/>
          <w:b/>
          <w:bCs/>
          <w:u w:val="single"/>
        </w:rPr>
        <w:t xml:space="preserve">Strategies used to </w:t>
      </w:r>
      <w:r w:rsidR="00FD1E48" w:rsidRPr="008B44BE">
        <w:rPr>
          <w:rFonts w:ascii="Arial" w:hAnsi="Arial" w:cs="Arial"/>
          <w:b/>
          <w:bCs/>
          <w:u w:val="single"/>
        </w:rPr>
        <w:t>measure</w:t>
      </w:r>
      <w:r w:rsidRPr="008B44BE">
        <w:rPr>
          <w:rFonts w:ascii="Arial" w:hAnsi="Arial" w:cs="Arial"/>
          <w:b/>
          <w:bCs/>
          <w:u w:val="single"/>
        </w:rPr>
        <w:t xml:space="preserve">, </w:t>
      </w:r>
      <w:proofErr w:type="gramStart"/>
      <w:r w:rsidRPr="008B44BE">
        <w:rPr>
          <w:rFonts w:ascii="Arial" w:hAnsi="Arial" w:cs="Arial"/>
          <w:b/>
          <w:bCs/>
          <w:u w:val="single"/>
        </w:rPr>
        <w:t>monitor</w:t>
      </w:r>
      <w:proofErr w:type="gramEnd"/>
      <w:r w:rsidRPr="008B44BE">
        <w:rPr>
          <w:rFonts w:ascii="Arial" w:hAnsi="Arial" w:cs="Arial"/>
          <w:b/>
          <w:bCs/>
          <w:u w:val="single"/>
        </w:rPr>
        <w:t xml:space="preserve"> and control the incidence of coronavirus</w:t>
      </w:r>
    </w:p>
    <w:p w14:paraId="79249C2F" w14:textId="74A6C80E" w:rsidR="008B44BE" w:rsidRPr="008B44BE" w:rsidRDefault="008B44BE" w:rsidP="008B44BE">
      <w:pPr>
        <w:tabs>
          <w:tab w:val="left" w:pos="902"/>
        </w:tabs>
        <w:spacing w:line="360" w:lineRule="auto"/>
        <w:jc w:val="both"/>
        <w:rPr>
          <w:rFonts w:ascii="Arial" w:hAnsi="Arial" w:cs="Arial"/>
        </w:rPr>
      </w:pPr>
      <w:r w:rsidRPr="008B44BE">
        <w:rPr>
          <w:rFonts w:ascii="Arial" w:hAnsi="Arial" w:cs="Arial"/>
        </w:rPr>
        <w:t>Monitoring and Measuring Epidemics</w:t>
      </w:r>
    </w:p>
    <w:p w14:paraId="55E8344F" w14:textId="0C88BC26" w:rsidR="008B44BE" w:rsidRPr="008B44BE" w:rsidRDefault="008B44BE" w:rsidP="008B44BE">
      <w:pPr>
        <w:tabs>
          <w:tab w:val="left" w:pos="902"/>
        </w:tabs>
        <w:spacing w:line="360" w:lineRule="auto"/>
        <w:jc w:val="both"/>
        <w:rPr>
          <w:rFonts w:ascii="Arial" w:hAnsi="Arial" w:cs="Arial"/>
        </w:rPr>
      </w:pPr>
      <w:r w:rsidRPr="008B44BE">
        <w:rPr>
          <w:rFonts w:ascii="Arial" w:hAnsi="Arial" w:cs="Arial"/>
        </w:rPr>
        <w:t>Quantifying the extent and spread of an epidemic is necessary, both to understand how it works and to design and monitor interventions. This is difficult; measures must relate to the whole population instead of individual people, and they must cover reasonable time periods to describe change. The first step is knowledge of how many people are susceptible to infection, how many are infected and likely to be contagious, and at what rate new infections are appearing. In epidemiology, “prevalence” is the fraction of a population currently infected, and “incidence” is the fraction of susceptible people infected in a unit of time. Prevalence tells us the size of the infected group and, in some circumstances, gives us information about the size of the susceptible group. Incidence describes the rate of spread.</w:t>
      </w:r>
    </w:p>
    <w:p w14:paraId="63D00BCE" w14:textId="77777777" w:rsidR="009A3CD7" w:rsidRPr="00692C28" w:rsidRDefault="009A3CD7" w:rsidP="00166BFD">
      <w:pPr>
        <w:tabs>
          <w:tab w:val="left" w:pos="902"/>
        </w:tabs>
        <w:spacing w:line="360" w:lineRule="auto"/>
        <w:jc w:val="both"/>
        <w:rPr>
          <w:rFonts w:ascii="Arial" w:hAnsi="Arial" w:cs="Arial"/>
          <w:b/>
          <w:bCs/>
          <w:u w:val="single"/>
        </w:rPr>
      </w:pPr>
    </w:p>
    <w:p w14:paraId="2121837F" w14:textId="7248AED0" w:rsidR="00D91F75" w:rsidRPr="008B44BE" w:rsidRDefault="00D91F75" w:rsidP="008B44BE">
      <w:pPr>
        <w:tabs>
          <w:tab w:val="left" w:pos="902"/>
        </w:tabs>
        <w:spacing w:line="360" w:lineRule="auto"/>
        <w:jc w:val="both"/>
        <w:rPr>
          <w:rFonts w:ascii="Arial" w:hAnsi="Arial" w:cs="Arial"/>
          <w:b/>
          <w:bCs/>
          <w:u w:val="single"/>
        </w:rPr>
      </w:pPr>
      <w:r w:rsidRPr="008B44BE">
        <w:rPr>
          <w:rFonts w:ascii="Arial" w:hAnsi="Arial" w:cs="Arial"/>
          <w:b/>
          <w:bCs/>
          <w:u w:val="single"/>
        </w:rPr>
        <w:t>Current public health policy approached to reduce or control incidence</w:t>
      </w:r>
    </w:p>
    <w:p w14:paraId="67B1D52F" w14:textId="04072D85" w:rsidR="003F35EE" w:rsidRDefault="003F35EE" w:rsidP="00166BFD">
      <w:pPr>
        <w:tabs>
          <w:tab w:val="left" w:pos="902"/>
        </w:tabs>
        <w:spacing w:line="360" w:lineRule="auto"/>
        <w:jc w:val="both"/>
        <w:rPr>
          <w:rFonts w:ascii="Arial" w:hAnsi="Arial" w:cs="Arial"/>
          <w:u w:val="single"/>
        </w:rPr>
      </w:pPr>
      <w:r w:rsidRPr="003F35EE">
        <w:rPr>
          <w:rFonts w:ascii="Arial" w:hAnsi="Arial" w:cs="Arial"/>
          <w:u w:val="single"/>
        </w:rPr>
        <w:t xml:space="preserve">Epidemiology, causes, clinical manifestation and diagnosis, </w:t>
      </w:r>
      <w:proofErr w:type="gramStart"/>
      <w:r w:rsidRPr="003F35EE">
        <w:rPr>
          <w:rFonts w:ascii="Arial" w:hAnsi="Arial" w:cs="Arial"/>
          <w:u w:val="single"/>
        </w:rPr>
        <w:t>prevention</w:t>
      </w:r>
      <w:proofErr w:type="gramEnd"/>
      <w:r w:rsidRPr="003F35EE">
        <w:rPr>
          <w:rFonts w:ascii="Arial" w:hAnsi="Arial" w:cs="Arial"/>
          <w:u w:val="single"/>
        </w:rPr>
        <w:t xml:space="preserve"> and control of coronavirus disease (COVID-19) during the early outbreak period: a scoping review</w:t>
      </w:r>
      <w:r>
        <w:rPr>
          <w:rFonts w:ascii="Arial" w:hAnsi="Arial" w:cs="Arial"/>
          <w:u w:val="single"/>
        </w:rPr>
        <w:t xml:space="preserve"> (March,2020)</w:t>
      </w:r>
    </w:p>
    <w:p w14:paraId="2269F8FF" w14:textId="48CDCA13" w:rsidR="003F35EE" w:rsidRDefault="00FB1DB0" w:rsidP="00166BFD">
      <w:pPr>
        <w:tabs>
          <w:tab w:val="left" w:pos="902"/>
        </w:tabs>
        <w:spacing w:line="360" w:lineRule="auto"/>
        <w:jc w:val="both"/>
        <w:rPr>
          <w:rFonts w:ascii="Arial" w:hAnsi="Arial" w:cs="Arial"/>
        </w:rPr>
      </w:pPr>
      <w:r w:rsidRPr="00FB1DB0">
        <w:rPr>
          <w:rFonts w:ascii="Arial" w:hAnsi="Arial" w:cs="Arial"/>
        </w:rPr>
        <w:t>According to this article the coronavirus disease (COVID-19) has been identified as the cause of an outbreak of respiratory illness in Wuhan, Hubei Province, China beginning in December 2019. As of 31 January 2020, this epidemic had spread to 19 countries with 11 791 confirmed cases including 213 deaths. The World Health Organization has declared it a Public Health Emergency of International Concern.</w:t>
      </w:r>
    </w:p>
    <w:p w14:paraId="7CB6E9AB" w14:textId="28729DAA" w:rsidR="007C3960" w:rsidRDefault="00FB1DB0" w:rsidP="00166BFD">
      <w:pPr>
        <w:tabs>
          <w:tab w:val="left" w:pos="902"/>
        </w:tabs>
        <w:spacing w:line="360" w:lineRule="auto"/>
        <w:jc w:val="both"/>
      </w:pPr>
      <w:r w:rsidRPr="00FB1DB0">
        <w:rPr>
          <w:rFonts w:ascii="Arial" w:hAnsi="Arial" w:cs="Arial"/>
        </w:rPr>
        <w:t xml:space="preserve">A review was conducted following the methodological framework suggested by Arksey and O’Malley. In this scoping review, 65 research articles published before 31 January 2020 were </w:t>
      </w:r>
      <w:r w:rsidR="003F45B5" w:rsidRPr="00FB1DB0">
        <w:rPr>
          <w:rFonts w:ascii="Arial" w:hAnsi="Arial" w:cs="Arial"/>
        </w:rPr>
        <w:t>analysed</w:t>
      </w:r>
      <w:r w:rsidRPr="00FB1DB0">
        <w:rPr>
          <w:rFonts w:ascii="Arial" w:hAnsi="Arial" w:cs="Arial"/>
        </w:rPr>
        <w:t xml:space="preserve"> and discussed to better understand the epidemiology, causes, clinical diagnosis, </w:t>
      </w:r>
      <w:proofErr w:type="gramStart"/>
      <w:r w:rsidRPr="00FB1DB0">
        <w:rPr>
          <w:rFonts w:ascii="Arial" w:hAnsi="Arial" w:cs="Arial"/>
        </w:rPr>
        <w:t>prevention</w:t>
      </w:r>
      <w:proofErr w:type="gramEnd"/>
      <w:r w:rsidRPr="00FB1DB0">
        <w:rPr>
          <w:rFonts w:ascii="Arial" w:hAnsi="Arial" w:cs="Arial"/>
        </w:rPr>
        <w:t xml:space="preserve"> and control of this virus. The research domains, dates of publication, journal language, authors’ affiliations, and methodological characteristics were included in the </w:t>
      </w:r>
      <w:r w:rsidRPr="00FB1DB0">
        <w:rPr>
          <w:rFonts w:ascii="Arial" w:hAnsi="Arial" w:cs="Arial"/>
        </w:rPr>
        <w:lastRenderedPageBreak/>
        <w:t>analysis. All the findings and statements in this review regarding the outbreak are based on published information as listed in the references.</w:t>
      </w:r>
      <w:r w:rsidR="007C3960" w:rsidRPr="007C3960">
        <w:t xml:space="preserve"> </w:t>
      </w:r>
    </w:p>
    <w:p w14:paraId="19CE2454" w14:textId="219CBB44" w:rsidR="00FB1DB0" w:rsidRDefault="007C3960" w:rsidP="00166BFD">
      <w:pPr>
        <w:tabs>
          <w:tab w:val="left" w:pos="902"/>
        </w:tabs>
        <w:spacing w:line="360" w:lineRule="auto"/>
        <w:jc w:val="both"/>
        <w:rPr>
          <w:rFonts w:ascii="Arial" w:hAnsi="Arial" w:cs="Arial"/>
        </w:rPr>
      </w:pPr>
      <w:r w:rsidRPr="007C3960">
        <w:rPr>
          <w:rFonts w:ascii="Arial" w:hAnsi="Arial" w:cs="Arial"/>
        </w:rPr>
        <w:t xml:space="preserve">Research articles focused on causes but over time there was an increase of the articles related to prevention and control. Studies thus far have shown that the virus’ origination is in connection to a seafood market in Wuhan, but specific animal associations have not been confirmed. Reported symptoms include fever, cough, fatigue, pneumonia, headache, </w:t>
      </w:r>
      <w:proofErr w:type="spellStart"/>
      <w:r w:rsidRPr="007C3960">
        <w:rPr>
          <w:rFonts w:ascii="Arial" w:hAnsi="Arial" w:cs="Arial"/>
        </w:rPr>
        <w:t>diarrhea</w:t>
      </w:r>
      <w:proofErr w:type="spellEnd"/>
      <w:r w:rsidRPr="007C3960">
        <w:rPr>
          <w:rFonts w:ascii="Arial" w:hAnsi="Arial" w:cs="Arial"/>
        </w:rPr>
        <w:t xml:space="preserve">, </w:t>
      </w:r>
      <w:proofErr w:type="spellStart"/>
      <w:r w:rsidRPr="007C3960">
        <w:rPr>
          <w:rFonts w:ascii="Arial" w:hAnsi="Arial" w:cs="Arial"/>
        </w:rPr>
        <w:t>hemoptysis</w:t>
      </w:r>
      <w:proofErr w:type="spellEnd"/>
      <w:r w:rsidRPr="007C3960">
        <w:rPr>
          <w:rFonts w:ascii="Arial" w:hAnsi="Arial" w:cs="Arial"/>
        </w:rPr>
        <w:t xml:space="preserve">, and </w:t>
      </w:r>
      <w:proofErr w:type="spellStart"/>
      <w:r w:rsidRPr="007C3960">
        <w:rPr>
          <w:rFonts w:ascii="Arial" w:hAnsi="Arial" w:cs="Arial"/>
        </w:rPr>
        <w:t>dyspnea</w:t>
      </w:r>
      <w:proofErr w:type="spellEnd"/>
      <w:r w:rsidRPr="007C3960">
        <w:rPr>
          <w:rFonts w:ascii="Arial" w:hAnsi="Arial" w:cs="Arial"/>
        </w:rPr>
        <w:t>. Preventive measures such as masks, hand hygiene practices, avoidance of public contact, case detection, contact tracing, and quarantines have been discussed as ways to reduce transmission. To date, no specific antiviral treatment has proven effective; hence, infected people primarily rely on symptomatic treatment and supportive care.</w:t>
      </w:r>
    </w:p>
    <w:p w14:paraId="21D5B4C2" w14:textId="1D2D8593" w:rsidR="00FB1DB0" w:rsidRDefault="007C3960" w:rsidP="00166BFD">
      <w:pPr>
        <w:tabs>
          <w:tab w:val="left" w:pos="902"/>
        </w:tabs>
        <w:spacing w:line="360" w:lineRule="auto"/>
        <w:jc w:val="both"/>
        <w:rPr>
          <w:rFonts w:ascii="Arial" w:hAnsi="Arial" w:cs="Arial"/>
        </w:rPr>
      </w:pPr>
      <w:r w:rsidRPr="007C3960">
        <w:rPr>
          <w:rFonts w:ascii="Arial" w:hAnsi="Arial" w:cs="Arial"/>
        </w:rPr>
        <w:t>There has been a rapid surge in research in response to the outbreak of COVID-19. During this early period, published research primarily explored the epidemiology, causes, clinical manifestation and diagnosis, as well as prevention and control of the novel coronavirus. Although these studies are relevant to control the current public emergency, more high-quality research is needed to provide valid and reliable ways to manage this kind of public health emergency in both the short- and long-term.</w:t>
      </w:r>
    </w:p>
    <w:p w14:paraId="766A08A7" w14:textId="77777777" w:rsidR="008B44BE" w:rsidRDefault="008B44BE" w:rsidP="00166BFD">
      <w:pPr>
        <w:tabs>
          <w:tab w:val="left" w:pos="902"/>
        </w:tabs>
        <w:spacing w:line="360" w:lineRule="auto"/>
        <w:jc w:val="both"/>
        <w:rPr>
          <w:rFonts w:ascii="Arial" w:hAnsi="Arial" w:cs="Arial"/>
        </w:rPr>
      </w:pPr>
    </w:p>
    <w:p w14:paraId="05851C84" w14:textId="7231DC05" w:rsidR="00D91F75" w:rsidRPr="001B1BE8" w:rsidRDefault="00D91F75" w:rsidP="001B1BE8">
      <w:pPr>
        <w:tabs>
          <w:tab w:val="left" w:pos="902"/>
        </w:tabs>
        <w:spacing w:line="360" w:lineRule="auto"/>
        <w:jc w:val="both"/>
        <w:rPr>
          <w:rFonts w:ascii="Arial" w:hAnsi="Arial" w:cs="Arial"/>
          <w:b/>
          <w:bCs/>
          <w:u w:val="single"/>
        </w:rPr>
      </w:pPr>
      <w:r w:rsidRPr="001B1BE8">
        <w:rPr>
          <w:rFonts w:ascii="Arial" w:hAnsi="Arial" w:cs="Arial"/>
          <w:b/>
          <w:bCs/>
          <w:u w:val="single"/>
        </w:rPr>
        <w:t xml:space="preserve">Models and </w:t>
      </w:r>
      <w:r w:rsidR="00B0308D" w:rsidRPr="001B1BE8">
        <w:rPr>
          <w:rFonts w:ascii="Arial" w:hAnsi="Arial" w:cs="Arial"/>
          <w:b/>
          <w:bCs/>
          <w:u w:val="single"/>
        </w:rPr>
        <w:t>theories</w:t>
      </w:r>
      <w:r w:rsidRPr="001B1BE8">
        <w:rPr>
          <w:rFonts w:ascii="Arial" w:hAnsi="Arial" w:cs="Arial"/>
          <w:b/>
          <w:bCs/>
          <w:u w:val="single"/>
        </w:rPr>
        <w:t xml:space="preserve"> of health </w:t>
      </w:r>
      <w:r w:rsidR="00B0308D" w:rsidRPr="001B1BE8">
        <w:rPr>
          <w:rFonts w:ascii="Arial" w:hAnsi="Arial" w:cs="Arial"/>
          <w:b/>
          <w:bCs/>
          <w:u w:val="single"/>
        </w:rPr>
        <w:t>behaviour</w:t>
      </w:r>
      <w:r w:rsidRPr="001B1BE8">
        <w:rPr>
          <w:rFonts w:ascii="Arial" w:hAnsi="Arial" w:cs="Arial"/>
          <w:b/>
          <w:bCs/>
          <w:u w:val="single"/>
        </w:rPr>
        <w:t xml:space="preserve"> change</w:t>
      </w:r>
    </w:p>
    <w:p w14:paraId="0316343A" w14:textId="547CCFD1" w:rsidR="009A3CD7" w:rsidRPr="009A3CD7" w:rsidRDefault="001B1BE8" w:rsidP="003F45B5">
      <w:pPr>
        <w:tabs>
          <w:tab w:val="left" w:pos="902"/>
        </w:tabs>
        <w:spacing w:line="360" w:lineRule="auto"/>
        <w:jc w:val="both"/>
        <w:rPr>
          <w:rFonts w:ascii="Arial" w:hAnsi="Arial" w:cs="Arial"/>
        </w:rPr>
      </w:pPr>
      <w:r>
        <w:rPr>
          <w:rFonts w:ascii="Arial" w:hAnsi="Arial" w:cs="Arial"/>
        </w:rPr>
        <w:t>The h</w:t>
      </w:r>
      <w:r w:rsidR="009A3CD7" w:rsidRPr="009A3CD7">
        <w:rPr>
          <w:rFonts w:ascii="Arial" w:hAnsi="Arial" w:cs="Arial"/>
        </w:rPr>
        <w:t xml:space="preserve">ealth behaviour change </w:t>
      </w:r>
      <w:r>
        <w:rPr>
          <w:rFonts w:ascii="Arial" w:hAnsi="Arial" w:cs="Arial"/>
        </w:rPr>
        <w:t xml:space="preserve">program is </w:t>
      </w:r>
      <w:r w:rsidR="009A3CD7" w:rsidRPr="009A3CD7">
        <w:rPr>
          <w:rFonts w:ascii="Arial" w:hAnsi="Arial" w:cs="Arial"/>
        </w:rPr>
        <w:t>based on relevant strategies</w:t>
      </w:r>
      <w:r>
        <w:rPr>
          <w:rFonts w:ascii="Arial" w:hAnsi="Arial" w:cs="Arial"/>
        </w:rPr>
        <w:t xml:space="preserve"> and </w:t>
      </w:r>
      <w:r w:rsidR="009A3CD7" w:rsidRPr="009A3CD7">
        <w:rPr>
          <w:rFonts w:ascii="Arial" w:hAnsi="Arial" w:cs="Arial"/>
        </w:rPr>
        <w:t xml:space="preserve"> relevant theories or models. Models such as Social Learning Theory/Social Cognitive Theory and the Transtheoretical Model of Change for example, </w:t>
      </w:r>
      <w:r>
        <w:rPr>
          <w:rFonts w:ascii="Arial" w:hAnsi="Arial" w:cs="Arial"/>
        </w:rPr>
        <w:t xml:space="preserve">this </w:t>
      </w:r>
      <w:r w:rsidR="009A3CD7" w:rsidRPr="009A3CD7">
        <w:rPr>
          <w:rFonts w:ascii="Arial" w:hAnsi="Arial" w:cs="Arial"/>
        </w:rPr>
        <w:t>may be applied independently or together in a way that may lead to improved intervention outcomes. This  examines staged approaches to health behaviour change and promoting health</w:t>
      </w:r>
      <w:r>
        <w:rPr>
          <w:rFonts w:ascii="Arial" w:hAnsi="Arial" w:cs="Arial"/>
        </w:rPr>
        <w:t xml:space="preserve"> </w:t>
      </w:r>
      <w:r w:rsidR="009A3CD7" w:rsidRPr="009A3CD7">
        <w:rPr>
          <w:rFonts w:ascii="Arial" w:hAnsi="Arial" w:cs="Arial"/>
        </w:rPr>
        <w:t>and illustrates how key concepts and variables from other models can be used in conjunction with such a framework to develop more tailored and targeted strategies</w:t>
      </w:r>
      <w:r>
        <w:rPr>
          <w:rFonts w:ascii="Arial" w:hAnsi="Arial" w:cs="Arial"/>
        </w:rPr>
        <w:t xml:space="preserve">. </w:t>
      </w:r>
      <w:r w:rsidR="00253176">
        <w:rPr>
          <w:rFonts w:ascii="Arial" w:hAnsi="Arial" w:cs="Arial"/>
        </w:rPr>
        <w:t>T</w:t>
      </w:r>
      <w:r w:rsidR="00253176" w:rsidRPr="00253176">
        <w:rPr>
          <w:rFonts w:ascii="Arial" w:hAnsi="Arial" w:cs="Arial"/>
        </w:rPr>
        <w:t>here has been an increase in the application of behavioural models, such as social cognition models, to the promotion of hearing health. Despite this, there exists a well-developed body of literature that suggests such models may fail to consistently explain reliable amounts of variability in human behaviours.</w:t>
      </w:r>
    </w:p>
    <w:p w14:paraId="2EC84A47" w14:textId="77777777" w:rsidR="001A6249" w:rsidRDefault="001A6249" w:rsidP="001A6249">
      <w:pPr>
        <w:tabs>
          <w:tab w:val="left" w:pos="902"/>
        </w:tabs>
        <w:spacing w:line="360" w:lineRule="auto"/>
        <w:jc w:val="both"/>
        <w:rPr>
          <w:rFonts w:ascii="Arial" w:hAnsi="Arial" w:cs="Arial"/>
          <w:b/>
          <w:bCs/>
          <w:u w:val="single"/>
        </w:rPr>
      </w:pPr>
    </w:p>
    <w:p w14:paraId="3CBB5712" w14:textId="77777777" w:rsidR="001A6249" w:rsidRDefault="001A6249" w:rsidP="001A6249">
      <w:pPr>
        <w:tabs>
          <w:tab w:val="left" w:pos="902"/>
        </w:tabs>
        <w:spacing w:line="360" w:lineRule="auto"/>
        <w:jc w:val="both"/>
        <w:rPr>
          <w:rFonts w:ascii="Arial" w:hAnsi="Arial" w:cs="Arial"/>
          <w:b/>
          <w:bCs/>
          <w:u w:val="single"/>
        </w:rPr>
      </w:pPr>
    </w:p>
    <w:p w14:paraId="251AEE94" w14:textId="77777777" w:rsidR="001A6249" w:rsidRDefault="001A6249" w:rsidP="001A6249">
      <w:pPr>
        <w:tabs>
          <w:tab w:val="left" w:pos="902"/>
        </w:tabs>
        <w:spacing w:line="360" w:lineRule="auto"/>
        <w:jc w:val="both"/>
        <w:rPr>
          <w:rFonts w:ascii="Arial" w:hAnsi="Arial" w:cs="Arial"/>
          <w:b/>
          <w:bCs/>
          <w:u w:val="single"/>
        </w:rPr>
      </w:pPr>
    </w:p>
    <w:p w14:paraId="3B16AAC8" w14:textId="77777777" w:rsidR="001A6249" w:rsidRDefault="001A6249" w:rsidP="001A6249">
      <w:pPr>
        <w:tabs>
          <w:tab w:val="left" w:pos="902"/>
        </w:tabs>
        <w:spacing w:line="360" w:lineRule="auto"/>
        <w:jc w:val="both"/>
        <w:rPr>
          <w:rFonts w:ascii="Arial" w:hAnsi="Arial" w:cs="Arial"/>
          <w:b/>
          <w:bCs/>
          <w:u w:val="single"/>
        </w:rPr>
      </w:pPr>
    </w:p>
    <w:p w14:paraId="2B790F39" w14:textId="153F5E70" w:rsidR="00692C28" w:rsidRPr="001A6249" w:rsidRDefault="00D91F75" w:rsidP="001A6249">
      <w:pPr>
        <w:tabs>
          <w:tab w:val="left" w:pos="902"/>
        </w:tabs>
        <w:spacing w:line="360" w:lineRule="auto"/>
        <w:jc w:val="both"/>
        <w:rPr>
          <w:rFonts w:ascii="Arial" w:hAnsi="Arial" w:cs="Arial"/>
          <w:b/>
          <w:bCs/>
          <w:u w:val="single"/>
        </w:rPr>
      </w:pPr>
      <w:r w:rsidRPr="001A6249">
        <w:rPr>
          <w:rFonts w:ascii="Arial" w:hAnsi="Arial" w:cs="Arial"/>
          <w:b/>
          <w:bCs/>
          <w:u w:val="single"/>
        </w:rPr>
        <w:lastRenderedPageBreak/>
        <w:t>Impact of legislation and policies on the health and we</w:t>
      </w:r>
      <w:r w:rsidR="009A3CD7" w:rsidRPr="001A6249">
        <w:rPr>
          <w:rFonts w:ascii="Arial" w:hAnsi="Arial" w:cs="Arial"/>
          <w:b/>
          <w:bCs/>
          <w:u w:val="single"/>
        </w:rPr>
        <w:t>ll</w:t>
      </w:r>
      <w:r w:rsidRPr="001A6249">
        <w:rPr>
          <w:rFonts w:ascii="Arial" w:hAnsi="Arial" w:cs="Arial"/>
          <w:b/>
          <w:bCs/>
          <w:u w:val="single"/>
        </w:rPr>
        <w:t xml:space="preserve">being of individual </w:t>
      </w:r>
      <w:r w:rsidR="00692C28" w:rsidRPr="001A6249">
        <w:rPr>
          <w:rFonts w:ascii="Arial" w:hAnsi="Arial" w:cs="Arial"/>
          <w:b/>
          <w:bCs/>
          <w:u w:val="single"/>
        </w:rPr>
        <w:t>i</w:t>
      </w:r>
      <w:r w:rsidR="009A3CD7" w:rsidRPr="001A6249">
        <w:rPr>
          <w:rFonts w:ascii="Arial" w:hAnsi="Arial" w:cs="Arial"/>
          <w:b/>
          <w:bCs/>
          <w:u w:val="single"/>
        </w:rPr>
        <w:t>n</w:t>
      </w:r>
      <w:r w:rsidRPr="001A6249">
        <w:rPr>
          <w:rFonts w:ascii="Arial" w:hAnsi="Arial" w:cs="Arial"/>
          <w:b/>
          <w:bCs/>
          <w:u w:val="single"/>
        </w:rPr>
        <w:t xml:space="preserve"> the health and social care settings.</w:t>
      </w:r>
    </w:p>
    <w:p w14:paraId="78C0F52A" w14:textId="7FDAA7C4" w:rsidR="00D66416" w:rsidRPr="00D66416" w:rsidRDefault="00D66416" w:rsidP="00166BFD">
      <w:pPr>
        <w:tabs>
          <w:tab w:val="left" w:pos="902"/>
        </w:tabs>
        <w:spacing w:line="360" w:lineRule="auto"/>
        <w:jc w:val="both"/>
        <w:rPr>
          <w:rFonts w:ascii="Arial" w:hAnsi="Arial" w:cs="Arial"/>
        </w:rPr>
      </w:pPr>
      <w:r w:rsidRPr="00D66416">
        <w:rPr>
          <w:rFonts w:ascii="Arial" w:hAnsi="Arial" w:cs="Arial"/>
        </w:rPr>
        <w:t>Quality protect was introduced in 1988 as the government’s main initiative</w:t>
      </w:r>
      <w:r w:rsidR="001A6249">
        <w:rPr>
          <w:rFonts w:ascii="Arial" w:hAnsi="Arial" w:cs="Arial"/>
        </w:rPr>
        <w:t xml:space="preserve"> was </w:t>
      </w:r>
      <w:r w:rsidRPr="00D66416">
        <w:rPr>
          <w:rFonts w:ascii="Arial" w:hAnsi="Arial" w:cs="Arial"/>
        </w:rPr>
        <w:t xml:space="preserve"> to improve children’s social service. The expansion of professional’s social work training and user feedback and involvement. The first of the Quality protects objectives on promoting secure attachment is highlighted and the evidence for the current emphasis on adoption is considered. The article concludes that the extent of progress that is being made to help children and families in difficulty will need to be assessed by systematic research as well as by routine service performance indicators (2002)</w:t>
      </w:r>
    </w:p>
    <w:p w14:paraId="53C94718" w14:textId="183A41EF" w:rsidR="00F20AEA" w:rsidRPr="00F20AEA" w:rsidRDefault="00F20AEA" w:rsidP="00166BFD">
      <w:pPr>
        <w:tabs>
          <w:tab w:val="left" w:pos="902"/>
        </w:tabs>
        <w:spacing w:line="360" w:lineRule="auto"/>
        <w:jc w:val="both"/>
        <w:rPr>
          <w:rFonts w:ascii="Arial" w:hAnsi="Arial" w:cs="Arial"/>
        </w:rPr>
      </w:pPr>
      <w:r w:rsidRPr="00F20AEA">
        <w:rPr>
          <w:rFonts w:ascii="Arial" w:hAnsi="Arial" w:cs="Arial"/>
        </w:rPr>
        <w:t xml:space="preserve">The Protection of Vulnerable Adults scheme was introduced by the Care Standards Act 2000. It aims to ensure that no one is allowed to work in the care sector if they have ever abused, </w:t>
      </w:r>
      <w:proofErr w:type="gramStart"/>
      <w:r w:rsidRPr="00F20AEA">
        <w:rPr>
          <w:rFonts w:ascii="Arial" w:hAnsi="Arial" w:cs="Arial"/>
        </w:rPr>
        <w:t>neglected</w:t>
      </w:r>
      <w:proofErr w:type="gramEnd"/>
      <w:r w:rsidRPr="00F20AEA">
        <w:rPr>
          <w:rFonts w:ascii="Arial" w:hAnsi="Arial" w:cs="Arial"/>
        </w:rPr>
        <w:t xml:space="preserve"> or otherwise harmed vulnerable adults in their care or placed them at risk</w:t>
      </w:r>
      <w:r>
        <w:rPr>
          <w:rFonts w:ascii="Arial" w:hAnsi="Arial" w:cs="Arial"/>
        </w:rPr>
        <w:t xml:space="preserve">. </w:t>
      </w:r>
      <w:proofErr w:type="gramStart"/>
      <w:r>
        <w:rPr>
          <w:rFonts w:ascii="Arial" w:hAnsi="Arial" w:cs="Arial"/>
        </w:rPr>
        <w:t>However</w:t>
      </w:r>
      <w:proofErr w:type="gramEnd"/>
      <w:r>
        <w:rPr>
          <w:rFonts w:ascii="Arial" w:hAnsi="Arial" w:cs="Arial"/>
        </w:rPr>
        <w:t xml:space="preserve"> </w:t>
      </w:r>
      <w:r w:rsidRPr="00F20AEA">
        <w:rPr>
          <w:rFonts w:ascii="Arial" w:hAnsi="Arial" w:cs="Arial"/>
        </w:rPr>
        <w:t>the Care standard Act was change to the Care act in 2014</w:t>
      </w:r>
      <w:r>
        <w:rPr>
          <w:rFonts w:ascii="Arial" w:hAnsi="Arial" w:cs="Arial"/>
        </w:rPr>
        <w:t>.</w:t>
      </w:r>
    </w:p>
    <w:p w14:paraId="25E40408" w14:textId="6245EC78" w:rsidR="00D66416" w:rsidRPr="00D66416" w:rsidRDefault="00F92A97" w:rsidP="00D66416">
      <w:pPr>
        <w:tabs>
          <w:tab w:val="left" w:pos="902"/>
        </w:tabs>
        <w:spacing w:line="360" w:lineRule="auto"/>
        <w:jc w:val="both"/>
        <w:rPr>
          <w:rFonts w:ascii="Arial" w:hAnsi="Arial" w:cs="Arial"/>
        </w:rPr>
      </w:pPr>
      <w:r>
        <w:rPr>
          <w:rFonts w:ascii="Arial" w:hAnsi="Arial" w:cs="Arial"/>
        </w:rPr>
        <w:t xml:space="preserve">The </w:t>
      </w:r>
      <w:r w:rsidR="001A6249">
        <w:rPr>
          <w:rFonts w:ascii="Arial" w:hAnsi="Arial" w:cs="Arial"/>
        </w:rPr>
        <w:t>C</w:t>
      </w:r>
      <w:r>
        <w:rPr>
          <w:rFonts w:ascii="Arial" w:hAnsi="Arial" w:cs="Arial"/>
        </w:rPr>
        <w:t xml:space="preserve">ode of conduct is </w:t>
      </w:r>
      <w:proofErr w:type="gramStart"/>
      <w:r>
        <w:rPr>
          <w:rFonts w:ascii="Arial" w:hAnsi="Arial" w:cs="Arial"/>
        </w:rPr>
        <w:t>provides</w:t>
      </w:r>
      <w:proofErr w:type="gramEnd"/>
      <w:r>
        <w:rPr>
          <w:rFonts w:ascii="Arial" w:hAnsi="Arial" w:cs="Arial"/>
        </w:rPr>
        <w:t xml:space="preserve"> a set of standard that is essential to protect people who use health and care services to protect against harm. </w:t>
      </w:r>
      <w:r w:rsidR="00D66416" w:rsidRPr="00D66416">
        <w:rPr>
          <w:rFonts w:ascii="Arial" w:hAnsi="Arial" w:cs="Arial"/>
        </w:rPr>
        <w:t xml:space="preserve">Provision for the Protection of Vulnerable Adults (POVA) scheme is made in Part 7 of the Care Standards Act 2000. At the heart of the POVA scheme is the POVA list. The POVA scheme will act like a workforce ban. From 26 July 2004, individuals should be referred to, and included on, the POVA list if they have abused, </w:t>
      </w:r>
      <w:proofErr w:type="gramStart"/>
      <w:r w:rsidR="00D66416" w:rsidRPr="00D66416">
        <w:rPr>
          <w:rFonts w:ascii="Arial" w:hAnsi="Arial" w:cs="Arial"/>
        </w:rPr>
        <w:t>neglected</w:t>
      </w:r>
      <w:proofErr w:type="gramEnd"/>
      <w:r w:rsidR="00D66416" w:rsidRPr="00D66416">
        <w:rPr>
          <w:rFonts w:ascii="Arial" w:hAnsi="Arial" w:cs="Arial"/>
        </w:rPr>
        <w:t xml:space="preserve"> or otherwise harmed vulnerable adults in their care or placed vulnerable adults in their care at risk of harm.</w:t>
      </w:r>
    </w:p>
    <w:p w14:paraId="377B6A91" w14:textId="77777777" w:rsidR="00D66416" w:rsidRPr="00D66416" w:rsidRDefault="00D66416" w:rsidP="00D66416">
      <w:pPr>
        <w:tabs>
          <w:tab w:val="left" w:pos="902"/>
        </w:tabs>
        <w:spacing w:line="360" w:lineRule="auto"/>
        <w:jc w:val="both"/>
        <w:rPr>
          <w:rFonts w:ascii="Arial" w:hAnsi="Arial" w:cs="Arial"/>
        </w:rPr>
      </w:pPr>
      <w:r w:rsidRPr="00D66416">
        <w:rPr>
          <w:rFonts w:ascii="Arial" w:hAnsi="Arial" w:cs="Arial"/>
        </w:rPr>
        <w:t>People with dementia should expect support from workers who can confidently provide care which is tailored to their needs and interests, which minimizes stress and encourages independence and choice. This requires a higher level of understanding and of knowledge and skill, not only for the social care workers but also for those who provide practice supervision and management. To build the social care workforce needed to support the increasing number of older people with dementia, we must be creative in securing the most resource efficient workforce development solutions that will have the greatest and most sustainable impact on social care practice. Underpinning this approach to workforce development is a commitment to the fundamental principles and standards of social care.</w:t>
      </w:r>
    </w:p>
    <w:p w14:paraId="534C18FA" w14:textId="77777777" w:rsidR="00F92A97" w:rsidRDefault="00F92A97" w:rsidP="00D66416">
      <w:pPr>
        <w:tabs>
          <w:tab w:val="left" w:pos="902"/>
        </w:tabs>
        <w:spacing w:line="360" w:lineRule="auto"/>
        <w:jc w:val="both"/>
        <w:rPr>
          <w:rFonts w:ascii="Arial" w:hAnsi="Arial" w:cs="Arial"/>
        </w:rPr>
      </w:pPr>
    </w:p>
    <w:p w14:paraId="1554D055" w14:textId="77777777" w:rsidR="00FD1E48" w:rsidRDefault="00FD1E48" w:rsidP="00FD1E48">
      <w:pPr>
        <w:pStyle w:val="ListParagraph"/>
        <w:tabs>
          <w:tab w:val="left" w:pos="902"/>
        </w:tabs>
        <w:spacing w:line="360" w:lineRule="auto"/>
        <w:ind w:left="360"/>
        <w:jc w:val="both"/>
        <w:rPr>
          <w:rFonts w:ascii="Arial" w:hAnsi="Arial" w:cs="Arial"/>
          <w:b/>
          <w:bCs/>
          <w:u w:val="single"/>
        </w:rPr>
      </w:pPr>
    </w:p>
    <w:p w14:paraId="4CB5A7FF" w14:textId="77777777" w:rsidR="00FD1E48" w:rsidRDefault="00FD1E48" w:rsidP="00FD1E48">
      <w:pPr>
        <w:pStyle w:val="ListParagraph"/>
        <w:tabs>
          <w:tab w:val="left" w:pos="902"/>
        </w:tabs>
        <w:spacing w:line="360" w:lineRule="auto"/>
        <w:ind w:left="360"/>
        <w:jc w:val="both"/>
        <w:rPr>
          <w:rFonts w:ascii="Arial" w:hAnsi="Arial" w:cs="Arial"/>
          <w:b/>
          <w:bCs/>
          <w:u w:val="single"/>
        </w:rPr>
      </w:pPr>
    </w:p>
    <w:p w14:paraId="4A2ABB84" w14:textId="77777777" w:rsidR="001A6249" w:rsidRDefault="001A6249" w:rsidP="001A6249">
      <w:pPr>
        <w:tabs>
          <w:tab w:val="left" w:pos="902"/>
        </w:tabs>
        <w:spacing w:line="360" w:lineRule="auto"/>
        <w:jc w:val="both"/>
        <w:rPr>
          <w:rFonts w:ascii="Arial" w:hAnsi="Arial" w:cs="Arial"/>
          <w:b/>
          <w:bCs/>
          <w:u w:val="single"/>
        </w:rPr>
      </w:pPr>
    </w:p>
    <w:p w14:paraId="03A9A1A2" w14:textId="6715CB72" w:rsidR="00D91F75" w:rsidRPr="001A6249" w:rsidRDefault="00692C28" w:rsidP="001A6249">
      <w:pPr>
        <w:tabs>
          <w:tab w:val="left" w:pos="902"/>
        </w:tabs>
        <w:spacing w:line="360" w:lineRule="auto"/>
        <w:jc w:val="both"/>
        <w:rPr>
          <w:rFonts w:ascii="Arial" w:hAnsi="Arial" w:cs="Arial"/>
          <w:b/>
          <w:bCs/>
          <w:u w:val="single"/>
        </w:rPr>
      </w:pPr>
      <w:r w:rsidRPr="001A6249">
        <w:rPr>
          <w:rFonts w:ascii="Arial" w:hAnsi="Arial" w:cs="Arial"/>
          <w:b/>
          <w:bCs/>
          <w:u w:val="single"/>
        </w:rPr>
        <w:lastRenderedPageBreak/>
        <w:t>Ethical considerations</w:t>
      </w:r>
    </w:p>
    <w:p w14:paraId="25B34A10" w14:textId="7F5C7C78" w:rsidR="00253C7D" w:rsidRDefault="00253C7D" w:rsidP="00166BFD">
      <w:pPr>
        <w:tabs>
          <w:tab w:val="left" w:pos="902"/>
        </w:tabs>
        <w:spacing w:line="360" w:lineRule="auto"/>
        <w:jc w:val="both"/>
        <w:rPr>
          <w:rFonts w:ascii="Arial" w:hAnsi="Arial" w:cs="Arial"/>
        </w:rPr>
      </w:pPr>
      <w:r w:rsidRPr="00253C7D">
        <w:rPr>
          <w:rFonts w:ascii="Arial" w:hAnsi="Arial" w:cs="Arial"/>
        </w:rPr>
        <w:t xml:space="preserve">The Worlds Health Organization has established an international Working Group on Ethics and COVID-19 </w:t>
      </w:r>
      <w:proofErr w:type="gramStart"/>
      <w:r w:rsidRPr="00253C7D">
        <w:rPr>
          <w:rFonts w:ascii="Arial" w:hAnsi="Arial" w:cs="Arial"/>
        </w:rPr>
        <w:t>in order to</w:t>
      </w:r>
      <w:proofErr w:type="gramEnd"/>
      <w:r w:rsidRPr="00253C7D">
        <w:rPr>
          <w:rFonts w:ascii="Arial" w:hAnsi="Arial" w:cs="Arial"/>
        </w:rPr>
        <w:t xml:space="preserve"> develop advice on </w:t>
      </w:r>
      <w:r>
        <w:rPr>
          <w:rFonts w:ascii="Arial" w:hAnsi="Arial" w:cs="Arial"/>
        </w:rPr>
        <w:t xml:space="preserve">the </w:t>
      </w:r>
      <w:r w:rsidRPr="00253C7D">
        <w:rPr>
          <w:rFonts w:ascii="Arial" w:hAnsi="Arial" w:cs="Arial"/>
        </w:rPr>
        <w:t xml:space="preserve">key ethical that </w:t>
      </w:r>
      <w:r>
        <w:rPr>
          <w:rFonts w:ascii="Arial" w:hAnsi="Arial" w:cs="Arial"/>
        </w:rPr>
        <w:t xml:space="preserve">everyone </w:t>
      </w:r>
      <w:r w:rsidRPr="00253C7D">
        <w:rPr>
          <w:rFonts w:ascii="Arial" w:hAnsi="Arial" w:cs="Arial"/>
        </w:rPr>
        <w:t xml:space="preserve">need to address. The expert group also advises WHO’s technical units regarding ethical aspects of their COVID-related work. </w:t>
      </w:r>
    </w:p>
    <w:p w14:paraId="0AE2059E" w14:textId="77777777" w:rsidR="00733AE7" w:rsidRDefault="00733AE7" w:rsidP="00733AE7">
      <w:pPr>
        <w:tabs>
          <w:tab w:val="left" w:pos="902"/>
        </w:tabs>
        <w:spacing w:line="360" w:lineRule="auto"/>
        <w:jc w:val="both"/>
        <w:rPr>
          <w:rFonts w:ascii="Arial" w:hAnsi="Arial" w:cs="Arial"/>
        </w:rPr>
      </w:pPr>
      <w:r w:rsidRPr="00733AE7">
        <w:rPr>
          <w:rFonts w:ascii="Arial" w:hAnsi="Arial" w:cs="Arial"/>
        </w:rPr>
        <w:t>The Access to COVID-19 Tools (ACT) Accelerator is a global collaboration to accelerate development, production, and equitable access to COVID-19 tests, treatments, and vaccines. WHO has established an international Working Group to develop a high-level ethical framework for WHO and its partners in the ACT Accelerator. The Group has been involved in the following activities and outputs cover the following:</w:t>
      </w:r>
    </w:p>
    <w:p w14:paraId="39A6D124" w14:textId="77777777" w:rsidR="00733AE7" w:rsidRDefault="00733AE7" w:rsidP="00733AE7">
      <w:pPr>
        <w:pStyle w:val="ListParagraph"/>
        <w:numPr>
          <w:ilvl w:val="0"/>
          <w:numId w:val="4"/>
        </w:numPr>
        <w:tabs>
          <w:tab w:val="left" w:pos="902"/>
        </w:tabs>
        <w:spacing w:line="360" w:lineRule="auto"/>
        <w:jc w:val="both"/>
        <w:rPr>
          <w:rFonts w:ascii="Arial" w:hAnsi="Arial" w:cs="Arial"/>
        </w:rPr>
      </w:pPr>
      <w:r w:rsidRPr="00733AE7">
        <w:rPr>
          <w:rFonts w:ascii="Arial" w:hAnsi="Arial" w:cs="Arial"/>
        </w:rPr>
        <w:t>Allocation of diagnostics</w:t>
      </w:r>
    </w:p>
    <w:p w14:paraId="5A41D308" w14:textId="77777777" w:rsidR="00733AE7" w:rsidRDefault="00733AE7" w:rsidP="00733AE7">
      <w:pPr>
        <w:pStyle w:val="ListParagraph"/>
        <w:numPr>
          <w:ilvl w:val="0"/>
          <w:numId w:val="4"/>
        </w:numPr>
        <w:tabs>
          <w:tab w:val="left" w:pos="902"/>
        </w:tabs>
        <w:spacing w:line="360" w:lineRule="auto"/>
        <w:jc w:val="both"/>
        <w:rPr>
          <w:rFonts w:ascii="Arial" w:hAnsi="Arial" w:cs="Arial"/>
        </w:rPr>
      </w:pPr>
      <w:r w:rsidRPr="00733AE7">
        <w:rPr>
          <w:rFonts w:ascii="Arial" w:hAnsi="Arial" w:cs="Arial"/>
        </w:rPr>
        <w:t>Allocation of therapeutics</w:t>
      </w:r>
    </w:p>
    <w:p w14:paraId="53C5FCE1" w14:textId="77777777" w:rsidR="00733AE7" w:rsidRDefault="00733AE7" w:rsidP="00733AE7">
      <w:pPr>
        <w:pStyle w:val="ListParagraph"/>
        <w:numPr>
          <w:ilvl w:val="0"/>
          <w:numId w:val="4"/>
        </w:numPr>
        <w:tabs>
          <w:tab w:val="left" w:pos="902"/>
        </w:tabs>
        <w:spacing w:line="360" w:lineRule="auto"/>
        <w:jc w:val="both"/>
        <w:rPr>
          <w:rFonts w:ascii="Arial" w:hAnsi="Arial" w:cs="Arial"/>
        </w:rPr>
      </w:pPr>
      <w:r w:rsidRPr="00733AE7">
        <w:rPr>
          <w:rFonts w:ascii="Arial" w:hAnsi="Arial" w:cs="Arial"/>
        </w:rPr>
        <w:t xml:space="preserve"> Review of data governance framework</w:t>
      </w:r>
    </w:p>
    <w:p w14:paraId="1A200D7E" w14:textId="4EF7C425" w:rsidR="00733AE7" w:rsidRDefault="00733AE7" w:rsidP="00733AE7">
      <w:pPr>
        <w:pStyle w:val="ListParagraph"/>
        <w:numPr>
          <w:ilvl w:val="0"/>
          <w:numId w:val="4"/>
        </w:numPr>
        <w:tabs>
          <w:tab w:val="left" w:pos="902"/>
        </w:tabs>
        <w:spacing w:line="360" w:lineRule="auto"/>
        <w:jc w:val="both"/>
        <w:rPr>
          <w:rFonts w:ascii="Arial" w:hAnsi="Arial" w:cs="Arial"/>
        </w:rPr>
      </w:pPr>
      <w:r w:rsidRPr="00733AE7">
        <w:rPr>
          <w:rFonts w:ascii="Arial" w:hAnsi="Arial" w:cs="Arial"/>
        </w:rPr>
        <w:t xml:space="preserve"> Development of policy brief on place</w:t>
      </w:r>
      <w:r w:rsidR="00F92A97">
        <w:rPr>
          <w:rFonts w:ascii="Arial" w:hAnsi="Arial" w:cs="Arial"/>
        </w:rPr>
        <w:t xml:space="preserve"> t</w:t>
      </w:r>
      <w:r w:rsidRPr="00733AE7">
        <w:rPr>
          <w:rFonts w:ascii="Arial" w:hAnsi="Arial" w:cs="Arial"/>
        </w:rPr>
        <w:t>o use in vaccine trials</w:t>
      </w:r>
      <w:r>
        <w:rPr>
          <w:rFonts w:ascii="Arial" w:hAnsi="Arial" w:cs="Arial"/>
        </w:rPr>
        <w:t xml:space="preserve"> </w:t>
      </w:r>
    </w:p>
    <w:p w14:paraId="64A6DEC6" w14:textId="77777777" w:rsidR="00733AE7" w:rsidRPr="00733AE7" w:rsidRDefault="00733AE7" w:rsidP="00733AE7">
      <w:pPr>
        <w:pStyle w:val="ListParagraph"/>
        <w:tabs>
          <w:tab w:val="left" w:pos="902"/>
        </w:tabs>
        <w:spacing w:line="360" w:lineRule="auto"/>
        <w:ind w:left="360"/>
        <w:jc w:val="both"/>
        <w:rPr>
          <w:rFonts w:ascii="Arial" w:hAnsi="Arial" w:cs="Arial"/>
        </w:rPr>
      </w:pPr>
    </w:p>
    <w:p w14:paraId="7F8B810E" w14:textId="040FA95A" w:rsidR="00253C7D" w:rsidRPr="00733AE7" w:rsidRDefault="00733AE7" w:rsidP="00733AE7">
      <w:pPr>
        <w:tabs>
          <w:tab w:val="left" w:pos="902"/>
        </w:tabs>
        <w:spacing w:line="360" w:lineRule="auto"/>
        <w:jc w:val="both"/>
        <w:rPr>
          <w:rFonts w:ascii="Arial" w:hAnsi="Arial" w:cs="Arial"/>
        </w:rPr>
      </w:pPr>
      <w:r w:rsidRPr="00733AE7">
        <w:rPr>
          <w:rFonts w:ascii="Arial" w:hAnsi="Arial" w:cs="Arial"/>
        </w:rPr>
        <w:t xml:space="preserve">The global ethics community is working together to </w:t>
      </w:r>
      <w:r w:rsidR="001A6249">
        <w:rPr>
          <w:rFonts w:ascii="Arial" w:hAnsi="Arial" w:cs="Arial"/>
        </w:rPr>
        <w:t xml:space="preserve">talk about </w:t>
      </w:r>
      <w:r w:rsidRPr="00733AE7">
        <w:rPr>
          <w:rFonts w:ascii="Arial" w:hAnsi="Arial" w:cs="Arial"/>
        </w:rPr>
        <w:t>the ethical implications of the COVID-19 pandemic. WHO's Global Health Ethics team works to strengthen communication, collaboration and cooperation in these endeavours.</w:t>
      </w:r>
      <w:r w:rsidR="00B0308D">
        <w:rPr>
          <w:rFonts w:ascii="Arial" w:hAnsi="Arial" w:cs="Arial"/>
        </w:rPr>
        <w:t xml:space="preserve"> </w:t>
      </w:r>
      <w:r w:rsidR="00B0308D" w:rsidRPr="00B0308D">
        <w:rPr>
          <w:rFonts w:ascii="Arial" w:hAnsi="Arial" w:cs="Arial"/>
          <w:i/>
          <w:iCs/>
        </w:rPr>
        <w:t>(Worlds Health Organization</w:t>
      </w:r>
      <w:r w:rsidR="00B0308D">
        <w:rPr>
          <w:rFonts w:ascii="Arial" w:hAnsi="Arial" w:cs="Arial"/>
          <w:i/>
          <w:iCs/>
        </w:rPr>
        <w:t>, 2020</w:t>
      </w:r>
      <w:r w:rsidR="00B0308D">
        <w:rPr>
          <w:rFonts w:ascii="Arial" w:hAnsi="Arial" w:cs="Arial"/>
        </w:rPr>
        <w:t>)</w:t>
      </w:r>
    </w:p>
    <w:p w14:paraId="108AB590" w14:textId="77777777" w:rsidR="00253C7D" w:rsidRPr="00733AE7" w:rsidRDefault="00253C7D" w:rsidP="00733AE7">
      <w:pPr>
        <w:tabs>
          <w:tab w:val="left" w:pos="902"/>
        </w:tabs>
        <w:spacing w:line="360" w:lineRule="auto"/>
        <w:jc w:val="both"/>
        <w:rPr>
          <w:rFonts w:ascii="Arial" w:hAnsi="Arial" w:cs="Arial"/>
        </w:rPr>
      </w:pPr>
    </w:p>
    <w:p w14:paraId="28FFA689" w14:textId="77777777" w:rsidR="00253C7D" w:rsidRDefault="00253C7D" w:rsidP="00166BFD">
      <w:pPr>
        <w:tabs>
          <w:tab w:val="left" w:pos="902"/>
        </w:tabs>
        <w:spacing w:line="360" w:lineRule="auto"/>
        <w:jc w:val="both"/>
        <w:rPr>
          <w:rFonts w:ascii="Arial" w:hAnsi="Arial" w:cs="Arial"/>
          <w:b/>
          <w:bCs/>
          <w:u w:val="single"/>
        </w:rPr>
      </w:pPr>
    </w:p>
    <w:p w14:paraId="1F2F3CA0" w14:textId="6B532C7C" w:rsidR="00692C28" w:rsidRPr="001A6249" w:rsidRDefault="00692C28" w:rsidP="001A6249">
      <w:pPr>
        <w:tabs>
          <w:tab w:val="left" w:pos="902"/>
        </w:tabs>
        <w:spacing w:line="360" w:lineRule="auto"/>
        <w:jc w:val="both"/>
        <w:rPr>
          <w:rFonts w:ascii="Arial" w:hAnsi="Arial" w:cs="Arial"/>
          <w:b/>
          <w:bCs/>
          <w:u w:val="single"/>
        </w:rPr>
      </w:pPr>
      <w:r w:rsidRPr="001A6249">
        <w:rPr>
          <w:rFonts w:ascii="Arial" w:hAnsi="Arial" w:cs="Arial"/>
          <w:b/>
          <w:bCs/>
          <w:u w:val="single"/>
        </w:rPr>
        <w:t>Recommendations</w:t>
      </w:r>
    </w:p>
    <w:p w14:paraId="55545DC7" w14:textId="162A638C" w:rsidR="00A926E7" w:rsidRDefault="002C64FF" w:rsidP="00166BFD">
      <w:pPr>
        <w:tabs>
          <w:tab w:val="left" w:pos="902"/>
        </w:tabs>
        <w:spacing w:line="360" w:lineRule="auto"/>
        <w:jc w:val="both"/>
        <w:rPr>
          <w:rFonts w:ascii="Arial" w:hAnsi="Arial" w:cs="Arial"/>
        </w:rPr>
      </w:pPr>
      <w:r w:rsidRPr="002C64FF">
        <w:rPr>
          <w:rFonts w:ascii="Arial" w:hAnsi="Arial" w:cs="Arial"/>
        </w:rPr>
        <w:t xml:space="preserve">In </w:t>
      </w:r>
      <w:r>
        <w:rPr>
          <w:rFonts w:ascii="Arial" w:hAnsi="Arial" w:cs="Arial"/>
        </w:rPr>
        <w:t>my experience when I found out about Covid -19 I did not know what to expect so b</w:t>
      </w:r>
      <w:r w:rsidR="00FA2A68">
        <w:rPr>
          <w:rFonts w:ascii="Arial" w:hAnsi="Arial" w:cs="Arial"/>
        </w:rPr>
        <w:t xml:space="preserve">ased </w:t>
      </w:r>
      <w:r w:rsidR="00A926E7" w:rsidRPr="00A926E7">
        <w:rPr>
          <w:rFonts w:ascii="Arial" w:hAnsi="Arial" w:cs="Arial"/>
        </w:rPr>
        <w:t>on this report regarding C</w:t>
      </w:r>
      <w:r w:rsidR="00FA2A68">
        <w:rPr>
          <w:rFonts w:ascii="Arial" w:hAnsi="Arial" w:cs="Arial"/>
        </w:rPr>
        <w:t xml:space="preserve">ovid-19 </w:t>
      </w:r>
      <w:r w:rsidR="00A926E7">
        <w:rPr>
          <w:rFonts w:ascii="Arial" w:hAnsi="Arial" w:cs="Arial"/>
        </w:rPr>
        <w:t xml:space="preserve">I highly recommend </w:t>
      </w:r>
      <w:r>
        <w:rPr>
          <w:rFonts w:ascii="Arial" w:hAnsi="Arial" w:cs="Arial"/>
        </w:rPr>
        <w:t xml:space="preserve">this to everyone </w:t>
      </w:r>
      <w:r w:rsidR="00A926E7">
        <w:rPr>
          <w:rFonts w:ascii="Arial" w:hAnsi="Arial" w:cs="Arial"/>
        </w:rPr>
        <w:t xml:space="preserve">because </w:t>
      </w:r>
      <w:r w:rsidR="00FA2A68">
        <w:rPr>
          <w:rFonts w:ascii="Arial" w:hAnsi="Arial" w:cs="Arial"/>
        </w:rPr>
        <w:t xml:space="preserve">this </w:t>
      </w:r>
      <w:r w:rsidR="00A926E7">
        <w:rPr>
          <w:rFonts w:ascii="Arial" w:hAnsi="Arial" w:cs="Arial"/>
        </w:rPr>
        <w:t>tal</w:t>
      </w:r>
      <w:r>
        <w:rPr>
          <w:rFonts w:ascii="Arial" w:hAnsi="Arial" w:cs="Arial"/>
        </w:rPr>
        <w:t>ks</w:t>
      </w:r>
      <w:r w:rsidR="00A926E7">
        <w:rPr>
          <w:rFonts w:ascii="Arial" w:hAnsi="Arial" w:cs="Arial"/>
        </w:rPr>
        <w:t xml:space="preserve"> about </w:t>
      </w:r>
      <w:r w:rsidR="00FA2A68">
        <w:rPr>
          <w:rFonts w:ascii="Arial" w:hAnsi="Arial" w:cs="Arial"/>
        </w:rPr>
        <w:t>what to be aware of in th</w:t>
      </w:r>
      <w:r w:rsidR="006F7659">
        <w:rPr>
          <w:rFonts w:ascii="Arial" w:hAnsi="Arial" w:cs="Arial"/>
        </w:rPr>
        <w:t>is</w:t>
      </w:r>
      <w:r w:rsidR="00FA2A68">
        <w:rPr>
          <w:rFonts w:ascii="Arial" w:hAnsi="Arial" w:cs="Arial"/>
        </w:rPr>
        <w:t xml:space="preserve"> situation of the pandemic </w:t>
      </w:r>
      <w:r w:rsidR="006F7659">
        <w:rPr>
          <w:rFonts w:ascii="Arial" w:hAnsi="Arial" w:cs="Arial"/>
        </w:rPr>
        <w:t xml:space="preserve">and to ensure </w:t>
      </w:r>
      <w:r>
        <w:rPr>
          <w:rFonts w:ascii="Arial" w:hAnsi="Arial" w:cs="Arial"/>
        </w:rPr>
        <w:t>everyone’s</w:t>
      </w:r>
      <w:r w:rsidR="006F7659">
        <w:rPr>
          <w:rFonts w:ascii="Arial" w:hAnsi="Arial" w:cs="Arial"/>
        </w:rPr>
        <w:t xml:space="preserve"> </w:t>
      </w:r>
      <w:r>
        <w:rPr>
          <w:rFonts w:ascii="Arial" w:hAnsi="Arial" w:cs="Arial"/>
        </w:rPr>
        <w:t>protected against the virus especially vulnerable people.</w:t>
      </w:r>
    </w:p>
    <w:p w14:paraId="31346B9C" w14:textId="7C68E669" w:rsidR="006F7659" w:rsidRDefault="006F7659" w:rsidP="00166BFD">
      <w:pPr>
        <w:tabs>
          <w:tab w:val="left" w:pos="902"/>
        </w:tabs>
        <w:spacing w:line="360" w:lineRule="auto"/>
        <w:jc w:val="both"/>
        <w:rPr>
          <w:rFonts w:ascii="Arial" w:hAnsi="Arial" w:cs="Arial"/>
        </w:rPr>
      </w:pPr>
      <w:r>
        <w:rPr>
          <w:rFonts w:ascii="Arial" w:hAnsi="Arial" w:cs="Arial"/>
        </w:rPr>
        <w:t>This is good because it helps to gain more knowledge as there is also a lot  of research studies showing the how many Covid cases in UK and the death rate</w:t>
      </w:r>
      <w:r w:rsidR="002C64FF">
        <w:rPr>
          <w:rFonts w:ascii="Arial" w:hAnsi="Arial" w:cs="Arial"/>
        </w:rPr>
        <w:t>.</w:t>
      </w:r>
    </w:p>
    <w:p w14:paraId="5F5C4733" w14:textId="77777777" w:rsidR="002C64FF" w:rsidRPr="00A926E7" w:rsidRDefault="002C64FF" w:rsidP="00166BFD">
      <w:pPr>
        <w:tabs>
          <w:tab w:val="left" w:pos="902"/>
        </w:tabs>
        <w:spacing w:line="360" w:lineRule="auto"/>
        <w:jc w:val="both"/>
        <w:rPr>
          <w:rFonts w:ascii="Arial" w:hAnsi="Arial" w:cs="Arial"/>
        </w:rPr>
      </w:pPr>
    </w:p>
    <w:p w14:paraId="0919ABB6" w14:textId="77777777" w:rsidR="002A7FB9" w:rsidRDefault="002A7FB9" w:rsidP="00EE4419">
      <w:pPr>
        <w:tabs>
          <w:tab w:val="left" w:pos="902"/>
        </w:tabs>
        <w:spacing w:line="360" w:lineRule="auto"/>
        <w:rPr>
          <w:rFonts w:ascii="Arial" w:hAnsi="Arial" w:cs="Arial"/>
          <w:i/>
          <w:iCs/>
        </w:rPr>
      </w:pPr>
    </w:p>
    <w:p w14:paraId="161F0438" w14:textId="77777777" w:rsidR="002A7FB9" w:rsidRDefault="002A7FB9" w:rsidP="00EE4419">
      <w:pPr>
        <w:tabs>
          <w:tab w:val="left" w:pos="902"/>
        </w:tabs>
        <w:spacing w:line="360" w:lineRule="auto"/>
        <w:rPr>
          <w:rFonts w:ascii="Arial" w:hAnsi="Arial" w:cs="Arial"/>
          <w:i/>
          <w:iCs/>
        </w:rPr>
      </w:pPr>
    </w:p>
    <w:p w14:paraId="56342A70" w14:textId="77777777" w:rsidR="002A7FB9" w:rsidRPr="009B70A2" w:rsidRDefault="002A7FB9" w:rsidP="00253176">
      <w:pPr>
        <w:pStyle w:val="ListParagraph"/>
        <w:tabs>
          <w:tab w:val="left" w:pos="902"/>
        </w:tabs>
        <w:spacing w:line="360" w:lineRule="auto"/>
        <w:rPr>
          <w:rFonts w:ascii="Arial" w:hAnsi="Arial" w:cs="Arial"/>
          <w:i/>
          <w:iCs/>
        </w:rPr>
      </w:pPr>
    </w:p>
    <w:p w14:paraId="28D7A02B" w14:textId="3C71FACD" w:rsidR="007C3960" w:rsidRPr="009B70A2" w:rsidRDefault="009B70A2" w:rsidP="009B70A2">
      <w:pPr>
        <w:pStyle w:val="ListParagraph"/>
        <w:numPr>
          <w:ilvl w:val="0"/>
          <w:numId w:val="10"/>
        </w:numPr>
        <w:tabs>
          <w:tab w:val="left" w:pos="902"/>
        </w:tabs>
        <w:spacing w:line="360" w:lineRule="auto"/>
        <w:rPr>
          <w:rFonts w:ascii="Arial" w:hAnsi="Arial" w:cs="Arial"/>
          <w:i/>
          <w:iCs/>
        </w:rPr>
      </w:pPr>
      <w:r>
        <w:rPr>
          <w:rFonts w:ascii="Arial" w:hAnsi="Arial" w:cs="Arial"/>
          <w:i/>
          <w:iCs/>
        </w:rPr>
        <w:lastRenderedPageBreak/>
        <w:t xml:space="preserve"> </w:t>
      </w:r>
      <w:r w:rsidR="007C3960" w:rsidRPr="009B70A2">
        <w:rPr>
          <w:rFonts w:ascii="Arial" w:hAnsi="Arial" w:cs="Arial"/>
          <w:i/>
          <w:iCs/>
        </w:rPr>
        <w:t xml:space="preserve">Adhikari, S., Meng, S., Wu, YJ. et al. Epidemiology, causes, clinical manifestation and diagnosis, </w:t>
      </w:r>
      <w:proofErr w:type="gramStart"/>
      <w:r w:rsidR="007C3960" w:rsidRPr="009B70A2">
        <w:rPr>
          <w:rFonts w:ascii="Arial" w:hAnsi="Arial" w:cs="Arial"/>
          <w:i/>
          <w:iCs/>
        </w:rPr>
        <w:t>prevention</w:t>
      </w:r>
      <w:proofErr w:type="gramEnd"/>
      <w:r w:rsidR="007C3960" w:rsidRPr="009B70A2">
        <w:rPr>
          <w:rFonts w:ascii="Arial" w:hAnsi="Arial" w:cs="Arial"/>
          <w:i/>
          <w:iCs/>
        </w:rPr>
        <w:t xml:space="preserve"> and control of coronavirus disease (COVID-19) during the early outbreak period: a scoping review. Infect Dis Poverty 9, 29 (2020).</w:t>
      </w:r>
    </w:p>
    <w:p w14:paraId="6A85BD5F" w14:textId="2AF37327" w:rsidR="00394A2E" w:rsidRDefault="00F43CAF" w:rsidP="00394A2E">
      <w:pPr>
        <w:pStyle w:val="ListParagraph"/>
        <w:tabs>
          <w:tab w:val="left" w:pos="902"/>
        </w:tabs>
        <w:spacing w:line="360" w:lineRule="auto"/>
        <w:rPr>
          <w:rFonts w:ascii="Arial" w:hAnsi="Arial" w:cs="Arial"/>
          <w:i/>
          <w:iCs/>
        </w:rPr>
      </w:pPr>
      <w:hyperlink r:id="rId15" w:history="1">
        <w:r w:rsidR="00394A2E" w:rsidRPr="003E0E49">
          <w:rPr>
            <w:rStyle w:val="Hyperlink"/>
            <w:rFonts w:ascii="Arial" w:hAnsi="Arial" w:cs="Arial"/>
            <w:i/>
            <w:iCs/>
          </w:rPr>
          <w:t>https://www.medrxiv.org/content/10.1101/2020.07.13.2015454v1</w:t>
        </w:r>
      </w:hyperlink>
    </w:p>
    <w:p w14:paraId="2E5C883E" w14:textId="77777777" w:rsidR="00394A2E" w:rsidRDefault="00394A2E" w:rsidP="00394A2E">
      <w:pPr>
        <w:pStyle w:val="ListParagraph"/>
        <w:tabs>
          <w:tab w:val="left" w:pos="902"/>
        </w:tabs>
        <w:spacing w:line="360" w:lineRule="auto"/>
        <w:rPr>
          <w:rFonts w:ascii="Arial" w:hAnsi="Arial" w:cs="Arial"/>
          <w:i/>
          <w:iCs/>
        </w:rPr>
      </w:pPr>
    </w:p>
    <w:p w14:paraId="12BE9CB9" w14:textId="77777777" w:rsidR="00253176" w:rsidRDefault="00166BFD" w:rsidP="00253176">
      <w:pPr>
        <w:pStyle w:val="ListParagraph"/>
        <w:numPr>
          <w:ilvl w:val="0"/>
          <w:numId w:val="10"/>
        </w:numPr>
        <w:tabs>
          <w:tab w:val="left" w:pos="902"/>
        </w:tabs>
        <w:spacing w:line="360" w:lineRule="auto"/>
        <w:rPr>
          <w:rFonts w:ascii="Arial" w:hAnsi="Arial" w:cs="Arial"/>
          <w:i/>
          <w:iCs/>
        </w:rPr>
      </w:pPr>
      <w:r w:rsidRPr="009B70A2">
        <w:rPr>
          <w:rFonts w:ascii="Arial" w:hAnsi="Arial" w:cs="Arial"/>
          <w:i/>
          <w:iCs/>
        </w:rPr>
        <w:t xml:space="preserve">Burn, E. (2020). The Natural History of Symptomatic COVID-19 In Catalonia, Spain: A Multi-State Model Including 109,367 Outpatient Diagnoses, 18,019 Hospitalisations, And 5,585 COVID-19 Deaths Among 5,627,520 People. </w:t>
      </w:r>
      <w:proofErr w:type="spellStart"/>
      <w:r w:rsidRPr="009B70A2">
        <w:rPr>
          <w:rFonts w:ascii="Arial" w:hAnsi="Arial" w:cs="Arial"/>
          <w:i/>
          <w:iCs/>
        </w:rPr>
        <w:t>medRxiv</w:t>
      </w:r>
      <w:proofErr w:type="spellEnd"/>
      <w:r w:rsidRPr="009B70A2">
        <w:rPr>
          <w:rFonts w:ascii="Arial" w:hAnsi="Arial" w:cs="Arial"/>
          <w:i/>
          <w:iCs/>
        </w:rPr>
        <w:t xml:space="preserve"> preprint. </w:t>
      </w:r>
      <w:proofErr w:type="spellStart"/>
      <w:r w:rsidRPr="009B70A2">
        <w:rPr>
          <w:rFonts w:ascii="Arial" w:hAnsi="Arial" w:cs="Arial"/>
          <w:i/>
          <w:iCs/>
        </w:rPr>
        <w:t>doi</w:t>
      </w:r>
      <w:proofErr w:type="spellEnd"/>
      <w:r w:rsidRPr="009B70A2">
        <w:rPr>
          <w:rFonts w:ascii="Arial" w:hAnsi="Arial" w:cs="Arial"/>
          <w:i/>
          <w:iCs/>
        </w:rPr>
        <w:t xml:space="preserve">: </w:t>
      </w:r>
      <w:hyperlink r:id="rId16" w:history="1">
        <w:r w:rsidR="009C765B" w:rsidRPr="009B70A2">
          <w:rPr>
            <w:rStyle w:val="Hyperlink"/>
            <w:rFonts w:ascii="Arial" w:hAnsi="Arial" w:cs="Arial"/>
            <w:i/>
            <w:iCs/>
          </w:rPr>
          <w:t>https://doi.org/10.1101/2020.07.13.20152454</w:t>
        </w:r>
      </w:hyperlink>
      <w:r w:rsidRPr="009B70A2">
        <w:rPr>
          <w:rFonts w:ascii="Arial" w:hAnsi="Arial" w:cs="Arial"/>
          <w:i/>
          <w:iCs/>
        </w:rPr>
        <w:t xml:space="preserve">. </w:t>
      </w:r>
    </w:p>
    <w:p w14:paraId="507E830B" w14:textId="77777777" w:rsidR="00253176" w:rsidRDefault="00253176" w:rsidP="00253176">
      <w:pPr>
        <w:pStyle w:val="ListParagraph"/>
        <w:tabs>
          <w:tab w:val="left" w:pos="902"/>
        </w:tabs>
        <w:spacing w:line="360" w:lineRule="auto"/>
        <w:rPr>
          <w:rFonts w:ascii="Arial" w:hAnsi="Arial" w:cs="Arial"/>
          <w:i/>
          <w:iCs/>
        </w:rPr>
      </w:pPr>
    </w:p>
    <w:p w14:paraId="1D4E392C" w14:textId="6611CECA" w:rsidR="00253176" w:rsidRDefault="006C62CA" w:rsidP="00253176">
      <w:pPr>
        <w:pStyle w:val="ListParagraph"/>
        <w:numPr>
          <w:ilvl w:val="0"/>
          <w:numId w:val="10"/>
        </w:numPr>
        <w:tabs>
          <w:tab w:val="left" w:pos="902"/>
        </w:tabs>
        <w:spacing w:line="360" w:lineRule="auto"/>
        <w:rPr>
          <w:rFonts w:ascii="Arial" w:hAnsi="Arial" w:cs="Arial"/>
          <w:i/>
          <w:iCs/>
        </w:rPr>
      </w:pPr>
      <w:r w:rsidRPr="00253176">
        <w:rPr>
          <w:rFonts w:ascii="Arial" w:hAnsi="Arial" w:cs="Arial"/>
          <w:i/>
          <w:iCs/>
        </w:rPr>
        <w:t xml:space="preserve">Neil </w:t>
      </w:r>
      <w:r w:rsidR="000615DE" w:rsidRPr="00253176">
        <w:rPr>
          <w:rFonts w:ascii="Arial" w:hAnsi="Arial" w:cs="Arial"/>
          <w:i/>
          <w:iCs/>
        </w:rPr>
        <w:t>Coulson</w:t>
      </w:r>
      <w:r w:rsidRPr="00253176">
        <w:rPr>
          <w:rFonts w:ascii="Arial" w:hAnsi="Arial" w:cs="Arial"/>
          <w:i/>
          <w:iCs/>
        </w:rPr>
        <w:t xml:space="preserve">, </w:t>
      </w:r>
      <w:r w:rsidR="000615DE" w:rsidRPr="00253176">
        <w:rPr>
          <w:rFonts w:ascii="Arial" w:hAnsi="Arial" w:cs="Arial"/>
          <w:i/>
          <w:iCs/>
        </w:rPr>
        <w:t xml:space="preserve">Melanie A,Furgerson,  Helen Henshaw, Eithne Heffernan et.al (2016) </w:t>
      </w:r>
      <w:r w:rsidRPr="00253176">
        <w:rPr>
          <w:rFonts w:ascii="Arial" w:hAnsi="Arial" w:cs="Arial"/>
          <w:i/>
          <w:iCs/>
        </w:rPr>
        <w:t>Applying theories of health behaviou</w:t>
      </w:r>
      <w:r w:rsidR="009B70A2">
        <w:t>r</w:t>
      </w:r>
      <w:r w:rsidRPr="00253176">
        <w:rPr>
          <w:rFonts w:ascii="Arial" w:hAnsi="Arial" w:cs="Arial"/>
          <w:i/>
          <w:iCs/>
        </w:rPr>
        <w:t xml:space="preserve"> and change to hearing health research: Time for a new approach</w:t>
      </w:r>
      <w:r w:rsidR="000615DE" w:rsidRPr="00253176">
        <w:rPr>
          <w:rFonts w:ascii="Arial" w:hAnsi="Arial" w:cs="Arial"/>
          <w:i/>
          <w:iCs/>
        </w:rPr>
        <w:t xml:space="preserve"> pages </w:t>
      </w:r>
      <w:r w:rsidR="009B70A2" w:rsidRPr="00253176">
        <w:rPr>
          <w:rFonts w:ascii="Arial" w:hAnsi="Arial" w:cs="Arial"/>
          <w:i/>
          <w:iCs/>
        </w:rPr>
        <w:t>S99-S104</w:t>
      </w:r>
    </w:p>
    <w:p w14:paraId="609D4180" w14:textId="77777777" w:rsidR="00CF377D" w:rsidRPr="00CF377D" w:rsidRDefault="00CF377D" w:rsidP="00CF377D">
      <w:pPr>
        <w:pStyle w:val="ListParagraph"/>
        <w:rPr>
          <w:rFonts w:ascii="Arial" w:hAnsi="Arial" w:cs="Arial"/>
          <w:i/>
          <w:iCs/>
        </w:rPr>
      </w:pPr>
    </w:p>
    <w:p w14:paraId="543717EA" w14:textId="5EAFE693" w:rsidR="00CF377D" w:rsidRDefault="00CF377D" w:rsidP="00253176">
      <w:pPr>
        <w:pStyle w:val="ListParagraph"/>
        <w:numPr>
          <w:ilvl w:val="0"/>
          <w:numId w:val="10"/>
        </w:numPr>
        <w:tabs>
          <w:tab w:val="left" w:pos="902"/>
        </w:tabs>
        <w:spacing w:line="360" w:lineRule="auto"/>
        <w:rPr>
          <w:rFonts w:ascii="Arial" w:hAnsi="Arial" w:cs="Arial"/>
          <w:i/>
          <w:iCs/>
        </w:rPr>
      </w:pPr>
      <w:r>
        <w:rPr>
          <w:rFonts w:ascii="Arial" w:hAnsi="Arial" w:cs="Arial"/>
          <w:i/>
          <w:iCs/>
        </w:rPr>
        <w:t>Samuel</w:t>
      </w:r>
      <w:r w:rsidR="008B44BE">
        <w:rPr>
          <w:rFonts w:ascii="Arial" w:hAnsi="Arial" w:cs="Arial"/>
          <w:i/>
          <w:iCs/>
        </w:rPr>
        <w:t xml:space="preserve"> J.</w:t>
      </w:r>
      <w:r>
        <w:rPr>
          <w:rFonts w:ascii="Arial" w:hAnsi="Arial" w:cs="Arial"/>
          <w:i/>
          <w:iCs/>
        </w:rPr>
        <w:t xml:space="preserve"> </w:t>
      </w:r>
      <w:r w:rsidR="008B44BE">
        <w:rPr>
          <w:rFonts w:ascii="Arial" w:hAnsi="Arial" w:cs="Arial"/>
          <w:i/>
          <w:iCs/>
        </w:rPr>
        <w:t>Clark</w:t>
      </w:r>
      <w:r>
        <w:rPr>
          <w:rFonts w:ascii="Arial" w:hAnsi="Arial" w:cs="Arial"/>
          <w:i/>
          <w:iCs/>
        </w:rPr>
        <w:t>, Abagail Norris Turner et. al (2021)</w:t>
      </w:r>
      <w:r w:rsidRPr="00CF377D">
        <w:rPr>
          <w:rFonts w:ascii="Arial" w:hAnsi="Arial" w:cs="Arial"/>
          <w:i/>
          <w:iCs/>
        </w:rPr>
        <w:t>Monitoring epidemics: Lessons from measuring population prevalence of the coronavirus</w:t>
      </w:r>
      <w:r>
        <w:rPr>
          <w:rFonts w:ascii="Arial" w:hAnsi="Arial" w:cs="Arial"/>
          <w:i/>
          <w:iCs/>
        </w:rPr>
        <w:t xml:space="preserve"> </w:t>
      </w:r>
      <w:r w:rsidRPr="00CF377D">
        <w:rPr>
          <w:rFonts w:ascii="Arial" w:hAnsi="Arial" w:cs="Arial"/>
          <w:i/>
          <w:iCs/>
        </w:rPr>
        <w:t>https://doi.org/10.1073/pnas.2026412118</w:t>
      </w:r>
    </w:p>
    <w:p w14:paraId="5CF40614" w14:textId="77777777" w:rsidR="00253176" w:rsidRPr="00253176" w:rsidRDefault="00253176" w:rsidP="00253176">
      <w:pPr>
        <w:pStyle w:val="ListParagraph"/>
        <w:rPr>
          <w:rFonts w:ascii="Arial" w:hAnsi="Arial" w:cs="Arial"/>
          <w:i/>
          <w:iCs/>
        </w:rPr>
      </w:pPr>
    </w:p>
    <w:p w14:paraId="1A37EB6B" w14:textId="62D4EB28" w:rsidR="00E371C0" w:rsidRPr="00253176" w:rsidRDefault="00E371C0" w:rsidP="00253176">
      <w:pPr>
        <w:pStyle w:val="ListParagraph"/>
        <w:numPr>
          <w:ilvl w:val="0"/>
          <w:numId w:val="10"/>
        </w:numPr>
        <w:tabs>
          <w:tab w:val="left" w:pos="902"/>
        </w:tabs>
        <w:spacing w:line="360" w:lineRule="auto"/>
        <w:rPr>
          <w:rFonts w:ascii="Arial" w:hAnsi="Arial" w:cs="Arial"/>
          <w:i/>
          <w:iCs/>
        </w:rPr>
      </w:pPr>
      <w:r w:rsidRPr="00253176">
        <w:rPr>
          <w:rFonts w:ascii="Arial" w:hAnsi="Arial" w:cs="Arial"/>
          <w:i/>
          <w:iCs/>
        </w:rPr>
        <w:t>(Medically reviewed by Scientific Advisory Board , Amy Carmosino, 2020)</w:t>
      </w:r>
    </w:p>
    <w:sectPr w:rsidR="00E371C0" w:rsidRPr="00253176">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9CBC6" w14:textId="77777777" w:rsidR="00F43CAF" w:rsidRDefault="00F43CAF" w:rsidP="00AB5543">
      <w:pPr>
        <w:spacing w:after="0" w:line="240" w:lineRule="auto"/>
      </w:pPr>
      <w:r>
        <w:separator/>
      </w:r>
    </w:p>
  </w:endnote>
  <w:endnote w:type="continuationSeparator" w:id="0">
    <w:p w14:paraId="1C26D019" w14:textId="77777777" w:rsidR="00F43CAF" w:rsidRDefault="00F43CAF" w:rsidP="00AB5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111F8" w14:textId="77777777" w:rsidR="00F43CAF" w:rsidRDefault="00F43CAF" w:rsidP="00AB5543">
      <w:pPr>
        <w:spacing w:after="0" w:line="240" w:lineRule="auto"/>
      </w:pPr>
      <w:r>
        <w:separator/>
      </w:r>
    </w:p>
  </w:footnote>
  <w:footnote w:type="continuationSeparator" w:id="0">
    <w:p w14:paraId="743AFBBB" w14:textId="77777777" w:rsidR="00F43CAF" w:rsidRDefault="00F43CAF" w:rsidP="00AB5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6908746"/>
      <w:docPartObj>
        <w:docPartGallery w:val="Page Numbers (Top of Page)"/>
        <w:docPartUnique/>
      </w:docPartObj>
    </w:sdtPr>
    <w:sdtEndPr>
      <w:rPr>
        <w:noProof/>
      </w:rPr>
    </w:sdtEndPr>
    <w:sdtContent>
      <w:p w14:paraId="3E02865A" w14:textId="63237028" w:rsidR="00AB5543" w:rsidRDefault="00AB554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9CDC8B1" w14:textId="77777777" w:rsidR="00AB5543" w:rsidRDefault="00AB55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6273E"/>
    <w:multiLevelType w:val="hybridMultilevel"/>
    <w:tmpl w:val="03A881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A61EE"/>
    <w:multiLevelType w:val="hybridMultilevel"/>
    <w:tmpl w:val="55D8B280"/>
    <w:lvl w:ilvl="0" w:tplc="0809000B">
      <w:start w:val="1"/>
      <w:numFmt w:val="bullet"/>
      <w:lvlText w:val=""/>
      <w:lvlJc w:val="left"/>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274E0BBA"/>
    <w:multiLevelType w:val="hybridMultilevel"/>
    <w:tmpl w:val="019641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8501CD"/>
    <w:multiLevelType w:val="hybridMultilevel"/>
    <w:tmpl w:val="7BEC6D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E0085C"/>
    <w:multiLevelType w:val="hybridMultilevel"/>
    <w:tmpl w:val="9E28F152"/>
    <w:lvl w:ilvl="0" w:tplc="0809000B">
      <w:start w:val="1"/>
      <w:numFmt w:val="bullet"/>
      <w:lvlText w:val=""/>
      <w:lvlJc w:val="left"/>
      <w:rPr>
        <w:rFonts w:ascii="Wingdings" w:hAnsi="Wingdings"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5" w15:restartNumberingAfterBreak="0">
    <w:nsid w:val="40925F16"/>
    <w:multiLevelType w:val="hybridMultilevel"/>
    <w:tmpl w:val="0FDE06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4B0B6D"/>
    <w:multiLevelType w:val="hybridMultilevel"/>
    <w:tmpl w:val="6AE093A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75F6D63"/>
    <w:multiLevelType w:val="hybridMultilevel"/>
    <w:tmpl w:val="AE2413FC"/>
    <w:lvl w:ilvl="0" w:tplc="08090001">
      <w:start w:val="1"/>
      <w:numFmt w:val="bullet"/>
      <w:lvlText w:val=""/>
      <w:lvlJc w:val="left"/>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4A64CE3"/>
    <w:multiLevelType w:val="hybridMultilevel"/>
    <w:tmpl w:val="E2ECF9F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65609A9"/>
    <w:multiLevelType w:val="hybridMultilevel"/>
    <w:tmpl w:val="99CC932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FC44B83"/>
    <w:multiLevelType w:val="hybridMultilevel"/>
    <w:tmpl w:val="29AE727E"/>
    <w:lvl w:ilvl="0" w:tplc="0809000B">
      <w:start w:val="1"/>
      <w:numFmt w:val="bullet"/>
      <w:lvlText w:val=""/>
      <w:lvlJc w:val="left"/>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3"/>
  </w:num>
  <w:num w:numId="5">
    <w:abstractNumId w:val="1"/>
  </w:num>
  <w:num w:numId="6">
    <w:abstractNumId w:val="4"/>
  </w:num>
  <w:num w:numId="7">
    <w:abstractNumId w:val="8"/>
  </w:num>
  <w:num w:numId="8">
    <w:abstractNumId w:val="2"/>
  </w:num>
  <w:num w:numId="9">
    <w:abstractNumId w:val="10"/>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3F0"/>
    <w:rsid w:val="00020BAD"/>
    <w:rsid w:val="000303F0"/>
    <w:rsid w:val="000615DE"/>
    <w:rsid w:val="000A0C54"/>
    <w:rsid w:val="000C2F38"/>
    <w:rsid w:val="000C487A"/>
    <w:rsid w:val="000C558F"/>
    <w:rsid w:val="000D2290"/>
    <w:rsid w:val="000D2D83"/>
    <w:rsid w:val="001079FD"/>
    <w:rsid w:val="00120286"/>
    <w:rsid w:val="001202D6"/>
    <w:rsid w:val="00132836"/>
    <w:rsid w:val="001350B4"/>
    <w:rsid w:val="001400A9"/>
    <w:rsid w:val="00166BFD"/>
    <w:rsid w:val="001A0B8E"/>
    <w:rsid w:val="001A6249"/>
    <w:rsid w:val="001B1BE8"/>
    <w:rsid w:val="001B2559"/>
    <w:rsid w:val="001F6743"/>
    <w:rsid w:val="0021210C"/>
    <w:rsid w:val="00224604"/>
    <w:rsid w:val="002408F2"/>
    <w:rsid w:val="00241FF6"/>
    <w:rsid w:val="00251944"/>
    <w:rsid w:val="00253176"/>
    <w:rsid w:val="00253C7D"/>
    <w:rsid w:val="002A7FB9"/>
    <w:rsid w:val="002B4EC6"/>
    <w:rsid w:val="002C0AD2"/>
    <w:rsid w:val="002C4B34"/>
    <w:rsid w:val="002C64FF"/>
    <w:rsid w:val="00310A73"/>
    <w:rsid w:val="00331868"/>
    <w:rsid w:val="00394A2E"/>
    <w:rsid w:val="003A6B5F"/>
    <w:rsid w:val="003D1EAF"/>
    <w:rsid w:val="003D71A9"/>
    <w:rsid w:val="003F35EE"/>
    <w:rsid w:val="003F45B5"/>
    <w:rsid w:val="004A5F5A"/>
    <w:rsid w:val="00500420"/>
    <w:rsid w:val="005041B0"/>
    <w:rsid w:val="00544ED5"/>
    <w:rsid w:val="005F3F18"/>
    <w:rsid w:val="00620FAA"/>
    <w:rsid w:val="00653A26"/>
    <w:rsid w:val="00666532"/>
    <w:rsid w:val="00686D71"/>
    <w:rsid w:val="00692C28"/>
    <w:rsid w:val="006C62CA"/>
    <w:rsid w:val="006E4F34"/>
    <w:rsid w:val="006F7659"/>
    <w:rsid w:val="0071267F"/>
    <w:rsid w:val="00721204"/>
    <w:rsid w:val="00730230"/>
    <w:rsid w:val="00733AE7"/>
    <w:rsid w:val="00756E1C"/>
    <w:rsid w:val="00765AB7"/>
    <w:rsid w:val="00791F70"/>
    <w:rsid w:val="007C3960"/>
    <w:rsid w:val="007D41D2"/>
    <w:rsid w:val="0087197D"/>
    <w:rsid w:val="008740B0"/>
    <w:rsid w:val="0088595C"/>
    <w:rsid w:val="008B44BE"/>
    <w:rsid w:val="008F6ABD"/>
    <w:rsid w:val="00917DF4"/>
    <w:rsid w:val="00936063"/>
    <w:rsid w:val="00941879"/>
    <w:rsid w:val="00967480"/>
    <w:rsid w:val="009957EC"/>
    <w:rsid w:val="009A3CD7"/>
    <w:rsid w:val="009B70A2"/>
    <w:rsid w:val="009C765B"/>
    <w:rsid w:val="00A36B4C"/>
    <w:rsid w:val="00A65E4B"/>
    <w:rsid w:val="00A926E7"/>
    <w:rsid w:val="00A936F5"/>
    <w:rsid w:val="00AB21AD"/>
    <w:rsid w:val="00AB5543"/>
    <w:rsid w:val="00AF16B6"/>
    <w:rsid w:val="00B0308D"/>
    <w:rsid w:val="00B05CBB"/>
    <w:rsid w:val="00B210A1"/>
    <w:rsid w:val="00B45A38"/>
    <w:rsid w:val="00B528D2"/>
    <w:rsid w:val="00BC2B7C"/>
    <w:rsid w:val="00BF220A"/>
    <w:rsid w:val="00C65379"/>
    <w:rsid w:val="00C808BA"/>
    <w:rsid w:val="00CA25A1"/>
    <w:rsid w:val="00CD601D"/>
    <w:rsid w:val="00CE39CC"/>
    <w:rsid w:val="00CF377D"/>
    <w:rsid w:val="00D03384"/>
    <w:rsid w:val="00D05356"/>
    <w:rsid w:val="00D06886"/>
    <w:rsid w:val="00D66416"/>
    <w:rsid w:val="00D91F75"/>
    <w:rsid w:val="00DA24FA"/>
    <w:rsid w:val="00DE3058"/>
    <w:rsid w:val="00E35EA9"/>
    <w:rsid w:val="00E371C0"/>
    <w:rsid w:val="00E43E34"/>
    <w:rsid w:val="00E45F4F"/>
    <w:rsid w:val="00EC5E3F"/>
    <w:rsid w:val="00EE4419"/>
    <w:rsid w:val="00EF337F"/>
    <w:rsid w:val="00EF33B9"/>
    <w:rsid w:val="00F20AEA"/>
    <w:rsid w:val="00F43CAF"/>
    <w:rsid w:val="00F55E35"/>
    <w:rsid w:val="00F92A97"/>
    <w:rsid w:val="00FA2A68"/>
    <w:rsid w:val="00FA3000"/>
    <w:rsid w:val="00FB1DB0"/>
    <w:rsid w:val="00FD1E48"/>
    <w:rsid w:val="00FF0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FF893"/>
  <w15:chartTrackingRefBased/>
  <w15:docId w15:val="{06A7B6F3-BE3A-4984-8039-8127EA4FD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543"/>
  </w:style>
  <w:style w:type="paragraph" w:styleId="Footer">
    <w:name w:val="footer"/>
    <w:basedOn w:val="Normal"/>
    <w:link w:val="FooterChar"/>
    <w:uiPriority w:val="99"/>
    <w:unhideWhenUsed/>
    <w:rsid w:val="00AB5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543"/>
  </w:style>
  <w:style w:type="paragraph" w:styleId="ListParagraph">
    <w:name w:val="List Paragraph"/>
    <w:basedOn w:val="Normal"/>
    <w:uiPriority w:val="34"/>
    <w:qFormat/>
    <w:rsid w:val="00E371C0"/>
    <w:pPr>
      <w:ind w:left="720"/>
      <w:contextualSpacing/>
    </w:pPr>
  </w:style>
  <w:style w:type="paragraph" w:styleId="NoSpacing">
    <w:name w:val="No Spacing"/>
    <w:uiPriority w:val="1"/>
    <w:qFormat/>
    <w:rsid w:val="00765AB7"/>
    <w:pPr>
      <w:spacing w:after="0" w:line="240" w:lineRule="auto"/>
    </w:pPr>
  </w:style>
  <w:style w:type="character" w:styleId="CommentReference">
    <w:name w:val="annotation reference"/>
    <w:basedOn w:val="DefaultParagraphFont"/>
    <w:uiPriority w:val="99"/>
    <w:semiHidden/>
    <w:unhideWhenUsed/>
    <w:rsid w:val="00686D71"/>
    <w:rPr>
      <w:sz w:val="16"/>
      <w:szCs w:val="16"/>
    </w:rPr>
  </w:style>
  <w:style w:type="paragraph" w:styleId="CommentText">
    <w:name w:val="annotation text"/>
    <w:basedOn w:val="Normal"/>
    <w:link w:val="CommentTextChar"/>
    <w:uiPriority w:val="99"/>
    <w:semiHidden/>
    <w:unhideWhenUsed/>
    <w:rsid w:val="00686D71"/>
    <w:pPr>
      <w:spacing w:line="240" w:lineRule="auto"/>
    </w:pPr>
    <w:rPr>
      <w:sz w:val="20"/>
      <w:szCs w:val="20"/>
    </w:rPr>
  </w:style>
  <w:style w:type="character" w:customStyle="1" w:styleId="CommentTextChar">
    <w:name w:val="Comment Text Char"/>
    <w:basedOn w:val="DefaultParagraphFont"/>
    <w:link w:val="CommentText"/>
    <w:uiPriority w:val="99"/>
    <w:semiHidden/>
    <w:rsid w:val="00686D71"/>
    <w:rPr>
      <w:sz w:val="20"/>
      <w:szCs w:val="20"/>
    </w:rPr>
  </w:style>
  <w:style w:type="paragraph" w:styleId="CommentSubject">
    <w:name w:val="annotation subject"/>
    <w:basedOn w:val="CommentText"/>
    <w:next w:val="CommentText"/>
    <w:link w:val="CommentSubjectChar"/>
    <w:uiPriority w:val="99"/>
    <w:semiHidden/>
    <w:unhideWhenUsed/>
    <w:rsid w:val="00686D71"/>
    <w:rPr>
      <w:b/>
      <w:bCs/>
    </w:rPr>
  </w:style>
  <w:style w:type="character" w:customStyle="1" w:styleId="CommentSubjectChar">
    <w:name w:val="Comment Subject Char"/>
    <w:basedOn w:val="CommentTextChar"/>
    <w:link w:val="CommentSubject"/>
    <w:uiPriority w:val="99"/>
    <w:semiHidden/>
    <w:rsid w:val="00686D71"/>
    <w:rPr>
      <w:b/>
      <w:bCs/>
      <w:sz w:val="20"/>
      <w:szCs w:val="20"/>
    </w:rPr>
  </w:style>
  <w:style w:type="character" w:styleId="Hyperlink">
    <w:name w:val="Hyperlink"/>
    <w:basedOn w:val="DefaultParagraphFont"/>
    <w:uiPriority w:val="99"/>
    <w:unhideWhenUsed/>
    <w:rsid w:val="00D66416"/>
    <w:rPr>
      <w:color w:val="0563C1" w:themeColor="hyperlink"/>
      <w:u w:val="single"/>
    </w:rPr>
  </w:style>
  <w:style w:type="character" w:styleId="UnresolvedMention">
    <w:name w:val="Unresolved Mention"/>
    <w:basedOn w:val="DefaultParagraphFont"/>
    <w:uiPriority w:val="99"/>
    <w:semiHidden/>
    <w:unhideWhenUsed/>
    <w:rsid w:val="00D664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101/2020.07.13.2015245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medrxiv.org/content/10.1101/2020.07.13.2015454v1"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737</TotalTime>
  <Pages>12</Pages>
  <Words>2821</Words>
  <Characters>16080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shumana begum</dc:creator>
  <cp:keywords/>
  <dc:description/>
  <cp:lastModifiedBy>shumana begum</cp:lastModifiedBy>
  <cp:revision>19</cp:revision>
  <dcterms:created xsi:type="dcterms:W3CDTF">2021-12-12T11:55:00Z</dcterms:created>
  <dcterms:modified xsi:type="dcterms:W3CDTF">2022-01-19T22:46:00Z</dcterms:modified>
</cp:coreProperties>
</file>