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C648B" w:rsidRPr="00BA443D" w:rsidRDefault="006C648B" w:rsidP="006C648B">
      <w:pPr>
        <w:tabs>
          <w:tab w:val="left" w:pos="720"/>
          <w:tab w:val="left" w:pos="1440"/>
          <w:tab w:val="left" w:pos="2160"/>
          <w:tab w:val="left" w:pos="2880"/>
        </w:tabs>
        <w:spacing w:after="0" w:line="240" w:lineRule="auto"/>
        <w:ind w:left="3600" w:hanging="3600"/>
        <w:rPr>
          <w:rFonts w:ascii="Arial" w:hAnsi="Arial" w:cs="Arial"/>
          <w:b/>
          <w:sz w:val="22"/>
          <w:szCs w:val="22"/>
        </w:rPr>
      </w:pPr>
      <w:r w:rsidRPr="00BA443D">
        <w:rPr>
          <w:rFonts w:ascii="Arial" w:hAnsi="Arial" w:cs="Arial"/>
          <w:b/>
          <w:sz w:val="22"/>
          <w:szCs w:val="22"/>
        </w:rPr>
        <w:t>MODULE CODE:</w:t>
      </w:r>
      <w:r w:rsidRPr="00BA443D">
        <w:rPr>
          <w:rFonts w:ascii="Arial" w:hAnsi="Arial" w:cs="Arial"/>
          <w:b/>
          <w:sz w:val="22"/>
          <w:szCs w:val="22"/>
        </w:rPr>
        <w:tab/>
        <w:t>HPHE5006</w:t>
      </w:r>
    </w:p>
    <w:p w:rsidR="006C648B" w:rsidRPr="00BA443D" w:rsidRDefault="006C648B" w:rsidP="006C648B">
      <w:pPr>
        <w:tabs>
          <w:tab w:val="left" w:pos="720"/>
          <w:tab w:val="left" w:pos="1440"/>
          <w:tab w:val="left" w:pos="2160"/>
          <w:tab w:val="left" w:pos="2880"/>
        </w:tabs>
        <w:spacing w:after="0" w:line="240" w:lineRule="auto"/>
        <w:ind w:left="3600" w:hanging="3600"/>
        <w:rPr>
          <w:rFonts w:ascii="Arial" w:hAnsi="Arial" w:cs="Arial"/>
          <w:b/>
          <w:sz w:val="22"/>
          <w:szCs w:val="22"/>
        </w:rPr>
      </w:pPr>
      <w:bookmarkStart w:id="0" w:name="Landscape"/>
      <w:r w:rsidRPr="00BA443D">
        <w:rPr>
          <w:rFonts w:ascii="Arial" w:hAnsi="Arial" w:cs="Arial"/>
          <w:b/>
          <w:sz w:val="22"/>
          <w:szCs w:val="22"/>
        </w:rPr>
        <w:t>TITLE:</w:t>
      </w:r>
      <w:r w:rsidRPr="00BA443D">
        <w:rPr>
          <w:rFonts w:ascii="Arial" w:hAnsi="Arial" w:cs="Arial"/>
          <w:b/>
          <w:sz w:val="22"/>
          <w:szCs w:val="22"/>
        </w:rPr>
        <w:tab/>
      </w:r>
      <w:r w:rsidRPr="00BA443D">
        <w:rPr>
          <w:rFonts w:ascii="Arial" w:hAnsi="Arial" w:cs="Arial"/>
          <w:b/>
          <w:sz w:val="22"/>
          <w:szCs w:val="22"/>
        </w:rPr>
        <w:tab/>
      </w:r>
      <w:r w:rsidRPr="00BA443D">
        <w:rPr>
          <w:rFonts w:ascii="Arial" w:hAnsi="Arial" w:cs="Arial"/>
          <w:b/>
          <w:sz w:val="22"/>
          <w:szCs w:val="22"/>
        </w:rPr>
        <w:tab/>
        <w:t xml:space="preserve">Landscape Archaeology &amp; Heritage </w:t>
      </w:r>
    </w:p>
    <w:bookmarkEnd w:id="0"/>
    <w:p w:rsidR="006C648B" w:rsidRPr="00BA443D" w:rsidRDefault="006C648B" w:rsidP="006C648B">
      <w:pPr>
        <w:tabs>
          <w:tab w:val="left" w:pos="720"/>
          <w:tab w:val="left" w:pos="1440"/>
          <w:tab w:val="left" w:pos="2160"/>
          <w:tab w:val="left" w:pos="2880"/>
        </w:tabs>
        <w:spacing w:after="0" w:line="240" w:lineRule="auto"/>
        <w:ind w:left="3600" w:hanging="3600"/>
        <w:rPr>
          <w:rFonts w:ascii="Arial" w:hAnsi="Arial" w:cs="Arial"/>
          <w:b/>
          <w:sz w:val="22"/>
          <w:szCs w:val="22"/>
        </w:rPr>
      </w:pPr>
      <w:r w:rsidRPr="00BA443D">
        <w:rPr>
          <w:rFonts w:ascii="Arial" w:hAnsi="Arial" w:cs="Arial"/>
          <w:b/>
          <w:sz w:val="22"/>
          <w:szCs w:val="22"/>
        </w:rPr>
        <w:t>DATED:</w:t>
      </w:r>
      <w:r w:rsidRPr="00BA443D">
        <w:rPr>
          <w:rFonts w:ascii="Arial" w:hAnsi="Arial" w:cs="Arial"/>
          <w:b/>
          <w:sz w:val="22"/>
          <w:szCs w:val="22"/>
        </w:rPr>
        <w:tab/>
      </w:r>
      <w:r w:rsidRPr="00BA443D">
        <w:rPr>
          <w:rFonts w:ascii="Arial" w:hAnsi="Arial" w:cs="Arial"/>
          <w:b/>
          <w:sz w:val="22"/>
          <w:szCs w:val="22"/>
        </w:rPr>
        <w:tab/>
        <w:t>24/04/2018</w:t>
      </w:r>
    </w:p>
    <w:p w:rsidR="006C648B" w:rsidRPr="00BA443D" w:rsidRDefault="006C648B" w:rsidP="006C648B">
      <w:pPr>
        <w:tabs>
          <w:tab w:val="left" w:pos="720"/>
          <w:tab w:val="left" w:pos="1440"/>
          <w:tab w:val="left" w:pos="2160"/>
          <w:tab w:val="left" w:pos="2880"/>
        </w:tabs>
        <w:spacing w:after="0" w:line="240" w:lineRule="auto"/>
        <w:ind w:left="3600" w:hanging="3600"/>
        <w:rPr>
          <w:rFonts w:ascii="Arial" w:hAnsi="Arial" w:cs="Arial"/>
          <w:b/>
          <w:sz w:val="22"/>
          <w:szCs w:val="22"/>
        </w:rPr>
      </w:pPr>
    </w:p>
    <w:p w:rsidR="006C648B" w:rsidRPr="00BA443D" w:rsidRDefault="006C648B" w:rsidP="006C648B">
      <w:pPr>
        <w:tabs>
          <w:tab w:val="left" w:pos="720"/>
          <w:tab w:val="left" w:pos="1440"/>
          <w:tab w:val="left" w:pos="2160"/>
          <w:tab w:val="left" w:pos="2880"/>
        </w:tabs>
        <w:spacing w:after="0" w:line="240" w:lineRule="auto"/>
        <w:ind w:left="3600" w:hanging="3600"/>
        <w:rPr>
          <w:rFonts w:ascii="Arial" w:hAnsi="Arial" w:cs="Arial"/>
          <w:b/>
          <w:sz w:val="22"/>
          <w:szCs w:val="22"/>
        </w:rPr>
      </w:pPr>
      <w:r w:rsidRPr="00BA443D">
        <w:rPr>
          <w:rFonts w:ascii="Arial" w:hAnsi="Arial" w:cs="Arial"/>
          <w:b/>
          <w:sz w:val="22"/>
          <w:szCs w:val="22"/>
        </w:rPr>
        <w:t xml:space="preserve">LEVEL:  </w:t>
      </w:r>
      <w:r w:rsidRPr="00BA443D">
        <w:rPr>
          <w:rFonts w:ascii="Arial" w:hAnsi="Arial" w:cs="Arial"/>
          <w:b/>
          <w:sz w:val="22"/>
          <w:szCs w:val="22"/>
        </w:rPr>
        <w:tab/>
      </w:r>
      <w:r w:rsidRPr="00BA443D">
        <w:rPr>
          <w:rFonts w:ascii="Arial" w:hAnsi="Arial" w:cs="Arial"/>
          <w:b/>
          <w:sz w:val="22"/>
          <w:szCs w:val="22"/>
        </w:rPr>
        <w:tab/>
        <w:t xml:space="preserve">5   </w:t>
      </w:r>
      <w:r w:rsidRPr="00BA443D">
        <w:rPr>
          <w:rFonts w:ascii="Arial" w:hAnsi="Arial" w:cs="Arial"/>
          <w:b/>
          <w:sz w:val="22"/>
          <w:szCs w:val="22"/>
        </w:rPr>
        <w:tab/>
      </w:r>
    </w:p>
    <w:p w:rsidR="006C648B" w:rsidRPr="00BA443D" w:rsidRDefault="006C648B" w:rsidP="006C648B">
      <w:pPr>
        <w:tabs>
          <w:tab w:val="left" w:pos="720"/>
          <w:tab w:val="left" w:pos="1440"/>
          <w:tab w:val="left" w:pos="2160"/>
          <w:tab w:val="left" w:pos="2880"/>
        </w:tabs>
        <w:spacing w:after="0" w:line="240" w:lineRule="auto"/>
        <w:ind w:left="3600" w:hanging="3600"/>
        <w:rPr>
          <w:rFonts w:ascii="Arial" w:hAnsi="Arial" w:cs="Arial"/>
          <w:b/>
          <w:sz w:val="22"/>
          <w:szCs w:val="22"/>
        </w:rPr>
      </w:pPr>
      <w:r w:rsidRPr="00BA443D">
        <w:rPr>
          <w:rFonts w:ascii="Arial" w:hAnsi="Arial" w:cs="Arial"/>
          <w:b/>
          <w:sz w:val="22"/>
          <w:szCs w:val="22"/>
        </w:rPr>
        <w:t>CREDITS:</w:t>
      </w:r>
      <w:r w:rsidRPr="00BA443D">
        <w:rPr>
          <w:rFonts w:ascii="Arial" w:hAnsi="Arial" w:cs="Arial"/>
          <w:b/>
          <w:sz w:val="22"/>
          <w:szCs w:val="22"/>
        </w:rPr>
        <w:tab/>
      </w:r>
      <w:r w:rsidRPr="00BA443D">
        <w:rPr>
          <w:rFonts w:ascii="Arial" w:hAnsi="Arial" w:cs="Arial"/>
          <w:b/>
          <w:sz w:val="22"/>
          <w:szCs w:val="22"/>
        </w:rPr>
        <w:tab/>
        <w:t>20</w:t>
      </w:r>
      <w:r w:rsidRPr="00BA443D">
        <w:rPr>
          <w:rFonts w:ascii="Arial" w:hAnsi="Arial" w:cs="Arial"/>
          <w:b/>
          <w:sz w:val="22"/>
          <w:szCs w:val="22"/>
        </w:rPr>
        <w:tab/>
      </w:r>
    </w:p>
    <w:p w:rsidR="006C648B" w:rsidRPr="00BA443D" w:rsidRDefault="006C648B" w:rsidP="006C648B">
      <w:pPr>
        <w:tabs>
          <w:tab w:val="left" w:pos="720"/>
          <w:tab w:val="left" w:pos="1440"/>
          <w:tab w:val="left" w:pos="2160"/>
          <w:tab w:val="left" w:pos="2880"/>
        </w:tabs>
        <w:spacing w:after="0" w:line="240" w:lineRule="auto"/>
        <w:ind w:left="3600" w:hanging="3600"/>
        <w:rPr>
          <w:rFonts w:ascii="Arial" w:hAnsi="Arial" w:cs="Arial"/>
          <w:b/>
          <w:sz w:val="22"/>
          <w:szCs w:val="22"/>
        </w:rPr>
      </w:pPr>
    </w:p>
    <w:p w:rsidR="006C648B" w:rsidRPr="00BA443D" w:rsidRDefault="006C648B" w:rsidP="006C648B">
      <w:pPr>
        <w:pBdr>
          <w:bottom w:val="single" w:sz="6" w:space="1" w:color="auto"/>
        </w:pBdr>
        <w:spacing w:after="0" w:line="240" w:lineRule="auto"/>
        <w:rPr>
          <w:rFonts w:ascii="Arial" w:hAnsi="Arial" w:cs="Arial"/>
          <w:b/>
          <w:sz w:val="22"/>
          <w:szCs w:val="22"/>
        </w:rPr>
      </w:pPr>
      <w:r w:rsidRPr="00BA443D">
        <w:rPr>
          <w:rFonts w:ascii="Arial" w:hAnsi="Arial" w:cs="Arial"/>
          <w:b/>
          <w:sz w:val="22"/>
          <w:szCs w:val="22"/>
        </w:rPr>
        <w:t>JACS CODE:</w:t>
      </w:r>
      <w:r w:rsidRPr="00BA443D">
        <w:rPr>
          <w:rFonts w:ascii="Arial" w:hAnsi="Arial" w:cs="Arial"/>
          <w:b/>
          <w:sz w:val="22"/>
          <w:szCs w:val="22"/>
        </w:rPr>
        <w:tab/>
      </w:r>
      <w:r w:rsidRPr="00BA443D">
        <w:rPr>
          <w:rFonts w:ascii="Arial" w:hAnsi="Arial" w:cs="Arial"/>
          <w:b/>
          <w:sz w:val="22"/>
          <w:szCs w:val="22"/>
        </w:rPr>
        <w:tab/>
        <w:t>V700</w:t>
      </w:r>
    </w:p>
    <w:p w:rsidR="006C648B" w:rsidRPr="00BA443D" w:rsidRDefault="006C648B" w:rsidP="006C648B">
      <w:pPr>
        <w:pBdr>
          <w:bottom w:val="single" w:sz="6" w:space="1" w:color="auto"/>
        </w:pBdr>
        <w:spacing w:after="0" w:line="240" w:lineRule="auto"/>
        <w:rPr>
          <w:rFonts w:ascii="Arial" w:hAnsi="Arial" w:cs="Arial"/>
          <w:b/>
          <w:sz w:val="22"/>
          <w:szCs w:val="22"/>
        </w:rPr>
      </w:pPr>
    </w:p>
    <w:p w:rsidR="006C648B" w:rsidRPr="00BA443D" w:rsidRDefault="006C648B" w:rsidP="006C648B">
      <w:pPr>
        <w:spacing w:after="0" w:line="240" w:lineRule="auto"/>
        <w:rPr>
          <w:rFonts w:ascii="Arial" w:hAnsi="Arial" w:cs="Arial"/>
          <w:b/>
          <w:sz w:val="22"/>
          <w:szCs w:val="22"/>
        </w:rPr>
      </w:pPr>
    </w:p>
    <w:p w:rsidR="006C648B" w:rsidRPr="000243D0" w:rsidRDefault="006C648B" w:rsidP="006C648B">
      <w:pPr>
        <w:spacing w:after="0" w:line="240" w:lineRule="auto"/>
        <w:rPr>
          <w:rFonts w:ascii="Arial" w:hAnsi="Arial" w:cs="Arial"/>
          <w:sz w:val="22"/>
          <w:szCs w:val="22"/>
        </w:rPr>
      </w:pPr>
      <w:r w:rsidRPr="000243D0">
        <w:rPr>
          <w:rFonts w:ascii="Arial" w:hAnsi="Arial" w:cs="Arial"/>
          <w:b/>
          <w:sz w:val="22"/>
          <w:szCs w:val="22"/>
        </w:rPr>
        <w:t>AIM(S)</w:t>
      </w:r>
      <w:r w:rsidRPr="000243D0">
        <w:rPr>
          <w:rFonts w:ascii="Arial" w:hAnsi="Arial" w:cs="Arial"/>
          <w:sz w:val="22"/>
          <w:szCs w:val="22"/>
        </w:rPr>
        <w:t xml:space="preserve"> </w:t>
      </w:r>
    </w:p>
    <w:p w:rsidR="006C648B" w:rsidRDefault="006C648B" w:rsidP="006C648B">
      <w:pPr>
        <w:spacing w:after="0" w:line="240" w:lineRule="auto"/>
        <w:rPr>
          <w:rFonts w:ascii="Arial" w:hAnsi="Arial" w:cs="Arial"/>
          <w:sz w:val="22"/>
          <w:szCs w:val="22"/>
        </w:rPr>
      </w:pPr>
    </w:p>
    <w:p w:rsidR="00352B9B" w:rsidRPr="00352B9B" w:rsidRDefault="00352B9B" w:rsidP="00352B9B">
      <w:pPr>
        <w:pStyle w:val="ListParagraph"/>
        <w:numPr>
          <w:ilvl w:val="0"/>
          <w:numId w:val="3"/>
        </w:numPr>
        <w:spacing w:after="0" w:line="240" w:lineRule="auto"/>
        <w:rPr>
          <w:rFonts w:ascii="Arial" w:hAnsi="Arial" w:cs="Arial"/>
          <w:sz w:val="22"/>
          <w:szCs w:val="22"/>
        </w:rPr>
      </w:pPr>
      <w:bookmarkStart w:id="1" w:name="_GoBack"/>
      <w:r w:rsidRPr="00352B9B">
        <w:rPr>
          <w:rFonts w:ascii="Arial" w:hAnsi="Arial" w:cs="Arial"/>
          <w:sz w:val="22"/>
          <w:szCs w:val="22"/>
        </w:rPr>
        <w:t>This module aims to develop knowledge and critical understanding of landscape as an interaction of natural process and human activity.</w:t>
      </w:r>
    </w:p>
    <w:bookmarkEnd w:id="1"/>
    <w:p w:rsidR="00352B9B" w:rsidRPr="000243D0" w:rsidRDefault="00352B9B" w:rsidP="006C648B">
      <w:pPr>
        <w:spacing w:after="0" w:line="240" w:lineRule="auto"/>
        <w:rPr>
          <w:rFonts w:ascii="Arial" w:hAnsi="Arial" w:cs="Arial"/>
          <w:b/>
          <w:sz w:val="22"/>
          <w:szCs w:val="22"/>
        </w:rPr>
      </w:pPr>
    </w:p>
    <w:p w:rsidR="006C648B" w:rsidRDefault="006C648B" w:rsidP="006C648B">
      <w:pPr>
        <w:spacing w:after="0" w:line="240" w:lineRule="auto"/>
        <w:rPr>
          <w:rFonts w:ascii="Arial" w:hAnsi="Arial" w:cs="Arial"/>
          <w:b/>
          <w:sz w:val="22"/>
          <w:szCs w:val="22"/>
        </w:rPr>
      </w:pPr>
      <w:r w:rsidRPr="000243D0">
        <w:rPr>
          <w:rFonts w:ascii="Arial" w:hAnsi="Arial" w:cs="Arial"/>
          <w:b/>
          <w:sz w:val="22"/>
          <w:szCs w:val="22"/>
        </w:rPr>
        <w:t>LEARNING OUTCOMES</w:t>
      </w:r>
    </w:p>
    <w:p w:rsidR="00500A69" w:rsidRPr="000243D0" w:rsidRDefault="00500A69" w:rsidP="006C648B">
      <w:pPr>
        <w:spacing w:after="0" w:line="240" w:lineRule="auto"/>
        <w:rPr>
          <w:rFonts w:ascii="Arial" w:hAnsi="Arial" w:cs="Arial"/>
          <w:b/>
          <w:sz w:val="22"/>
          <w:szCs w:val="22"/>
        </w:rPr>
      </w:pPr>
    </w:p>
    <w:p w:rsidR="006C648B" w:rsidRPr="000243D0" w:rsidRDefault="006C648B" w:rsidP="006C648B">
      <w:pPr>
        <w:spacing w:after="0" w:line="240" w:lineRule="auto"/>
        <w:rPr>
          <w:rFonts w:ascii="Arial" w:hAnsi="Arial" w:cs="Arial"/>
          <w:sz w:val="22"/>
          <w:szCs w:val="22"/>
        </w:rPr>
      </w:pPr>
      <w:r w:rsidRPr="000243D0">
        <w:rPr>
          <w:rFonts w:ascii="Arial" w:hAnsi="Arial" w:cs="Arial"/>
          <w:sz w:val="22"/>
          <w:szCs w:val="22"/>
        </w:rPr>
        <w:t>Upon the successful completion of this module, the student should be able to:</w:t>
      </w:r>
    </w:p>
    <w:p w:rsidR="006C648B" w:rsidRPr="000243D0" w:rsidRDefault="00500A69" w:rsidP="006C648B">
      <w:pPr>
        <w:numPr>
          <w:ilvl w:val="0"/>
          <w:numId w:val="1"/>
        </w:numPr>
        <w:spacing w:after="0" w:line="240" w:lineRule="auto"/>
        <w:ind w:left="851" w:hanging="567"/>
        <w:jc w:val="both"/>
        <w:rPr>
          <w:rFonts w:ascii="Arial" w:hAnsi="Arial" w:cs="Arial"/>
          <w:sz w:val="22"/>
          <w:szCs w:val="22"/>
        </w:rPr>
      </w:pPr>
      <w:r>
        <w:rPr>
          <w:rFonts w:ascii="Arial" w:hAnsi="Arial" w:cs="Arial"/>
          <w:sz w:val="22"/>
          <w:szCs w:val="22"/>
        </w:rPr>
        <w:t>d</w:t>
      </w:r>
      <w:r w:rsidR="006C648B" w:rsidRPr="000243D0">
        <w:rPr>
          <w:rFonts w:ascii="Arial" w:hAnsi="Arial" w:cs="Arial"/>
          <w:sz w:val="22"/>
          <w:szCs w:val="22"/>
        </w:rPr>
        <w:t>emonstrate a broad based understanding of landscape as a complex construct describing the interaction of natural processes and human activities</w:t>
      </w:r>
      <w:r>
        <w:rPr>
          <w:rFonts w:ascii="Arial" w:hAnsi="Arial" w:cs="Arial"/>
          <w:sz w:val="22"/>
          <w:szCs w:val="22"/>
        </w:rPr>
        <w:t>;</w:t>
      </w:r>
      <w:r w:rsidR="006C648B" w:rsidRPr="000243D0">
        <w:rPr>
          <w:rFonts w:ascii="Arial" w:hAnsi="Arial" w:cs="Arial"/>
          <w:sz w:val="22"/>
          <w:szCs w:val="22"/>
        </w:rPr>
        <w:t xml:space="preserve"> </w:t>
      </w:r>
    </w:p>
    <w:p w:rsidR="006C648B" w:rsidRPr="000243D0" w:rsidRDefault="00500A69" w:rsidP="006C648B">
      <w:pPr>
        <w:numPr>
          <w:ilvl w:val="0"/>
          <w:numId w:val="1"/>
        </w:numPr>
        <w:spacing w:after="0" w:line="240" w:lineRule="auto"/>
        <w:ind w:left="851" w:hanging="567"/>
        <w:jc w:val="both"/>
        <w:rPr>
          <w:rFonts w:ascii="Arial" w:hAnsi="Arial" w:cs="Arial"/>
          <w:sz w:val="22"/>
          <w:szCs w:val="22"/>
        </w:rPr>
      </w:pPr>
      <w:r>
        <w:rPr>
          <w:rFonts w:ascii="Arial" w:hAnsi="Arial" w:cs="Arial"/>
          <w:sz w:val="22"/>
          <w:szCs w:val="22"/>
        </w:rPr>
        <w:t>i</w:t>
      </w:r>
      <w:r w:rsidR="006C648B" w:rsidRPr="000243D0">
        <w:rPr>
          <w:rFonts w:ascii="Arial" w:hAnsi="Arial" w:cs="Arial"/>
          <w:sz w:val="22"/>
          <w:szCs w:val="22"/>
        </w:rPr>
        <w:t>llustrate an understanding of the diversity of theoretical approaches to landscape archaeology:  Be able to outline and assess these methodologies, their origins, use and influence on the discipline</w:t>
      </w:r>
      <w:r>
        <w:rPr>
          <w:rFonts w:ascii="Arial" w:hAnsi="Arial" w:cs="Arial"/>
          <w:sz w:val="22"/>
          <w:szCs w:val="22"/>
        </w:rPr>
        <w:t>;</w:t>
      </w:r>
    </w:p>
    <w:p w:rsidR="006C648B" w:rsidRPr="000243D0" w:rsidRDefault="00500A69" w:rsidP="006C648B">
      <w:pPr>
        <w:numPr>
          <w:ilvl w:val="0"/>
          <w:numId w:val="1"/>
        </w:numPr>
        <w:spacing w:after="0" w:line="240" w:lineRule="auto"/>
        <w:ind w:left="851" w:hanging="567"/>
        <w:jc w:val="both"/>
        <w:rPr>
          <w:rFonts w:ascii="Arial" w:hAnsi="Arial" w:cs="Arial"/>
          <w:sz w:val="22"/>
          <w:szCs w:val="22"/>
        </w:rPr>
      </w:pPr>
      <w:proofErr w:type="gramStart"/>
      <w:r>
        <w:rPr>
          <w:rFonts w:ascii="Arial" w:hAnsi="Arial" w:cs="Arial"/>
          <w:sz w:val="22"/>
          <w:szCs w:val="22"/>
        </w:rPr>
        <w:t>i</w:t>
      </w:r>
      <w:r w:rsidR="006C648B" w:rsidRPr="000243D0">
        <w:rPr>
          <w:rFonts w:ascii="Arial" w:hAnsi="Arial" w:cs="Arial"/>
          <w:sz w:val="22"/>
          <w:szCs w:val="22"/>
        </w:rPr>
        <w:t>llustrate</w:t>
      </w:r>
      <w:proofErr w:type="gramEnd"/>
      <w:r w:rsidR="006C648B" w:rsidRPr="000243D0">
        <w:rPr>
          <w:rFonts w:ascii="Arial" w:hAnsi="Arial" w:cs="Arial"/>
          <w:sz w:val="22"/>
          <w:szCs w:val="22"/>
        </w:rPr>
        <w:t xml:space="preserve"> a working knowledge of the range of tools that exist to survey and record landscapes. To be able to decide on the selection of appropriate tools</w:t>
      </w:r>
      <w:r>
        <w:rPr>
          <w:rFonts w:ascii="Arial" w:hAnsi="Arial" w:cs="Arial"/>
          <w:sz w:val="22"/>
          <w:szCs w:val="22"/>
        </w:rPr>
        <w:t>;</w:t>
      </w:r>
    </w:p>
    <w:p w:rsidR="006C648B" w:rsidRPr="000243D0" w:rsidRDefault="00500A69" w:rsidP="006C648B">
      <w:pPr>
        <w:numPr>
          <w:ilvl w:val="0"/>
          <w:numId w:val="1"/>
        </w:numPr>
        <w:spacing w:after="0" w:line="240" w:lineRule="auto"/>
        <w:ind w:left="851" w:hanging="567"/>
        <w:jc w:val="both"/>
        <w:rPr>
          <w:rFonts w:ascii="Arial" w:hAnsi="Arial" w:cs="Arial"/>
          <w:sz w:val="22"/>
          <w:szCs w:val="22"/>
        </w:rPr>
      </w:pPr>
      <w:proofErr w:type="gramStart"/>
      <w:r>
        <w:rPr>
          <w:rFonts w:ascii="Arial" w:hAnsi="Arial" w:cs="Arial"/>
          <w:sz w:val="22"/>
          <w:szCs w:val="22"/>
        </w:rPr>
        <w:t>e</w:t>
      </w:r>
      <w:r w:rsidR="006C648B" w:rsidRPr="000243D0">
        <w:rPr>
          <w:rFonts w:ascii="Arial" w:hAnsi="Arial" w:cs="Arial"/>
          <w:sz w:val="22"/>
          <w:szCs w:val="22"/>
        </w:rPr>
        <w:t>vidence</w:t>
      </w:r>
      <w:proofErr w:type="gramEnd"/>
      <w:r w:rsidR="006C648B" w:rsidRPr="000243D0">
        <w:rPr>
          <w:rFonts w:ascii="Arial" w:hAnsi="Arial" w:cs="Arial"/>
          <w:sz w:val="22"/>
          <w:szCs w:val="22"/>
        </w:rPr>
        <w:t xml:space="preserve"> knowledge of the broad outline of British landscape history from the late glacial to the present including the differences between regions.</w:t>
      </w:r>
      <w:r w:rsidR="006C648B" w:rsidRPr="00A242BF">
        <w:rPr>
          <w:rFonts w:ascii="Arial" w:hAnsi="Arial" w:cs="Arial"/>
          <w:sz w:val="22"/>
          <w:szCs w:val="22"/>
        </w:rPr>
        <w:t xml:space="preserve"> </w:t>
      </w:r>
      <w:r w:rsidR="006C648B" w:rsidRPr="000243D0">
        <w:rPr>
          <w:rFonts w:ascii="Arial" w:hAnsi="Arial" w:cs="Arial"/>
          <w:sz w:val="22"/>
          <w:szCs w:val="22"/>
        </w:rPr>
        <w:t>Assess the threats facing archaeological and historic landscapes and outline integrated approaches to their sustainable management.</w:t>
      </w:r>
    </w:p>
    <w:p w:rsidR="006C648B" w:rsidRPr="000243D0" w:rsidRDefault="006C648B" w:rsidP="006C648B">
      <w:pPr>
        <w:spacing w:after="0" w:line="240" w:lineRule="auto"/>
        <w:ind w:left="851"/>
        <w:jc w:val="both"/>
        <w:rPr>
          <w:rFonts w:ascii="Arial" w:hAnsi="Arial" w:cs="Arial"/>
          <w:sz w:val="22"/>
          <w:szCs w:val="22"/>
        </w:rPr>
      </w:pPr>
    </w:p>
    <w:p w:rsidR="006C648B" w:rsidRPr="000243D0" w:rsidRDefault="006C648B" w:rsidP="006C648B">
      <w:pPr>
        <w:spacing w:after="0" w:line="240" w:lineRule="auto"/>
        <w:rPr>
          <w:rFonts w:ascii="Arial" w:hAnsi="Arial" w:cs="Arial"/>
          <w:b/>
          <w:sz w:val="22"/>
          <w:szCs w:val="22"/>
        </w:rPr>
      </w:pPr>
    </w:p>
    <w:p w:rsidR="006C648B" w:rsidRDefault="006C648B" w:rsidP="006C648B">
      <w:pPr>
        <w:spacing w:after="0" w:line="240" w:lineRule="auto"/>
        <w:rPr>
          <w:rFonts w:ascii="Arial" w:hAnsi="Arial" w:cs="Arial"/>
          <w:b/>
          <w:sz w:val="22"/>
          <w:szCs w:val="22"/>
        </w:rPr>
      </w:pPr>
      <w:r w:rsidRPr="000243D0">
        <w:rPr>
          <w:rFonts w:ascii="Arial" w:hAnsi="Arial" w:cs="Arial"/>
          <w:b/>
          <w:sz w:val="22"/>
          <w:szCs w:val="22"/>
        </w:rPr>
        <w:t>INDICATIVE CONTENT</w:t>
      </w:r>
    </w:p>
    <w:p w:rsidR="00500A69" w:rsidRPr="000243D0" w:rsidRDefault="00500A69" w:rsidP="006C648B">
      <w:pPr>
        <w:spacing w:after="0" w:line="240" w:lineRule="auto"/>
        <w:rPr>
          <w:rFonts w:ascii="Arial" w:hAnsi="Arial" w:cs="Arial"/>
          <w:b/>
          <w:sz w:val="22"/>
          <w:szCs w:val="22"/>
        </w:rPr>
      </w:pPr>
    </w:p>
    <w:p w:rsidR="006C648B" w:rsidRPr="000243D0" w:rsidRDefault="006C648B" w:rsidP="006C648B">
      <w:pPr>
        <w:spacing w:after="0" w:line="240" w:lineRule="auto"/>
        <w:rPr>
          <w:rFonts w:ascii="Arial" w:hAnsi="Arial" w:cs="Arial"/>
          <w:sz w:val="22"/>
          <w:szCs w:val="22"/>
        </w:rPr>
      </w:pPr>
      <w:r w:rsidRPr="000243D0">
        <w:rPr>
          <w:rFonts w:ascii="Arial" w:hAnsi="Arial" w:cs="Arial"/>
          <w:sz w:val="22"/>
          <w:szCs w:val="22"/>
        </w:rPr>
        <w:t>The main themes will include:</w:t>
      </w:r>
    </w:p>
    <w:p w:rsidR="006C648B" w:rsidRPr="000243D0" w:rsidRDefault="006C648B" w:rsidP="006C648B">
      <w:pPr>
        <w:numPr>
          <w:ilvl w:val="0"/>
          <w:numId w:val="1"/>
        </w:numPr>
        <w:spacing w:after="0" w:line="240" w:lineRule="auto"/>
        <w:ind w:left="851" w:hanging="567"/>
        <w:jc w:val="both"/>
        <w:rPr>
          <w:rFonts w:ascii="Arial" w:hAnsi="Arial" w:cs="Arial"/>
          <w:sz w:val="22"/>
          <w:szCs w:val="22"/>
        </w:rPr>
      </w:pPr>
      <w:r w:rsidRPr="000243D0">
        <w:rPr>
          <w:rFonts w:ascii="Arial" w:hAnsi="Arial" w:cs="Arial"/>
          <w:sz w:val="22"/>
          <w:szCs w:val="22"/>
        </w:rPr>
        <w:t xml:space="preserve">Landscape as “Layers of Ghosts” – the Palimpsest and how to begin to read it.  </w:t>
      </w:r>
    </w:p>
    <w:p w:rsidR="006C648B" w:rsidRPr="000243D0" w:rsidRDefault="006C648B" w:rsidP="006C648B">
      <w:pPr>
        <w:numPr>
          <w:ilvl w:val="0"/>
          <w:numId w:val="1"/>
        </w:numPr>
        <w:spacing w:after="0" w:line="240" w:lineRule="auto"/>
        <w:ind w:left="851" w:hanging="567"/>
        <w:jc w:val="both"/>
        <w:rPr>
          <w:rFonts w:ascii="Arial" w:hAnsi="Arial" w:cs="Arial"/>
          <w:sz w:val="22"/>
          <w:szCs w:val="22"/>
        </w:rPr>
      </w:pPr>
      <w:r w:rsidRPr="000243D0">
        <w:rPr>
          <w:rFonts w:ascii="Arial" w:hAnsi="Arial" w:cs="Arial"/>
          <w:sz w:val="22"/>
          <w:szCs w:val="22"/>
        </w:rPr>
        <w:t>Landscape Theory – from Local History to Phenomenology and beyond.</w:t>
      </w:r>
    </w:p>
    <w:p w:rsidR="006C648B" w:rsidRPr="000243D0" w:rsidRDefault="006C648B" w:rsidP="006C648B">
      <w:pPr>
        <w:numPr>
          <w:ilvl w:val="0"/>
          <w:numId w:val="1"/>
        </w:numPr>
        <w:spacing w:after="0" w:line="240" w:lineRule="auto"/>
        <w:ind w:left="851" w:hanging="567"/>
        <w:jc w:val="both"/>
        <w:rPr>
          <w:rFonts w:ascii="Arial" w:hAnsi="Arial" w:cs="Arial"/>
          <w:sz w:val="22"/>
          <w:szCs w:val="22"/>
        </w:rPr>
      </w:pPr>
      <w:r w:rsidRPr="000243D0">
        <w:rPr>
          <w:rFonts w:ascii="Arial" w:hAnsi="Arial" w:cs="Arial"/>
          <w:sz w:val="22"/>
          <w:szCs w:val="22"/>
        </w:rPr>
        <w:t>Tools for landscape investigation – from basic field survey tools to Satellite remote sensing and Lidar.  Determining chronologies.  Recording and analysis of landscapes.</w:t>
      </w:r>
    </w:p>
    <w:p w:rsidR="006C648B" w:rsidRPr="000243D0" w:rsidRDefault="006C648B" w:rsidP="006C648B">
      <w:pPr>
        <w:numPr>
          <w:ilvl w:val="0"/>
          <w:numId w:val="1"/>
        </w:numPr>
        <w:spacing w:after="0" w:line="240" w:lineRule="auto"/>
        <w:ind w:left="851" w:hanging="567"/>
        <w:jc w:val="both"/>
        <w:rPr>
          <w:rFonts w:ascii="Arial" w:hAnsi="Arial" w:cs="Arial"/>
          <w:sz w:val="22"/>
          <w:szCs w:val="22"/>
        </w:rPr>
      </w:pPr>
      <w:r w:rsidRPr="000243D0">
        <w:rPr>
          <w:rFonts w:ascii="Arial" w:hAnsi="Arial" w:cs="Arial"/>
          <w:sz w:val="22"/>
          <w:szCs w:val="22"/>
        </w:rPr>
        <w:t>Reading the Landscape:</w:t>
      </w:r>
    </w:p>
    <w:p w:rsidR="006C648B" w:rsidRPr="000243D0" w:rsidRDefault="006C648B" w:rsidP="006C648B">
      <w:pPr>
        <w:numPr>
          <w:ilvl w:val="1"/>
          <w:numId w:val="2"/>
        </w:numPr>
        <w:spacing w:after="0" w:line="240" w:lineRule="auto"/>
        <w:jc w:val="both"/>
        <w:rPr>
          <w:rFonts w:ascii="Arial" w:hAnsi="Arial" w:cs="Arial"/>
          <w:sz w:val="22"/>
          <w:szCs w:val="22"/>
        </w:rPr>
      </w:pPr>
      <w:r w:rsidRPr="000243D0">
        <w:rPr>
          <w:rFonts w:ascii="Arial" w:hAnsi="Arial" w:cs="Arial"/>
          <w:sz w:val="22"/>
          <w:szCs w:val="22"/>
        </w:rPr>
        <w:t xml:space="preserve">Early Prehistoric Landscapes. </w:t>
      </w:r>
    </w:p>
    <w:p w:rsidR="006C648B" w:rsidRPr="000243D0" w:rsidRDefault="006C648B" w:rsidP="006C648B">
      <w:pPr>
        <w:numPr>
          <w:ilvl w:val="1"/>
          <w:numId w:val="2"/>
        </w:numPr>
        <w:spacing w:after="0" w:line="240" w:lineRule="auto"/>
        <w:jc w:val="both"/>
        <w:rPr>
          <w:rFonts w:ascii="Arial" w:hAnsi="Arial" w:cs="Arial"/>
          <w:sz w:val="22"/>
          <w:szCs w:val="22"/>
        </w:rPr>
      </w:pPr>
      <w:r w:rsidRPr="000243D0">
        <w:rPr>
          <w:rFonts w:ascii="Arial" w:hAnsi="Arial" w:cs="Arial"/>
          <w:sz w:val="22"/>
          <w:szCs w:val="22"/>
        </w:rPr>
        <w:t>Later Prehistoric and Roman Landscapes.</w:t>
      </w:r>
    </w:p>
    <w:p w:rsidR="006C648B" w:rsidRPr="000243D0" w:rsidRDefault="006C648B" w:rsidP="006C648B">
      <w:pPr>
        <w:numPr>
          <w:ilvl w:val="1"/>
          <w:numId w:val="2"/>
        </w:numPr>
        <w:spacing w:after="0" w:line="240" w:lineRule="auto"/>
        <w:jc w:val="both"/>
        <w:rPr>
          <w:rFonts w:ascii="Arial" w:hAnsi="Arial" w:cs="Arial"/>
          <w:sz w:val="22"/>
          <w:szCs w:val="22"/>
        </w:rPr>
      </w:pPr>
      <w:r w:rsidRPr="000243D0">
        <w:rPr>
          <w:rFonts w:ascii="Arial" w:hAnsi="Arial" w:cs="Arial"/>
          <w:sz w:val="22"/>
          <w:szCs w:val="22"/>
        </w:rPr>
        <w:t>Post-Roman and Medieval Landscapes.</w:t>
      </w:r>
    </w:p>
    <w:p w:rsidR="006C648B" w:rsidRPr="000243D0" w:rsidRDefault="006C648B" w:rsidP="006C648B">
      <w:pPr>
        <w:numPr>
          <w:ilvl w:val="1"/>
          <w:numId w:val="2"/>
        </w:numPr>
        <w:spacing w:after="0" w:line="240" w:lineRule="auto"/>
        <w:jc w:val="both"/>
        <w:rPr>
          <w:rFonts w:ascii="Arial" w:hAnsi="Arial" w:cs="Arial"/>
          <w:sz w:val="22"/>
          <w:szCs w:val="22"/>
        </w:rPr>
      </w:pPr>
      <w:r w:rsidRPr="000243D0">
        <w:rPr>
          <w:rFonts w:ascii="Arial" w:hAnsi="Arial" w:cs="Arial"/>
          <w:sz w:val="22"/>
          <w:szCs w:val="22"/>
        </w:rPr>
        <w:t>Post-Medieval Landscapes – Reformation to the Industrial Revolution.</w:t>
      </w:r>
    </w:p>
    <w:p w:rsidR="006C648B" w:rsidRPr="000243D0" w:rsidRDefault="006C648B" w:rsidP="006C648B">
      <w:pPr>
        <w:numPr>
          <w:ilvl w:val="1"/>
          <w:numId w:val="2"/>
        </w:numPr>
        <w:spacing w:after="0" w:line="240" w:lineRule="auto"/>
        <w:jc w:val="both"/>
        <w:rPr>
          <w:rFonts w:ascii="Arial" w:hAnsi="Arial" w:cs="Arial"/>
          <w:sz w:val="22"/>
          <w:szCs w:val="22"/>
        </w:rPr>
      </w:pPr>
      <w:r w:rsidRPr="000243D0">
        <w:rPr>
          <w:rFonts w:ascii="Arial" w:hAnsi="Arial" w:cs="Arial"/>
          <w:sz w:val="22"/>
          <w:szCs w:val="22"/>
        </w:rPr>
        <w:t>20</w:t>
      </w:r>
      <w:r w:rsidRPr="000243D0">
        <w:rPr>
          <w:rFonts w:ascii="Arial" w:hAnsi="Arial" w:cs="Arial"/>
          <w:sz w:val="22"/>
          <w:szCs w:val="22"/>
          <w:vertAlign w:val="superscript"/>
        </w:rPr>
        <w:t>th</w:t>
      </w:r>
      <w:r w:rsidRPr="000243D0">
        <w:rPr>
          <w:rFonts w:ascii="Arial" w:hAnsi="Arial" w:cs="Arial"/>
          <w:sz w:val="22"/>
          <w:szCs w:val="22"/>
        </w:rPr>
        <w:t xml:space="preserve"> Century and Contemporary Landscapes.</w:t>
      </w:r>
    </w:p>
    <w:p w:rsidR="006C648B" w:rsidRPr="000243D0" w:rsidRDefault="006C648B" w:rsidP="006C648B">
      <w:pPr>
        <w:numPr>
          <w:ilvl w:val="0"/>
          <w:numId w:val="1"/>
        </w:numPr>
        <w:spacing w:after="0" w:line="240" w:lineRule="auto"/>
        <w:ind w:left="851" w:hanging="567"/>
        <w:jc w:val="both"/>
        <w:rPr>
          <w:rFonts w:ascii="Arial" w:hAnsi="Arial" w:cs="Arial"/>
          <w:sz w:val="22"/>
          <w:szCs w:val="22"/>
        </w:rPr>
      </w:pPr>
      <w:r w:rsidRPr="000243D0">
        <w:rPr>
          <w:rFonts w:ascii="Arial" w:hAnsi="Arial" w:cs="Arial"/>
          <w:sz w:val="22"/>
          <w:szCs w:val="22"/>
        </w:rPr>
        <w:t>Not in My Backyard - The range of threats (including those from both conservation and development proposals) facing archaeological and historic landscapes.  Community value of sites, monuments and historic landscapes and the relevant bodies, organisations, legal instruments and mechanisms engaged in the protection and conservation of archaeological sites, monuments and historic landscapes.</w:t>
      </w:r>
    </w:p>
    <w:p w:rsidR="006C648B" w:rsidRPr="000243D0" w:rsidRDefault="006C648B" w:rsidP="006C648B">
      <w:pPr>
        <w:spacing w:after="0" w:line="240" w:lineRule="auto"/>
        <w:rPr>
          <w:rFonts w:ascii="Arial" w:hAnsi="Arial" w:cs="Arial"/>
          <w:b/>
          <w:sz w:val="22"/>
          <w:szCs w:val="22"/>
        </w:rPr>
      </w:pPr>
    </w:p>
    <w:p w:rsidR="006C648B" w:rsidRPr="000243D0" w:rsidRDefault="006C648B" w:rsidP="006C648B">
      <w:pPr>
        <w:spacing w:after="0" w:line="240" w:lineRule="auto"/>
        <w:rPr>
          <w:rFonts w:ascii="Arial" w:hAnsi="Arial" w:cs="Arial"/>
          <w:b/>
          <w:sz w:val="22"/>
          <w:szCs w:val="22"/>
        </w:rPr>
      </w:pPr>
      <w:r w:rsidRPr="000243D0">
        <w:rPr>
          <w:rFonts w:ascii="Arial" w:hAnsi="Arial" w:cs="Arial"/>
          <w:b/>
          <w:sz w:val="22"/>
          <w:szCs w:val="22"/>
        </w:rPr>
        <w:t>LEARNING AND TEACHING STRATEGY</w:t>
      </w:r>
    </w:p>
    <w:p w:rsidR="006C648B" w:rsidRPr="000243D0" w:rsidRDefault="006C648B" w:rsidP="006C648B">
      <w:pPr>
        <w:spacing w:after="0" w:line="240" w:lineRule="auto"/>
        <w:jc w:val="both"/>
        <w:rPr>
          <w:rFonts w:ascii="Arial" w:hAnsi="Arial" w:cs="Arial"/>
          <w:sz w:val="22"/>
          <w:szCs w:val="22"/>
        </w:rPr>
      </w:pPr>
      <w:r w:rsidRPr="000243D0">
        <w:rPr>
          <w:rFonts w:ascii="Arial" w:hAnsi="Arial" w:cs="Arial"/>
          <w:b/>
          <w:sz w:val="22"/>
          <w:szCs w:val="22"/>
        </w:rPr>
        <w:t>Lectures</w:t>
      </w:r>
      <w:r w:rsidRPr="000243D0">
        <w:rPr>
          <w:rFonts w:ascii="Arial" w:hAnsi="Arial" w:cs="Arial"/>
          <w:sz w:val="22"/>
          <w:szCs w:val="22"/>
        </w:rPr>
        <w:t xml:space="preserve"> provide a theoretical spine for the module. </w:t>
      </w:r>
      <w:r w:rsidRPr="000243D0">
        <w:rPr>
          <w:rFonts w:ascii="Arial" w:hAnsi="Arial" w:cs="Arial"/>
          <w:b/>
          <w:sz w:val="22"/>
          <w:szCs w:val="22"/>
        </w:rPr>
        <w:t>Seminars</w:t>
      </w:r>
      <w:r w:rsidRPr="000243D0">
        <w:rPr>
          <w:rFonts w:ascii="Arial" w:hAnsi="Arial" w:cs="Arial"/>
          <w:sz w:val="22"/>
          <w:szCs w:val="22"/>
        </w:rPr>
        <w:t xml:space="preserve"> promote discussion and exploration of key concepts. Both prepare the participants for </w:t>
      </w:r>
      <w:r w:rsidRPr="000243D0">
        <w:rPr>
          <w:rFonts w:ascii="Arial" w:hAnsi="Arial" w:cs="Arial"/>
          <w:b/>
          <w:sz w:val="22"/>
          <w:szCs w:val="22"/>
        </w:rPr>
        <w:t>field excursions</w:t>
      </w:r>
      <w:r w:rsidRPr="000243D0">
        <w:rPr>
          <w:rFonts w:ascii="Arial" w:hAnsi="Arial" w:cs="Arial"/>
          <w:sz w:val="22"/>
          <w:szCs w:val="22"/>
        </w:rPr>
        <w:t xml:space="preserve"> to local sites </w:t>
      </w:r>
      <w:r w:rsidRPr="000243D0">
        <w:rPr>
          <w:rFonts w:ascii="Arial" w:hAnsi="Arial" w:cs="Arial"/>
          <w:sz w:val="22"/>
          <w:szCs w:val="22"/>
        </w:rPr>
        <w:lastRenderedPageBreak/>
        <w:t xml:space="preserve">of relevant interest. </w:t>
      </w:r>
      <w:r w:rsidRPr="000243D0">
        <w:rPr>
          <w:rFonts w:ascii="Arial" w:hAnsi="Arial" w:cs="Arial"/>
          <w:b/>
          <w:sz w:val="22"/>
          <w:szCs w:val="22"/>
        </w:rPr>
        <w:t>Workshops</w:t>
      </w:r>
      <w:r w:rsidRPr="000243D0">
        <w:rPr>
          <w:rFonts w:ascii="Arial" w:hAnsi="Arial" w:cs="Arial"/>
          <w:sz w:val="22"/>
          <w:szCs w:val="22"/>
        </w:rPr>
        <w:t xml:space="preserve"> will examine the observations made during the field excursions and support participants preparation for the assessment. </w:t>
      </w:r>
    </w:p>
    <w:p w:rsidR="006C648B" w:rsidRPr="000243D0" w:rsidRDefault="006C648B" w:rsidP="006C648B">
      <w:pPr>
        <w:spacing w:after="0" w:line="240" w:lineRule="auto"/>
        <w:jc w:val="both"/>
        <w:rPr>
          <w:rFonts w:ascii="Arial" w:hAnsi="Arial" w:cs="Arial"/>
          <w:sz w:val="22"/>
          <w:szCs w:val="22"/>
        </w:rPr>
      </w:pPr>
      <w:r w:rsidRPr="000243D0">
        <w:rPr>
          <w:rFonts w:ascii="Arial" w:hAnsi="Arial" w:cs="Arial"/>
          <w:b/>
          <w:sz w:val="22"/>
          <w:szCs w:val="22"/>
        </w:rPr>
        <w:t>Guided Independent Study</w:t>
      </w:r>
      <w:r w:rsidRPr="000243D0">
        <w:rPr>
          <w:rFonts w:ascii="Arial" w:hAnsi="Arial" w:cs="Arial"/>
          <w:sz w:val="22"/>
          <w:szCs w:val="22"/>
        </w:rPr>
        <w:t xml:space="preserve"> allows students to further their independent learning skills with appropriate support provided by the module tutor(s).</w:t>
      </w:r>
    </w:p>
    <w:p w:rsidR="006C648B" w:rsidRPr="000243D0" w:rsidRDefault="006C648B" w:rsidP="006C648B">
      <w:pPr>
        <w:spacing w:after="0" w:line="240" w:lineRule="auto"/>
        <w:jc w:val="both"/>
        <w:rPr>
          <w:rFonts w:ascii="Arial" w:hAnsi="Arial" w:cs="Arial"/>
          <w:sz w:val="22"/>
          <w:szCs w:val="22"/>
        </w:rPr>
      </w:pPr>
    </w:p>
    <w:p w:rsidR="006C648B" w:rsidRDefault="006C648B" w:rsidP="006C648B">
      <w:pPr>
        <w:spacing w:after="0" w:line="240" w:lineRule="auto"/>
        <w:rPr>
          <w:rFonts w:ascii="Arial" w:hAnsi="Arial" w:cs="Arial"/>
          <w:sz w:val="22"/>
          <w:szCs w:val="22"/>
        </w:rPr>
      </w:pPr>
      <w:r w:rsidRPr="000243D0">
        <w:rPr>
          <w:rFonts w:ascii="Arial" w:hAnsi="Arial" w:cs="Arial"/>
          <w:sz w:val="22"/>
          <w:szCs w:val="22"/>
        </w:rPr>
        <w:t>The study time for the module is divided as follows:</w:t>
      </w:r>
    </w:p>
    <w:p w:rsidR="006C648B" w:rsidRPr="000243D0" w:rsidRDefault="006C648B" w:rsidP="006C648B">
      <w:pPr>
        <w:spacing w:after="0" w:line="240" w:lineRule="auto"/>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6C648B" w:rsidRPr="000243D0" w:rsidTr="001757DE">
        <w:tc>
          <w:tcPr>
            <w:tcW w:w="3969" w:type="dxa"/>
            <w:tcBorders>
              <w:top w:val="single" w:sz="4" w:space="0" w:color="auto"/>
              <w:left w:val="single" w:sz="4" w:space="0" w:color="auto"/>
            </w:tcBorders>
            <w:tcMar>
              <w:top w:w="0" w:type="dxa"/>
              <w:left w:w="85" w:type="dxa"/>
              <w:bottom w:w="0" w:type="dxa"/>
              <w:right w:w="57" w:type="dxa"/>
            </w:tcMar>
          </w:tcPr>
          <w:p w:rsidR="006C648B" w:rsidRPr="000243D0" w:rsidRDefault="006C648B" w:rsidP="006C648B">
            <w:pPr>
              <w:keepNext/>
              <w:spacing w:line="240" w:lineRule="auto"/>
              <w:rPr>
                <w:rFonts w:ascii="Arial" w:hAnsi="Arial" w:cs="Arial"/>
                <w:b/>
                <w:sz w:val="22"/>
                <w:szCs w:val="22"/>
              </w:rPr>
            </w:pPr>
            <w:r w:rsidRPr="000243D0">
              <w:rPr>
                <w:rFonts w:ascii="Arial" w:hAnsi="Arial" w:cs="Arial"/>
                <w:b/>
                <w:sz w:val="22"/>
                <w:szCs w:val="22"/>
              </w:rPr>
              <w:t>Activity type</w:t>
            </w:r>
          </w:p>
        </w:tc>
        <w:tc>
          <w:tcPr>
            <w:tcW w:w="1701" w:type="dxa"/>
            <w:tcBorders>
              <w:top w:val="single" w:sz="4" w:space="0" w:color="auto"/>
            </w:tcBorders>
            <w:tcMar>
              <w:top w:w="0" w:type="dxa"/>
              <w:left w:w="85" w:type="dxa"/>
              <w:bottom w:w="0" w:type="dxa"/>
              <w:right w:w="57" w:type="dxa"/>
            </w:tcMar>
          </w:tcPr>
          <w:p w:rsidR="006C648B" w:rsidRPr="000243D0" w:rsidRDefault="006C648B" w:rsidP="006C648B">
            <w:pPr>
              <w:keepNext/>
              <w:spacing w:line="240" w:lineRule="auto"/>
              <w:jc w:val="center"/>
              <w:rPr>
                <w:rFonts w:ascii="Arial" w:hAnsi="Arial" w:cs="Arial"/>
                <w:b/>
                <w:sz w:val="22"/>
                <w:szCs w:val="22"/>
              </w:rPr>
            </w:pPr>
            <w:r w:rsidRPr="000243D0">
              <w:rPr>
                <w:rFonts w:ascii="Arial" w:hAnsi="Arial" w:cs="Arial"/>
                <w:b/>
                <w:sz w:val="22"/>
                <w:szCs w:val="22"/>
              </w:rPr>
              <w:t>Hours</w:t>
            </w:r>
          </w:p>
        </w:tc>
        <w:tc>
          <w:tcPr>
            <w:tcW w:w="1843" w:type="dxa"/>
            <w:tcBorders>
              <w:top w:val="single" w:sz="4" w:space="0" w:color="auto"/>
            </w:tcBorders>
            <w:tcMar>
              <w:top w:w="0" w:type="dxa"/>
              <w:left w:w="85" w:type="dxa"/>
              <w:bottom w:w="0" w:type="dxa"/>
              <w:right w:w="57" w:type="dxa"/>
            </w:tcMar>
          </w:tcPr>
          <w:p w:rsidR="006C648B" w:rsidRPr="000243D0" w:rsidRDefault="006C648B" w:rsidP="006C648B">
            <w:pPr>
              <w:keepNext/>
              <w:spacing w:line="240" w:lineRule="auto"/>
              <w:jc w:val="center"/>
              <w:rPr>
                <w:rFonts w:ascii="Arial" w:hAnsi="Arial" w:cs="Arial"/>
                <w:b/>
                <w:sz w:val="22"/>
                <w:szCs w:val="22"/>
              </w:rPr>
            </w:pPr>
            <w:r w:rsidRPr="000243D0">
              <w:rPr>
                <w:rFonts w:ascii="Arial" w:hAnsi="Arial" w:cs="Arial"/>
                <w:b/>
                <w:sz w:val="22"/>
                <w:szCs w:val="22"/>
              </w:rPr>
              <w:t>Percentage</w:t>
            </w:r>
          </w:p>
        </w:tc>
      </w:tr>
      <w:tr w:rsidR="006C648B" w:rsidRPr="000243D0" w:rsidTr="001757DE">
        <w:tc>
          <w:tcPr>
            <w:tcW w:w="3969" w:type="dxa"/>
            <w:tcMar>
              <w:top w:w="0" w:type="dxa"/>
              <w:left w:w="85" w:type="dxa"/>
              <w:bottom w:w="0" w:type="dxa"/>
              <w:right w:w="57" w:type="dxa"/>
            </w:tcMar>
          </w:tcPr>
          <w:p w:rsidR="006C648B" w:rsidRPr="000243D0" w:rsidRDefault="006C648B" w:rsidP="006C648B">
            <w:pPr>
              <w:keepNext/>
              <w:spacing w:line="240" w:lineRule="auto"/>
              <w:rPr>
                <w:rFonts w:ascii="Arial" w:hAnsi="Arial" w:cs="Arial"/>
                <w:sz w:val="22"/>
                <w:szCs w:val="22"/>
              </w:rPr>
            </w:pPr>
            <w:r w:rsidRPr="000243D0">
              <w:rPr>
                <w:rFonts w:ascii="Arial" w:hAnsi="Arial" w:cs="Arial"/>
                <w:sz w:val="22"/>
                <w:szCs w:val="22"/>
              </w:rPr>
              <w:t>Scheduled learning</w:t>
            </w:r>
          </w:p>
        </w:tc>
        <w:tc>
          <w:tcPr>
            <w:tcW w:w="1701" w:type="dxa"/>
            <w:tcMar>
              <w:top w:w="0" w:type="dxa"/>
              <w:left w:w="85" w:type="dxa"/>
              <w:bottom w:w="0" w:type="dxa"/>
              <w:right w:w="57" w:type="dxa"/>
            </w:tcMar>
          </w:tcPr>
          <w:p w:rsidR="006C648B" w:rsidRPr="000243D0" w:rsidRDefault="006C648B" w:rsidP="006C648B">
            <w:pPr>
              <w:keepNext/>
              <w:spacing w:line="240" w:lineRule="auto"/>
              <w:jc w:val="center"/>
              <w:rPr>
                <w:rFonts w:ascii="Arial" w:hAnsi="Arial" w:cs="Arial"/>
                <w:sz w:val="22"/>
                <w:szCs w:val="22"/>
              </w:rPr>
            </w:pPr>
            <w:r w:rsidRPr="000243D0">
              <w:rPr>
                <w:rFonts w:ascii="Arial" w:hAnsi="Arial" w:cs="Arial"/>
                <w:sz w:val="22"/>
                <w:szCs w:val="22"/>
              </w:rPr>
              <w:t>48</w:t>
            </w:r>
          </w:p>
        </w:tc>
        <w:tc>
          <w:tcPr>
            <w:tcW w:w="1843" w:type="dxa"/>
            <w:tcMar>
              <w:top w:w="0" w:type="dxa"/>
              <w:left w:w="85" w:type="dxa"/>
              <w:bottom w:w="0" w:type="dxa"/>
              <w:right w:w="57" w:type="dxa"/>
            </w:tcMar>
          </w:tcPr>
          <w:p w:rsidR="006C648B" w:rsidRPr="000243D0" w:rsidRDefault="006C648B" w:rsidP="006C648B">
            <w:pPr>
              <w:keepNext/>
              <w:spacing w:line="240" w:lineRule="auto"/>
              <w:jc w:val="center"/>
              <w:rPr>
                <w:rFonts w:ascii="Arial" w:hAnsi="Arial" w:cs="Arial"/>
                <w:sz w:val="22"/>
                <w:szCs w:val="22"/>
              </w:rPr>
            </w:pPr>
            <w:r w:rsidRPr="000243D0">
              <w:rPr>
                <w:rFonts w:ascii="Arial" w:hAnsi="Arial" w:cs="Arial"/>
                <w:sz w:val="22"/>
                <w:szCs w:val="22"/>
              </w:rPr>
              <w:t>24%</w:t>
            </w:r>
          </w:p>
        </w:tc>
      </w:tr>
      <w:tr w:rsidR="006C648B" w:rsidRPr="000243D0" w:rsidTr="001757DE">
        <w:tc>
          <w:tcPr>
            <w:tcW w:w="3969" w:type="dxa"/>
            <w:tcMar>
              <w:top w:w="0" w:type="dxa"/>
              <w:left w:w="85" w:type="dxa"/>
              <w:bottom w:w="0" w:type="dxa"/>
              <w:right w:w="57" w:type="dxa"/>
            </w:tcMar>
          </w:tcPr>
          <w:p w:rsidR="006C648B" w:rsidRPr="000243D0" w:rsidRDefault="006C648B" w:rsidP="006C648B">
            <w:pPr>
              <w:keepNext/>
              <w:spacing w:line="240" w:lineRule="auto"/>
              <w:rPr>
                <w:rFonts w:ascii="Arial" w:hAnsi="Arial" w:cs="Arial"/>
                <w:sz w:val="22"/>
                <w:szCs w:val="22"/>
              </w:rPr>
            </w:pPr>
            <w:r w:rsidRPr="000243D0">
              <w:rPr>
                <w:rFonts w:ascii="Arial" w:hAnsi="Arial" w:cs="Arial"/>
                <w:sz w:val="22"/>
                <w:szCs w:val="22"/>
              </w:rPr>
              <w:t>Independent learning</w:t>
            </w:r>
          </w:p>
        </w:tc>
        <w:tc>
          <w:tcPr>
            <w:tcW w:w="1701" w:type="dxa"/>
            <w:tcMar>
              <w:top w:w="0" w:type="dxa"/>
              <w:left w:w="85" w:type="dxa"/>
              <w:bottom w:w="0" w:type="dxa"/>
              <w:right w:w="57" w:type="dxa"/>
            </w:tcMar>
          </w:tcPr>
          <w:p w:rsidR="006C648B" w:rsidRPr="000243D0" w:rsidRDefault="006C648B" w:rsidP="006C648B">
            <w:pPr>
              <w:keepNext/>
              <w:spacing w:line="240" w:lineRule="auto"/>
              <w:jc w:val="center"/>
              <w:rPr>
                <w:rFonts w:ascii="Arial" w:hAnsi="Arial" w:cs="Arial"/>
                <w:sz w:val="22"/>
                <w:szCs w:val="22"/>
              </w:rPr>
            </w:pPr>
            <w:r w:rsidRPr="000243D0">
              <w:rPr>
                <w:rFonts w:ascii="Arial" w:hAnsi="Arial" w:cs="Arial"/>
                <w:sz w:val="22"/>
                <w:szCs w:val="22"/>
              </w:rPr>
              <w:t>152</w:t>
            </w:r>
          </w:p>
        </w:tc>
        <w:tc>
          <w:tcPr>
            <w:tcW w:w="1843" w:type="dxa"/>
            <w:tcMar>
              <w:top w:w="0" w:type="dxa"/>
              <w:left w:w="85" w:type="dxa"/>
              <w:bottom w:w="0" w:type="dxa"/>
              <w:right w:w="57" w:type="dxa"/>
            </w:tcMar>
          </w:tcPr>
          <w:p w:rsidR="006C648B" w:rsidRPr="000243D0" w:rsidRDefault="006C648B" w:rsidP="006C648B">
            <w:pPr>
              <w:keepNext/>
              <w:spacing w:line="240" w:lineRule="auto"/>
              <w:jc w:val="center"/>
              <w:rPr>
                <w:rFonts w:ascii="Arial" w:hAnsi="Arial" w:cs="Arial"/>
                <w:sz w:val="22"/>
                <w:szCs w:val="22"/>
              </w:rPr>
            </w:pPr>
            <w:r w:rsidRPr="000243D0">
              <w:rPr>
                <w:rFonts w:ascii="Arial" w:hAnsi="Arial" w:cs="Arial"/>
                <w:sz w:val="22"/>
                <w:szCs w:val="22"/>
              </w:rPr>
              <w:t>76%</w:t>
            </w:r>
          </w:p>
        </w:tc>
      </w:tr>
      <w:tr w:rsidR="006C648B" w:rsidRPr="000243D0" w:rsidTr="001757DE">
        <w:tc>
          <w:tcPr>
            <w:tcW w:w="3969" w:type="dxa"/>
            <w:tcMar>
              <w:top w:w="0" w:type="dxa"/>
              <w:left w:w="85" w:type="dxa"/>
              <w:bottom w:w="0" w:type="dxa"/>
              <w:right w:w="57" w:type="dxa"/>
            </w:tcMar>
          </w:tcPr>
          <w:p w:rsidR="006C648B" w:rsidRPr="000243D0" w:rsidRDefault="006C648B" w:rsidP="006C648B">
            <w:pPr>
              <w:keepNext/>
              <w:spacing w:line="240" w:lineRule="auto"/>
              <w:rPr>
                <w:rFonts w:ascii="Arial" w:hAnsi="Arial" w:cs="Arial"/>
                <w:sz w:val="22"/>
                <w:szCs w:val="22"/>
              </w:rPr>
            </w:pPr>
            <w:r w:rsidRPr="000243D0">
              <w:rPr>
                <w:rFonts w:ascii="Arial" w:hAnsi="Arial" w:cs="Arial"/>
                <w:sz w:val="22"/>
                <w:szCs w:val="22"/>
              </w:rPr>
              <w:t>Placement learning</w:t>
            </w:r>
          </w:p>
        </w:tc>
        <w:tc>
          <w:tcPr>
            <w:tcW w:w="1701" w:type="dxa"/>
            <w:tcMar>
              <w:top w:w="0" w:type="dxa"/>
              <w:left w:w="85" w:type="dxa"/>
              <w:bottom w:w="0" w:type="dxa"/>
              <w:right w:w="57" w:type="dxa"/>
            </w:tcMar>
          </w:tcPr>
          <w:p w:rsidR="006C648B" w:rsidRPr="000243D0" w:rsidRDefault="006C648B" w:rsidP="006C648B">
            <w:pPr>
              <w:keepNext/>
              <w:spacing w:line="240" w:lineRule="auto"/>
              <w:jc w:val="center"/>
              <w:rPr>
                <w:rFonts w:ascii="Arial" w:hAnsi="Arial" w:cs="Arial"/>
                <w:sz w:val="22"/>
                <w:szCs w:val="22"/>
              </w:rPr>
            </w:pPr>
          </w:p>
        </w:tc>
        <w:tc>
          <w:tcPr>
            <w:tcW w:w="1843" w:type="dxa"/>
            <w:tcMar>
              <w:top w:w="0" w:type="dxa"/>
              <w:left w:w="85" w:type="dxa"/>
              <w:bottom w:w="0" w:type="dxa"/>
              <w:right w:w="57" w:type="dxa"/>
            </w:tcMar>
          </w:tcPr>
          <w:p w:rsidR="006C648B" w:rsidRPr="000243D0" w:rsidRDefault="006C648B" w:rsidP="006C648B">
            <w:pPr>
              <w:keepNext/>
              <w:spacing w:line="240" w:lineRule="auto"/>
              <w:jc w:val="center"/>
              <w:rPr>
                <w:rFonts w:ascii="Arial" w:hAnsi="Arial" w:cs="Arial"/>
                <w:sz w:val="22"/>
                <w:szCs w:val="22"/>
              </w:rPr>
            </w:pPr>
          </w:p>
        </w:tc>
      </w:tr>
      <w:tr w:rsidR="006C648B" w:rsidRPr="000243D0" w:rsidTr="001757DE">
        <w:tc>
          <w:tcPr>
            <w:tcW w:w="3969" w:type="dxa"/>
            <w:tcMar>
              <w:top w:w="0" w:type="dxa"/>
              <w:left w:w="85" w:type="dxa"/>
              <w:bottom w:w="0" w:type="dxa"/>
              <w:right w:w="57" w:type="dxa"/>
            </w:tcMar>
          </w:tcPr>
          <w:p w:rsidR="006C648B" w:rsidRPr="000243D0" w:rsidRDefault="006C648B" w:rsidP="006C648B">
            <w:pPr>
              <w:keepNext/>
              <w:spacing w:line="240" w:lineRule="auto"/>
              <w:rPr>
                <w:rFonts w:ascii="Arial" w:hAnsi="Arial" w:cs="Arial"/>
                <w:sz w:val="22"/>
                <w:szCs w:val="22"/>
              </w:rPr>
            </w:pPr>
            <w:r w:rsidRPr="000243D0">
              <w:rPr>
                <w:rFonts w:ascii="Arial" w:hAnsi="Arial" w:cs="Arial"/>
                <w:b/>
                <w:sz w:val="22"/>
                <w:szCs w:val="22"/>
              </w:rPr>
              <w:t>TOTAL</w:t>
            </w:r>
          </w:p>
        </w:tc>
        <w:tc>
          <w:tcPr>
            <w:tcW w:w="1701" w:type="dxa"/>
            <w:tcMar>
              <w:top w:w="0" w:type="dxa"/>
              <w:left w:w="85" w:type="dxa"/>
              <w:bottom w:w="0" w:type="dxa"/>
              <w:right w:w="57" w:type="dxa"/>
            </w:tcMar>
          </w:tcPr>
          <w:p w:rsidR="006C648B" w:rsidRPr="000243D0" w:rsidRDefault="006C648B" w:rsidP="006C648B">
            <w:pPr>
              <w:keepNext/>
              <w:spacing w:line="240" w:lineRule="auto"/>
              <w:jc w:val="center"/>
              <w:rPr>
                <w:rFonts w:ascii="Arial" w:hAnsi="Arial" w:cs="Arial"/>
                <w:b/>
                <w:sz w:val="22"/>
                <w:szCs w:val="22"/>
              </w:rPr>
            </w:pPr>
            <w:r w:rsidRPr="000243D0">
              <w:rPr>
                <w:rFonts w:ascii="Arial" w:hAnsi="Arial" w:cs="Arial"/>
                <w:b/>
                <w:sz w:val="22"/>
                <w:szCs w:val="22"/>
              </w:rPr>
              <w:t>200</w:t>
            </w:r>
          </w:p>
        </w:tc>
        <w:tc>
          <w:tcPr>
            <w:tcW w:w="1843" w:type="dxa"/>
            <w:tcMar>
              <w:top w:w="0" w:type="dxa"/>
              <w:left w:w="85" w:type="dxa"/>
              <w:bottom w:w="0" w:type="dxa"/>
              <w:right w:w="57" w:type="dxa"/>
            </w:tcMar>
          </w:tcPr>
          <w:p w:rsidR="006C648B" w:rsidRPr="000243D0" w:rsidRDefault="006C648B" w:rsidP="006C648B">
            <w:pPr>
              <w:keepNext/>
              <w:spacing w:line="240" w:lineRule="auto"/>
              <w:jc w:val="center"/>
              <w:rPr>
                <w:rFonts w:ascii="Arial" w:hAnsi="Arial" w:cs="Arial"/>
                <w:b/>
                <w:sz w:val="22"/>
                <w:szCs w:val="22"/>
              </w:rPr>
            </w:pPr>
            <w:r w:rsidRPr="000243D0">
              <w:rPr>
                <w:rFonts w:ascii="Arial" w:hAnsi="Arial" w:cs="Arial"/>
                <w:b/>
                <w:sz w:val="22"/>
                <w:szCs w:val="22"/>
              </w:rPr>
              <w:t>100%</w:t>
            </w:r>
          </w:p>
        </w:tc>
      </w:tr>
    </w:tbl>
    <w:p w:rsidR="006C648B" w:rsidRPr="000243D0" w:rsidRDefault="006C648B" w:rsidP="006C648B">
      <w:pPr>
        <w:tabs>
          <w:tab w:val="left" w:pos="720"/>
          <w:tab w:val="left" w:pos="1440"/>
          <w:tab w:val="left" w:pos="2160"/>
          <w:tab w:val="left" w:pos="2880"/>
        </w:tabs>
        <w:spacing w:after="0" w:line="240" w:lineRule="auto"/>
        <w:rPr>
          <w:rFonts w:ascii="Arial" w:hAnsi="Arial" w:cs="Arial"/>
          <w:b/>
          <w:sz w:val="22"/>
          <w:szCs w:val="22"/>
        </w:rPr>
      </w:pPr>
    </w:p>
    <w:p w:rsidR="006C648B" w:rsidRDefault="006C648B" w:rsidP="006C648B">
      <w:pPr>
        <w:tabs>
          <w:tab w:val="left" w:pos="720"/>
          <w:tab w:val="left" w:pos="1440"/>
          <w:tab w:val="left" w:pos="2160"/>
          <w:tab w:val="left" w:pos="2880"/>
        </w:tabs>
        <w:spacing w:after="0" w:line="240" w:lineRule="auto"/>
        <w:rPr>
          <w:rFonts w:ascii="Arial" w:hAnsi="Arial" w:cs="Arial"/>
          <w:b/>
          <w:sz w:val="22"/>
          <w:szCs w:val="22"/>
        </w:rPr>
      </w:pPr>
      <w:r w:rsidRPr="000243D0">
        <w:rPr>
          <w:rFonts w:ascii="Arial" w:hAnsi="Arial" w:cs="Arial"/>
          <w:b/>
          <w:sz w:val="22"/>
          <w:szCs w:val="22"/>
        </w:rPr>
        <w:t>ASSESSMENT</w:t>
      </w:r>
    </w:p>
    <w:p w:rsidR="006C648B" w:rsidRPr="000243D0" w:rsidRDefault="006C648B" w:rsidP="006C648B">
      <w:pPr>
        <w:tabs>
          <w:tab w:val="left" w:pos="720"/>
          <w:tab w:val="left" w:pos="1440"/>
          <w:tab w:val="left" w:pos="2160"/>
          <w:tab w:val="left" w:pos="2880"/>
        </w:tabs>
        <w:spacing w:after="0" w:line="240" w:lineRule="auto"/>
        <w:rPr>
          <w:rFonts w:ascii="Arial" w:hAnsi="Arial" w:cs="Arial"/>
          <w:b/>
          <w:sz w:val="22"/>
          <w:szCs w:val="22"/>
        </w:rPr>
      </w:pPr>
    </w:p>
    <w:p w:rsidR="006C648B" w:rsidRDefault="006C648B" w:rsidP="006C648B">
      <w:pPr>
        <w:spacing w:after="0" w:line="240" w:lineRule="auto"/>
        <w:rPr>
          <w:rFonts w:ascii="Arial" w:hAnsi="Arial" w:cs="Arial"/>
          <w:b/>
          <w:sz w:val="22"/>
          <w:szCs w:val="22"/>
        </w:rPr>
      </w:pPr>
      <w:r w:rsidRPr="000243D0">
        <w:rPr>
          <w:rFonts w:ascii="Arial" w:hAnsi="Arial" w:cs="Arial"/>
          <w:b/>
          <w:sz w:val="22"/>
          <w:szCs w:val="22"/>
        </w:rPr>
        <w:t>Assessment Component 1</w:t>
      </w:r>
    </w:p>
    <w:p w:rsidR="006C648B" w:rsidRPr="000243D0" w:rsidRDefault="006C648B" w:rsidP="006C648B">
      <w:pPr>
        <w:spacing w:after="0" w:line="240" w:lineRule="auto"/>
        <w:rPr>
          <w:rFonts w:ascii="Arial" w:hAnsi="Arial" w:cs="Arial"/>
          <w:b/>
          <w:sz w:val="22"/>
          <w:szCs w:val="22"/>
        </w:rPr>
      </w:pPr>
    </w:p>
    <w:tbl>
      <w:tblPr>
        <w:tblStyle w:val="TableGrid"/>
        <w:tblW w:w="8778" w:type="dxa"/>
        <w:tblInd w:w="10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8"/>
        <w:gridCol w:w="2398"/>
        <w:gridCol w:w="529"/>
        <w:gridCol w:w="2442"/>
        <w:gridCol w:w="533"/>
        <w:gridCol w:w="2428"/>
      </w:tblGrid>
      <w:tr w:rsidR="006C648B" w:rsidRPr="000243D0" w:rsidTr="001757DE">
        <w:sdt>
          <w:sdtPr>
            <w:rPr>
              <w:rFonts w:ascii="Arial" w:hAnsi="Arial" w:cs="Arial"/>
              <w:sz w:val="22"/>
              <w:szCs w:val="22"/>
            </w:rPr>
            <w:id w:val="1022906601"/>
          </w:sdtPr>
          <w:sdtEndPr/>
          <w:sdtContent>
            <w:tc>
              <w:tcPr>
                <w:tcW w:w="448" w:type="dxa"/>
              </w:tcPr>
              <w:p w:rsidR="006C648B" w:rsidRPr="000243D0" w:rsidRDefault="006C648B" w:rsidP="006C648B">
                <w:pPr>
                  <w:spacing w:line="240" w:lineRule="auto"/>
                  <w:rPr>
                    <w:rFonts w:ascii="Arial" w:hAnsi="Arial" w:cs="Arial"/>
                    <w:b/>
                    <w:sz w:val="22"/>
                    <w:szCs w:val="22"/>
                  </w:rPr>
                </w:pPr>
                <w:r w:rsidRPr="000243D0">
                  <w:rPr>
                    <w:rFonts w:ascii="Segoe UI Symbol" w:eastAsia="MS Gothic" w:hAnsi="Segoe UI Symbol" w:cs="Segoe UI Symbol"/>
                    <w:sz w:val="22"/>
                    <w:szCs w:val="22"/>
                  </w:rPr>
                  <w:t>☐</w:t>
                </w:r>
              </w:p>
            </w:tc>
          </w:sdtContent>
        </w:sdt>
        <w:tc>
          <w:tcPr>
            <w:tcW w:w="2398" w:type="dxa"/>
          </w:tcPr>
          <w:p w:rsidR="006C648B" w:rsidRPr="000243D0" w:rsidRDefault="006C648B" w:rsidP="006C648B">
            <w:pPr>
              <w:spacing w:line="240" w:lineRule="auto"/>
              <w:rPr>
                <w:rFonts w:ascii="Arial" w:hAnsi="Arial" w:cs="Arial"/>
                <w:b/>
                <w:sz w:val="22"/>
                <w:szCs w:val="22"/>
              </w:rPr>
            </w:pPr>
            <w:r w:rsidRPr="000243D0">
              <w:rPr>
                <w:rFonts w:ascii="Arial" w:hAnsi="Arial" w:cs="Arial"/>
                <w:b/>
                <w:sz w:val="22"/>
                <w:szCs w:val="22"/>
              </w:rPr>
              <w:t>Written exam</w:t>
            </w:r>
          </w:p>
        </w:tc>
        <w:sdt>
          <w:sdtPr>
            <w:rPr>
              <w:rFonts w:ascii="Arial" w:hAnsi="Arial" w:cs="Arial"/>
              <w:sz w:val="22"/>
              <w:szCs w:val="22"/>
            </w:rPr>
            <w:id w:val="-1684506004"/>
          </w:sdtPr>
          <w:sdtEndPr/>
          <w:sdtContent>
            <w:tc>
              <w:tcPr>
                <w:tcW w:w="529" w:type="dxa"/>
              </w:tcPr>
              <w:p w:rsidR="006C648B" w:rsidRPr="000243D0" w:rsidRDefault="006C648B" w:rsidP="006C648B">
                <w:pPr>
                  <w:spacing w:line="240" w:lineRule="auto"/>
                  <w:rPr>
                    <w:rFonts w:ascii="Arial" w:hAnsi="Arial" w:cs="Arial"/>
                    <w:b/>
                    <w:sz w:val="22"/>
                    <w:szCs w:val="22"/>
                  </w:rPr>
                </w:pPr>
                <w:r w:rsidRPr="000243D0">
                  <w:rPr>
                    <w:rFonts w:ascii="Segoe UI Symbol" w:eastAsia="MS Gothic" w:hAnsi="Segoe UI Symbol" w:cs="Segoe UI Symbol"/>
                    <w:sz w:val="22"/>
                    <w:szCs w:val="22"/>
                  </w:rPr>
                  <w:t>☐</w:t>
                </w:r>
              </w:p>
            </w:tc>
          </w:sdtContent>
        </w:sdt>
        <w:tc>
          <w:tcPr>
            <w:tcW w:w="2442" w:type="dxa"/>
          </w:tcPr>
          <w:p w:rsidR="006C648B" w:rsidRPr="000243D0" w:rsidRDefault="006C648B" w:rsidP="006C648B">
            <w:pPr>
              <w:spacing w:line="240" w:lineRule="auto"/>
              <w:rPr>
                <w:rFonts w:ascii="Arial" w:hAnsi="Arial" w:cs="Arial"/>
                <w:b/>
                <w:sz w:val="22"/>
                <w:szCs w:val="22"/>
              </w:rPr>
            </w:pPr>
            <w:r w:rsidRPr="000243D0">
              <w:rPr>
                <w:rFonts w:ascii="Arial" w:hAnsi="Arial" w:cs="Arial"/>
                <w:b/>
                <w:sz w:val="22"/>
                <w:szCs w:val="22"/>
              </w:rPr>
              <w:t>Coursework</w:t>
            </w:r>
          </w:p>
        </w:tc>
        <w:sdt>
          <w:sdtPr>
            <w:rPr>
              <w:rFonts w:ascii="Arial" w:hAnsi="Arial" w:cs="Arial"/>
              <w:sz w:val="22"/>
              <w:szCs w:val="22"/>
            </w:rPr>
            <w:id w:val="-1899126848"/>
          </w:sdtPr>
          <w:sdtEndPr/>
          <w:sdtContent>
            <w:tc>
              <w:tcPr>
                <w:tcW w:w="533" w:type="dxa"/>
              </w:tcPr>
              <w:p w:rsidR="006C648B" w:rsidRPr="000243D0" w:rsidRDefault="006C648B" w:rsidP="006C648B">
                <w:pPr>
                  <w:spacing w:line="240" w:lineRule="auto"/>
                  <w:rPr>
                    <w:rFonts w:ascii="Arial" w:hAnsi="Arial" w:cs="Arial"/>
                    <w:b/>
                    <w:sz w:val="22"/>
                    <w:szCs w:val="22"/>
                  </w:rPr>
                </w:pPr>
                <w:r w:rsidRPr="000243D0">
                  <w:rPr>
                    <w:rFonts w:ascii="Arial" w:eastAsia="MS Gothic" w:hAnsi="Arial" w:cs="Arial"/>
                    <w:sz w:val="22"/>
                    <w:szCs w:val="22"/>
                  </w:rPr>
                  <w:t>x</w:t>
                </w:r>
              </w:p>
            </w:tc>
          </w:sdtContent>
        </w:sdt>
        <w:tc>
          <w:tcPr>
            <w:tcW w:w="2428" w:type="dxa"/>
          </w:tcPr>
          <w:p w:rsidR="006C648B" w:rsidRPr="000243D0" w:rsidRDefault="006C648B" w:rsidP="006C648B">
            <w:pPr>
              <w:spacing w:line="240" w:lineRule="auto"/>
              <w:rPr>
                <w:rFonts w:ascii="Arial" w:hAnsi="Arial" w:cs="Arial"/>
                <w:b/>
                <w:sz w:val="22"/>
                <w:szCs w:val="22"/>
              </w:rPr>
            </w:pPr>
            <w:r w:rsidRPr="000243D0">
              <w:rPr>
                <w:rFonts w:ascii="Arial" w:hAnsi="Arial" w:cs="Arial"/>
                <w:b/>
                <w:sz w:val="22"/>
                <w:szCs w:val="22"/>
              </w:rPr>
              <w:t>Practical</w:t>
            </w:r>
          </w:p>
        </w:tc>
      </w:tr>
    </w:tbl>
    <w:p w:rsidR="006C648B" w:rsidRPr="000243D0" w:rsidRDefault="006C648B" w:rsidP="006C648B">
      <w:pPr>
        <w:spacing w:after="0" w:line="240" w:lineRule="auto"/>
        <w:rPr>
          <w:rFonts w:ascii="Arial" w:hAnsi="Arial" w:cs="Arial"/>
          <w:b/>
          <w:sz w:val="22"/>
          <w:szCs w:val="22"/>
        </w:rPr>
      </w:pPr>
    </w:p>
    <w:tbl>
      <w:tblPr>
        <w:tblStyle w:val="TableGrid"/>
        <w:tblW w:w="8699" w:type="dxa"/>
        <w:tblInd w:w="85" w:type="dxa"/>
        <w:tblLayout w:type="fixed"/>
        <w:tblLook w:val="04A0" w:firstRow="1" w:lastRow="0" w:firstColumn="1" w:lastColumn="0" w:noHBand="0" w:noVBand="1"/>
      </w:tblPr>
      <w:tblGrid>
        <w:gridCol w:w="3544"/>
        <w:gridCol w:w="3596"/>
        <w:gridCol w:w="1559"/>
      </w:tblGrid>
      <w:tr w:rsidR="006C648B" w:rsidRPr="000243D0" w:rsidTr="001757DE">
        <w:tc>
          <w:tcPr>
            <w:tcW w:w="3544" w:type="dxa"/>
            <w:tcMar>
              <w:top w:w="0" w:type="dxa"/>
              <w:left w:w="85" w:type="dxa"/>
              <w:bottom w:w="0" w:type="dxa"/>
              <w:right w:w="57" w:type="dxa"/>
            </w:tcMar>
          </w:tcPr>
          <w:p w:rsidR="006C648B" w:rsidRPr="000243D0" w:rsidRDefault="006C648B" w:rsidP="006C648B">
            <w:pPr>
              <w:spacing w:line="240" w:lineRule="auto"/>
              <w:jc w:val="center"/>
              <w:rPr>
                <w:rFonts w:ascii="Arial" w:hAnsi="Arial" w:cs="Arial"/>
                <w:b/>
                <w:sz w:val="22"/>
                <w:szCs w:val="22"/>
              </w:rPr>
            </w:pPr>
            <w:r w:rsidRPr="000243D0">
              <w:rPr>
                <w:rFonts w:ascii="Arial" w:hAnsi="Arial" w:cs="Arial"/>
                <w:b/>
                <w:sz w:val="22"/>
                <w:szCs w:val="22"/>
              </w:rPr>
              <w:t>Mode of assessment</w:t>
            </w:r>
          </w:p>
        </w:tc>
        <w:tc>
          <w:tcPr>
            <w:tcW w:w="3596" w:type="dxa"/>
            <w:tcMar>
              <w:top w:w="0" w:type="dxa"/>
              <w:left w:w="85" w:type="dxa"/>
              <w:bottom w:w="0" w:type="dxa"/>
              <w:right w:w="57" w:type="dxa"/>
            </w:tcMar>
          </w:tcPr>
          <w:p w:rsidR="006C648B" w:rsidRPr="000243D0" w:rsidRDefault="006C648B" w:rsidP="006C648B">
            <w:pPr>
              <w:spacing w:line="240" w:lineRule="auto"/>
              <w:jc w:val="center"/>
              <w:rPr>
                <w:rFonts w:ascii="Arial" w:hAnsi="Arial" w:cs="Arial"/>
                <w:sz w:val="22"/>
                <w:szCs w:val="22"/>
              </w:rPr>
            </w:pPr>
            <w:r w:rsidRPr="000243D0">
              <w:rPr>
                <w:rFonts w:ascii="Arial" w:hAnsi="Arial" w:cs="Arial"/>
                <w:b/>
                <w:sz w:val="22"/>
                <w:szCs w:val="22"/>
              </w:rPr>
              <w:t>Volume</w:t>
            </w:r>
          </w:p>
        </w:tc>
        <w:tc>
          <w:tcPr>
            <w:tcW w:w="1559" w:type="dxa"/>
            <w:tcMar>
              <w:top w:w="0" w:type="dxa"/>
              <w:left w:w="85" w:type="dxa"/>
              <w:bottom w:w="0" w:type="dxa"/>
              <w:right w:w="57" w:type="dxa"/>
            </w:tcMar>
          </w:tcPr>
          <w:p w:rsidR="006C648B" w:rsidRPr="000243D0" w:rsidRDefault="006C648B" w:rsidP="006C648B">
            <w:pPr>
              <w:spacing w:line="240" w:lineRule="auto"/>
              <w:jc w:val="center"/>
              <w:rPr>
                <w:rFonts w:ascii="Arial" w:hAnsi="Arial" w:cs="Arial"/>
                <w:sz w:val="22"/>
                <w:szCs w:val="22"/>
              </w:rPr>
            </w:pPr>
            <w:r w:rsidRPr="000243D0">
              <w:rPr>
                <w:rFonts w:ascii="Arial" w:hAnsi="Arial" w:cs="Arial"/>
                <w:b/>
                <w:sz w:val="22"/>
                <w:szCs w:val="22"/>
              </w:rPr>
              <w:t>Weighting</w:t>
            </w:r>
          </w:p>
        </w:tc>
      </w:tr>
      <w:tr w:rsidR="006C648B" w:rsidRPr="000243D0" w:rsidTr="001757DE">
        <w:tc>
          <w:tcPr>
            <w:tcW w:w="3544" w:type="dxa"/>
            <w:tcMar>
              <w:top w:w="0" w:type="dxa"/>
              <w:left w:w="85" w:type="dxa"/>
              <w:bottom w:w="0" w:type="dxa"/>
              <w:right w:w="57" w:type="dxa"/>
            </w:tcMar>
          </w:tcPr>
          <w:p w:rsidR="006C648B" w:rsidRPr="000243D0" w:rsidRDefault="006C648B" w:rsidP="006C648B">
            <w:pPr>
              <w:spacing w:line="240" w:lineRule="auto"/>
              <w:jc w:val="center"/>
              <w:rPr>
                <w:rFonts w:ascii="Arial" w:hAnsi="Arial" w:cs="Arial"/>
                <w:sz w:val="22"/>
                <w:szCs w:val="22"/>
              </w:rPr>
            </w:pPr>
            <w:r w:rsidRPr="000243D0">
              <w:rPr>
                <w:rFonts w:ascii="Arial" w:hAnsi="Arial" w:cs="Arial"/>
                <w:sz w:val="22"/>
                <w:szCs w:val="22"/>
              </w:rPr>
              <w:t>Field Record</w:t>
            </w:r>
          </w:p>
        </w:tc>
        <w:tc>
          <w:tcPr>
            <w:tcW w:w="3596" w:type="dxa"/>
            <w:tcMar>
              <w:top w:w="0" w:type="dxa"/>
              <w:left w:w="85" w:type="dxa"/>
              <w:bottom w:w="0" w:type="dxa"/>
              <w:right w:w="57" w:type="dxa"/>
            </w:tcMar>
          </w:tcPr>
          <w:p w:rsidR="006C648B" w:rsidRPr="000243D0" w:rsidRDefault="006C648B" w:rsidP="006C648B">
            <w:pPr>
              <w:spacing w:line="240" w:lineRule="auto"/>
              <w:jc w:val="center"/>
              <w:rPr>
                <w:rFonts w:ascii="Arial" w:hAnsi="Arial" w:cs="Arial"/>
                <w:sz w:val="22"/>
                <w:szCs w:val="22"/>
              </w:rPr>
            </w:pPr>
            <w:r w:rsidRPr="000243D0">
              <w:rPr>
                <w:rFonts w:ascii="Arial" w:hAnsi="Arial" w:cs="Arial"/>
                <w:sz w:val="22"/>
                <w:szCs w:val="22"/>
              </w:rPr>
              <w:t>Equivalent to 2,000 words</w:t>
            </w:r>
          </w:p>
        </w:tc>
        <w:tc>
          <w:tcPr>
            <w:tcW w:w="1559" w:type="dxa"/>
            <w:tcMar>
              <w:top w:w="0" w:type="dxa"/>
              <w:left w:w="85" w:type="dxa"/>
              <w:bottom w:w="0" w:type="dxa"/>
              <w:right w:w="57" w:type="dxa"/>
            </w:tcMar>
          </w:tcPr>
          <w:p w:rsidR="006C648B" w:rsidRPr="000243D0" w:rsidRDefault="006C648B" w:rsidP="006C648B">
            <w:pPr>
              <w:spacing w:line="240" w:lineRule="auto"/>
              <w:jc w:val="center"/>
              <w:rPr>
                <w:rFonts w:ascii="Arial" w:hAnsi="Arial" w:cs="Arial"/>
                <w:sz w:val="22"/>
                <w:szCs w:val="22"/>
              </w:rPr>
            </w:pPr>
            <w:r w:rsidRPr="000243D0">
              <w:rPr>
                <w:rFonts w:ascii="Arial" w:hAnsi="Arial" w:cs="Arial"/>
                <w:sz w:val="22"/>
                <w:szCs w:val="22"/>
              </w:rPr>
              <w:t>40%</w:t>
            </w:r>
          </w:p>
        </w:tc>
      </w:tr>
    </w:tbl>
    <w:p w:rsidR="006C648B" w:rsidRPr="000243D0" w:rsidRDefault="006C648B" w:rsidP="006C648B">
      <w:pPr>
        <w:spacing w:after="0" w:line="240" w:lineRule="auto"/>
        <w:rPr>
          <w:rFonts w:ascii="Arial" w:hAnsi="Arial" w:cs="Arial"/>
          <w:b/>
          <w:sz w:val="22"/>
          <w:szCs w:val="22"/>
        </w:rPr>
      </w:pPr>
    </w:p>
    <w:p w:rsidR="006C648B" w:rsidRDefault="006C648B" w:rsidP="006C648B">
      <w:pPr>
        <w:spacing w:after="0" w:line="240" w:lineRule="auto"/>
        <w:rPr>
          <w:rFonts w:ascii="Arial" w:hAnsi="Arial" w:cs="Arial"/>
          <w:b/>
          <w:sz w:val="22"/>
          <w:szCs w:val="22"/>
        </w:rPr>
      </w:pPr>
    </w:p>
    <w:p w:rsidR="006C648B" w:rsidRDefault="006C648B" w:rsidP="006C648B">
      <w:pPr>
        <w:spacing w:after="0" w:line="240" w:lineRule="auto"/>
        <w:rPr>
          <w:rFonts w:ascii="Arial" w:hAnsi="Arial" w:cs="Arial"/>
          <w:b/>
          <w:sz w:val="22"/>
          <w:szCs w:val="22"/>
        </w:rPr>
      </w:pPr>
      <w:r w:rsidRPr="000243D0">
        <w:rPr>
          <w:rFonts w:ascii="Arial" w:hAnsi="Arial" w:cs="Arial"/>
          <w:b/>
          <w:sz w:val="22"/>
          <w:szCs w:val="22"/>
        </w:rPr>
        <w:t>Assessment Component 2</w:t>
      </w:r>
    </w:p>
    <w:p w:rsidR="006C648B" w:rsidRPr="000243D0" w:rsidRDefault="006C648B" w:rsidP="006C648B">
      <w:pPr>
        <w:spacing w:after="0" w:line="240" w:lineRule="auto"/>
        <w:rPr>
          <w:rFonts w:ascii="Arial" w:hAnsi="Arial" w:cs="Arial"/>
          <w:b/>
          <w:sz w:val="22"/>
          <w:szCs w:val="22"/>
        </w:rPr>
      </w:pPr>
    </w:p>
    <w:tbl>
      <w:tblPr>
        <w:tblStyle w:val="TableGrid"/>
        <w:tblW w:w="0" w:type="auto"/>
        <w:tblInd w:w="10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8"/>
        <w:gridCol w:w="2398"/>
        <w:gridCol w:w="529"/>
        <w:gridCol w:w="2442"/>
        <w:gridCol w:w="533"/>
        <w:gridCol w:w="2428"/>
      </w:tblGrid>
      <w:tr w:rsidR="006C648B" w:rsidRPr="000243D0" w:rsidTr="001757DE">
        <w:sdt>
          <w:sdtPr>
            <w:rPr>
              <w:rFonts w:ascii="Arial" w:hAnsi="Arial" w:cs="Arial"/>
              <w:sz w:val="22"/>
              <w:szCs w:val="22"/>
            </w:rPr>
            <w:id w:val="-206030323"/>
          </w:sdtPr>
          <w:sdtEndPr/>
          <w:sdtContent>
            <w:tc>
              <w:tcPr>
                <w:tcW w:w="448" w:type="dxa"/>
              </w:tcPr>
              <w:p w:rsidR="006C648B" w:rsidRPr="000243D0" w:rsidRDefault="006C648B" w:rsidP="006C648B">
                <w:pPr>
                  <w:spacing w:line="240" w:lineRule="auto"/>
                  <w:rPr>
                    <w:rFonts w:ascii="Arial" w:hAnsi="Arial" w:cs="Arial"/>
                    <w:b/>
                    <w:sz w:val="22"/>
                    <w:szCs w:val="22"/>
                  </w:rPr>
                </w:pPr>
                <w:r w:rsidRPr="000243D0">
                  <w:rPr>
                    <w:rFonts w:ascii="Segoe UI Symbol" w:eastAsia="MS Gothic" w:hAnsi="Segoe UI Symbol" w:cs="Segoe UI Symbol"/>
                    <w:sz w:val="22"/>
                    <w:szCs w:val="22"/>
                  </w:rPr>
                  <w:t>☐</w:t>
                </w:r>
              </w:p>
            </w:tc>
          </w:sdtContent>
        </w:sdt>
        <w:tc>
          <w:tcPr>
            <w:tcW w:w="2398" w:type="dxa"/>
          </w:tcPr>
          <w:p w:rsidR="006C648B" w:rsidRPr="000243D0" w:rsidRDefault="006C648B" w:rsidP="006C648B">
            <w:pPr>
              <w:spacing w:line="240" w:lineRule="auto"/>
              <w:rPr>
                <w:rFonts w:ascii="Arial" w:hAnsi="Arial" w:cs="Arial"/>
                <w:b/>
                <w:sz w:val="22"/>
                <w:szCs w:val="22"/>
              </w:rPr>
            </w:pPr>
            <w:r w:rsidRPr="000243D0">
              <w:rPr>
                <w:rFonts w:ascii="Arial" w:hAnsi="Arial" w:cs="Arial"/>
                <w:b/>
                <w:sz w:val="22"/>
                <w:szCs w:val="22"/>
              </w:rPr>
              <w:t>Written exam</w:t>
            </w:r>
          </w:p>
        </w:tc>
        <w:sdt>
          <w:sdtPr>
            <w:rPr>
              <w:rFonts w:ascii="Arial" w:hAnsi="Arial" w:cs="Arial"/>
              <w:sz w:val="22"/>
              <w:szCs w:val="22"/>
            </w:rPr>
            <w:id w:val="1605221276"/>
          </w:sdtPr>
          <w:sdtEndPr/>
          <w:sdtContent>
            <w:tc>
              <w:tcPr>
                <w:tcW w:w="529" w:type="dxa"/>
              </w:tcPr>
              <w:p w:rsidR="006C648B" w:rsidRPr="000243D0" w:rsidRDefault="006C648B" w:rsidP="006C648B">
                <w:pPr>
                  <w:spacing w:line="240" w:lineRule="auto"/>
                  <w:rPr>
                    <w:rFonts w:ascii="Arial" w:hAnsi="Arial" w:cs="Arial"/>
                    <w:b/>
                    <w:sz w:val="22"/>
                    <w:szCs w:val="22"/>
                  </w:rPr>
                </w:pPr>
                <w:r w:rsidRPr="000243D0">
                  <w:rPr>
                    <w:rFonts w:ascii="Arial" w:hAnsi="Arial" w:cs="Arial"/>
                    <w:sz w:val="22"/>
                    <w:szCs w:val="22"/>
                  </w:rPr>
                  <w:t xml:space="preserve"> x</w:t>
                </w:r>
              </w:p>
            </w:tc>
          </w:sdtContent>
        </w:sdt>
        <w:tc>
          <w:tcPr>
            <w:tcW w:w="2442" w:type="dxa"/>
          </w:tcPr>
          <w:p w:rsidR="006C648B" w:rsidRPr="000243D0" w:rsidRDefault="006C648B" w:rsidP="006C648B">
            <w:pPr>
              <w:spacing w:line="240" w:lineRule="auto"/>
              <w:rPr>
                <w:rFonts w:ascii="Arial" w:hAnsi="Arial" w:cs="Arial"/>
                <w:b/>
                <w:sz w:val="22"/>
                <w:szCs w:val="22"/>
              </w:rPr>
            </w:pPr>
            <w:r w:rsidRPr="000243D0">
              <w:rPr>
                <w:rFonts w:ascii="Arial" w:hAnsi="Arial" w:cs="Arial"/>
                <w:b/>
                <w:sz w:val="22"/>
                <w:szCs w:val="22"/>
              </w:rPr>
              <w:t>Coursework</w:t>
            </w:r>
          </w:p>
        </w:tc>
        <w:sdt>
          <w:sdtPr>
            <w:rPr>
              <w:rFonts w:ascii="Arial" w:hAnsi="Arial" w:cs="Arial"/>
              <w:sz w:val="22"/>
              <w:szCs w:val="22"/>
            </w:rPr>
            <w:id w:val="-949315461"/>
          </w:sdtPr>
          <w:sdtEndPr/>
          <w:sdtContent>
            <w:tc>
              <w:tcPr>
                <w:tcW w:w="533" w:type="dxa"/>
              </w:tcPr>
              <w:p w:rsidR="006C648B" w:rsidRPr="000243D0" w:rsidRDefault="006C648B" w:rsidP="006C648B">
                <w:pPr>
                  <w:spacing w:line="240" w:lineRule="auto"/>
                  <w:rPr>
                    <w:rFonts w:ascii="Arial" w:hAnsi="Arial" w:cs="Arial"/>
                    <w:b/>
                    <w:sz w:val="22"/>
                    <w:szCs w:val="22"/>
                  </w:rPr>
                </w:pPr>
                <w:r w:rsidRPr="000243D0">
                  <w:rPr>
                    <w:rFonts w:ascii="Segoe UI Symbol" w:eastAsia="MS Gothic" w:hAnsi="Segoe UI Symbol" w:cs="Segoe UI Symbol"/>
                    <w:sz w:val="22"/>
                    <w:szCs w:val="22"/>
                  </w:rPr>
                  <w:t>☐</w:t>
                </w:r>
              </w:p>
            </w:tc>
          </w:sdtContent>
        </w:sdt>
        <w:tc>
          <w:tcPr>
            <w:tcW w:w="2428" w:type="dxa"/>
          </w:tcPr>
          <w:p w:rsidR="006C648B" w:rsidRPr="000243D0" w:rsidRDefault="006C648B" w:rsidP="006C648B">
            <w:pPr>
              <w:spacing w:line="240" w:lineRule="auto"/>
              <w:rPr>
                <w:rFonts w:ascii="Arial" w:hAnsi="Arial" w:cs="Arial"/>
                <w:b/>
                <w:sz w:val="22"/>
                <w:szCs w:val="22"/>
              </w:rPr>
            </w:pPr>
            <w:r w:rsidRPr="000243D0">
              <w:rPr>
                <w:rFonts w:ascii="Arial" w:hAnsi="Arial" w:cs="Arial"/>
                <w:b/>
                <w:sz w:val="22"/>
                <w:szCs w:val="22"/>
              </w:rPr>
              <w:t>Practical</w:t>
            </w:r>
          </w:p>
        </w:tc>
      </w:tr>
    </w:tbl>
    <w:p w:rsidR="006C648B" w:rsidRPr="000243D0" w:rsidRDefault="006C648B" w:rsidP="006C648B">
      <w:pPr>
        <w:spacing w:after="0" w:line="240" w:lineRule="auto"/>
        <w:rPr>
          <w:rFonts w:ascii="Arial" w:hAnsi="Arial" w:cs="Arial"/>
          <w:b/>
          <w:sz w:val="22"/>
          <w:szCs w:val="22"/>
        </w:rPr>
      </w:pPr>
    </w:p>
    <w:tbl>
      <w:tblPr>
        <w:tblStyle w:val="TableGrid"/>
        <w:tblW w:w="8699" w:type="dxa"/>
        <w:tblInd w:w="85" w:type="dxa"/>
        <w:tblLayout w:type="fixed"/>
        <w:tblLook w:val="04A0" w:firstRow="1" w:lastRow="0" w:firstColumn="1" w:lastColumn="0" w:noHBand="0" w:noVBand="1"/>
      </w:tblPr>
      <w:tblGrid>
        <w:gridCol w:w="3544"/>
        <w:gridCol w:w="3596"/>
        <w:gridCol w:w="1559"/>
      </w:tblGrid>
      <w:tr w:rsidR="006C648B" w:rsidRPr="000243D0" w:rsidTr="001757DE">
        <w:tc>
          <w:tcPr>
            <w:tcW w:w="3544" w:type="dxa"/>
            <w:tcMar>
              <w:top w:w="0" w:type="dxa"/>
              <w:left w:w="85" w:type="dxa"/>
              <w:bottom w:w="0" w:type="dxa"/>
              <w:right w:w="57" w:type="dxa"/>
            </w:tcMar>
          </w:tcPr>
          <w:p w:rsidR="006C648B" w:rsidRPr="000243D0" w:rsidRDefault="006C648B" w:rsidP="006C648B">
            <w:pPr>
              <w:spacing w:line="240" w:lineRule="auto"/>
              <w:jc w:val="center"/>
              <w:rPr>
                <w:rFonts w:ascii="Arial" w:hAnsi="Arial" w:cs="Arial"/>
                <w:b/>
                <w:sz w:val="22"/>
                <w:szCs w:val="22"/>
              </w:rPr>
            </w:pPr>
            <w:r w:rsidRPr="000243D0">
              <w:rPr>
                <w:rFonts w:ascii="Arial" w:hAnsi="Arial" w:cs="Arial"/>
                <w:b/>
                <w:sz w:val="22"/>
                <w:szCs w:val="22"/>
              </w:rPr>
              <w:t>Mode of assessment</w:t>
            </w:r>
          </w:p>
        </w:tc>
        <w:tc>
          <w:tcPr>
            <w:tcW w:w="3596" w:type="dxa"/>
            <w:tcMar>
              <w:top w:w="0" w:type="dxa"/>
              <w:left w:w="85" w:type="dxa"/>
              <w:bottom w:w="0" w:type="dxa"/>
              <w:right w:w="57" w:type="dxa"/>
            </w:tcMar>
          </w:tcPr>
          <w:p w:rsidR="006C648B" w:rsidRPr="000243D0" w:rsidRDefault="006C648B" w:rsidP="006C648B">
            <w:pPr>
              <w:spacing w:line="240" w:lineRule="auto"/>
              <w:jc w:val="center"/>
              <w:rPr>
                <w:rFonts w:ascii="Arial" w:hAnsi="Arial" w:cs="Arial"/>
                <w:sz w:val="22"/>
                <w:szCs w:val="22"/>
              </w:rPr>
            </w:pPr>
            <w:r w:rsidRPr="000243D0">
              <w:rPr>
                <w:rFonts w:ascii="Arial" w:hAnsi="Arial" w:cs="Arial"/>
                <w:b/>
                <w:sz w:val="22"/>
                <w:szCs w:val="22"/>
              </w:rPr>
              <w:t>Volume</w:t>
            </w:r>
          </w:p>
        </w:tc>
        <w:tc>
          <w:tcPr>
            <w:tcW w:w="1559" w:type="dxa"/>
            <w:tcMar>
              <w:top w:w="0" w:type="dxa"/>
              <w:left w:w="85" w:type="dxa"/>
              <w:bottom w:w="0" w:type="dxa"/>
              <w:right w:w="57" w:type="dxa"/>
            </w:tcMar>
          </w:tcPr>
          <w:p w:rsidR="006C648B" w:rsidRPr="000243D0" w:rsidRDefault="006C648B" w:rsidP="006C648B">
            <w:pPr>
              <w:spacing w:line="240" w:lineRule="auto"/>
              <w:jc w:val="center"/>
              <w:rPr>
                <w:rFonts w:ascii="Arial" w:hAnsi="Arial" w:cs="Arial"/>
                <w:sz w:val="22"/>
                <w:szCs w:val="22"/>
              </w:rPr>
            </w:pPr>
            <w:r w:rsidRPr="000243D0">
              <w:rPr>
                <w:rFonts w:ascii="Arial" w:hAnsi="Arial" w:cs="Arial"/>
                <w:b/>
                <w:sz w:val="22"/>
                <w:szCs w:val="22"/>
              </w:rPr>
              <w:t>Weighting</w:t>
            </w:r>
          </w:p>
        </w:tc>
      </w:tr>
      <w:tr w:rsidR="006C648B" w:rsidRPr="000243D0" w:rsidTr="001757DE">
        <w:tc>
          <w:tcPr>
            <w:tcW w:w="3544" w:type="dxa"/>
            <w:tcMar>
              <w:top w:w="0" w:type="dxa"/>
              <w:left w:w="85" w:type="dxa"/>
              <w:bottom w:w="0" w:type="dxa"/>
              <w:right w:w="57" w:type="dxa"/>
            </w:tcMar>
          </w:tcPr>
          <w:p w:rsidR="006C648B" w:rsidRPr="000243D0" w:rsidRDefault="006C648B" w:rsidP="006C648B">
            <w:pPr>
              <w:spacing w:line="240" w:lineRule="auto"/>
              <w:jc w:val="center"/>
              <w:rPr>
                <w:rFonts w:ascii="Arial" w:hAnsi="Arial" w:cs="Arial"/>
                <w:sz w:val="22"/>
                <w:szCs w:val="22"/>
              </w:rPr>
            </w:pPr>
            <w:r w:rsidRPr="000243D0">
              <w:rPr>
                <w:rFonts w:ascii="Arial" w:hAnsi="Arial" w:cs="Arial"/>
                <w:sz w:val="22"/>
                <w:szCs w:val="22"/>
              </w:rPr>
              <w:t xml:space="preserve">Report </w:t>
            </w:r>
          </w:p>
        </w:tc>
        <w:tc>
          <w:tcPr>
            <w:tcW w:w="3596" w:type="dxa"/>
            <w:tcMar>
              <w:top w:w="0" w:type="dxa"/>
              <w:left w:w="85" w:type="dxa"/>
              <w:bottom w:w="0" w:type="dxa"/>
              <w:right w:w="57" w:type="dxa"/>
            </w:tcMar>
          </w:tcPr>
          <w:p w:rsidR="006C648B" w:rsidRPr="000243D0" w:rsidRDefault="006C648B" w:rsidP="006C648B">
            <w:pPr>
              <w:spacing w:line="240" w:lineRule="auto"/>
              <w:jc w:val="center"/>
              <w:rPr>
                <w:rFonts w:ascii="Arial" w:hAnsi="Arial" w:cs="Arial"/>
                <w:sz w:val="22"/>
                <w:szCs w:val="22"/>
              </w:rPr>
            </w:pPr>
            <w:r w:rsidRPr="000243D0">
              <w:rPr>
                <w:rFonts w:ascii="Arial" w:hAnsi="Arial" w:cs="Arial"/>
                <w:sz w:val="22"/>
                <w:szCs w:val="22"/>
              </w:rPr>
              <w:t>Equivalent to 3,000 words</w:t>
            </w:r>
          </w:p>
        </w:tc>
        <w:tc>
          <w:tcPr>
            <w:tcW w:w="1559" w:type="dxa"/>
            <w:tcMar>
              <w:top w:w="0" w:type="dxa"/>
              <w:left w:w="85" w:type="dxa"/>
              <w:bottom w:w="0" w:type="dxa"/>
              <w:right w:w="57" w:type="dxa"/>
            </w:tcMar>
          </w:tcPr>
          <w:p w:rsidR="006C648B" w:rsidRPr="000243D0" w:rsidRDefault="006C648B" w:rsidP="006C648B">
            <w:pPr>
              <w:spacing w:line="240" w:lineRule="auto"/>
              <w:jc w:val="center"/>
              <w:rPr>
                <w:rFonts w:ascii="Arial" w:hAnsi="Arial" w:cs="Arial"/>
                <w:sz w:val="22"/>
                <w:szCs w:val="22"/>
              </w:rPr>
            </w:pPr>
            <w:r w:rsidRPr="000243D0">
              <w:rPr>
                <w:rFonts w:ascii="Arial" w:hAnsi="Arial" w:cs="Arial"/>
                <w:sz w:val="22"/>
                <w:szCs w:val="22"/>
              </w:rPr>
              <w:t>60%</w:t>
            </w:r>
          </w:p>
        </w:tc>
      </w:tr>
    </w:tbl>
    <w:p w:rsidR="006C648B" w:rsidRPr="000243D0" w:rsidRDefault="006C648B" w:rsidP="006C648B">
      <w:pPr>
        <w:spacing w:after="0" w:line="240" w:lineRule="auto"/>
        <w:rPr>
          <w:rFonts w:ascii="Arial" w:hAnsi="Arial" w:cs="Arial"/>
          <w:b/>
          <w:sz w:val="22"/>
          <w:szCs w:val="22"/>
        </w:rPr>
      </w:pPr>
    </w:p>
    <w:p w:rsidR="006C648B" w:rsidRDefault="006C648B" w:rsidP="006C648B">
      <w:pPr>
        <w:spacing w:after="0" w:line="240" w:lineRule="auto"/>
        <w:rPr>
          <w:rFonts w:ascii="Arial" w:hAnsi="Arial" w:cs="Arial"/>
          <w:b/>
          <w:sz w:val="22"/>
          <w:szCs w:val="22"/>
        </w:rPr>
      </w:pPr>
    </w:p>
    <w:p w:rsidR="006C648B" w:rsidRPr="000243D0" w:rsidRDefault="006C648B" w:rsidP="006C648B">
      <w:pPr>
        <w:spacing w:after="0" w:line="240" w:lineRule="auto"/>
        <w:rPr>
          <w:rFonts w:ascii="Arial" w:hAnsi="Arial" w:cs="Arial"/>
          <w:b/>
          <w:sz w:val="22"/>
          <w:szCs w:val="22"/>
        </w:rPr>
      </w:pPr>
      <w:r w:rsidRPr="000243D0">
        <w:rPr>
          <w:rFonts w:ascii="Arial" w:hAnsi="Arial" w:cs="Arial"/>
          <w:b/>
          <w:sz w:val="22"/>
          <w:szCs w:val="22"/>
        </w:rPr>
        <w:t>Assessment</w:t>
      </w:r>
    </w:p>
    <w:p w:rsidR="006C648B" w:rsidRPr="000243D0" w:rsidRDefault="006C648B" w:rsidP="006C648B">
      <w:pPr>
        <w:spacing w:after="0" w:line="240" w:lineRule="auto"/>
        <w:rPr>
          <w:rFonts w:ascii="Arial" w:hAnsi="Arial" w:cs="Arial"/>
          <w:sz w:val="22"/>
          <w:szCs w:val="22"/>
        </w:rPr>
      </w:pPr>
      <w:r w:rsidRPr="000243D0">
        <w:rPr>
          <w:rFonts w:ascii="Arial" w:hAnsi="Arial" w:cs="Arial"/>
          <w:sz w:val="22"/>
          <w:szCs w:val="22"/>
        </w:rPr>
        <w:t xml:space="preserve">Assessment will be based on participating in an element of an ongoing landscape survey.  </w:t>
      </w:r>
    </w:p>
    <w:p w:rsidR="006C648B" w:rsidRPr="000243D0" w:rsidRDefault="006C648B" w:rsidP="006C648B">
      <w:pPr>
        <w:keepNext/>
        <w:spacing w:after="0" w:line="240" w:lineRule="auto"/>
        <w:rPr>
          <w:rFonts w:ascii="Arial" w:hAnsi="Arial" w:cs="Arial"/>
          <w:b/>
          <w:sz w:val="22"/>
          <w:szCs w:val="22"/>
        </w:rPr>
      </w:pPr>
    </w:p>
    <w:p w:rsidR="006C648B" w:rsidRDefault="006C648B" w:rsidP="006C648B">
      <w:pPr>
        <w:keepNext/>
        <w:spacing w:after="0" w:line="240" w:lineRule="auto"/>
        <w:rPr>
          <w:rFonts w:ascii="Arial" w:hAnsi="Arial" w:cs="Arial"/>
          <w:b/>
          <w:sz w:val="22"/>
          <w:szCs w:val="22"/>
        </w:rPr>
      </w:pPr>
    </w:p>
    <w:p w:rsidR="006C648B" w:rsidRPr="000243D0" w:rsidRDefault="006C648B" w:rsidP="006C648B">
      <w:pPr>
        <w:keepNext/>
        <w:spacing w:after="0" w:line="240" w:lineRule="auto"/>
        <w:rPr>
          <w:rFonts w:ascii="Arial" w:hAnsi="Arial" w:cs="Arial"/>
          <w:b/>
          <w:sz w:val="22"/>
          <w:szCs w:val="22"/>
        </w:rPr>
      </w:pPr>
      <w:r w:rsidRPr="000243D0">
        <w:rPr>
          <w:rFonts w:ascii="Arial" w:hAnsi="Arial" w:cs="Arial"/>
          <w:b/>
          <w:sz w:val="22"/>
          <w:szCs w:val="22"/>
        </w:rPr>
        <w:t>Assessment Summary</w:t>
      </w:r>
    </w:p>
    <w:tbl>
      <w:tblPr>
        <w:tblStyle w:val="TableGrid"/>
        <w:tblW w:w="0" w:type="auto"/>
        <w:tblInd w:w="85" w:type="dxa"/>
        <w:tblLayout w:type="fixed"/>
        <w:tblLook w:val="04A0" w:firstRow="1" w:lastRow="0" w:firstColumn="1" w:lastColumn="0" w:noHBand="0" w:noVBand="1"/>
      </w:tblPr>
      <w:tblGrid>
        <w:gridCol w:w="3176"/>
        <w:gridCol w:w="1842"/>
      </w:tblGrid>
      <w:tr w:rsidR="006C648B" w:rsidRPr="000243D0" w:rsidTr="001757DE">
        <w:tc>
          <w:tcPr>
            <w:tcW w:w="3176" w:type="dxa"/>
            <w:tcBorders>
              <w:top w:val="single" w:sz="4" w:space="0" w:color="auto"/>
              <w:left w:val="single" w:sz="4" w:space="0" w:color="auto"/>
            </w:tcBorders>
            <w:tcMar>
              <w:top w:w="0" w:type="dxa"/>
              <w:left w:w="85" w:type="dxa"/>
              <w:bottom w:w="0" w:type="dxa"/>
              <w:right w:w="57" w:type="dxa"/>
            </w:tcMar>
          </w:tcPr>
          <w:p w:rsidR="006C648B" w:rsidRPr="000243D0" w:rsidRDefault="006C648B" w:rsidP="006C648B">
            <w:pPr>
              <w:keepNext/>
              <w:spacing w:line="240" w:lineRule="auto"/>
              <w:rPr>
                <w:rFonts w:ascii="Arial" w:hAnsi="Arial" w:cs="Arial"/>
                <w:b/>
                <w:sz w:val="22"/>
                <w:szCs w:val="22"/>
              </w:rPr>
            </w:pPr>
            <w:r w:rsidRPr="000243D0">
              <w:rPr>
                <w:rFonts w:ascii="Arial" w:hAnsi="Arial" w:cs="Arial"/>
                <w:b/>
                <w:sz w:val="22"/>
                <w:szCs w:val="22"/>
              </w:rPr>
              <w:t>Activity type</w:t>
            </w:r>
          </w:p>
        </w:tc>
        <w:tc>
          <w:tcPr>
            <w:tcW w:w="1842" w:type="dxa"/>
            <w:tcMar>
              <w:top w:w="0" w:type="dxa"/>
              <w:left w:w="85" w:type="dxa"/>
              <w:bottom w:w="0" w:type="dxa"/>
              <w:right w:w="57" w:type="dxa"/>
            </w:tcMar>
          </w:tcPr>
          <w:p w:rsidR="006C648B" w:rsidRPr="000243D0" w:rsidRDefault="006C648B" w:rsidP="006C648B">
            <w:pPr>
              <w:keepNext/>
              <w:spacing w:line="240" w:lineRule="auto"/>
              <w:jc w:val="center"/>
              <w:rPr>
                <w:rFonts w:ascii="Arial" w:hAnsi="Arial" w:cs="Arial"/>
                <w:b/>
                <w:sz w:val="22"/>
                <w:szCs w:val="22"/>
              </w:rPr>
            </w:pPr>
            <w:r w:rsidRPr="000243D0">
              <w:rPr>
                <w:rFonts w:ascii="Arial" w:hAnsi="Arial" w:cs="Arial"/>
                <w:b/>
                <w:sz w:val="22"/>
                <w:szCs w:val="22"/>
              </w:rPr>
              <w:t>Percentage</w:t>
            </w:r>
          </w:p>
        </w:tc>
      </w:tr>
      <w:tr w:rsidR="006C648B" w:rsidRPr="000243D0" w:rsidTr="001757DE">
        <w:tc>
          <w:tcPr>
            <w:tcW w:w="3176" w:type="dxa"/>
            <w:tcMar>
              <w:top w:w="0" w:type="dxa"/>
              <w:left w:w="85" w:type="dxa"/>
              <w:bottom w:w="0" w:type="dxa"/>
              <w:right w:w="57" w:type="dxa"/>
            </w:tcMar>
          </w:tcPr>
          <w:p w:rsidR="006C648B" w:rsidRPr="000243D0" w:rsidRDefault="006C648B" w:rsidP="006C648B">
            <w:pPr>
              <w:keepNext/>
              <w:spacing w:line="240" w:lineRule="auto"/>
              <w:rPr>
                <w:rFonts w:ascii="Arial" w:hAnsi="Arial" w:cs="Arial"/>
                <w:sz w:val="22"/>
                <w:szCs w:val="22"/>
              </w:rPr>
            </w:pPr>
            <w:r w:rsidRPr="000243D0">
              <w:rPr>
                <w:rFonts w:ascii="Arial" w:hAnsi="Arial" w:cs="Arial"/>
                <w:sz w:val="22"/>
                <w:szCs w:val="22"/>
              </w:rPr>
              <w:t>Written exam</w:t>
            </w:r>
          </w:p>
        </w:tc>
        <w:tc>
          <w:tcPr>
            <w:tcW w:w="1842" w:type="dxa"/>
            <w:tcMar>
              <w:top w:w="0" w:type="dxa"/>
              <w:left w:w="85" w:type="dxa"/>
              <w:bottom w:w="0" w:type="dxa"/>
              <w:right w:w="57" w:type="dxa"/>
            </w:tcMar>
          </w:tcPr>
          <w:p w:rsidR="006C648B" w:rsidRPr="000243D0" w:rsidRDefault="006C648B" w:rsidP="006C648B">
            <w:pPr>
              <w:keepNext/>
              <w:spacing w:line="240" w:lineRule="auto"/>
              <w:jc w:val="center"/>
              <w:rPr>
                <w:rFonts w:ascii="Arial" w:hAnsi="Arial" w:cs="Arial"/>
                <w:sz w:val="22"/>
                <w:szCs w:val="22"/>
              </w:rPr>
            </w:pPr>
          </w:p>
        </w:tc>
      </w:tr>
      <w:tr w:rsidR="006C648B" w:rsidRPr="000243D0" w:rsidTr="001757DE">
        <w:tc>
          <w:tcPr>
            <w:tcW w:w="3176" w:type="dxa"/>
            <w:tcMar>
              <w:top w:w="0" w:type="dxa"/>
              <w:left w:w="85" w:type="dxa"/>
              <w:bottom w:w="0" w:type="dxa"/>
              <w:right w:w="57" w:type="dxa"/>
            </w:tcMar>
          </w:tcPr>
          <w:p w:rsidR="006C648B" w:rsidRPr="000243D0" w:rsidRDefault="006C648B" w:rsidP="006C648B">
            <w:pPr>
              <w:keepNext/>
              <w:spacing w:line="240" w:lineRule="auto"/>
              <w:rPr>
                <w:rFonts w:ascii="Arial" w:hAnsi="Arial" w:cs="Arial"/>
                <w:sz w:val="22"/>
                <w:szCs w:val="22"/>
              </w:rPr>
            </w:pPr>
            <w:r w:rsidRPr="000243D0">
              <w:rPr>
                <w:rFonts w:ascii="Arial" w:hAnsi="Arial" w:cs="Arial"/>
                <w:sz w:val="22"/>
                <w:szCs w:val="22"/>
              </w:rPr>
              <w:t>Coursework</w:t>
            </w:r>
          </w:p>
        </w:tc>
        <w:tc>
          <w:tcPr>
            <w:tcW w:w="1842" w:type="dxa"/>
            <w:tcMar>
              <w:top w:w="0" w:type="dxa"/>
              <w:left w:w="85" w:type="dxa"/>
              <w:bottom w:w="0" w:type="dxa"/>
              <w:right w:w="57" w:type="dxa"/>
            </w:tcMar>
          </w:tcPr>
          <w:p w:rsidR="006C648B" w:rsidRPr="000243D0" w:rsidRDefault="006C648B" w:rsidP="006C648B">
            <w:pPr>
              <w:keepNext/>
              <w:spacing w:line="240" w:lineRule="auto"/>
              <w:jc w:val="center"/>
              <w:rPr>
                <w:rFonts w:ascii="Arial" w:hAnsi="Arial" w:cs="Arial"/>
                <w:sz w:val="22"/>
                <w:szCs w:val="22"/>
              </w:rPr>
            </w:pPr>
            <w:r w:rsidRPr="000243D0">
              <w:rPr>
                <w:rFonts w:ascii="Arial" w:hAnsi="Arial" w:cs="Arial"/>
                <w:sz w:val="22"/>
                <w:szCs w:val="22"/>
              </w:rPr>
              <w:t>60%</w:t>
            </w:r>
          </w:p>
        </w:tc>
      </w:tr>
      <w:tr w:rsidR="006C648B" w:rsidRPr="000243D0" w:rsidTr="001757DE">
        <w:tc>
          <w:tcPr>
            <w:tcW w:w="3176" w:type="dxa"/>
            <w:tcMar>
              <w:top w:w="0" w:type="dxa"/>
              <w:left w:w="85" w:type="dxa"/>
              <w:bottom w:w="0" w:type="dxa"/>
              <w:right w:w="57" w:type="dxa"/>
            </w:tcMar>
          </w:tcPr>
          <w:p w:rsidR="006C648B" w:rsidRPr="000243D0" w:rsidRDefault="006C648B" w:rsidP="006C648B">
            <w:pPr>
              <w:keepNext/>
              <w:spacing w:line="240" w:lineRule="auto"/>
              <w:rPr>
                <w:rFonts w:ascii="Arial" w:hAnsi="Arial" w:cs="Arial"/>
                <w:sz w:val="22"/>
                <w:szCs w:val="22"/>
              </w:rPr>
            </w:pPr>
            <w:r w:rsidRPr="000243D0">
              <w:rPr>
                <w:rFonts w:ascii="Arial" w:hAnsi="Arial" w:cs="Arial"/>
                <w:sz w:val="22"/>
                <w:szCs w:val="22"/>
              </w:rPr>
              <w:t>Practical</w:t>
            </w:r>
          </w:p>
        </w:tc>
        <w:tc>
          <w:tcPr>
            <w:tcW w:w="1842" w:type="dxa"/>
            <w:tcMar>
              <w:top w:w="0" w:type="dxa"/>
              <w:left w:w="85" w:type="dxa"/>
              <w:bottom w:w="0" w:type="dxa"/>
              <w:right w:w="57" w:type="dxa"/>
            </w:tcMar>
          </w:tcPr>
          <w:p w:rsidR="006C648B" w:rsidRPr="000243D0" w:rsidRDefault="006C648B" w:rsidP="006C648B">
            <w:pPr>
              <w:keepNext/>
              <w:spacing w:line="240" w:lineRule="auto"/>
              <w:jc w:val="center"/>
              <w:rPr>
                <w:rFonts w:ascii="Arial" w:hAnsi="Arial" w:cs="Arial"/>
                <w:sz w:val="22"/>
                <w:szCs w:val="22"/>
              </w:rPr>
            </w:pPr>
            <w:r w:rsidRPr="000243D0">
              <w:rPr>
                <w:rFonts w:ascii="Arial" w:hAnsi="Arial" w:cs="Arial"/>
                <w:sz w:val="22"/>
                <w:szCs w:val="22"/>
              </w:rPr>
              <w:t>40%</w:t>
            </w:r>
          </w:p>
        </w:tc>
      </w:tr>
      <w:tr w:rsidR="006C648B" w:rsidRPr="000243D0" w:rsidTr="001757DE">
        <w:tc>
          <w:tcPr>
            <w:tcW w:w="3176" w:type="dxa"/>
            <w:tcMar>
              <w:top w:w="0" w:type="dxa"/>
              <w:left w:w="85" w:type="dxa"/>
              <w:bottom w:w="0" w:type="dxa"/>
              <w:right w:w="57" w:type="dxa"/>
            </w:tcMar>
          </w:tcPr>
          <w:p w:rsidR="006C648B" w:rsidRPr="000243D0" w:rsidRDefault="006C648B" w:rsidP="006C648B">
            <w:pPr>
              <w:keepNext/>
              <w:spacing w:line="240" w:lineRule="auto"/>
              <w:rPr>
                <w:rFonts w:ascii="Arial" w:hAnsi="Arial" w:cs="Arial"/>
                <w:sz w:val="22"/>
                <w:szCs w:val="22"/>
              </w:rPr>
            </w:pPr>
            <w:r w:rsidRPr="000243D0">
              <w:rPr>
                <w:rFonts w:ascii="Arial" w:hAnsi="Arial" w:cs="Arial"/>
                <w:b/>
                <w:sz w:val="22"/>
                <w:szCs w:val="22"/>
              </w:rPr>
              <w:t>TOTAL</w:t>
            </w:r>
          </w:p>
        </w:tc>
        <w:tc>
          <w:tcPr>
            <w:tcW w:w="1842" w:type="dxa"/>
            <w:tcMar>
              <w:top w:w="0" w:type="dxa"/>
              <w:left w:w="85" w:type="dxa"/>
              <w:bottom w:w="0" w:type="dxa"/>
              <w:right w:w="57" w:type="dxa"/>
            </w:tcMar>
          </w:tcPr>
          <w:p w:rsidR="006C648B" w:rsidRPr="000243D0" w:rsidRDefault="006C648B" w:rsidP="006C648B">
            <w:pPr>
              <w:keepNext/>
              <w:spacing w:line="240" w:lineRule="auto"/>
              <w:jc w:val="center"/>
              <w:rPr>
                <w:rFonts w:ascii="Arial" w:hAnsi="Arial" w:cs="Arial"/>
                <w:b/>
                <w:sz w:val="22"/>
                <w:szCs w:val="22"/>
              </w:rPr>
            </w:pPr>
            <w:r w:rsidRPr="000243D0">
              <w:rPr>
                <w:rFonts w:ascii="Arial" w:hAnsi="Arial" w:cs="Arial"/>
                <w:b/>
                <w:sz w:val="22"/>
                <w:szCs w:val="22"/>
              </w:rPr>
              <w:t>100%</w:t>
            </w:r>
          </w:p>
        </w:tc>
      </w:tr>
    </w:tbl>
    <w:p w:rsidR="006C648B" w:rsidRPr="000243D0" w:rsidRDefault="006C648B" w:rsidP="006C648B">
      <w:pPr>
        <w:spacing w:after="0" w:line="240" w:lineRule="auto"/>
        <w:rPr>
          <w:rFonts w:ascii="Arial" w:hAnsi="Arial" w:cs="Arial"/>
          <w:sz w:val="22"/>
          <w:szCs w:val="22"/>
          <w:highlight w:val="yellow"/>
        </w:rPr>
      </w:pPr>
    </w:p>
    <w:p w:rsidR="006C648B" w:rsidRDefault="006C648B" w:rsidP="006C648B">
      <w:pPr>
        <w:spacing w:line="240" w:lineRule="auto"/>
        <w:rPr>
          <w:rFonts w:ascii="Arial" w:hAnsi="Arial" w:cs="Arial"/>
          <w:b/>
          <w:sz w:val="22"/>
          <w:szCs w:val="22"/>
        </w:rPr>
      </w:pPr>
      <w:r>
        <w:rPr>
          <w:rFonts w:ascii="Arial" w:hAnsi="Arial" w:cs="Arial"/>
          <w:b/>
          <w:sz w:val="22"/>
          <w:szCs w:val="22"/>
        </w:rPr>
        <w:br w:type="page"/>
      </w:r>
    </w:p>
    <w:p w:rsidR="006C648B" w:rsidRPr="000243D0" w:rsidRDefault="006C648B" w:rsidP="006C648B">
      <w:pPr>
        <w:keepNext/>
        <w:spacing w:after="0" w:line="240" w:lineRule="auto"/>
        <w:rPr>
          <w:rFonts w:ascii="Arial" w:hAnsi="Arial" w:cs="Arial"/>
          <w:b/>
          <w:sz w:val="22"/>
          <w:szCs w:val="22"/>
        </w:rPr>
      </w:pPr>
      <w:r w:rsidRPr="000243D0">
        <w:rPr>
          <w:rFonts w:ascii="Arial" w:hAnsi="Arial" w:cs="Arial"/>
          <w:b/>
          <w:sz w:val="22"/>
          <w:szCs w:val="22"/>
        </w:rPr>
        <w:lastRenderedPageBreak/>
        <w:t>READING LIST</w:t>
      </w:r>
    </w:p>
    <w:p w:rsidR="006C648B" w:rsidRPr="000243D0" w:rsidRDefault="006C648B" w:rsidP="006C648B">
      <w:pPr>
        <w:keepNext/>
        <w:spacing w:after="0" w:line="240" w:lineRule="auto"/>
        <w:rPr>
          <w:rFonts w:ascii="Arial" w:hAnsi="Arial" w:cs="Arial"/>
          <w:b/>
          <w:sz w:val="22"/>
          <w:szCs w:val="22"/>
        </w:rPr>
      </w:pPr>
    </w:p>
    <w:tbl>
      <w:tblPr>
        <w:tblStyle w:val="TableGrid"/>
        <w:tblW w:w="9072" w:type="dxa"/>
        <w:tblInd w:w="85" w:type="dxa"/>
        <w:tblLayout w:type="fixed"/>
        <w:tblLook w:val="04A0" w:firstRow="1" w:lastRow="0" w:firstColumn="1" w:lastColumn="0" w:noHBand="0" w:noVBand="1"/>
      </w:tblPr>
      <w:tblGrid>
        <w:gridCol w:w="1701"/>
        <w:gridCol w:w="5954"/>
        <w:gridCol w:w="1417"/>
      </w:tblGrid>
      <w:tr w:rsidR="006C648B" w:rsidRPr="000243D0" w:rsidTr="001757DE">
        <w:tc>
          <w:tcPr>
            <w:tcW w:w="1701" w:type="dxa"/>
            <w:shd w:val="clear" w:color="auto" w:fill="BFBFBF" w:themeFill="background1" w:themeFillShade="BF"/>
            <w:tcMar>
              <w:top w:w="57" w:type="dxa"/>
              <w:left w:w="85" w:type="dxa"/>
              <w:bottom w:w="57" w:type="dxa"/>
              <w:right w:w="57" w:type="dxa"/>
            </w:tcMar>
          </w:tcPr>
          <w:p w:rsidR="006C648B" w:rsidRPr="000243D0" w:rsidRDefault="006C648B" w:rsidP="006C648B">
            <w:pPr>
              <w:keepNext/>
              <w:tabs>
                <w:tab w:val="num" w:pos="720"/>
                <w:tab w:val="left" w:pos="1440"/>
              </w:tabs>
              <w:spacing w:line="240" w:lineRule="auto"/>
              <w:rPr>
                <w:rFonts w:ascii="Arial" w:hAnsi="Arial" w:cs="Arial"/>
                <w:b/>
                <w:sz w:val="22"/>
                <w:szCs w:val="22"/>
              </w:rPr>
            </w:pPr>
            <w:r w:rsidRPr="000243D0">
              <w:rPr>
                <w:rFonts w:ascii="Arial" w:hAnsi="Arial" w:cs="Arial"/>
                <w:b/>
                <w:sz w:val="22"/>
                <w:szCs w:val="22"/>
              </w:rPr>
              <w:t>Module Code</w:t>
            </w:r>
          </w:p>
        </w:tc>
        <w:tc>
          <w:tcPr>
            <w:tcW w:w="7371" w:type="dxa"/>
            <w:gridSpan w:val="2"/>
            <w:tcMar>
              <w:top w:w="57" w:type="dxa"/>
              <w:left w:w="85" w:type="dxa"/>
              <w:bottom w:w="57" w:type="dxa"/>
              <w:right w:w="57" w:type="dxa"/>
            </w:tcMar>
          </w:tcPr>
          <w:p w:rsidR="006C648B" w:rsidRPr="000243D0" w:rsidRDefault="006C648B" w:rsidP="006C648B">
            <w:pPr>
              <w:keepNext/>
              <w:tabs>
                <w:tab w:val="num" w:pos="720"/>
                <w:tab w:val="left" w:pos="1440"/>
              </w:tabs>
              <w:spacing w:line="240" w:lineRule="auto"/>
              <w:rPr>
                <w:rFonts w:ascii="Arial" w:hAnsi="Arial" w:cs="Arial"/>
                <w:b/>
                <w:sz w:val="22"/>
                <w:szCs w:val="22"/>
              </w:rPr>
            </w:pPr>
            <w:r w:rsidRPr="000243D0">
              <w:rPr>
                <w:rFonts w:ascii="Arial" w:hAnsi="Arial" w:cs="Arial"/>
                <w:b/>
                <w:sz w:val="22"/>
                <w:szCs w:val="22"/>
              </w:rPr>
              <w:t>HPHE5006</w:t>
            </w:r>
          </w:p>
        </w:tc>
      </w:tr>
      <w:tr w:rsidR="006C648B" w:rsidRPr="000243D0" w:rsidTr="001757DE">
        <w:tc>
          <w:tcPr>
            <w:tcW w:w="1701" w:type="dxa"/>
            <w:shd w:val="clear" w:color="auto" w:fill="BFBFBF" w:themeFill="background1" w:themeFillShade="BF"/>
            <w:tcMar>
              <w:top w:w="57" w:type="dxa"/>
              <w:left w:w="85" w:type="dxa"/>
              <w:bottom w:w="57" w:type="dxa"/>
              <w:right w:w="57" w:type="dxa"/>
            </w:tcMar>
          </w:tcPr>
          <w:p w:rsidR="006C648B" w:rsidRPr="000243D0" w:rsidRDefault="006C648B" w:rsidP="006C648B">
            <w:pPr>
              <w:tabs>
                <w:tab w:val="num" w:pos="720"/>
                <w:tab w:val="left" w:pos="1440"/>
              </w:tabs>
              <w:spacing w:line="240" w:lineRule="auto"/>
              <w:rPr>
                <w:rFonts w:ascii="Arial" w:hAnsi="Arial" w:cs="Arial"/>
                <w:b/>
                <w:sz w:val="22"/>
                <w:szCs w:val="22"/>
              </w:rPr>
            </w:pPr>
            <w:r w:rsidRPr="000243D0">
              <w:rPr>
                <w:rFonts w:ascii="Arial" w:hAnsi="Arial" w:cs="Arial"/>
                <w:b/>
                <w:sz w:val="22"/>
                <w:szCs w:val="22"/>
              </w:rPr>
              <w:t>Module Title</w:t>
            </w:r>
          </w:p>
        </w:tc>
        <w:tc>
          <w:tcPr>
            <w:tcW w:w="7371" w:type="dxa"/>
            <w:gridSpan w:val="2"/>
            <w:tcMar>
              <w:top w:w="57" w:type="dxa"/>
              <w:left w:w="85" w:type="dxa"/>
              <w:bottom w:w="57" w:type="dxa"/>
              <w:right w:w="57" w:type="dxa"/>
            </w:tcMar>
          </w:tcPr>
          <w:p w:rsidR="006C648B" w:rsidRPr="000243D0" w:rsidRDefault="006C648B" w:rsidP="006C648B">
            <w:pPr>
              <w:tabs>
                <w:tab w:val="num" w:pos="720"/>
                <w:tab w:val="left" w:pos="1440"/>
              </w:tabs>
              <w:spacing w:line="240" w:lineRule="auto"/>
              <w:rPr>
                <w:rFonts w:ascii="Arial" w:hAnsi="Arial" w:cs="Arial"/>
                <w:b/>
                <w:sz w:val="22"/>
                <w:szCs w:val="22"/>
              </w:rPr>
            </w:pPr>
            <w:r w:rsidRPr="000243D0">
              <w:rPr>
                <w:rFonts w:ascii="Arial" w:hAnsi="Arial" w:cs="Arial"/>
                <w:b/>
                <w:sz w:val="22"/>
                <w:szCs w:val="22"/>
              </w:rPr>
              <w:t>Landscape Archaeology &amp; Heritage</w:t>
            </w:r>
          </w:p>
        </w:tc>
      </w:tr>
      <w:tr w:rsidR="006C648B" w:rsidRPr="000243D0" w:rsidTr="001757DE">
        <w:tc>
          <w:tcPr>
            <w:tcW w:w="1701" w:type="dxa"/>
            <w:shd w:val="clear" w:color="auto" w:fill="BFBFBF" w:themeFill="background1" w:themeFillShade="BF"/>
            <w:tcMar>
              <w:top w:w="57" w:type="dxa"/>
              <w:left w:w="85" w:type="dxa"/>
              <w:bottom w:w="57" w:type="dxa"/>
              <w:right w:w="57" w:type="dxa"/>
            </w:tcMar>
          </w:tcPr>
          <w:p w:rsidR="006C648B" w:rsidRPr="000243D0" w:rsidRDefault="006C648B" w:rsidP="006C648B">
            <w:pPr>
              <w:tabs>
                <w:tab w:val="num" w:pos="720"/>
                <w:tab w:val="left" w:pos="1440"/>
              </w:tabs>
              <w:spacing w:line="240" w:lineRule="auto"/>
              <w:rPr>
                <w:rFonts w:ascii="Arial" w:hAnsi="Arial" w:cs="Arial"/>
                <w:b/>
                <w:sz w:val="22"/>
                <w:szCs w:val="22"/>
              </w:rPr>
            </w:pPr>
            <w:r w:rsidRPr="000243D0">
              <w:rPr>
                <w:rFonts w:ascii="Arial" w:hAnsi="Arial" w:cs="Arial"/>
                <w:b/>
                <w:sz w:val="22"/>
                <w:szCs w:val="22"/>
              </w:rPr>
              <w:t>Classification</w:t>
            </w:r>
          </w:p>
        </w:tc>
        <w:tc>
          <w:tcPr>
            <w:tcW w:w="5954" w:type="dxa"/>
            <w:shd w:val="clear" w:color="auto" w:fill="BFBFBF" w:themeFill="background1" w:themeFillShade="BF"/>
            <w:tcMar>
              <w:top w:w="57" w:type="dxa"/>
              <w:left w:w="85" w:type="dxa"/>
              <w:bottom w:w="57" w:type="dxa"/>
              <w:right w:w="57" w:type="dxa"/>
            </w:tcMar>
          </w:tcPr>
          <w:p w:rsidR="006C648B" w:rsidRPr="000243D0" w:rsidRDefault="006C648B" w:rsidP="006C648B">
            <w:pPr>
              <w:tabs>
                <w:tab w:val="num" w:pos="720"/>
                <w:tab w:val="left" w:pos="1440"/>
              </w:tabs>
              <w:spacing w:line="240" w:lineRule="auto"/>
              <w:rPr>
                <w:rFonts w:ascii="Arial" w:hAnsi="Arial" w:cs="Arial"/>
                <w:b/>
                <w:sz w:val="22"/>
                <w:szCs w:val="22"/>
              </w:rPr>
            </w:pPr>
            <w:r w:rsidRPr="000243D0">
              <w:rPr>
                <w:rFonts w:ascii="Arial" w:hAnsi="Arial" w:cs="Arial"/>
                <w:b/>
                <w:sz w:val="22"/>
                <w:szCs w:val="22"/>
              </w:rPr>
              <w:t>Reading List Entry</w:t>
            </w:r>
          </w:p>
        </w:tc>
        <w:tc>
          <w:tcPr>
            <w:tcW w:w="1417" w:type="dxa"/>
            <w:shd w:val="clear" w:color="auto" w:fill="BFBFBF" w:themeFill="background1" w:themeFillShade="BF"/>
            <w:tcMar>
              <w:top w:w="57" w:type="dxa"/>
              <w:left w:w="85" w:type="dxa"/>
              <w:bottom w:w="57" w:type="dxa"/>
              <w:right w:w="57" w:type="dxa"/>
            </w:tcMar>
          </w:tcPr>
          <w:p w:rsidR="006C648B" w:rsidRPr="000243D0" w:rsidRDefault="006C648B" w:rsidP="006C648B">
            <w:pPr>
              <w:tabs>
                <w:tab w:val="num" w:pos="720"/>
                <w:tab w:val="left" w:pos="1440"/>
              </w:tabs>
              <w:spacing w:line="240" w:lineRule="auto"/>
              <w:rPr>
                <w:rFonts w:ascii="Arial" w:hAnsi="Arial" w:cs="Arial"/>
                <w:b/>
                <w:sz w:val="22"/>
                <w:szCs w:val="22"/>
              </w:rPr>
            </w:pPr>
            <w:r w:rsidRPr="000243D0">
              <w:rPr>
                <w:rFonts w:ascii="Arial" w:hAnsi="Arial" w:cs="Arial"/>
                <w:b/>
                <w:sz w:val="22"/>
                <w:szCs w:val="22"/>
              </w:rPr>
              <w:t>Electronic*</w:t>
            </w:r>
          </w:p>
        </w:tc>
      </w:tr>
      <w:tr w:rsidR="006C648B" w:rsidRPr="000243D0" w:rsidTr="001757DE">
        <w:tc>
          <w:tcPr>
            <w:tcW w:w="1701" w:type="dxa"/>
            <w:shd w:val="clear" w:color="auto" w:fill="auto"/>
            <w:tcMar>
              <w:top w:w="57" w:type="dxa"/>
              <w:left w:w="85" w:type="dxa"/>
              <w:bottom w:w="57" w:type="dxa"/>
              <w:right w:w="57" w:type="dxa"/>
            </w:tcMar>
          </w:tcPr>
          <w:p w:rsidR="006C648B" w:rsidRPr="000243D0" w:rsidRDefault="006C648B" w:rsidP="006C648B">
            <w:pPr>
              <w:tabs>
                <w:tab w:val="num" w:pos="720"/>
                <w:tab w:val="left" w:pos="1440"/>
              </w:tabs>
              <w:spacing w:line="240" w:lineRule="auto"/>
              <w:rPr>
                <w:rFonts w:ascii="Arial" w:hAnsi="Arial" w:cs="Arial"/>
                <w:sz w:val="22"/>
                <w:szCs w:val="22"/>
              </w:rPr>
            </w:pPr>
            <w:r w:rsidRPr="000243D0">
              <w:rPr>
                <w:rFonts w:ascii="Arial" w:hAnsi="Arial" w:cs="Arial"/>
                <w:sz w:val="22"/>
                <w:szCs w:val="22"/>
              </w:rPr>
              <w:t>Overview</w:t>
            </w:r>
          </w:p>
        </w:tc>
        <w:tc>
          <w:tcPr>
            <w:tcW w:w="5954" w:type="dxa"/>
            <w:shd w:val="clear" w:color="auto" w:fill="auto"/>
            <w:tcMar>
              <w:top w:w="57" w:type="dxa"/>
              <w:left w:w="85" w:type="dxa"/>
              <w:bottom w:w="57" w:type="dxa"/>
              <w:right w:w="57" w:type="dxa"/>
            </w:tcMar>
          </w:tcPr>
          <w:p w:rsidR="006C648B" w:rsidRPr="00500A69" w:rsidRDefault="006C648B" w:rsidP="006C648B">
            <w:pPr>
              <w:tabs>
                <w:tab w:val="num" w:pos="720"/>
                <w:tab w:val="left" w:pos="1440"/>
              </w:tabs>
              <w:spacing w:line="240" w:lineRule="auto"/>
              <w:rPr>
                <w:rFonts w:ascii="Arial" w:hAnsi="Arial" w:cs="Arial"/>
                <w:sz w:val="22"/>
                <w:szCs w:val="22"/>
              </w:rPr>
            </w:pPr>
            <w:r w:rsidRPr="00500A69">
              <w:rPr>
                <w:rFonts w:ascii="Arial" w:hAnsi="Arial" w:cs="Arial"/>
                <w:sz w:val="22"/>
                <w:szCs w:val="22"/>
              </w:rPr>
              <w:t>Crane, N.  (2017)  The Making Of The British Landscape: From the Ice Age to the Present.  London, W&amp;N.  ISBN-10: 0753826674</w:t>
            </w:r>
          </w:p>
        </w:tc>
        <w:tc>
          <w:tcPr>
            <w:tcW w:w="1417" w:type="dxa"/>
            <w:shd w:val="clear" w:color="auto" w:fill="auto"/>
            <w:tcMar>
              <w:top w:w="57" w:type="dxa"/>
              <w:left w:w="85" w:type="dxa"/>
              <w:bottom w:w="57" w:type="dxa"/>
              <w:right w:w="57" w:type="dxa"/>
            </w:tcMar>
          </w:tcPr>
          <w:p w:rsidR="006C648B" w:rsidRPr="000243D0" w:rsidRDefault="006C648B" w:rsidP="006C648B">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tc>
      </w:tr>
      <w:tr w:rsidR="006C648B" w:rsidRPr="000243D0" w:rsidTr="001757DE">
        <w:tc>
          <w:tcPr>
            <w:tcW w:w="1701" w:type="dxa"/>
            <w:shd w:val="clear" w:color="auto" w:fill="auto"/>
            <w:tcMar>
              <w:top w:w="57" w:type="dxa"/>
              <w:left w:w="85" w:type="dxa"/>
              <w:bottom w:w="57" w:type="dxa"/>
              <w:right w:w="57" w:type="dxa"/>
            </w:tcMar>
          </w:tcPr>
          <w:p w:rsidR="006C648B" w:rsidRPr="000243D0" w:rsidRDefault="006C648B" w:rsidP="006C648B">
            <w:pPr>
              <w:tabs>
                <w:tab w:val="num" w:pos="720"/>
                <w:tab w:val="left" w:pos="1440"/>
              </w:tabs>
              <w:spacing w:line="240" w:lineRule="auto"/>
              <w:rPr>
                <w:rFonts w:ascii="Arial" w:hAnsi="Arial" w:cs="Arial"/>
                <w:sz w:val="22"/>
                <w:szCs w:val="22"/>
              </w:rPr>
            </w:pPr>
            <w:r w:rsidRPr="000243D0">
              <w:rPr>
                <w:rFonts w:ascii="Arial" w:hAnsi="Arial" w:cs="Arial"/>
                <w:sz w:val="22"/>
                <w:szCs w:val="22"/>
              </w:rPr>
              <w:t>Essential</w:t>
            </w:r>
          </w:p>
        </w:tc>
        <w:tc>
          <w:tcPr>
            <w:tcW w:w="5954" w:type="dxa"/>
            <w:shd w:val="clear" w:color="auto" w:fill="auto"/>
            <w:tcMar>
              <w:top w:w="57" w:type="dxa"/>
              <w:left w:w="85" w:type="dxa"/>
              <w:bottom w:w="57" w:type="dxa"/>
              <w:right w:w="57" w:type="dxa"/>
            </w:tcMar>
          </w:tcPr>
          <w:p w:rsidR="006C648B" w:rsidRPr="00500A69" w:rsidRDefault="006C648B" w:rsidP="006C648B">
            <w:pPr>
              <w:tabs>
                <w:tab w:val="num" w:pos="720"/>
                <w:tab w:val="left" w:pos="1440"/>
              </w:tabs>
              <w:spacing w:line="240" w:lineRule="auto"/>
              <w:rPr>
                <w:rFonts w:ascii="Arial" w:hAnsi="Arial" w:cs="Arial"/>
                <w:sz w:val="22"/>
                <w:szCs w:val="22"/>
              </w:rPr>
            </w:pPr>
            <w:r w:rsidRPr="00500A69">
              <w:rPr>
                <w:rFonts w:ascii="Arial" w:hAnsi="Arial" w:cs="Arial"/>
                <w:sz w:val="22"/>
                <w:szCs w:val="22"/>
              </w:rPr>
              <w:t>Hingley, R. &amp; Fleming, A. (eds.) (2007</w:t>
            </w:r>
            <w:proofErr w:type="gramStart"/>
            <w:r w:rsidRPr="00500A69">
              <w:rPr>
                <w:rFonts w:ascii="Arial" w:hAnsi="Arial" w:cs="Arial"/>
                <w:sz w:val="22"/>
                <w:szCs w:val="22"/>
              </w:rPr>
              <w:t>)  Prehistoric</w:t>
            </w:r>
            <w:proofErr w:type="gramEnd"/>
            <w:r w:rsidRPr="00500A69">
              <w:rPr>
                <w:rFonts w:ascii="Arial" w:hAnsi="Arial" w:cs="Arial"/>
                <w:sz w:val="22"/>
                <w:szCs w:val="22"/>
              </w:rPr>
              <w:t xml:space="preserve"> and Roman Landscapes (Landscapes History After Hoskins).  </w:t>
            </w:r>
            <w:proofErr w:type="spellStart"/>
            <w:r w:rsidRPr="00500A69">
              <w:rPr>
                <w:rFonts w:ascii="Arial" w:hAnsi="Arial" w:cs="Arial"/>
                <w:sz w:val="22"/>
                <w:szCs w:val="22"/>
              </w:rPr>
              <w:t>Windgather</w:t>
            </w:r>
            <w:proofErr w:type="spellEnd"/>
            <w:r w:rsidRPr="00500A69">
              <w:rPr>
                <w:rFonts w:ascii="Arial" w:hAnsi="Arial" w:cs="Arial"/>
                <w:sz w:val="22"/>
                <w:szCs w:val="22"/>
              </w:rPr>
              <w:t xml:space="preserve"> Press.  ISBN-10: 1905119178</w:t>
            </w:r>
          </w:p>
        </w:tc>
        <w:tc>
          <w:tcPr>
            <w:tcW w:w="1417" w:type="dxa"/>
            <w:shd w:val="clear" w:color="auto" w:fill="auto"/>
            <w:tcMar>
              <w:top w:w="57" w:type="dxa"/>
              <w:left w:w="85" w:type="dxa"/>
              <w:bottom w:w="57" w:type="dxa"/>
              <w:right w:w="57" w:type="dxa"/>
            </w:tcMar>
          </w:tcPr>
          <w:p w:rsidR="006C648B" w:rsidRPr="000243D0" w:rsidRDefault="006C648B" w:rsidP="006C648B">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tc>
      </w:tr>
      <w:tr w:rsidR="006C648B" w:rsidRPr="000243D0" w:rsidTr="001757DE">
        <w:tc>
          <w:tcPr>
            <w:tcW w:w="1701" w:type="dxa"/>
            <w:shd w:val="clear" w:color="auto" w:fill="auto"/>
            <w:tcMar>
              <w:top w:w="57" w:type="dxa"/>
              <w:left w:w="85" w:type="dxa"/>
              <w:bottom w:w="57" w:type="dxa"/>
              <w:right w:w="57" w:type="dxa"/>
            </w:tcMar>
          </w:tcPr>
          <w:p w:rsidR="006C648B" w:rsidRPr="000243D0" w:rsidRDefault="006C648B" w:rsidP="006C648B">
            <w:pPr>
              <w:tabs>
                <w:tab w:val="num" w:pos="720"/>
                <w:tab w:val="left" w:pos="1440"/>
              </w:tabs>
              <w:spacing w:line="240" w:lineRule="auto"/>
              <w:rPr>
                <w:rFonts w:ascii="Arial" w:hAnsi="Arial" w:cs="Arial"/>
                <w:sz w:val="22"/>
                <w:szCs w:val="22"/>
              </w:rPr>
            </w:pPr>
            <w:r w:rsidRPr="000243D0">
              <w:rPr>
                <w:rFonts w:ascii="Arial" w:hAnsi="Arial" w:cs="Arial"/>
                <w:sz w:val="22"/>
                <w:szCs w:val="22"/>
              </w:rPr>
              <w:t>Essential</w:t>
            </w:r>
          </w:p>
        </w:tc>
        <w:tc>
          <w:tcPr>
            <w:tcW w:w="5954" w:type="dxa"/>
            <w:shd w:val="clear" w:color="auto" w:fill="auto"/>
            <w:tcMar>
              <w:top w:w="57" w:type="dxa"/>
              <w:left w:w="85" w:type="dxa"/>
              <w:bottom w:w="57" w:type="dxa"/>
              <w:right w:w="57" w:type="dxa"/>
            </w:tcMar>
          </w:tcPr>
          <w:p w:rsidR="006C648B" w:rsidRPr="00500A69" w:rsidRDefault="006C648B" w:rsidP="006C648B">
            <w:pPr>
              <w:tabs>
                <w:tab w:val="num" w:pos="720"/>
                <w:tab w:val="left" w:pos="1440"/>
              </w:tabs>
              <w:spacing w:line="240" w:lineRule="auto"/>
              <w:rPr>
                <w:rFonts w:ascii="Arial" w:hAnsi="Arial" w:cs="Arial"/>
                <w:sz w:val="22"/>
                <w:szCs w:val="22"/>
              </w:rPr>
            </w:pPr>
            <w:r w:rsidRPr="00500A69">
              <w:rPr>
                <w:rFonts w:ascii="Arial" w:hAnsi="Arial" w:cs="Arial"/>
                <w:sz w:val="22"/>
                <w:szCs w:val="22"/>
              </w:rPr>
              <w:t xml:space="preserve">Rippon, S. &amp; Gardiner, M.  (eds.) (2007)  Medieval Landscapes (Landscapes History After Hoskins).  </w:t>
            </w:r>
            <w:proofErr w:type="spellStart"/>
            <w:r w:rsidRPr="00500A69">
              <w:rPr>
                <w:rFonts w:ascii="Arial" w:hAnsi="Arial" w:cs="Arial"/>
                <w:sz w:val="22"/>
                <w:szCs w:val="22"/>
              </w:rPr>
              <w:t>Windgather</w:t>
            </w:r>
            <w:proofErr w:type="spellEnd"/>
            <w:r w:rsidRPr="00500A69">
              <w:rPr>
                <w:rFonts w:ascii="Arial" w:hAnsi="Arial" w:cs="Arial"/>
                <w:sz w:val="22"/>
                <w:szCs w:val="22"/>
              </w:rPr>
              <w:t xml:space="preserve"> Press.  ISBN-10: 1905119186</w:t>
            </w:r>
          </w:p>
        </w:tc>
        <w:tc>
          <w:tcPr>
            <w:tcW w:w="1417" w:type="dxa"/>
            <w:shd w:val="clear" w:color="auto" w:fill="auto"/>
            <w:tcMar>
              <w:top w:w="57" w:type="dxa"/>
              <w:left w:w="85" w:type="dxa"/>
              <w:bottom w:w="57" w:type="dxa"/>
              <w:right w:w="57" w:type="dxa"/>
            </w:tcMar>
          </w:tcPr>
          <w:p w:rsidR="006C648B" w:rsidRPr="000243D0" w:rsidRDefault="006C648B" w:rsidP="006C648B">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tc>
      </w:tr>
      <w:tr w:rsidR="006C648B" w:rsidRPr="000243D0" w:rsidTr="001757DE">
        <w:tc>
          <w:tcPr>
            <w:tcW w:w="1701" w:type="dxa"/>
            <w:shd w:val="clear" w:color="auto" w:fill="auto"/>
            <w:tcMar>
              <w:top w:w="57" w:type="dxa"/>
              <w:left w:w="85" w:type="dxa"/>
              <w:bottom w:w="57" w:type="dxa"/>
              <w:right w:w="57" w:type="dxa"/>
            </w:tcMar>
          </w:tcPr>
          <w:p w:rsidR="006C648B" w:rsidRPr="000243D0" w:rsidRDefault="006C648B" w:rsidP="006C648B">
            <w:pPr>
              <w:tabs>
                <w:tab w:val="num" w:pos="720"/>
                <w:tab w:val="left" w:pos="1440"/>
              </w:tabs>
              <w:spacing w:line="240" w:lineRule="auto"/>
              <w:rPr>
                <w:rFonts w:ascii="Arial" w:hAnsi="Arial" w:cs="Arial"/>
                <w:sz w:val="22"/>
                <w:szCs w:val="22"/>
              </w:rPr>
            </w:pPr>
            <w:r w:rsidRPr="000243D0">
              <w:rPr>
                <w:rFonts w:ascii="Arial" w:hAnsi="Arial" w:cs="Arial"/>
                <w:sz w:val="22"/>
                <w:szCs w:val="22"/>
              </w:rPr>
              <w:t>Essential</w:t>
            </w:r>
          </w:p>
        </w:tc>
        <w:tc>
          <w:tcPr>
            <w:tcW w:w="5954" w:type="dxa"/>
            <w:shd w:val="clear" w:color="auto" w:fill="auto"/>
            <w:tcMar>
              <w:top w:w="57" w:type="dxa"/>
              <w:left w:w="85" w:type="dxa"/>
              <w:bottom w:w="57" w:type="dxa"/>
              <w:right w:w="57" w:type="dxa"/>
            </w:tcMar>
          </w:tcPr>
          <w:p w:rsidR="006C648B" w:rsidRPr="00500A69" w:rsidRDefault="006C648B" w:rsidP="006C648B">
            <w:pPr>
              <w:tabs>
                <w:tab w:val="num" w:pos="720"/>
                <w:tab w:val="left" w:pos="1440"/>
              </w:tabs>
              <w:spacing w:line="240" w:lineRule="auto"/>
              <w:rPr>
                <w:rFonts w:ascii="Arial" w:hAnsi="Arial" w:cs="Arial"/>
                <w:sz w:val="22"/>
                <w:szCs w:val="22"/>
              </w:rPr>
            </w:pPr>
            <w:r w:rsidRPr="00500A69">
              <w:rPr>
                <w:rFonts w:ascii="Arial" w:hAnsi="Arial" w:cs="Arial"/>
                <w:sz w:val="22"/>
                <w:szCs w:val="22"/>
              </w:rPr>
              <w:t>Palmer, M. &amp; Barnwell, P.S. (eds.) (2007</w:t>
            </w:r>
            <w:proofErr w:type="gramStart"/>
            <w:r w:rsidRPr="00500A69">
              <w:rPr>
                <w:rFonts w:ascii="Arial" w:hAnsi="Arial" w:cs="Arial"/>
                <w:sz w:val="22"/>
                <w:szCs w:val="22"/>
              </w:rPr>
              <w:t>)  Post</w:t>
            </w:r>
            <w:proofErr w:type="gramEnd"/>
            <w:r w:rsidRPr="00500A69">
              <w:rPr>
                <w:rFonts w:ascii="Arial" w:hAnsi="Arial" w:cs="Arial"/>
                <w:sz w:val="22"/>
                <w:szCs w:val="22"/>
              </w:rPr>
              <w:t xml:space="preserve">-Medieval Landscapes (Landscapes History After Hoskins).  </w:t>
            </w:r>
            <w:proofErr w:type="spellStart"/>
            <w:r w:rsidRPr="00500A69">
              <w:rPr>
                <w:rFonts w:ascii="Arial" w:hAnsi="Arial" w:cs="Arial"/>
                <w:sz w:val="22"/>
                <w:szCs w:val="22"/>
              </w:rPr>
              <w:t>Windgather</w:t>
            </w:r>
            <w:proofErr w:type="spellEnd"/>
            <w:r w:rsidRPr="00500A69">
              <w:rPr>
                <w:rFonts w:ascii="Arial" w:hAnsi="Arial" w:cs="Arial"/>
                <w:sz w:val="22"/>
                <w:szCs w:val="22"/>
              </w:rPr>
              <w:t xml:space="preserve"> Press.  ISBN-10: 1905119194</w:t>
            </w:r>
          </w:p>
        </w:tc>
        <w:tc>
          <w:tcPr>
            <w:tcW w:w="1417" w:type="dxa"/>
            <w:shd w:val="clear" w:color="auto" w:fill="auto"/>
            <w:tcMar>
              <w:top w:w="57" w:type="dxa"/>
              <w:left w:w="85" w:type="dxa"/>
              <w:bottom w:w="57" w:type="dxa"/>
              <w:right w:w="57" w:type="dxa"/>
            </w:tcMar>
          </w:tcPr>
          <w:p w:rsidR="006C648B" w:rsidRPr="000243D0" w:rsidRDefault="006C648B" w:rsidP="006C648B">
            <w:pPr>
              <w:spacing w:line="240" w:lineRule="auto"/>
              <w:jc w:val="center"/>
              <w:rPr>
                <w:rFonts w:ascii="Arial" w:eastAsia="MS Gothic" w:hAnsi="Arial" w:cs="Arial"/>
                <w:sz w:val="22"/>
                <w:szCs w:val="22"/>
              </w:rPr>
            </w:pPr>
          </w:p>
        </w:tc>
      </w:tr>
      <w:tr w:rsidR="006C648B" w:rsidRPr="000243D0" w:rsidTr="001757DE">
        <w:tc>
          <w:tcPr>
            <w:tcW w:w="1701" w:type="dxa"/>
            <w:shd w:val="clear" w:color="auto" w:fill="auto"/>
            <w:tcMar>
              <w:top w:w="57" w:type="dxa"/>
              <w:left w:w="85" w:type="dxa"/>
              <w:bottom w:w="57" w:type="dxa"/>
              <w:right w:w="57" w:type="dxa"/>
            </w:tcMar>
          </w:tcPr>
          <w:p w:rsidR="006C648B" w:rsidRPr="000243D0" w:rsidRDefault="006C648B" w:rsidP="006C648B">
            <w:pPr>
              <w:tabs>
                <w:tab w:val="num" w:pos="720"/>
                <w:tab w:val="left" w:pos="1440"/>
              </w:tabs>
              <w:spacing w:line="240" w:lineRule="auto"/>
              <w:rPr>
                <w:rFonts w:ascii="Arial" w:hAnsi="Arial" w:cs="Arial"/>
                <w:sz w:val="22"/>
                <w:szCs w:val="22"/>
              </w:rPr>
            </w:pPr>
            <w:r w:rsidRPr="000243D0">
              <w:rPr>
                <w:rFonts w:ascii="Arial" w:hAnsi="Arial" w:cs="Arial"/>
                <w:sz w:val="22"/>
                <w:szCs w:val="22"/>
              </w:rPr>
              <w:t>Essential</w:t>
            </w:r>
          </w:p>
        </w:tc>
        <w:tc>
          <w:tcPr>
            <w:tcW w:w="5954" w:type="dxa"/>
            <w:shd w:val="clear" w:color="auto" w:fill="auto"/>
            <w:tcMar>
              <w:top w:w="57" w:type="dxa"/>
              <w:left w:w="85" w:type="dxa"/>
              <w:bottom w:w="57" w:type="dxa"/>
              <w:right w:w="57" w:type="dxa"/>
            </w:tcMar>
          </w:tcPr>
          <w:p w:rsidR="006C648B" w:rsidRPr="00500A69" w:rsidRDefault="006C648B" w:rsidP="006C648B">
            <w:pPr>
              <w:tabs>
                <w:tab w:val="num" w:pos="720"/>
                <w:tab w:val="left" w:pos="1440"/>
              </w:tabs>
              <w:spacing w:line="240" w:lineRule="auto"/>
              <w:rPr>
                <w:rFonts w:ascii="Arial" w:hAnsi="Arial" w:cs="Arial"/>
                <w:sz w:val="22"/>
                <w:szCs w:val="22"/>
              </w:rPr>
            </w:pPr>
            <w:r w:rsidRPr="00500A69">
              <w:rPr>
                <w:rFonts w:ascii="Arial" w:hAnsi="Arial" w:cs="Arial"/>
                <w:sz w:val="22"/>
                <w:szCs w:val="22"/>
              </w:rPr>
              <w:t>David, B. &amp; Thomas, J. (eds.) (2012</w:t>
            </w:r>
            <w:proofErr w:type="gramStart"/>
            <w:r w:rsidRPr="00500A69">
              <w:rPr>
                <w:rFonts w:ascii="Arial" w:hAnsi="Arial" w:cs="Arial"/>
                <w:sz w:val="22"/>
                <w:szCs w:val="22"/>
              </w:rPr>
              <w:t>)  Handbook</w:t>
            </w:r>
            <w:proofErr w:type="gramEnd"/>
            <w:r w:rsidRPr="00500A69">
              <w:rPr>
                <w:rFonts w:ascii="Arial" w:hAnsi="Arial" w:cs="Arial"/>
                <w:sz w:val="22"/>
                <w:szCs w:val="22"/>
              </w:rPr>
              <w:t xml:space="preserve"> of Landscape Archaeology (World Archaeological Congress Research Handbooks in Archaeology). EDS Publications Ltd.  ISBN-10: 1598746162</w:t>
            </w:r>
          </w:p>
        </w:tc>
        <w:tc>
          <w:tcPr>
            <w:tcW w:w="1417" w:type="dxa"/>
            <w:shd w:val="clear" w:color="auto" w:fill="auto"/>
            <w:tcMar>
              <w:top w:w="57" w:type="dxa"/>
              <w:left w:w="85" w:type="dxa"/>
              <w:bottom w:w="57" w:type="dxa"/>
              <w:right w:w="57" w:type="dxa"/>
            </w:tcMar>
          </w:tcPr>
          <w:p w:rsidR="006C648B" w:rsidRPr="000243D0" w:rsidRDefault="006C648B" w:rsidP="006C648B">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tc>
      </w:tr>
      <w:tr w:rsidR="006C648B" w:rsidRPr="000243D0" w:rsidTr="001757DE">
        <w:tc>
          <w:tcPr>
            <w:tcW w:w="1701" w:type="dxa"/>
            <w:shd w:val="clear" w:color="auto" w:fill="auto"/>
            <w:tcMar>
              <w:top w:w="57" w:type="dxa"/>
              <w:left w:w="85" w:type="dxa"/>
              <w:bottom w:w="57" w:type="dxa"/>
              <w:right w:w="57" w:type="dxa"/>
            </w:tcMar>
          </w:tcPr>
          <w:p w:rsidR="006C648B" w:rsidRPr="000243D0" w:rsidRDefault="006C648B" w:rsidP="006C648B">
            <w:pPr>
              <w:tabs>
                <w:tab w:val="num" w:pos="720"/>
                <w:tab w:val="left" w:pos="1440"/>
              </w:tabs>
              <w:spacing w:line="240" w:lineRule="auto"/>
              <w:rPr>
                <w:rFonts w:ascii="Arial" w:hAnsi="Arial" w:cs="Arial"/>
                <w:sz w:val="22"/>
                <w:szCs w:val="22"/>
              </w:rPr>
            </w:pPr>
            <w:r w:rsidRPr="000243D0">
              <w:rPr>
                <w:rFonts w:ascii="Arial" w:hAnsi="Arial" w:cs="Arial"/>
                <w:sz w:val="22"/>
                <w:szCs w:val="22"/>
              </w:rPr>
              <w:t>Essential</w:t>
            </w:r>
          </w:p>
        </w:tc>
        <w:tc>
          <w:tcPr>
            <w:tcW w:w="5954" w:type="dxa"/>
            <w:shd w:val="clear" w:color="auto" w:fill="auto"/>
            <w:tcMar>
              <w:top w:w="57" w:type="dxa"/>
              <w:left w:w="85" w:type="dxa"/>
              <w:bottom w:w="57" w:type="dxa"/>
              <w:right w:w="57" w:type="dxa"/>
            </w:tcMar>
          </w:tcPr>
          <w:p w:rsidR="006C648B" w:rsidRPr="00500A69" w:rsidRDefault="006C648B" w:rsidP="006C648B">
            <w:pPr>
              <w:tabs>
                <w:tab w:val="left" w:pos="720"/>
              </w:tabs>
              <w:spacing w:line="240" w:lineRule="auto"/>
              <w:rPr>
                <w:rFonts w:ascii="Arial" w:hAnsi="Arial" w:cs="Arial"/>
                <w:sz w:val="22"/>
                <w:szCs w:val="22"/>
              </w:rPr>
            </w:pPr>
            <w:r w:rsidRPr="00500A69">
              <w:rPr>
                <w:rFonts w:ascii="Arial" w:hAnsi="Arial" w:cs="Arial"/>
                <w:sz w:val="22"/>
                <w:szCs w:val="22"/>
              </w:rPr>
              <w:t>Bradley, R.  2000.   An Archaeology of Natural Places.  London, Routledge.  ISBN 0 415 22150 1</w:t>
            </w:r>
          </w:p>
        </w:tc>
        <w:tc>
          <w:tcPr>
            <w:tcW w:w="1417" w:type="dxa"/>
            <w:shd w:val="clear" w:color="auto" w:fill="auto"/>
            <w:tcMar>
              <w:top w:w="57" w:type="dxa"/>
              <w:left w:w="85" w:type="dxa"/>
              <w:bottom w:w="57" w:type="dxa"/>
              <w:right w:w="57" w:type="dxa"/>
            </w:tcMar>
          </w:tcPr>
          <w:p w:rsidR="006C648B" w:rsidRPr="000243D0" w:rsidRDefault="006C648B" w:rsidP="006C648B">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tc>
      </w:tr>
      <w:tr w:rsidR="006C648B" w:rsidRPr="000243D0" w:rsidTr="001757DE">
        <w:tc>
          <w:tcPr>
            <w:tcW w:w="1701" w:type="dxa"/>
            <w:shd w:val="clear" w:color="auto" w:fill="auto"/>
            <w:tcMar>
              <w:top w:w="57" w:type="dxa"/>
              <w:left w:w="85" w:type="dxa"/>
              <w:bottom w:w="57" w:type="dxa"/>
              <w:right w:w="57" w:type="dxa"/>
            </w:tcMar>
          </w:tcPr>
          <w:p w:rsidR="006C648B" w:rsidRPr="000243D0" w:rsidRDefault="006C648B" w:rsidP="006C648B">
            <w:pPr>
              <w:tabs>
                <w:tab w:val="num" w:pos="720"/>
                <w:tab w:val="left" w:pos="1440"/>
              </w:tabs>
              <w:spacing w:line="240" w:lineRule="auto"/>
              <w:rPr>
                <w:rFonts w:ascii="Arial" w:hAnsi="Arial" w:cs="Arial"/>
                <w:sz w:val="22"/>
                <w:szCs w:val="22"/>
              </w:rPr>
            </w:pPr>
            <w:r w:rsidRPr="000243D0">
              <w:rPr>
                <w:rFonts w:ascii="Arial" w:hAnsi="Arial" w:cs="Arial"/>
                <w:sz w:val="22"/>
                <w:szCs w:val="22"/>
              </w:rPr>
              <w:t>Further</w:t>
            </w:r>
          </w:p>
        </w:tc>
        <w:tc>
          <w:tcPr>
            <w:tcW w:w="5954" w:type="dxa"/>
            <w:shd w:val="clear" w:color="auto" w:fill="auto"/>
            <w:tcMar>
              <w:top w:w="57" w:type="dxa"/>
              <w:left w:w="85" w:type="dxa"/>
              <w:bottom w:w="57" w:type="dxa"/>
              <w:right w:w="57" w:type="dxa"/>
            </w:tcMar>
          </w:tcPr>
          <w:p w:rsidR="006C648B" w:rsidRPr="00500A69" w:rsidRDefault="006C648B" w:rsidP="006C648B">
            <w:pPr>
              <w:tabs>
                <w:tab w:val="left" w:pos="720"/>
              </w:tabs>
              <w:spacing w:line="240" w:lineRule="auto"/>
              <w:rPr>
                <w:rFonts w:ascii="Arial" w:hAnsi="Arial" w:cs="Arial"/>
                <w:sz w:val="22"/>
                <w:szCs w:val="22"/>
              </w:rPr>
            </w:pPr>
            <w:proofErr w:type="spellStart"/>
            <w:r w:rsidRPr="00500A69">
              <w:rPr>
                <w:rFonts w:ascii="Arial" w:hAnsi="Arial" w:cs="Arial"/>
                <w:sz w:val="22"/>
                <w:szCs w:val="22"/>
              </w:rPr>
              <w:t>Kluiving</w:t>
            </w:r>
            <w:proofErr w:type="spellEnd"/>
            <w:r w:rsidRPr="00500A69">
              <w:rPr>
                <w:rFonts w:ascii="Arial" w:hAnsi="Arial" w:cs="Arial"/>
                <w:sz w:val="22"/>
                <w:szCs w:val="22"/>
              </w:rPr>
              <w:t>, S.J. &amp; Guttmann-Bond, E.  (2014)  Landscape Archaeology Between Art and Science: From a Multi- to an Interdisciplinary Approach (Landscape and Heritage Series).  Amsterdam, Amsterdam University Press.  ISBN-10: 9089644180</w:t>
            </w:r>
          </w:p>
        </w:tc>
        <w:tc>
          <w:tcPr>
            <w:tcW w:w="1417" w:type="dxa"/>
            <w:shd w:val="clear" w:color="auto" w:fill="auto"/>
            <w:tcMar>
              <w:top w:w="57" w:type="dxa"/>
              <w:left w:w="85" w:type="dxa"/>
              <w:bottom w:w="57" w:type="dxa"/>
              <w:right w:w="57" w:type="dxa"/>
            </w:tcMar>
          </w:tcPr>
          <w:p w:rsidR="006C648B" w:rsidRPr="000243D0" w:rsidRDefault="006C648B" w:rsidP="006C648B">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tc>
      </w:tr>
      <w:tr w:rsidR="006C648B" w:rsidRPr="000243D0" w:rsidTr="001757DE">
        <w:tc>
          <w:tcPr>
            <w:tcW w:w="1701" w:type="dxa"/>
            <w:shd w:val="clear" w:color="auto" w:fill="auto"/>
            <w:tcMar>
              <w:top w:w="57" w:type="dxa"/>
              <w:left w:w="85" w:type="dxa"/>
              <w:bottom w:w="57" w:type="dxa"/>
              <w:right w:w="57" w:type="dxa"/>
            </w:tcMar>
          </w:tcPr>
          <w:p w:rsidR="006C648B" w:rsidRPr="000243D0" w:rsidRDefault="006C648B" w:rsidP="006C648B">
            <w:pPr>
              <w:tabs>
                <w:tab w:val="num" w:pos="720"/>
                <w:tab w:val="left" w:pos="1440"/>
              </w:tabs>
              <w:spacing w:line="240" w:lineRule="auto"/>
              <w:rPr>
                <w:rFonts w:ascii="Arial" w:hAnsi="Arial" w:cs="Arial"/>
                <w:sz w:val="22"/>
                <w:szCs w:val="22"/>
              </w:rPr>
            </w:pPr>
            <w:r w:rsidRPr="000243D0">
              <w:rPr>
                <w:rFonts w:ascii="Arial" w:hAnsi="Arial" w:cs="Arial"/>
                <w:sz w:val="22"/>
                <w:szCs w:val="22"/>
              </w:rPr>
              <w:t>Further</w:t>
            </w:r>
          </w:p>
        </w:tc>
        <w:tc>
          <w:tcPr>
            <w:tcW w:w="5954" w:type="dxa"/>
            <w:tcMar>
              <w:top w:w="57" w:type="dxa"/>
              <w:left w:w="85" w:type="dxa"/>
              <w:bottom w:w="57" w:type="dxa"/>
              <w:right w:w="57" w:type="dxa"/>
            </w:tcMar>
          </w:tcPr>
          <w:p w:rsidR="006C648B" w:rsidRPr="00500A69" w:rsidRDefault="006C648B" w:rsidP="006C648B">
            <w:pPr>
              <w:tabs>
                <w:tab w:val="num" w:pos="720"/>
                <w:tab w:val="left" w:pos="1440"/>
              </w:tabs>
              <w:spacing w:line="240" w:lineRule="auto"/>
              <w:rPr>
                <w:rFonts w:ascii="Arial" w:hAnsi="Arial" w:cs="Arial"/>
                <w:sz w:val="22"/>
                <w:szCs w:val="22"/>
              </w:rPr>
            </w:pPr>
            <w:r w:rsidRPr="00500A69">
              <w:rPr>
                <w:rFonts w:ascii="Arial" w:hAnsi="Arial" w:cs="Arial"/>
                <w:sz w:val="22"/>
                <w:szCs w:val="22"/>
              </w:rPr>
              <w:t>Aston, M. (1985) Interpreting the Landscape: landscape archaeology &amp; local history.  London: Routledge</w:t>
            </w:r>
          </w:p>
        </w:tc>
        <w:tc>
          <w:tcPr>
            <w:tcW w:w="1417" w:type="dxa"/>
            <w:shd w:val="clear" w:color="auto" w:fill="auto"/>
            <w:tcMar>
              <w:top w:w="57" w:type="dxa"/>
              <w:left w:w="85" w:type="dxa"/>
              <w:bottom w:w="57" w:type="dxa"/>
              <w:right w:w="57" w:type="dxa"/>
            </w:tcMar>
          </w:tcPr>
          <w:p w:rsidR="006C648B" w:rsidRPr="000243D0" w:rsidRDefault="006C648B" w:rsidP="006C648B">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tc>
      </w:tr>
      <w:tr w:rsidR="006C648B" w:rsidRPr="000243D0" w:rsidTr="001757DE">
        <w:tc>
          <w:tcPr>
            <w:tcW w:w="1701" w:type="dxa"/>
            <w:shd w:val="clear" w:color="auto" w:fill="auto"/>
            <w:tcMar>
              <w:top w:w="57" w:type="dxa"/>
              <w:left w:w="85" w:type="dxa"/>
              <w:bottom w:w="57" w:type="dxa"/>
              <w:right w:w="57" w:type="dxa"/>
            </w:tcMar>
          </w:tcPr>
          <w:p w:rsidR="006C648B" w:rsidRPr="000243D0" w:rsidRDefault="006C648B" w:rsidP="006C648B">
            <w:pPr>
              <w:tabs>
                <w:tab w:val="num" w:pos="720"/>
                <w:tab w:val="left" w:pos="1440"/>
              </w:tabs>
              <w:spacing w:line="240" w:lineRule="auto"/>
              <w:rPr>
                <w:rFonts w:ascii="Arial" w:hAnsi="Arial" w:cs="Arial"/>
                <w:sz w:val="22"/>
                <w:szCs w:val="22"/>
              </w:rPr>
            </w:pPr>
            <w:r w:rsidRPr="000243D0">
              <w:rPr>
                <w:rFonts w:ascii="Arial" w:hAnsi="Arial" w:cs="Arial"/>
                <w:sz w:val="22"/>
                <w:szCs w:val="22"/>
              </w:rPr>
              <w:t>Further</w:t>
            </w:r>
          </w:p>
        </w:tc>
        <w:tc>
          <w:tcPr>
            <w:tcW w:w="5954" w:type="dxa"/>
            <w:tcMar>
              <w:top w:w="57" w:type="dxa"/>
              <w:left w:w="85" w:type="dxa"/>
              <w:bottom w:w="57" w:type="dxa"/>
              <w:right w:w="57" w:type="dxa"/>
            </w:tcMar>
          </w:tcPr>
          <w:p w:rsidR="006C648B" w:rsidRPr="00500A69" w:rsidRDefault="006C648B" w:rsidP="006C648B">
            <w:pPr>
              <w:tabs>
                <w:tab w:val="num" w:pos="720"/>
                <w:tab w:val="left" w:pos="1440"/>
              </w:tabs>
              <w:spacing w:line="240" w:lineRule="auto"/>
              <w:rPr>
                <w:rFonts w:ascii="Arial" w:hAnsi="Arial" w:cs="Arial"/>
                <w:sz w:val="22"/>
                <w:szCs w:val="22"/>
              </w:rPr>
            </w:pPr>
            <w:r w:rsidRPr="00500A69">
              <w:rPr>
                <w:rFonts w:ascii="Arial" w:hAnsi="Arial" w:cs="Arial"/>
                <w:sz w:val="22"/>
                <w:szCs w:val="22"/>
              </w:rPr>
              <w:t>Johnson, M. (2006) Ideas of Landscape.  London, Wiley-Blackwell.  ISBN-10: 1405101601</w:t>
            </w:r>
          </w:p>
        </w:tc>
        <w:tc>
          <w:tcPr>
            <w:tcW w:w="1417" w:type="dxa"/>
            <w:shd w:val="clear" w:color="auto" w:fill="auto"/>
            <w:tcMar>
              <w:top w:w="57" w:type="dxa"/>
              <w:left w:w="85" w:type="dxa"/>
              <w:bottom w:w="57" w:type="dxa"/>
              <w:right w:w="57" w:type="dxa"/>
            </w:tcMar>
          </w:tcPr>
          <w:p w:rsidR="006C648B" w:rsidRPr="000243D0" w:rsidRDefault="006C648B" w:rsidP="006C648B">
            <w:pPr>
              <w:spacing w:line="240" w:lineRule="auto"/>
              <w:jc w:val="center"/>
              <w:rPr>
                <w:rFonts w:ascii="Arial" w:eastAsia="MS Gothic" w:hAnsi="Arial" w:cs="Arial"/>
                <w:sz w:val="22"/>
                <w:szCs w:val="22"/>
              </w:rPr>
            </w:pPr>
            <w:r w:rsidRPr="000243D0">
              <w:rPr>
                <w:rFonts w:ascii="Segoe UI Symbol" w:eastAsia="MS Gothic" w:hAnsi="Segoe UI Symbol" w:cs="Segoe UI Symbol"/>
                <w:sz w:val="22"/>
                <w:szCs w:val="22"/>
              </w:rPr>
              <w:t>☐</w:t>
            </w:r>
          </w:p>
        </w:tc>
      </w:tr>
      <w:tr w:rsidR="006C648B" w:rsidRPr="000243D0" w:rsidTr="001757DE">
        <w:tc>
          <w:tcPr>
            <w:tcW w:w="1701" w:type="dxa"/>
            <w:shd w:val="clear" w:color="auto" w:fill="auto"/>
            <w:tcMar>
              <w:top w:w="57" w:type="dxa"/>
              <w:left w:w="85" w:type="dxa"/>
              <w:bottom w:w="57" w:type="dxa"/>
              <w:right w:w="57" w:type="dxa"/>
            </w:tcMar>
          </w:tcPr>
          <w:p w:rsidR="006C648B" w:rsidRPr="000243D0" w:rsidRDefault="006C648B" w:rsidP="006C648B">
            <w:pPr>
              <w:tabs>
                <w:tab w:val="num" w:pos="720"/>
                <w:tab w:val="left" w:pos="1440"/>
              </w:tabs>
              <w:spacing w:line="240" w:lineRule="auto"/>
              <w:rPr>
                <w:rFonts w:ascii="Arial" w:hAnsi="Arial" w:cs="Arial"/>
                <w:sz w:val="22"/>
                <w:szCs w:val="22"/>
              </w:rPr>
            </w:pPr>
            <w:r w:rsidRPr="000243D0">
              <w:rPr>
                <w:rFonts w:ascii="Arial" w:hAnsi="Arial" w:cs="Arial"/>
                <w:sz w:val="22"/>
                <w:szCs w:val="22"/>
              </w:rPr>
              <w:t>Further</w:t>
            </w:r>
          </w:p>
        </w:tc>
        <w:tc>
          <w:tcPr>
            <w:tcW w:w="5954" w:type="dxa"/>
            <w:shd w:val="clear" w:color="auto" w:fill="auto"/>
            <w:tcMar>
              <w:top w:w="57" w:type="dxa"/>
              <w:left w:w="85" w:type="dxa"/>
              <w:bottom w:w="57" w:type="dxa"/>
              <w:right w:w="57" w:type="dxa"/>
            </w:tcMar>
          </w:tcPr>
          <w:p w:rsidR="006C648B" w:rsidRPr="00500A69" w:rsidRDefault="006C648B" w:rsidP="006C648B">
            <w:pPr>
              <w:tabs>
                <w:tab w:val="num" w:pos="720"/>
                <w:tab w:val="left" w:pos="1440"/>
              </w:tabs>
              <w:spacing w:line="240" w:lineRule="auto"/>
              <w:rPr>
                <w:rFonts w:ascii="Arial" w:hAnsi="Arial" w:cs="Arial"/>
                <w:sz w:val="22"/>
                <w:szCs w:val="22"/>
              </w:rPr>
            </w:pPr>
            <w:r w:rsidRPr="00500A69">
              <w:rPr>
                <w:rFonts w:ascii="Arial" w:hAnsi="Arial" w:cs="Arial"/>
                <w:sz w:val="22"/>
                <w:szCs w:val="22"/>
              </w:rPr>
              <w:t>Bender, B., Hamilton, S.  &amp; Tilley, C.  (2007)  Stone Worlds: Narrative and Reflexivity in Landscape Archaeology. Institute of Archaeology, University College London : Left Coast Press Inc.</w:t>
            </w:r>
          </w:p>
        </w:tc>
        <w:tc>
          <w:tcPr>
            <w:tcW w:w="1417" w:type="dxa"/>
            <w:shd w:val="clear" w:color="auto" w:fill="auto"/>
            <w:tcMar>
              <w:top w:w="57" w:type="dxa"/>
              <w:left w:w="85" w:type="dxa"/>
              <w:bottom w:w="57" w:type="dxa"/>
              <w:right w:w="57" w:type="dxa"/>
            </w:tcMar>
          </w:tcPr>
          <w:p w:rsidR="006C648B" w:rsidRPr="000243D0" w:rsidRDefault="006C648B" w:rsidP="006C648B">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tc>
      </w:tr>
      <w:tr w:rsidR="006C648B" w:rsidRPr="000243D0" w:rsidTr="001757DE">
        <w:tc>
          <w:tcPr>
            <w:tcW w:w="1701" w:type="dxa"/>
            <w:shd w:val="clear" w:color="auto" w:fill="auto"/>
            <w:tcMar>
              <w:top w:w="57" w:type="dxa"/>
              <w:left w:w="85" w:type="dxa"/>
              <w:bottom w:w="57" w:type="dxa"/>
              <w:right w:w="57" w:type="dxa"/>
            </w:tcMar>
          </w:tcPr>
          <w:p w:rsidR="006C648B" w:rsidRPr="000243D0" w:rsidRDefault="006C648B" w:rsidP="006C648B">
            <w:pPr>
              <w:tabs>
                <w:tab w:val="num" w:pos="720"/>
                <w:tab w:val="left" w:pos="1440"/>
              </w:tabs>
              <w:spacing w:line="240" w:lineRule="auto"/>
              <w:rPr>
                <w:rFonts w:ascii="Arial" w:hAnsi="Arial" w:cs="Arial"/>
                <w:sz w:val="22"/>
                <w:szCs w:val="22"/>
              </w:rPr>
            </w:pPr>
            <w:r w:rsidRPr="000243D0">
              <w:rPr>
                <w:rFonts w:ascii="Arial" w:hAnsi="Arial" w:cs="Arial"/>
                <w:sz w:val="22"/>
                <w:szCs w:val="22"/>
              </w:rPr>
              <w:t>Further</w:t>
            </w:r>
          </w:p>
        </w:tc>
        <w:tc>
          <w:tcPr>
            <w:tcW w:w="5954" w:type="dxa"/>
            <w:tcMar>
              <w:top w:w="57" w:type="dxa"/>
              <w:left w:w="85" w:type="dxa"/>
              <w:bottom w:w="57" w:type="dxa"/>
              <w:right w:w="57" w:type="dxa"/>
            </w:tcMar>
          </w:tcPr>
          <w:p w:rsidR="006C648B" w:rsidRPr="00500A69" w:rsidRDefault="006C648B" w:rsidP="006C648B">
            <w:pPr>
              <w:tabs>
                <w:tab w:val="num" w:pos="720"/>
                <w:tab w:val="left" w:pos="1440"/>
              </w:tabs>
              <w:spacing w:line="240" w:lineRule="auto"/>
              <w:rPr>
                <w:rFonts w:ascii="Arial" w:hAnsi="Arial" w:cs="Arial"/>
                <w:sz w:val="22"/>
                <w:szCs w:val="22"/>
              </w:rPr>
            </w:pPr>
            <w:r w:rsidRPr="00500A69">
              <w:rPr>
                <w:rFonts w:ascii="Arial" w:hAnsi="Arial" w:cs="Arial"/>
                <w:sz w:val="22"/>
                <w:szCs w:val="22"/>
              </w:rPr>
              <w:t>Walsh, K. (2013) The Archaeology of Mediterranean Landscapes: Human-Environment Interaction from the Neolithic to the Roman Period.  Cambridge, Cambridge University Press.  ISBN-10: 052185301X</w:t>
            </w:r>
          </w:p>
        </w:tc>
        <w:tc>
          <w:tcPr>
            <w:tcW w:w="1417" w:type="dxa"/>
            <w:shd w:val="clear" w:color="auto" w:fill="auto"/>
            <w:tcMar>
              <w:top w:w="57" w:type="dxa"/>
              <w:left w:w="85" w:type="dxa"/>
              <w:bottom w:w="57" w:type="dxa"/>
              <w:right w:w="57" w:type="dxa"/>
            </w:tcMar>
          </w:tcPr>
          <w:p w:rsidR="006C648B" w:rsidRPr="000243D0" w:rsidRDefault="006C648B" w:rsidP="006C648B">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tc>
      </w:tr>
      <w:tr w:rsidR="006C648B" w:rsidRPr="000243D0" w:rsidTr="001757DE">
        <w:tc>
          <w:tcPr>
            <w:tcW w:w="1701" w:type="dxa"/>
            <w:shd w:val="clear" w:color="auto" w:fill="auto"/>
            <w:tcMar>
              <w:top w:w="57" w:type="dxa"/>
              <w:left w:w="85" w:type="dxa"/>
              <w:bottom w:w="57" w:type="dxa"/>
              <w:right w:w="57" w:type="dxa"/>
            </w:tcMar>
          </w:tcPr>
          <w:p w:rsidR="006C648B" w:rsidRPr="000243D0" w:rsidRDefault="006C648B" w:rsidP="006C648B">
            <w:pPr>
              <w:tabs>
                <w:tab w:val="num" w:pos="720"/>
                <w:tab w:val="left" w:pos="1440"/>
              </w:tabs>
              <w:spacing w:line="240" w:lineRule="auto"/>
              <w:rPr>
                <w:rFonts w:ascii="Arial" w:hAnsi="Arial" w:cs="Arial"/>
                <w:sz w:val="22"/>
                <w:szCs w:val="22"/>
              </w:rPr>
            </w:pPr>
            <w:r w:rsidRPr="000243D0">
              <w:rPr>
                <w:rFonts w:ascii="Arial" w:hAnsi="Arial" w:cs="Arial"/>
                <w:sz w:val="22"/>
                <w:szCs w:val="22"/>
              </w:rPr>
              <w:t>Further</w:t>
            </w:r>
          </w:p>
        </w:tc>
        <w:tc>
          <w:tcPr>
            <w:tcW w:w="5954" w:type="dxa"/>
            <w:tcMar>
              <w:top w:w="57" w:type="dxa"/>
              <w:left w:w="85" w:type="dxa"/>
              <w:bottom w:w="57" w:type="dxa"/>
              <w:right w:w="57" w:type="dxa"/>
            </w:tcMar>
          </w:tcPr>
          <w:p w:rsidR="006C648B" w:rsidRPr="00500A69" w:rsidRDefault="006C648B" w:rsidP="006C648B">
            <w:pPr>
              <w:tabs>
                <w:tab w:val="num" w:pos="720"/>
                <w:tab w:val="left" w:pos="1440"/>
              </w:tabs>
              <w:spacing w:line="240" w:lineRule="auto"/>
              <w:rPr>
                <w:rFonts w:ascii="Arial" w:hAnsi="Arial" w:cs="Arial"/>
                <w:sz w:val="22"/>
                <w:szCs w:val="22"/>
              </w:rPr>
            </w:pPr>
            <w:r w:rsidRPr="00500A69">
              <w:rPr>
                <w:rFonts w:ascii="Arial" w:hAnsi="Arial" w:cs="Arial"/>
                <w:sz w:val="22"/>
                <w:szCs w:val="22"/>
              </w:rPr>
              <w:t>Rippon, S. (2004).  Historic Landscape Analysis: Deciphering the Countryside (CBA Practical Handbook).  York, Council for British Archaeology.   ISBN-10: 1902771443</w:t>
            </w:r>
          </w:p>
        </w:tc>
        <w:tc>
          <w:tcPr>
            <w:tcW w:w="1417" w:type="dxa"/>
            <w:shd w:val="clear" w:color="auto" w:fill="auto"/>
            <w:tcMar>
              <w:top w:w="57" w:type="dxa"/>
              <w:left w:w="85" w:type="dxa"/>
              <w:bottom w:w="57" w:type="dxa"/>
              <w:right w:w="57" w:type="dxa"/>
            </w:tcMar>
          </w:tcPr>
          <w:p w:rsidR="006C648B" w:rsidRPr="000243D0" w:rsidRDefault="006C648B" w:rsidP="006C648B">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tc>
      </w:tr>
      <w:tr w:rsidR="006C648B" w:rsidRPr="000243D0" w:rsidTr="001757DE">
        <w:tc>
          <w:tcPr>
            <w:tcW w:w="1701" w:type="dxa"/>
            <w:shd w:val="clear" w:color="auto" w:fill="auto"/>
            <w:tcMar>
              <w:top w:w="57" w:type="dxa"/>
              <w:left w:w="85" w:type="dxa"/>
              <w:bottom w:w="57" w:type="dxa"/>
              <w:right w:w="57" w:type="dxa"/>
            </w:tcMar>
          </w:tcPr>
          <w:p w:rsidR="006C648B" w:rsidRPr="000243D0" w:rsidRDefault="006C648B" w:rsidP="006C648B">
            <w:pPr>
              <w:tabs>
                <w:tab w:val="num" w:pos="720"/>
                <w:tab w:val="left" w:pos="1440"/>
              </w:tabs>
              <w:spacing w:line="240" w:lineRule="auto"/>
              <w:rPr>
                <w:rFonts w:ascii="Arial" w:hAnsi="Arial" w:cs="Arial"/>
                <w:sz w:val="22"/>
                <w:szCs w:val="22"/>
              </w:rPr>
            </w:pPr>
            <w:r w:rsidRPr="000243D0">
              <w:rPr>
                <w:rFonts w:ascii="Arial" w:hAnsi="Arial" w:cs="Arial"/>
                <w:sz w:val="22"/>
                <w:szCs w:val="22"/>
              </w:rPr>
              <w:t>Further</w:t>
            </w:r>
          </w:p>
        </w:tc>
        <w:tc>
          <w:tcPr>
            <w:tcW w:w="5954" w:type="dxa"/>
            <w:tcMar>
              <w:top w:w="57" w:type="dxa"/>
              <w:left w:w="85" w:type="dxa"/>
              <w:bottom w:w="57" w:type="dxa"/>
              <w:right w:w="57" w:type="dxa"/>
            </w:tcMar>
          </w:tcPr>
          <w:p w:rsidR="006C648B" w:rsidRPr="00500A69" w:rsidRDefault="006C648B" w:rsidP="006C648B">
            <w:pPr>
              <w:tabs>
                <w:tab w:val="num" w:pos="720"/>
                <w:tab w:val="left" w:pos="1440"/>
              </w:tabs>
              <w:spacing w:line="240" w:lineRule="auto"/>
              <w:rPr>
                <w:rFonts w:ascii="Arial" w:hAnsi="Arial" w:cs="Arial"/>
                <w:sz w:val="22"/>
                <w:szCs w:val="22"/>
              </w:rPr>
            </w:pPr>
            <w:r w:rsidRPr="00500A69">
              <w:rPr>
                <w:rFonts w:ascii="Arial" w:hAnsi="Arial" w:cs="Arial"/>
                <w:sz w:val="22"/>
                <w:szCs w:val="22"/>
              </w:rPr>
              <w:t xml:space="preserve">Ripon, S. </w:t>
            </w:r>
            <w:proofErr w:type="spellStart"/>
            <w:r w:rsidRPr="00500A69">
              <w:rPr>
                <w:rFonts w:ascii="Arial" w:hAnsi="Arial" w:cs="Arial"/>
                <w:sz w:val="22"/>
                <w:szCs w:val="22"/>
              </w:rPr>
              <w:t>Claughton</w:t>
            </w:r>
            <w:proofErr w:type="spellEnd"/>
            <w:r w:rsidRPr="00500A69">
              <w:rPr>
                <w:rFonts w:ascii="Arial" w:hAnsi="Arial" w:cs="Arial"/>
                <w:sz w:val="22"/>
                <w:szCs w:val="22"/>
              </w:rPr>
              <w:t xml:space="preserve">, P. &amp; Smart, C.  2009.   Mining in a Mediaeval Landscape: The Royal Silver Mines of the </w:t>
            </w:r>
            <w:r w:rsidRPr="00500A69">
              <w:rPr>
                <w:rFonts w:ascii="Arial" w:hAnsi="Arial" w:cs="Arial"/>
                <w:sz w:val="22"/>
                <w:szCs w:val="22"/>
              </w:rPr>
              <w:lastRenderedPageBreak/>
              <w:t>Tamar Valley.    Exeter, University of Exeter Press.  ISBN 978 0 85989 7.</w:t>
            </w:r>
          </w:p>
        </w:tc>
        <w:tc>
          <w:tcPr>
            <w:tcW w:w="1417" w:type="dxa"/>
            <w:shd w:val="clear" w:color="auto" w:fill="auto"/>
            <w:tcMar>
              <w:top w:w="57" w:type="dxa"/>
              <w:left w:w="85" w:type="dxa"/>
              <w:bottom w:w="57" w:type="dxa"/>
              <w:right w:w="57" w:type="dxa"/>
            </w:tcMar>
          </w:tcPr>
          <w:p w:rsidR="006C648B" w:rsidRPr="000243D0" w:rsidRDefault="006C648B" w:rsidP="006C648B">
            <w:pPr>
              <w:spacing w:line="240" w:lineRule="auto"/>
              <w:jc w:val="center"/>
              <w:rPr>
                <w:rFonts w:ascii="Arial" w:hAnsi="Arial" w:cs="Arial"/>
                <w:sz w:val="22"/>
                <w:szCs w:val="22"/>
              </w:rPr>
            </w:pPr>
            <w:r w:rsidRPr="000243D0">
              <w:rPr>
                <w:rFonts w:ascii="Segoe UI Symbol" w:eastAsia="MS Gothic" w:hAnsi="Segoe UI Symbol" w:cs="Segoe UI Symbol"/>
                <w:sz w:val="22"/>
                <w:szCs w:val="22"/>
              </w:rPr>
              <w:lastRenderedPageBreak/>
              <w:t>☐</w:t>
            </w:r>
          </w:p>
        </w:tc>
      </w:tr>
      <w:tr w:rsidR="006C648B" w:rsidRPr="000243D0" w:rsidTr="001757DE">
        <w:tc>
          <w:tcPr>
            <w:tcW w:w="1701" w:type="dxa"/>
            <w:shd w:val="clear" w:color="auto" w:fill="auto"/>
            <w:tcMar>
              <w:top w:w="57" w:type="dxa"/>
              <w:left w:w="85" w:type="dxa"/>
              <w:bottom w:w="57" w:type="dxa"/>
              <w:right w:w="57" w:type="dxa"/>
            </w:tcMar>
          </w:tcPr>
          <w:p w:rsidR="006C648B" w:rsidRPr="000243D0" w:rsidRDefault="006C648B" w:rsidP="006C648B">
            <w:pPr>
              <w:tabs>
                <w:tab w:val="num" w:pos="720"/>
                <w:tab w:val="left" w:pos="1440"/>
              </w:tabs>
              <w:spacing w:line="240" w:lineRule="auto"/>
              <w:rPr>
                <w:rFonts w:ascii="Arial" w:hAnsi="Arial" w:cs="Arial"/>
                <w:sz w:val="22"/>
                <w:szCs w:val="22"/>
              </w:rPr>
            </w:pPr>
            <w:r w:rsidRPr="000243D0">
              <w:rPr>
                <w:rFonts w:ascii="Arial" w:hAnsi="Arial" w:cs="Arial"/>
                <w:sz w:val="22"/>
                <w:szCs w:val="22"/>
              </w:rPr>
              <w:t>Further</w:t>
            </w:r>
          </w:p>
        </w:tc>
        <w:tc>
          <w:tcPr>
            <w:tcW w:w="5954" w:type="dxa"/>
            <w:shd w:val="clear" w:color="auto" w:fill="auto"/>
            <w:tcMar>
              <w:top w:w="57" w:type="dxa"/>
              <w:left w:w="85" w:type="dxa"/>
              <w:bottom w:w="57" w:type="dxa"/>
              <w:right w:w="57" w:type="dxa"/>
            </w:tcMar>
          </w:tcPr>
          <w:p w:rsidR="006C648B" w:rsidRPr="00500A69" w:rsidRDefault="006C648B" w:rsidP="006C648B">
            <w:pPr>
              <w:tabs>
                <w:tab w:val="left" w:pos="1440"/>
              </w:tabs>
              <w:spacing w:line="240" w:lineRule="auto"/>
              <w:rPr>
                <w:rFonts w:ascii="Arial" w:hAnsi="Arial" w:cs="Arial"/>
                <w:sz w:val="22"/>
                <w:szCs w:val="22"/>
              </w:rPr>
            </w:pPr>
            <w:r w:rsidRPr="00500A69">
              <w:rPr>
                <w:rFonts w:ascii="Arial" w:hAnsi="Arial" w:cs="Arial"/>
                <w:sz w:val="22"/>
                <w:szCs w:val="22"/>
              </w:rPr>
              <w:t xml:space="preserve">Hill, P. &amp; </w:t>
            </w:r>
            <w:proofErr w:type="spellStart"/>
            <w:r w:rsidRPr="00500A69">
              <w:rPr>
                <w:rFonts w:ascii="Arial" w:hAnsi="Arial" w:cs="Arial"/>
                <w:sz w:val="22"/>
                <w:szCs w:val="22"/>
              </w:rPr>
              <w:t>Wileman</w:t>
            </w:r>
            <w:proofErr w:type="spellEnd"/>
            <w:r w:rsidRPr="00500A69">
              <w:rPr>
                <w:rFonts w:ascii="Arial" w:hAnsi="Arial" w:cs="Arial"/>
                <w:sz w:val="22"/>
                <w:szCs w:val="22"/>
              </w:rPr>
              <w:t>, J.  (2002)  Landscapes of War: The Archaeology of Aggression and Defence.  The History Press.  ISBN-10: 0752419633</w:t>
            </w:r>
          </w:p>
        </w:tc>
        <w:tc>
          <w:tcPr>
            <w:tcW w:w="1417" w:type="dxa"/>
            <w:shd w:val="clear" w:color="auto" w:fill="auto"/>
            <w:tcMar>
              <w:top w:w="57" w:type="dxa"/>
              <w:left w:w="85" w:type="dxa"/>
              <w:bottom w:w="57" w:type="dxa"/>
              <w:right w:w="57" w:type="dxa"/>
            </w:tcMar>
          </w:tcPr>
          <w:p w:rsidR="006C648B" w:rsidRPr="000243D0" w:rsidRDefault="006C648B" w:rsidP="006C648B">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tc>
      </w:tr>
      <w:tr w:rsidR="006C648B" w:rsidRPr="000243D0" w:rsidTr="001757DE">
        <w:tc>
          <w:tcPr>
            <w:tcW w:w="1701" w:type="dxa"/>
            <w:shd w:val="clear" w:color="auto" w:fill="auto"/>
            <w:tcMar>
              <w:top w:w="57" w:type="dxa"/>
              <w:left w:w="85" w:type="dxa"/>
              <w:bottom w:w="57" w:type="dxa"/>
              <w:right w:w="57" w:type="dxa"/>
            </w:tcMar>
          </w:tcPr>
          <w:p w:rsidR="006C648B" w:rsidRPr="000243D0" w:rsidRDefault="006C648B" w:rsidP="006C648B">
            <w:pPr>
              <w:tabs>
                <w:tab w:val="num" w:pos="720"/>
                <w:tab w:val="left" w:pos="1440"/>
              </w:tabs>
              <w:spacing w:line="240" w:lineRule="auto"/>
              <w:rPr>
                <w:rFonts w:ascii="Arial" w:hAnsi="Arial" w:cs="Arial"/>
                <w:sz w:val="22"/>
                <w:szCs w:val="22"/>
              </w:rPr>
            </w:pPr>
            <w:r w:rsidRPr="000243D0">
              <w:rPr>
                <w:rFonts w:ascii="Arial" w:hAnsi="Arial" w:cs="Arial"/>
                <w:sz w:val="22"/>
                <w:szCs w:val="22"/>
              </w:rPr>
              <w:t>Further</w:t>
            </w:r>
          </w:p>
        </w:tc>
        <w:tc>
          <w:tcPr>
            <w:tcW w:w="5954" w:type="dxa"/>
            <w:shd w:val="clear" w:color="auto" w:fill="auto"/>
            <w:tcMar>
              <w:top w:w="57" w:type="dxa"/>
              <w:left w:w="85" w:type="dxa"/>
              <w:bottom w:w="57" w:type="dxa"/>
              <w:right w:w="57" w:type="dxa"/>
            </w:tcMar>
          </w:tcPr>
          <w:p w:rsidR="006C648B" w:rsidRPr="00500A69" w:rsidRDefault="006C648B" w:rsidP="006C648B">
            <w:pPr>
              <w:tabs>
                <w:tab w:val="num" w:pos="720"/>
                <w:tab w:val="left" w:pos="1440"/>
              </w:tabs>
              <w:spacing w:line="240" w:lineRule="auto"/>
              <w:rPr>
                <w:rFonts w:ascii="Arial" w:hAnsi="Arial" w:cs="Arial"/>
                <w:sz w:val="22"/>
                <w:szCs w:val="22"/>
              </w:rPr>
            </w:pPr>
            <w:proofErr w:type="spellStart"/>
            <w:r w:rsidRPr="00500A69">
              <w:rPr>
                <w:rFonts w:ascii="Arial" w:hAnsi="Arial" w:cs="Arial"/>
                <w:sz w:val="22"/>
                <w:szCs w:val="22"/>
              </w:rPr>
              <w:t>Gormley</w:t>
            </w:r>
            <w:proofErr w:type="spellEnd"/>
            <w:r w:rsidRPr="00500A69">
              <w:rPr>
                <w:rFonts w:ascii="Arial" w:hAnsi="Arial" w:cs="Arial"/>
                <w:sz w:val="22"/>
                <w:szCs w:val="22"/>
              </w:rPr>
              <w:t>, A. &amp; Penrose, S.  (20017)  Images of Change: An archaeology of England's contemporary landscape: England's Late 20th Century Landscapes.   English Heritage.  ISBN-10: 190562414X</w:t>
            </w:r>
          </w:p>
        </w:tc>
        <w:tc>
          <w:tcPr>
            <w:tcW w:w="1417" w:type="dxa"/>
            <w:shd w:val="clear" w:color="auto" w:fill="auto"/>
            <w:tcMar>
              <w:top w:w="57" w:type="dxa"/>
              <w:left w:w="85" w:type="dxa"/>
              <w:bottom w:w="57" w:type="dxa"/>
              <w:right w:w="57" w:type="dxa"/>
            </w:tcMar>
          </w:tcPr>
          <w:p w:rsidR="006C648B" w:rsidRPr="000243D0" w:rsidRDefault="006C648B" w:rsidP="006C648B">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tc>
      </w:tr>
      <w:tr w:rsidR="006C648B" w:rsidRPr="000243D0" w:rsidTr="001757DE">
        <w:tc>
          <w:tcPr>
            <w:tcW w:w="1701" w:type="dxa"/>
            <w:shd w:val="clear" w:color="auto" w:fill="auto"/>
            <w:tcMar>
              <w:top w:w="57" w:type="dxa"/>
              <w:left w:w="85" w:type="dxa"/>
              <w:bottom w:w="57" w:type="dxa"/>
              <w:right w:w="57" w:type="dxa"/>
            </w:tcMar>
          </w:tcPr>
          <w:p w:rsidR="006C648B" w:rsidRPr="000243D0" w:rsidRDefault="006C648B" w:rsidP="006C648B">
            <w:pPr>
              <w:tabs>
                <w:tab w:val="num" w:pos="720"/>
                <w:tab w:val="left" w:pos="1440"/>
              </w:tabs>
              <w:spacing w:line="240" w:lineRule="auto"/>
              <w:rPr>
                <w:rFonts w:ascii="Arial" w:hAnsi="Arial" w:cs="Arial"/>
                <w:sz w:val="22"/>
                <w:szCs w:val="22"/>
              </w:rPr>
            </w:pPr>
            <w:r w:rsidRPr="000243D0">
              <w:rPr>
                <w:rFonts w:ascii="Arial" w:hAnsi="Arial" w:cs="Arial"/>
                <w:sz w:val="22"/>
                <w:szCs w:val="22"/>
              </w:rPr>
              <w:t>Further</w:t>
            </w:r>
          </w:p>
        </w:tc>
        <w:tc>
          <w:tcPr>
            <w:tcW w:w="5954" w:type="dxa"/>
            <w:shd w:val="clear" w:color="auto" w:fill="auto"/>
            <w:tcMar>
              <w:top w:w="57" w:type="dxa"/>
              <w:left w:w="85" w:type="dxa"/>
              <w:bottom w:w="57" w:type="dxa"/>
              <w:right w:w="57" w:type="dxa"/>
            </w:tcMar>
          </w:tcPr>
          <w:p w:rsidR="006C648B" w:rsidRPr="00500A69" w:rsidRDefault="006C648B" w:rsidP="006C648B">
            <w:pPr>
              <w:tabs>
                <w:tab w:val="num" w:pos="720"/>
                <w:tab w:val="left" w:pos="1440"/>
              </w:tabs>
              <w:spacing w:line="240" w:lineRule="auto"/>
              <w:rPr>
                <w:rFonts w:ascii="Arial" w:hAnsi="Arial" w:cs="Arial"/>
                <w:sz w:val="22"/>
                <w:szCs w:val="22"/>
              </w:rPr>
            </w:pPr>
            <w:r w:rsidRPr="00500A69">
              <w:rPr>
                <w:rFonts w:ascii="Arial" w:hAnsi="Arial" w:cs="Arial"/>
                <w:sz w:val="22"/>
                <w:szCs w:val="22"/>
              </w:rPr>
              <w:t>Cowley, D.C.  (2011)  Remote Sensing for Archaeological Heritage Management (</w:t>
            </w:r>
            <w:proofErr w:type="spellStart"/>
            <w:r w:rsidRPr="00500A69">
              <w:rPr>
                <w:rFonts w:ascii="Arial" w:hAnsi="Arial" w:cs="Arial"/>
                <w:sz w:val="22"/>
                <w:szCs w:val="22"/>
              </w:rPr>
              <w:t>Eac</w:t>
            </w:r>
            <w:proofErr w:type="spellEnd"/>
            <w:r w:rsidRPr="00500A69">
              <w:rPr>
                <w:rFonts w:ascii="Arial" w:hAnsi="Arial" w:cs="Arial"/>
                <w:sz w:val="22"/>
                <w:szCs w:val="22"/>
              </w:rPr>
              <w:t xml:space="preserve"> Occasional Paper).  </w:t>
            </w:r>
            <w:proofErr w:type="spellStart"/>
            <w:r w:rsidRPr="00500A69">
              <w:rPr>
                <w:rFonts w:ascii="Arial" w:hAnsi="Arial" w:cs="Arial"/>
                <w:sz w:val="22"/>
                <w:szCs w:val="22"/>
              </w:rPr>
              <w:t>Archaeolingua</w:t>
            </w:r>
            <w:proofErr w:type="spellEnd"/>
            <w:r w:rsidRPr="00500A69">
              <w:rPr>
                <w:rFonts w:ascii="Arial" w:hAnsi="Arial" w:cs="Arial"/>
                <w:sz w:val="22"/>
                <w:szCs w:val="22"/>
              </w:rPr>
              <w:t>.  312 pages.   ISBN-10: 9639911208.</w:t>
            </w:r>
          </w:p>
        </w:tc>
        <w:tc>
          <w:tcPr>
            <w:tcW w:w="1417" w:type="dxa"/>
            <w:shd w:val="clear" w:color="auto" w:fill="auto"/>
            <w:tcMar>
              <w:top w:w="57" w:type="dxa"/>
              <w:left w:w="85" w:type="dxa"/>
              <w:bottom w:w="57" w:type="dxa"/>
              <w:right w:w="57" w:type="dxa"/>
            </w:tcMar>
          </w:tcPr>
          <w:p w:rsidR="006C648B" w:rsidRPr="000243D0" w:rsidRDefault="006C648B" w:rsidP="006C648B">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tc>
      </w:tr>
      <w:tr w:rsidR="006C648B" w:rsidRPr="000243D0" w:rsidTr="001757DE">
        <w:tc>
          <w:tcPr>
            <w:tcW w:w="1701" w:type="dxa"/>
            <w:shd w:val="clear" w:color="auto" w:fill="auto"/>
            <w:tcMar>
              <w:top w:w="57" w:type="dxa"/>
              <w:left w:w="85" w:type="dxa"/>
              <w:bottom w:w="57" w:type="dxa"/>
              <w:right w:w="57" w:type="dxa"/>
            </w:tcMar>
          </w:tcPr>
          <w:p w:rsidR="006C648B" w:rsidRPr="000243D0" w:rsidRDefault="006C648B" w:rsidP="006C648B">
            <w:pPr>
              <w:tabs>
                <w:tab w:val="num" w:pos="720"/>
                <w:tab w:val="left" w:pos="1440"/>
              </w:tabs>
              <w:spacing w:line="240" w:lineRule="auto"/>
              <w:rPr>
                <w:rFonts w:ascii="Arial" w:hAnsi="Arial" w:cs="Arial"/>
                <w:sz w:val="22"/>
                <w:szCs w:val="22"/>
              </w:rPr>
            </w:pPr>
            <w:r w:rsidRPr="000243D0">
              <w:rPr>
                <w:rFonts w:ascii="Arial" w:hAnsi="Arial" w:cs="Arial"/>
                <w:sz w:val="22"/>
                <w:szCs w:val="22"/>
              </w:rPr>
              <w:t>Further</w:t>
            </w:r>
          </w:p>
        </w:tc>
        <w:tc>
          <w:tcPr>
            <w:tcW w:w="5954" w:type="dxa"/>
            <w:shd w:val="clear" w:color="auto" w:fill="auto"/>
            <w:tcMar>
              <w:top w:w="57" w:type="dxa"/>
              <w:left w:w="85" w:type="dxa"/>
              <w:bottom w:w="57" w:type="dxa"/>
              <w:right w:w="57" w:type="dxa"/>
            </w:tcMar>
          </w:tcPr>
          <w:p w:rsidR="006C648B" w:rsidRPr="00500A69" w:rsidRDefault="006C648B" w:rsidP="006C648B">
            <w:pPr>
              <w:tabs>
                <w:tab w:val="num" w:pos="720"/>
                <w:tab w:val="left" w:pos="1440"/>
              </w:tabs>
              <w:spacing w:line="240" w:lineRule="auto"/>
              <w:rPr>
                <w:rFonts w:ascii="Arial" w:hAnsi="Arial" w:cs="Arial"/>
                <w:sz w:val="22"/>
                <w:szCs w:val="22"/>
              </w:rPr>
            </w:pPr>
            <w:proofErr w:type="spellStart"/>
            <w:r w:rsidRPr="00500A69">
              <w:rPr>
                <w:rFonts w:ascii="Arial" w:hAnsi="Arial" w:cs="Arial"/>
                <w:sz w:val="22"/>
                <w:szCs w:val="22"/>
              </w:rPr>
              <w:t>Bewley</w:t>
            </w:r>
            <w:proofErr w:type="spellEnd"/>
            <w:r w:rsidRPr="00500A69">
              <w:rPr>
                <w:rFonts w:ascii="Arial" w:hAnsi="Arial" w:cs="Arial"/>
                <w:sz w:val="22"/>
                <w:szCs w:val="22"/>
              </w:rPr>
              <w:t xml:space="preserve">, R. &amp; </w:t>
            </w:r>
            <w:proofErr w:type="spellStart"/>
            <w:r w:rsidRPr="00500A69">
              <w:rPr>
                <w:rFonts w:ascii="Arial" w:hAnsi="Arial" w:cs="Arial"/>
                <w:sz w:val="22"/>
                <w:szCs w:val="22"/>
              </w:rPr>
              <w:t>Raczkowski</w:t>
            </w:r>
            <w:proofErr w:type="spellEnd"/>
            <w:r w:rsidRPr="00500A69">
              <w:rPr>
                <w:rFonts w:ascii="Arial" w:hAnsi="Arial" w:cs="Arial"/>
                <w:sz w:val="22"/>
                <w:szCs w:val="22"/>
              </w:rPr>
              <w:t>, W. (eds.) (2002</w:t>
            </w:r>
            <w:proofErr w:type="gramStart"/>
            <w:r w:rsidRPr="00500A69">
              <w:rPr>
                <w:rFonts w:ascii="Arial" w:hAnsi="Arial" w:cs="Arial"/>
                <w:sz w:val="22"/>
                <w:szCs w:val="22"/>
              </w:rPr>
              <w:t>)  Aerial</w:t>
            </w:r>
            <w:proofErr w:type="gramEnd"/>
            <w:r w:rsidRPr="00500A69">
              <w:rPr>
                <w:rFonts w:ascii="Arial" w:hAnsi="Arial" w:cs="Arial"/>
                <w:sz w:val="22"/>
                <w:szCs w:val="22"/>
              </w:rPr>
              <w:t xml:space="preserve"> Archaeology: developing future practice.  Amsterdam, IOS Press  </w:t>
            </w:r>
            <w:r w:rsidRPr="00500A69">
              <w:rPr>
                <w:rFonts w:ascii="Arial" w:hAnsi="Arial" w:cs="Arial"/>
                <w:sz w:val="22"/>
                <w:szCs w:val="22"/>
              </w:rPr>
              <w:tab/>
              <w:t>930.1028AER</w:t>
            </w:r>
          </w:p>
        </w:tc>
        <w:tc>
          <w:tcPr>
            <w:tcW w:w="1417" w:type="dxa"/>
            <w:shd w:val="clear" w:color="auto" w:fill="auto"/>
            <w:tcMar>
              <w:top w:w="57" w:type="dxa"/>
              <w:left w:w="85" w:type="dxa"/>
              <w:bottom w:w="57" w:type="dxa"/>
              <w:right w:w="57" w:type="dxa"/>
            </w:tcMar>
          </w:tcPr>
          <w:p w:rsidR="006C648B" w:rsidRPr="000243D0" w:rsidRDefault="006C648B" w:rsidP="006C648B">
            <w:pPr>
              <w:spacing w:line="240" w:lineRule="auto"/>
              <w:jc w:val="center"/>
              <w:rPr>
                <w:rFonts w:ascii="Arial" w:eastAsia="MS Gothic" w:hAnsi="Arial" w:cs="Arial"/>
                <w:sz w:val="22"/>
                <w:szCs w:val="22"/>
              </w:rPr>
            </w:pPr>
            <w:r w:rsidRPr="000243D0">
              <w:rPr>
                <w:rFonts w:ascii="Segoe UI Symbol" w:eastAsia="MS Gothic" w:hAnsi="Segoe UI Symbol" w:cs="Segoe UI Symbol"/>
                <w:sz w:val="22"/>
                <w:szCs w:val="22"/>
              </w:rPr>
              <w:t>☐</w:t>
            </w:r>
          </w:p>
        </w:tc>
      </w:tr>
      <w:tr w:rsidR="006C648B" w:rsidRPr="000243D0" w:rsidTr="001757DE">
        <w:tc>
          <w:tcPr>
            <w:tcW w:w="1701" w:type="dxa"/>
            <w:shd w:val="clear" w:color="auto" w:fill="auto"/>
            <w:tcMar>
              <w:top w:w="57" w:type="dxa"/>
              <w:left w:w="85" w:type="dxa"/>
              <w:bottom w:w="57" w:type="dxa"/>
              <w:right w:w="57" w:type="dxa"/>
            </w:tcMar>
          </w:tcPr>
          <w:p w:rsidR="006C648B" w:rsidRPr="000243D0" w:rsidRDefault="006C648B" w:rsidP="006C648B">
            <w:pPr>
              <w:tabs>
                <w:tab w:val="num" w:pos="720"/>
                <w:tab w:val="left" w:pos="1440"/>
              </w:tabs>
              <w:spacing w:line="240" w:lineRule="auto"/>
              <w:rPr>
                <w:rFonts w:ascii="Arial" w:hAnsi="Arial" w:cs="Arial"/>
                <w:sz w:val="22"/>
                <w:szCs w:val="22"/>
              </w:rPr>
            </w:pPr>
            <w:r w:rsidRPr="000243D0">
              <w:rPr>
                <w:rFonts w:ascii="Arial" w:hAnsi="Arial" w:cs="Arial"/>
                <w:sz w:val="22"/>
                <w:szCs w:val="22"/>
              </w:rPr>
              <w:t>Further</w:t>
            </w:r>
          </w:p>
        </w:tc>
        <w:tc>
          <w:tcPr>
            <w:tcW w:w="5954" w:type="dxa"/>
            <w:shd w:val="clear" w:color="auto" w:fill="auto"/>
            <w:tcMar>
              <w:top w:w="57" w:type="dxa"/>
              <w:left w:w="85" w:type="dxa"/>
              <w:bottom w:w="57" w:type="dxa"/>
              <w:right w:w="57" w:type="dxa"/>
            </w:tcMar>
          </w:tcPr>
          <w:p w:rsidR="006C648B" w:rsidRPr="00500A69" w:rsidRDefault="006C648B" w:rsidP="006C648B">
            <w:pPr>
              <w:tabs>
                <w:tab w:val="num" w:pos="720"/>
                <w:tab w:val="left" w:pos="1440"/>
              </w:tabs>
              <w:spacing w:line="240" w:lineRule="auto"/>
              <w:rPr>
                <w:rFonts w:ascii="Arial" w:hAnsi="Arial" w:cs="Arial"/>
                <w:sz w:val="22"/>
                <w:szCs w:val="22"/>
              </w:rPr>
            </w:pPr>
            <w:r w:rsidRPr="00500A69">
              <w:rPr>
                <w:rFonts w:ascii="Arial" w:hAnsi="Arial" w:cs="Arial"/>
                <w:sz w:val="22"/>
                <w:szCs w:val="22"/>
              </w:rPr>
              <w:t xml:space="preserve">French, C.  (2015)  A Handbook of </w:t>
            </w:r>
            <w:proofErr w:type="spellStart"/>
            <w:r w:rsidRPr="00500A69">
              <w:rPr>
                <w:rFonts w:ascii="Arial" w:hAnsi="Arial" w:cs="Arial"/>
                <w:sz w:val="22"/>
                <w:szCs w:val="22"/>
              </w:rPr>
              <w:t>Geoarchaeological</w:t>
            </w:r>
            <w:proofErr w:type="spellEnd"/>
            <w:r w:rsidRPr="00500A69">
              <w:rPr>
                <w:rFonts w:ascii="Arial" w:hAnsi="Arial" w:cs="Arial"/>
                <w:sz w:val="22"/>
                <w:szCs w:val="22"/>
              </w:rPr>
              <w:t xml:space="preserve"> Approaches to Settlement Sites and Landscapes (Studying Scientific Archaeology).  Oxbow Books.  ISBN-10: 178570091X</w:t>
            </w:r>
          </w:p>
        </w:tc>
        <w:tc>
          <w:tcPr>
            <w:tcW w:w="1417" w:type="dxa"/>
            <w:shd w:val="clear" w:color="auto" w:fill="auto"/>
            <w:tcMar>
              <w:top w:w="57" w:type="dxa"/>
              <w:left w:w="85" w:type="dxa"/>
              <w:bottom w:w="57" w:type="dxa"/>
              <w:right w:w="57" w:type="dxa"/>
            </w:tcMar>
          </w:tcPr>
          <w:p w:rsidR="006C648B" w:rsidRPr="000243D0" w:rsidRDefault="006C648B" w:rsidP="006C648B">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tc>
      </w:tr>
    </w:tbl>
    <w:p w:rsidR="006C648B" w:rsidRPr="000243D0" w:rsidRDefault="006C648B" w:rsidP="00500A69">
      <w:pPr>
        <w:tabs>
          <w:tab w:val="left" w:pos="720"/>
          <w:tab w:val="left" w:pos="1440"/>
          <w:tab w:val="left" w:pos="2160"/>
          <w:tab w:val="left" w:pos="2880"/>
        </w:tabs>
        <w:spacing w:after="0" w:line="240" w:lineRule="auto"/>
        <w:ind w:left="3600" w:hanging="3600"/>
        <w:rPr>
          <w:rFonts w:ascii="Arial" w:hAnsi="Arial" w:cs="Arial"/>
          <w:b/>
          <w:sz w:val="22"/>
          <w:szCs w:val="22"/>
        </w:rPr>
      </w:pPr>
    </w:p>
    <w:sectPr w:rsidR="006C648B" w:rsidRPr="000243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Symbol">
    <w:altName w:val="Calibri"/>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12838AE"/>
    <w:multiLevelType w:val="hybridMultilevel"/>
    <w:tmpl w:val="764C9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B62729"/>
    <w:multiLevelType w:val="hybridMultilevel"/>
    <w:tmpl w:val="045EC7B8"/>
    <w:lvl w:ilvl="0" w:tplc="B0CE75B2">
      <w:start w:val="1"/>
      <w:numFmt w:val="bullet"/>
      <w:lvlText w:val=""/>
      <w:lvlJc w:val="left"/>
      <w:pPr>
        <w:ind w:left="720" w:hanging="360"/>
      </w:pPr>
      <w:rPr>
        <w:rFonts w:ascii="Symbol" w:hAnsi="Symbol" w:hint="default"/>
      </w:rPr>
    </w:lvl>
    <w:lvl w:ilvl="1" w:tplc="5596DE00">
      <w:start w:val="5"/>
      <w:numFmt w:val="bullet"/>
      <w:lvlText w:val="•"/>
      <w:lvlJc w:val="left"/>
      <w:pPr>
        <w:ind w:left="1440" w:hanging="360"/>
      </w:pPr>
      <w:rPr>
        <w:rFonts w:ascii="Arial" w:eastAsia="Times New Roman" w:hAnsi="Arial" w:cs="Arial" w:hint="default"/>
        <w:b w:val="0"/>
      </w:rPr>
    </w:lvl>
    <w:lvl w:ilvl="2" w:tplc="B0CADB7C">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648B"/>
    <w:rsid w:val="00352B9B"/>
    <w:rsid w:val="004C464D"/>
    <w:rsid w:val="00500A69"/>
    <w:rsid w:val="006C6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C42A4A6-3BB5-4671-8F1D-A83F48EF32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C648B"/>
    <w:pPr>
      <w:spacing w:line="300" w:lineRule="auto"/>
    </w:pPr>
    <w:rPr>
      <w:rFonts w:eastAsiaTheme="minorEastAsia"/>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C648B"/>
    <w:pPr>
      <w:spacing w:after="0" w:line="240" w:lineRule="auto"/>
    </w:pPr>
    <w:rPr>
      <w:rFonts w:eastAsiaTheme="minorEastAsia"/>
      <w:sz w:val="21"/>
      <w:szCs w:val="21"/>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52B9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966</Words>
  <Characters>5511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6465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Thomas</dc:creator>
  <cp:keywords/>
  <dc:description/>
  <cp:lastModifiedBy>Gwenllian Evans</cp:lastModifiedBy>
  <cp:revision>3</cp:revision>
  <dcterms:created xsi:type="dcterms:W3CDTF">2018-05-23T11:37:00Z</dcterms:created>
  <dcterms:modified xsi:type="dcterms:W3CDTF">2018-08-29T16:25:00Z</dcterms:modified>
</cp:coreProperties>
</file>