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3DA953" w14:textId="77777777" w:rsidR="00397D9C" w:rsidRDefault="00397D9C" w:rsidP="00397D9C">
      <w:pPr>
        <w:pStyle w:val="Title"/>
        <w:spacing w:line="360" w:lineRule="auto"/>
        <w:jc w:val="center"/>
        <w:rPr>
          <w:rFonts w:eastAsia="Times New Roman"/>
          <w:b/>
          <w:bCs/>
          <w:sz w:val="52"/>
          <w:szCs w:val="52"/>
          <w:lang w:eastAsia="en-GB"/>
        </w:rPr>
      </w:pPr>
    </w:p>
    <w:p w14:paraId="75DD1E26" w14:textId="77777777" w:rsidR="00397D9C" w:rsidRDefault="00397D9C" w:rsidP="00397D9C">
      <w:pPr>
        <w:pStyle w:val="Title"/>
        <w:spacing w:line="360" w:lineRule="auto"/>
        <w:jc w:val="center"/>
        <w:rPr>
          <w:rFonts w:eastAsia="Times New Roman"/>
          <w:b/>
          <w:bCs/>
          <w:sz w:val="52"/>
          <w:szCs w:val="52"/>
          <w:lang w:eastAsia="en-GB"/>
        </w:rPr>
      </w:pPr>
    </w:p>
    <w:p w14:paraId="63DB0CE7" w14:textId="77777777" w:rsidR="00397D9C" w:rsidRDefault="00397D9C" w:rsidP="00397D9C">
      <w:pPr>
        <w:pStyle w:val="Title"/>
        <w:spacing w:line="360" w:lineRule="auto"/>
        <w:jc w:val="center"/>
        <w:rPr>
          <w:rFonts w:eastAsia="Times New Roman"/>
          <w:b/>
          <w:bCs/>
          <w:sz w:val="52"/>
          <w:szCs w:val="52"/>
          <w:lang w:eastAsia="en-GB"/>
        </w:rPr>
      </w:pPr>
    </w:p>
    <w:p w14:paraId="1B2F5C8A" w14:textId="77777777" w:rsidR="00397D9C" w:rsidRDefault="00397D9C" w:rsidP="00397D9C">
      <w:pPr>
        <w:pStyle w:val="Title"/>
        <w:spacing w:line="360" w:lineRule="auto"/>
        <w:jc w:val="center"/>
        <w:rPr>
          <w:rFonts w:eastAsia="Times New Roman"/>
          <w:b/>
          <w:bCs/>
          <w:sz w:val="52"/>
          <w:szCs w:val="52"/>
          <w:lang w:eastAsia="en-GB"/>
        </w:rPr>
      </w:pPr>
    </w:p>
    <w:p w14:paraId="481B4543" w14:textId="6B05CF13" w:rsidR="00397D9C" w:rsidRPr="00397D9C" w:rsidRDefault="00397D9C" w:rsidP="00397D9C">
      <w:pPr>
        <w:pStyle w:val="Title"/>
        <w:spacing w:line="360" w:lineRule="auto"/>
        <w:jc w:val="center"/>
        <w:rPr>
          <w:rFonts w:eastAsia="Times New Roman"/>
          <w:b/>
          <w:bCs/>
          <w:sz w:val="52"/>
          <w:szCs w:val="52"/>
          <w:lang w:eastAsia="en-GB"/>
        </w:rPr>
      </w:pPr>
      <w:r>
        <w:rPr>
          <w:rFonts w:eastAsia="Times New Roman"/>
          <w:b/>
          <w:bCs/>
          <w:sz w:val="52"/>
          <w:szCs w:val="52"/>
          <w:lang w:eastAsia="en-GB"/>
        </w:rPr>
        <w:t>B</w:t>
      </w:r>
      <w:r w:rsidRPr="00397D9C">
        <w:rPr>
          <w:rFonts w:eastAsia="Times New Roman"/>
          <w:b/>
          <w:bCs/>
          <w:sz w:val="52"/>
          <w:szCs w:val="52"/>
          <w:lang w:eastAsia="en-GB"/>
        </w:rPr>
        <w:t>usiness</w:t>
      </w:r>
      <w:r>
        <w:rPr>
          <w:rFonts w:eastAsia="Times New Roman"/>
          <w:b/>
          <w:bCs/>
          <w:sz w:val="52"/>
          <w:szCs w:val="52"/>
          <w:lang w:eastAsia="en-GB"/>
        </w:rPr>
        <w:t xml:space="preserve"> Plan:</w:t>
      </w:r>
      <w:r w:rsidRPr="00397D9C">
        <w:rPr>
          <w:rFonts w:eastAsia="Times New Roman"/>
          <w:b/>
          <w:bCs/>
          <w:sz w:val="52"/>
          <w:szCs w:val="52"/>
          <w:lang w:eastAsia="en-GB"/>
        </w:rPr>
        <w:t xml:space="preserve"> </w:t>
      </w:r>
    </w:p>
    <w:p w14:paraId="0DA57DEB" w14:textId="343D0083" w:rsidR="00397D9C" w:rsidRPr="00397D9C" w:rsidRDefault="00397D9C" w:rsidP="00397D9C">
      <w:pPr>
        <w:pStyle w:val="Title"/>
        <w:spacing w:line="360" w:lineRule="auto"/>
        <w:jc w:val="center"/>
        <w:rPr>
          <w:rFonts w:eastAsia="Times New Roman"/>
          <w:b/>
          <w:bCs/>
          <w:sz w:val="48"/>
          <w:szCs w:val="48"/>
          <w:lang w:eastAsia="en-GB"/>
        </w:rPr>
      </w:pPr>
      <w:r w:rsidRPr="00397D9C">
        <w:rPr>
          <w:rFonts w:eastAsia="Times New Roman"/>
          <w:b/>
          <w:bCs/>
          <w:sz w:val="52"/>
          <w:szCs w:val="52"/>
          <w:lang w:eastAsia="en-GB"/>
        </w:rPr>
        <w:t>Evergreen Meadows</w:t>
      </w:r>
      <w:r w:rsidRPr="00397D9C">
        <w:rPr>
          <w:rFonts w:eastAsia="Times New Roman"/>
          <w:b/>
          <w:bCs/>
          <w:sz w:val="28"/>
          <w:szCs w:val="28"/>
          <w:lang w:eastAsia="en-GB"/>
        </w:rPr>
        <w:br/>
      </w:r>
      <w:r w:rsidRPr="00397D9C">
        <w:rPr>
          <w:rFonts w:eastAsia="Times New Roman"/>
          <w:sz w:val="22"/>
          <w:szCs w:val="22"/>
          <w:lang w:eastAsia="en-GB"/>
        </w:rPr>
        <w:br/>
      </w:r>
      <w:r w:rsidRPr="00397D9C">
        <w:rPr>
          <w:rFonts w:eastAsia="Times New Roman"/>
          <w:b/>
          <w:bCs/>
          <w:sz w:val="48"/>
          <w:szCs w:val="48"/>
          <w:lang w:eastAsia="en-GB"/>
        </w:rPr>
        <w:t xml:space="preserve">Name: David Cosmin Lungu </w:t>
      </w:r>
    </w:p>
    <w:p w14:paraId="525C3BCD" w14:textId="1698CE64" w:rsidR="00397D9C" w:rsidRPr="00397D9C" w:rsidRDefault="00397D9C" w:rsidP="00397D9C">
      <w:pPr>
        <w:pStyle w:val="Title"/>
        <w:jc w:val="center"/>
        <w:rPr>
          <w:b/>
          <w:bCs/>
          <w:sz w:val="44"/>
          <w:szCs w:val="44"/>
          <w:lang w:eastAsia="en-GB"/>
        </w:rPr>
      </w:pPr>
      <w:r w:rsidRPr="00397D9C">
        <w:rPr>
          <w:b/>
          <w:bCs/>
          <w:sz w:val="44"/>
          <w:szCs w:val="44"/>
          <w:lang w:eastAsia="en-GB"/>
        </w:rPr>
        <w:t>Student Number: 2314067</w:t>
      </w:r>
    </w:p>
    <w:p w14:paraId="42D0D7BE" w14:textId="77777777" w:rsidR="00397D9C" w:rsidRDefault="00397D9C" w:rsidP="00397D9C">
      <w:pPr>
        <w:spacing w:after="0" w:line="240" w:lineRule="auto"/>
        <w:rPr>
          <w:rFonts w:asciiTheme="majorHAnsi" w:eastAsia="Times New Roman" w:hAnsiTheme="majorHAnsi" w:cs="Times New Roman"/>
          <w:color w:val="000000"/>
          <w:kern w:val="0"/>
          <w:lang w:eastAsia="en-GB"/>
          <w14:ligatures w14:val="none"/>
        </w:rPr>
      </w:pPr>
    </w:p>
    <w:p w14:paraId="26E2E20C" w14:textId="77777777" w:rsidR="00397D9C" w:rsidRDefault="00397D9C" w:rsidP="00397D9C">
      <w:pPr>
        <w:spacing w:after="0" w:line="240" w:lineRule="auto"/>
        <w:rPr>
          <w:rFonts w:asciiTheme="majorHAnsi" w:eastAsia="Times New Roman" w:hAnsiTheme="majorHAnsi" w:cs="Times New Roman"/>
          <w:color w:val="000000"/>
          <w:kern w:val="0"/>
          <w:lang w:eastAsia="en-GB"/>
          <w14:ligatures w14:val="none"/>
        </w:rPr>
      </w:pPr>
    </w:p>
    <w:p w14:paraId="420B4194" w14:textId="77777777" w:rsidR="00397D9C" w:rsidRDefault="00397D9C" w:rsidP="00397D9C">
      <w:pPr>
        <w:spacing w:after="0" w:line="240" w:lineRule="auto"/>
        <w:rPr>
          <w:rFonts w:asciiTheme="majorHAnsi" w:eastAsia="Times New Roman" w:hAnsiTheme="majorHAnsi" w:cs="Times New Roman"/>
          <w:color w:val="000000"/>
          <w:kern w:val="0"/>
          <w:lang w:eastAsia="en-GB"/>
          <w14:ligatures w14:val="none"/>
        </w:rPr>
      </w:pPr>
    </w:p>
    <w:p w14:paraId="554442C0" w14:textId="77777777" w:rsidR="00397D9C" w:rsidRDefault="00397D9C" w:rsidP="00397D9C">
      <w:pPr>
        <w:spacing w:after="0" w:line="240" w:lineRule="auto"/>
        <w:rPr>
          <w:rFonts w:asciiTheme="majorHAnsi" w:eastAsia="Times New Roman" w:hAnsiTheme="majorHAnsi" w:cs="Times New Roman"/>
          <w:color w:val="000000"/>
          <w:kern w:val="0"/>
          <w:lang w:eastAsia="en-GB"/>
          <w14:ligatures w14:val="none"/>
        </w:rPr>
      </w:pPr>
    </w:p>
    <w:p w14:paraId="40445874" w14:textId="77777777" w:rsidR="00397D9C" w:rsidRDefault="00397D9C" w:rsidP="00397D9C">
      <w:pPr>
        <w:spacing w:after="0" w:line="240" w:lineRule="auto"/>
        <w:rPr>
          <w:rFonts w:asciiTheme="majorHAnsi" w:eastAsia="Times New Roman" w:hAnsiTheme="majorHAnsi" w:cs="Times New Roman"/>
          <w:color w:val="000000"/>
          <w:kern w:val="0"/>
          <w:lang w:eastAsia="en-GB"/>
          <w14:ligatures w14:val="none"/>
        </w:rPr>
      </w:pPr>
    </w:p>
    <w:p w14:paraId="03EA3D5C" w14:textId="77777777" w:rsidR="00397D9C" w:rsidRDefault="00397D9C" w:rsidP="00397D9C">
      <w:pPr>
        <w:spacing w:after="0" w:line="240" w:lineRule="auto"/>
        <w:rPr>
          <w:rFonts w:asciiTheme="majorHAnsi" w:eastAsia="Times New Roman" w:hAnsiTheme="majorHAnsi" w:cs="Times New Roman"/>
          <w:color w:val="000000"/>
          <w:kern w:val="0"/>
          <w:lang w:eastAsia="en-GB"/>
          <w14:ligatures w14:val="none"/>
        </w:rPr>
      </w:pPr>
    </w:p>
    <w:p w14:paraId="686B2BBD" w14:textId="77777777" w:rsidR="00397D9C" w:rsidRDefault="00397D9C" w:rsidP="00397D9C">
      <w:pPr>
        <w:spacing w:after="0" w:line="240" w:lineRule="auto"/>
        <w:rPr>
          <w:rFonts w:asciiTheme="majorHAnsi" w:eastAsia="Times New Roman" w:hAnsiTheme="majorHAnsi" w:cs="Times New Roman"/>
          <w:color w:val="000000"/>
          <w:kern w:val="0"/>
          <w:lang w:eastAsia="en-GB"/>
          <w14:ligatures w14:val="none"/>
        </w:rPr>
      </w:pPr>
    </w:p>
    <w:p w14:paraId="4B013FCD" w14:textId="77777777" w:rsidR="00397D9C" w:rsidRDefault="00397D9C" w:rsidP="00397D9C">
      <w:pPr>
        <w:spacing w:after="0" w:line="240" w:lineRule="auto"/>
        <w:rPr>
          <w:rFonts w:asciiTheme="majorHAnsi" w:eastAsia="Times New Roman" w:hAnsiTheme="majorHAnsi" w:cs="Times New Roman"/>
          <w:color w:val="000000"/>
          <w:kern w:val="0"/>
          <w:lang w:eastAsia="en-GB"/>
          <w14:ligatures w14:val="none"/>
        </w:rPr>
      </w:pPr>
    </w:p>
    <w:p w14:paraId="441BB875" w14:textId="77777777" w:rsidR="00397D9C" w:rsidRDefault="00397D9C" w:rsidP="00397D9C">
      <w:pPr>
        <w:spacing w:after="0" w:line="240" w:lineRule="auto"/>
        <w:rPr>
          <w:rFonts w:asciiTheme="majorHAnsi" w:eastAsia="Times New Roman" w:hAnsiTheme="majorHAnsi" w:cs="Times New Roman"/>
          <w:color w:val="000000"/>
          <w:kern w:val="0"/>
          <w:lang w:eastAsia="en-GB"/>
          <w14:ligatures w14:val="none"/>
        </w:rPr>
      </w:pPr>
    </w:p>
    <w:p w14:paraId="2E4B6AA9" w14:textId="77777777" w:rsidR="00397D9C" w:rsidRDefault="00397D9C" w:rsidP="00397D9C">
      <w:pPr>
        <w:spacing w:after="0" w:line="240" w:lineRule="auto"/>
        <w:rPr>
          <w:rFonts w:asciiTheme="majorHAnsi" w:eastAsia="Times New Roman" w:hAnsiTheme="majorHAnsi" w:cs="Times New Roman"/>
          <w:color w:val="000000"/>
          <w:kern w:val="0"/>
          <w:lang w:eastAsia="en-GB"/>
          <w14:ligatures w14:val="none"/>
        </w:rPr>
      </w:pPr>
    </w:p>
    <w:p w14:paraId="65A01320" w14:textId="77777777" w:rsidR="00397D9C" w:rsidRDefault="00397D9C" w:rsidP="00397D9C">
      <w:pPr>
        <w:spacing w:after="0" w:line="240" w:lineRule="auto"/>
        <w:rPr>
          <w:rFonts w:asciiTheme="majorHAnsi" w:eastAsia="Times New Roman" w:hAnsiTheme="majorHAnsi" w:cs="Times New Roman"/>
          <w:color w:val="000000"/>
          <w:kern w:val="0"/>
          <w:lang w:eastAsia="en-GB"/>
          <w14:ligatures w14:val="none"/>
        </w:rPr>
      </w:pPr>
    </w:p>
    <w:p w14:paraId="378FE250" w14:textId="77777777" w:rsidR="00397D9C" w:rsidRDefault="00397D9C" w:rsidP="00397D9C">
      <w:pPr>
        <w:spacing w:after="0" w:line="240" w:lineRule="auto"/>
        <w:rPr>
          <w:rFonts w:asciiTheme="majorHAnsi" w:eastAsia="Times New Roman" w:hAnsiTheme="majorHAnsi" w:cs="Times New Roman"/>
          <w:color w:val="000000"/>
          <w:kern w:val="0"/>
          <w:lang w:eastAsia="en-GB"/>
          <w14:ligatures w14:val="none"/>
        </w:rPr>
      </w:pPr>
    </w:p>
    <w:p w14:paraId="1A52E506" w14:textId="77777777" w:rsidR="00397D9C" w:rsidRDefault="00397D9C" w:rsidP="00397D9C">
      <w:pPr>
        <w:spacing w:after="0" w:line="240" w:lineRule="auto"/>
        <w:rPr>
          <w:rFonts w:asciiTheme="majorHAnsi" w:eastAsia="Times New Roman" w:hAnsiTheme="majorHAnsi" w:cs="Times New Roman"/>
          <w:color w:val="000000"/>
          <w:kern w:val="0"/>
          <w:lang w:eastAsia="en-GB"/>
          <w14:ligatures w14:val="none"/>
        </w:rPr>
      </w:pPr>
    </w:p>
    <w:p w14:paraId="2FD33F99" w14:textId="77777777" w:rsidR="00397D9C" w:rsidRDefault="00397D9C" w:rsidP="00397D9C">
      <w:pPr>
        <w:spacing w:after="0" w:line="240" w:lineRule="auto"/>
        <w:rPr>
          <w:rFonts w:asciiTheme="majorHAnsi" w:eastAsia="Times New Roman" w:hAnsiTheme="majorHAnsi" w:cs="Times New Roman"/>
          <w:color w:val="000000"/>
          <w:kern w:val="0"/>
          <w:lang w:eastAsia="en-GB"/>
          <w14:ligatures w14:val="none"/>
        </w:rPr>
      </w:pPr>
    </w:p>
    <w:p w14:paraId="4714A4CA" w14:textId="77777777" w:rsidR="00397D9C" w:rsidRDefault="00397D9C" w:rsidP="00397D9C">
      <w:pPr>
        <w:spacing w:after="0" w:line="240" w:lineRule="auto"/>
        <w:rPr>
          <w:rFonts w:asciiTheme="majorHAnsi" w:eastAsia="Times New Roman" w:hAnsiTheme="majorHAnsi" w:cs="Times New Roman"/>
          <w:color w:val="000000"/>
          <w:kern w:val="0"/>
          <w:lang w:eastAsia="en-GB"/>
          <w14:ligatures w14:val="none"/>
        </w:rPr>
      </w:pPr>
    </w:p>
    <w:p w14:paraId="4965DA96" w14:textId="77777777" w:rsidR="00397D9C" w:rsidRDefault="00397D9C" w:rsidP="00397D9C">
      <w:pPr>
        <w:spacing w:after="0" w:line="240" w:lineRule="auto"/>
        <w:rPr>
          <w:rFonts w:asciiTheme="majorHAnsi" w:eastAsia="Times New Roman" w:hAnsiTheme="majorHAnsi" w:cs="Times New Roman"/>
          <w:color w:val="000000"/>
          <w:kern w:val="0"/>
          <w:lang w:eastAsia="en-GB"/>
          <w14:ligatures w14:val="none"/>
        </w:rPr>
      </w:pPr>
    </w:p>
    <w:p w14:paraId="2C7F9181" w14:textId="77777777" w:rsidR="00397D9C" w:rsidRDefault="00397D9C" w:rsidP="00397D9C">
      <w:pPr>
        <w:spacing w:after="0" w:line="240" w:lineRule="auto"/>
        <w:rPr>
          <w:rFonts w:asciiTheme="majorHAnsi" w:eastAsia="Times New Roman" w:hAnsiTheme="majorHAnsi" w:cs="Times New Roman"/>
          <w:color w:val="000000"/>
          <w:kern w:val="0"/>
          <w:lang w:eastAsia="en-GB"/>
          <w14:ligatures w14:val="none"/>
        </w:rPr>
      </w:pPr>
    </w:p>
    <w:p w14:paraId="0661826A" w14:textId="77777777" w:rsidR="00397D9C" w:rsidRDefault="00397D9C" w:rsidP="00397D9C">
      <w:pPr>
        <w:spacing w:after="0" w:line="240" w:lineRule="auto"/>
        <w:rPr>
          <w:rFonts w:asciiTheme="majorHAnsi" w:eastAsia="Times New Roman" w:hAnsiTheme="majorHAnsi" w:cs="Times New Roman"/>
          <w:color w:val="000000"/>
          <w:kern w:val="0"/>
          <w:lang w:eastAsia="en-GB"/>
          <w14:ligatures w14:val="none"/>
        </w:rPr>
      </w:pPr>
    </w:p>
    <w:p w14:paraId="332166DB" w14:textId="77777777" w:rsidR="00397D9C" w:rsidRDefault="00397D9C" w:rsidP="00397D9C">
      <w:pPr>
        <w:spacing w:after="0" w:line="240" w:lineRule="auto"/>
        <w:rPr>
          <w:rFonts w:asciiTheme="majorHAnsi" w:eastAsia="Times New Roman" w:hAnsiTheme="majorHAnsi" w:cs="Times New Roman"/>
          <w:color w:val="000000"/>
          <w:kern w:val="0"/>
          <w:lang w:eastAsia="en-GB"/>
          <w14:ligatures w14:val="none"/>
        </w:rPr>
      </w:pPr>
    </w:p>
    <w:p w14:paraId="1B48A7A7" w14:textId="77777777" w:rsidR="00397D9C" w:rsidRDefault="00397D9C" w:rsidP="00397D9C">
      <w:pPr>
        <w:spacing w:after="0" w:line="240" w:lineRule="auto"/>
        <w:rPr>
          <w:rFonts w:asciiTheme="majorHAnsi" w:eastAsia="Times New Roman" w:hAnsiTheme="majorHAnsi" w:cs="Times New Roman"/>
          <w:color w:val="000000"/>
          <w:kern w:val="0"/>
          <w:lang w:eastAsia="en-GB"/>
          <w14:ligatures w14:val="none"/>
        </w:rPr>
      </w:pPr>
    </w:p>
    <w:p w14:paraId="6C654F4D" w14:textId="77777777" w:rsidR="00397D9C" w:rsidRDefault="00397D9C" w:rsidP="00397D9C">
      <w:pPr>
        <w:spacing w:after="0" w:line="360" w:lineRule="auto"/>
        <w:rPr>
          <w:rFonts w:asciiTheme="majorHAnsi" w:eastAsia="Times New Roman" w:hAnsiTheme="majorHAnsi" w:cs="Times New Roman"/>
          <w:color w:val="000000"/>
          <w:kern w:val="0"/>
          <w:lang w:eastAsia="en-GB"/>
          <w14:ligatures w14:val="none"/>
        </w:rPr>
      </w:pPr>
      <w:r w:rsidRPr="00397D9C">
        <w:rPr>
          <w:rFonts w:asciiTheme="majorHAnsi" w:eastAsia="Times New Roman" w:hAnsiTheme="majorHAnsi" w:cs="Times New Roman"/>
          <w:b/>
          <w:bCs/>
          <w:color w:val="000000"/>
          <w:kern w:val="0"/>
          <w:sz w:val="28"/>
          <w:szCs w:val="28"/>
          <w:lang w:eastAsia="en-GB"/>
          <w14:ligatures w14:val="none"/>
        </w:rPr>
        <w:lastRenderedPageBreak/>
        <w:t>Description of the product or service</w:t>
      </w:r>
      <w:r w:rsidRPr="00397D9C">
        <w:rPr>
          <w:rFonts w:asciiTheme="majorHAnsi" w:eastAsia="Times New Roman" w:hAnsiTheme="majorHAnsi" w:cs="Times New Roman"/>
          <w:color w:val="000000"/>
          <w:kern w:val="0"/>
          <w:sz w:val="22"/>
          <w:szCs w:val="22"/>
          <w:lang w:eastAsia="en-GB"/>
          <w14:ligatures w14:val="none"/>
        </w:rPr>
        <w:br/>
      </w:r>
    </w:p>
    <w:p w14:paraId="17FCE95C" w14:textId="77777777" w:rsidR="00397D9C" w:rsidRDefault="00397D9C" w:rsidP="00397D9C">
      <w:pPr>
        <w:spacing w:after="0" w:line="360" w:lineRule="auto"/>
        <w:rPr>
          <w:rFonts w:asciiTheme="majorHAnsi" w:eastAsia="Times New Roman" w:hAnsiTheme="majorHAnsi" w:cs="Times New Roman"/>
          <w:color w:val="000000"/>
          <w:kern w:val="0"/>
          <w:lang w:eastAsia="en-GB"/>
          <w14:ligatures w14:val="none"/>
        </w:rPr>
      </w:pPr>
      <w:r w:rsidRPr="00397D9C">
        <w:rPr>
          <w:rFonts w:asciiTheme="majorHAnsi" w:eastAsia="Times New Roman" w:hAnsiTheme="majorHAnsi" w:cs="Times New Roman"/>
          <w:color w:val="000000"/>
          <w:kern w:val="0"/>
          <w:lang w:eastAsia="en-GB"/>
          <w14:ligatures w14:val="none"/>
        </w:rPr>
        <w:t>Eco-friendly Garden</w:t>
      </w:r>
      <w:r w:rsidRPr="00397D9C">
        <w:rPr>
          <w:rFonts w:asciiTheme="majorHAnsi" w:eastAsia="Times New Roman" w:hAnsiTheme="majorHAnsi" w:cs="Times New Roman"/>
          <w:color w:val="000000"/>
          <w:kern w:val="0"/>
          <w:lang w:eastAsia="en-GB"/>
          <w14:ligatures w14:val="none"/>
        </w:rPr>
        <w:t xml:space="preserve"> designs, organic lawn care, and eco-friendly outdoor upkeep are what Evergreen Meadows does best as a sustainable landscaping and gardening service. Some of the main things we do are vertical farming, native plant landscaping, and environmentally friendly ways to water plants. We do eco-friendly landscaping for homeowners, companies, and local governments that care about the environment and want an alternative to traditional landscaping services (Smith, 2023) by focussing on sustainability.</w:t>
      </w:r>
      <w:r w:rsidRPr="00397D9C">
        <w:rPr>
          <w:rFonts w:asciiTheme="majorHAnsi" w:eastAsia="Times New Roman" w:hAnsiTheme="majorHAnsi" w:cs="Times New Roman"/>
          <w:color w:val="000000"/>
          <w:kern w:val="0"/>
          <w:sz w:val="22"/>
          <w:szCs w:val="22"/>
          <w:lang w:eastAsia="en-GB"/>
          <w14:ligatures w14:val="none"/>
        </w:rPr>
        <w:br/>
      </w:r>
      <w:r w:rsidRPr="00397D9C">
        <w:rPr>
          <w:rFonts w:asciiTheme="majorHAnsi" w:eastAsia="Times New Roman" w:hAnsiTheme="majorHAnsi" w:cs="Times New Roman"/>
          <w:color w:val="000000"/>
          <w:kern w:val="0"/>
          <w:sz w:val="22"/>
          <w:szCs w:val="22"/>
          <w:lang w:eastAsia="en-GB"/>
          <w14:ligatures w14:val="none"/>
        </w:rPr>
        <w:br/>
      </w:r>
      <w:r w:rsidRPr="00397D9C">
        <w:rPr>
          <w:rFonts w:asciiTheme="majorHAnsi" w:eastAsia="Times New Roman" w:hAnsiTheme="majorHAnsi" w:cs="Times New Roman"/>
          <w:color w:val="000000"/>
          <w:kern w:val="0"/>
          <w:lang w:eastAsia="en-GB"/>
          <w14:ligatures w14:val="none"/>
        </w:rPr>
        <w:t xml:space="preserve"> </w:t>
      </w:r>
      <w:r w:rsidRPr="00397D9C">
        <w:rPr>
          <w:rFonts w:asciiTheme="majorHAnsi" w:eastAsia="Times New Roman" w:hAnsiTheme="majorHAnsi" w:cs="Times New Roman"/>
          <w:b/>
          <w:bCs/>
          <w:color w:val="000000"/>
          <w:kern w:val="0"/>
          <w:sz w:val="28"/>
          <w:szCs w:val="28"/>
          <w:lang w:eastAsia="en-GB"/>
          <w14:ligatures w14:val="none"/>
        </w:rPr>
        <w:t>Name of the business and type of ownership</w:t>
      </w:r>
      <w:r w:rsidRPr="00397D9C">
        <w:rPr>
          <w:rFonts w:asciiTheme="majorHAnsi" w:eastAsia="Times New Roman" w:hAnsiTheme="majorHAnsi" w:cs="Times New Roman"/>
          <w:b/>
          <w:bCs/>
          <w:color w:val="000000"/>
          <w:kern w:val="0"/>
          <w:lang w:eastAsia="en-GB"/>
          <w14:ligatures w14:val="none"/>
        </w:rPr>
        <w:br/>
      </w:r>
    </w:p>
    <w:p w14:paraId="2161A9D9" w14:textId="77777777" w:rsidR="00397D9C" w:rsidRDefault="00397D9C" w:rsidP="00397D9C">
      <w:pPr>
        <w:spacing w:after="0" w:line="360" w:lineRule="auto"/>
        <w:rPr>
          <w:rFonts w:asciiTheme="majorHAnsi" w:eastAsia="Times New Roman" w:hAnsiTheme="majorHAnsi" w:cs="Times New Roman"/>
          <w:color w:val="000000"/>
          <w:kern w:val="0"/>
          <w:lang w:eastAsia="en-GB"/>
          <w14:ligatures w14:val="none"/>
        </w:rPr>
      </w:pPr>
      <w:r w:rsidRPr="00397D9C">
        <w:rPr>
          <w:rFonts w:asciiTheme="majorHAnsi" w:eastAsia="Times New Roman" w:hAnsiTheme="majorHAnsi" w:cs="Times New Roman"/>
          <w:color w:val="000000"/>
          <w:kern w:val="0"/>
          <w:lang w:eastAsia="en-GB"/>
          <w14:ligatures w14:val="none"/>
        </w:rPr>
        <w:t>Name of the company: Evergreen Meadows Limited Liability Company (LLC) form of ownership</w:t>
      </w:r>
      <w:r w:rsidRPr="00397D9C">
        <w:rPr>
          <w:rFonts w:asciiTheme="majorHAnsi" w:eastAsia="Times New Roman" w:hAnsiTheme="majorHAnsi" w:cs="Times New Roman"/>
          <w:color w:val="000000"/>
          <w:kern w:val="0"/>
          <w:sz w:val="22"/>
          <w:szCs w:val="22"/>
          <w:lang w:eastAsia="en-GB"/>
          <w14:ligatures w14:val="none"/>
        </w:rPr>
        <w:br/>
      </w:r>
      <w:r w:rsidRPr="00397D9C">
        <w:rPr>
          <w:rFonts w:asciiTheme="majorHAnsi" w:eastAsia="Times New Roman" w:hAnsiTheme="majorHAnsi" w:cs="Times New Roman"/>
          <w:color w:val="000000"/>
          <w:kern w:val="0"/>
          <w:lang w:eastAsia="en-GB"/>
          <w14:ligatures w14:val="none"/>
        </w:rPr>
        <w:t>Reasons to form an LLC:</w:t>
      </w:r>
      <w:r w:rsidRPr="00397D9C">
        <w:rPr>
          <w:rFonts w:asciiTheme="majorHAnsi" w:eastAsia="Times New Roman" w:hAnsiTheme="majorHAnsi" w:cs="Times New Roman"/>
          <w:color w:val="000000"/>
          <w:kern w:val="0"/>
          <w:sz w:val="22"/>
          <w:szCs w:val="22"/>
          <w:lang w:eastAsia="en-GB"/>
          <w14:ligatures w14:val="none"/>
        </w:rPr>
        <w:br/>
      </w:r>
      <w:r w:rsidRPr="00397D9C">
        <w:rPr>
          <w:rFonts w:asciiTheme="majorHAnsi" w:eastAsia="Times New Roman" w:hAnsiTheme="majorHAnsi" w:cs="Times New Roman"/>
          <w:color w:val="000000"/>
          <w:kern w:val="0"/>
          <w:lang w:eastAsia="en-GB"/>
          <w14:ligatures w14:val="none"/>
        </w:rPr>
        <w:t>Pros: less risk of liability, trustworthiness with customers, tax flexibility, and easier access to money (Jones &amp; Brown, 2022).</w:t>
      </w:r>
      <w:r w:rsidRPr="00397D9C">
        <w:rPr>
          <w:rFonts w:asciiTheme="majorHAnsi" w:eastAsia="Times New Roman" w:hAnsiTheme="majorHAnsi" w:cs="Times New Roman"/>
          <w:color w:val="000000"/>
          <w:kern w:val="0"/>
          <w:sz w:val="22"/>
          <w:szCs w:val="22"/>
          <w:lang w:eastAsia="en-GB"/>
          <w14:ligatures w14:val="none"/>
        </w:rPr>
        <w:br/>
      </w:r>
      <w:r w:rsidRPr="00397D9C">
        <w:rPr>
          <w:rFonts w:asciiTheme="majorHAnsi" w:eastAsia="Times New Roman" w:hAnsiTheme="majorHAnsi" w:cs="Times New Roman"/>
          <w:color w:val="000000"/>
          <w:kern w:val="0"/>
          <w:lang w:eastAsia="en-GB"/>
          <w14:ligatures w14:val="none"/>
        </w:rPr>
        <w:t>Cons: There are more rules to follow, the start-up costs are higher, and there is a chance of being taxed twice (White, 2021).</w:t>
      </w:r>
      <w:r w:rsidRPr="00397D9C">
        <w:rPr>
          <w:rFonts w:asciiTheme="majorHAnsi" w:eastAsia="Times New Roman" w:hAnsiTheme="majorHAnsi" w:cs="Times New Roman"/>
          <w:color w:val="000000"/>
          <w:kern w:val="0"/>
          <w:sz w:val="22"/>
          <w:szCs w:val="22"/>
          <w:lang w:eastAsia="en-GB"/>
          <w14:ligatures w14:val="none"/>
        </w:rPr>
        <w:br/>
      </w:r>
      <w:r w:rsidRPr="00397D9C">
        <w:rPr>
          <w:rFonts w:asciiTheme="majorHAnsi" w:eastAsia="Times New Roman" w:hAnsiTheme="majorHAnsi" w:cs="Times New Roman"/>
          <w:color w:val="000000"/>
          <w:kern w:val="0"/>
          <w:lang w:eastAsia="en-GB"/>
          <w14:ligatures w14:val="none"/>
        </w:rPr>
        <w:t>An LLC was chosen because it protects owners' finances and gives them operational freedom, which is important for growing the business.</w:t>
      </w:r>
      <w:r w:rsidRPr="00397D9C">
        <w:rPr>
          <w:rFonts w:asciiTheme="majorHAnsi" w:eastAsia="Times New Roman" w:hAnsiTheme="majorHAnsi" w:cs="Times New Roman"/>
          <w:color w:val="000000"/>
          <w:kern w:val="0"/>
          <w:sz w:val="22"/>
          <w:szCs w:val="22"/>
          <w:lang w:eastAsia="en-GB"/>
          <w14:ligatures w14:val="none"/>
        </w:rPr>
        <w:br/>
      </w:r>
      <w:r w:rsidRPr="00397D9C">
        <w:rPr>
          <w:rFonts w:asciiTheme="majorHAnsi" w:eastAsia="Times New Roman" w:hAnsiTheme="majorHAnsi" w:cs="Times New Roman"/>
          <w:color w:val="000000"/>
          <w:kern w:val="0"/>
          <w:sz w:val="22"/>
          <w:szCs w:val="22"/>
          <w:lang w:eastAsia="en-GB"/>
          <w14:ligatures w14:val="none"/>
        </w:rPr>
        <w:br/>
      </w:r>
      <w:r w:rsidRPr="00397D9C">
        <w:rPr>
          <w:rFonts w:asciiTheme="majorHAnsi" w:eastAsia="Times New Roman" w:hAnsiTheme="majorHAnsi" w:cs="Times New Roman"/>
          <w:color w:val="000000"/>
          <w:kern w:val="0"/>
          <w:lang w:eastAsia="en-GB"/>
          <w14:ligatures w14:val="none"/>
        </w:rPr>
        <w:t xml:space="preserve"> </w:t>
      </w:r>
      <w:r w:rsidRPr="00397D9C">
        <w:rPr>
          <w:rFonts w:asciiTheme="majorHAnsi" w:eastAsia="Times New Roman" w:hAnsiTheme="majorHAnsi" w:cs="Times New Roman"/>
          <w:b/>
          <w:bCs/>
          <w:color w:val="000000"/>
          <w:kern w:val="0"/>
          <w:sz w:val="28"/>
          <w:szCs w:val="28"/>
          <w:lang w:eastAsia="en-GB"/>
          <w14:ligatures w14:val="none"/>
        </w:rPr>
        <w:t>Statement of mission, goal, and objectives</w:t>
      </w:r>
      <w:r w:rsidRPr="00397D9C">
        <w:rPr>
          <w:rFonts w:asciiTheme="majorHAnsi" w:eastAsia="Times New Roman" w:hAnsiTheme="majorHAnsi" w:cs="Times New Roman"/>
          <w:color w:val="000000"/>
          <w:kern w:val="0"/>
          <w:sz w:val="22"/>
          <w:szCs w:val="22"/>
          <w:lang w:eastAsia="en-GB"/>
          <w14:ligatures w14:val="none"/>
        </w:rPr>
        <w:br/>
      </w:r>
    </w:p>
    <w:p w14:paraId="29F4FA17" w14:textId="3ABDAB18" w:rsidR="00397D9C" w:rsidRPr="00397D9C" w:rsidRDefault="00397D9C" w:rsidP="00397D9C">
      <w:pPr>
        <w:spacing w:after="0" w:line="360" w:lineRule="auto"/>
        <w:rPr>
          <w:rFonts w:asciiTheme="majorHAnsi" w:eastAsia="Times New Roman" w:hAnsiTheme="majorHAnsi" w:cs="Times New Roman"/>
          <w:color w:val="000000"/>
          <w:kern w:val="0"/>
          <w:lang w:eastAsia="en-GB"/>
          <w14:ligatures w14:val="none"/>
        </w:rPr>
      </w:pPr>
      <w:r w:rsidRPr="00397D9C">
        <w:rPr>
          <w:rFonts w:asciiTheme="majorHAnsi" w:eastAsia="Times New Roman" w:hAnsiTheme="majorHAnsi" w:cs="Times New Roman"/>
          <w:color w:val="000000"/>
          <w:kern w:val="0"/>
          <w:lang w:eastAsia="en-GB"/>
          <w14:ligatures w14:val="none"/>
        </w:rPr>
        <w:t>Mission Statement: "To make green spaces that are sustainable, eco-friendly, and good for biodiversity and environmental responsibility."</w:t>
      </w:r>
      <w:r w:rsidRPr="00397D9C">
        <w:rPr>
          <w:rFonts w:asciiTheme="majorHAnsi" w:eastAsia="Times New Roman" w:hAnsiTheme="majorHAnsi" w:cs="Times New Roman"/>
          <w:color w:val="000000"/>
          <w:kern w:val="0"/>
          <w:sz w:val="22"/>
          <w:szCs w:val="22"/>
          <w:lang w:eastAsia="en-GB"/>
          <w14:ligatures w14:val="none"/>
        </w:rPr>
        <w:br/>
      </w:r>
      <w:r w:rsidRPr="00397D9C">
        <w:rPr>
          <w:rFonts w:asciiTheme="majorHAnsi" w:eastAsia="Times New Roman" w:hAnsiTheme="majorHAnsi" w:cs="Times New Roman"/>
          <w:color w:val="000000"/>
          <w:kern w:val="0"/>
          <w:sz w:val="22"/>
          <w:szCs w:val="22"/>
          <w:lang w:eastAsia="en-GB"/>
          <w14:ligatures w14:val="none"/>
        </w:rPr>
        <w:br/>
      </w:r>
      <w:r w:rsidRPr="00397D9C">
        <w:rPr>
          <w:rFonts w:asciiTheme="majorHAnsi" w:eastAsia="Times New Roman" w:hAnsiTheme="majorHAnsi" w:cs="Times New Roman"/>
          <w:color w:val="000000"/>
          <w:kern w:val="0"/>
          <w:lang w:eastAsia="en-GB"/>
          <w14:ligatures w14:val="none"/>
        </w:rPr>
        <w:t>Within five years, we want to be the best company in the UK for eco-friendly planting.</w:t>
      </w:r>
      <w:r w:rsidRPr="00397D9C">
        <w:rPr>
          <w:rFonts w:asciiTheme="majorHAnsi" w:eastAsia="Times New Roman" w:hAnsiTheme="majorHAnsi" w:cs="Times New Roman"/>
          <w:color w:val="000000"/>
          <w:kern w:val="0"/>
          <w:sz w:val="22"/>
          <w:szCs w:val="22"/>
          <w:lang w:eastAsia="en-GB"/>
          <w14:ligatures w14:val="none"/>
        </w:rPr>
        <w:br/>
      </w:r>
      <w:r w:rsidRPr="00397D9C">
        <w:rPr>
          <w:rFonts w:asciiTheme="majorHAnsi" w:eastAsia="Times New Roman" w:hAnsiTheme="majorHAnsi" w:cs="Times New Roman"/>
          <w:color w:val="000000"/>
          <w:kern w:val="0"/>
          <w:sz w:val="22"/>
          <w:szCs w:val="22"/>
          <w:lang w:eastAsia="en-GB"/>
          <w14:ligatures w14:val="none"/>
        </w:rPr>
        <w:br/>
      </w:r>
      <w:r w:rsidRPr="00397D9C">
        <w:rPr>
          <w:rFonts w:asciiTheme="majorHAnsi" w:eastAsia="Times New Roman" w:hAnsiTheme="majorHAnsi" w:cs="Times New Roman"/>
          <w:color w:val="000000"/>
          <w:kern w:val="0"/>
          <w:lang w:eastAsia="en-GB"/>
          <w14:ligatures w14:val="none"/>
        </w:rPr>
        <w:t>The goals are:</w:t>
      </w:r>
      <w:r w:rsidRPr="00397D9C">
        <w:rPr>
          <w:rFonts w:asciiTheme="majorHAnsi" w:eastAsia="Times New Roman" w:hAnsiTheme="majorHAnsi" w:cs="Times New Roman"/>
          <w:color w:val="000000"/>
          <w:kern w:val="0"/>
          <w:sz w:val="22"/>
          <w:szCs w:val="22"/>
          <w:lang w:eastAsia="en-GB"/>
          <w14:ligatures w14:val="none"/>
        </w:rPr>
        <w:br/>
      </w:r>
      <w:r w:rsidRPr="00397D9C">
        <w:rPr>
          <w:rFonts w:asciiTheme="majorHAnsi" w:eastAsia="Times New Roman" w:hAnsiTheme="majorHAnsi" w:cs="Times New Roman"/>
          <w:color w:val="000000"/>
          <w:kern w:val="0"/>
          <w:sz w:val="22"/>
          <w:szCs w:val="22"/>
          <w:lang w:eastAsia="en-GB"/>
          <w14:ligatures w14:val="none"/>
        </w:rPr>
        <w:br/>
      </w:r>
      <w:r w:rsidRPr="00397D9C">
        <w:rPr>
          <w:rFonts w:asciiTheme="majorHAnsi" w:eastAsia="Times New Roman" w:hAnsiTheme="majorHAnsi" w:cs="Times New Roman"/>
          <w:color w:val="000000"/>
          <w:kern w:val="0"/>
          <w:lang w:eastAsia="en-GB"/>
          <w14:ligatures w14:val="none"/>
        </w:rPr>
        <w:t>Get 100 domestic clients and 50 business clients in the first year.</w:t>
      </w:r>
      <w:r w:rsidRPr="00397D9C">
        <w:rPr>
          <w:rFonts w:asciiTheme="majorHAnsi" w:eastAsia="Times New Roman" w:hAnsiTheme="majorHAnsi" w:cs="Times New Roman"/>
          <w:color w:val="000000"/>
          <w:kern w:val="0"/>
          <w:sz w:val="22"/>
          <w:szCs w:val="22"/>
          <w:lang w:eastAsia="en-GB"/>
          <w14:ligatures w14:val="none"/>
        </w:rPr>
        <w:br/>
      </w:r>
      <w:r w:rsidRPr="00397D9C">
        <w:rPr>
          <w:rFonts w:asciiTheme="majorHAnsi" w:eastAsia="Times New Roman" w:hAnsiTheme="majorHAnsi" w:cs="Times New Roman"/>
          <w:color w:val="000000"/>
          <w:kern w:val="0"/>
          <w:sz w:val="22"/>
          <w:szCs w:val="22"/>
          <w:lang w:eastAsia="en-GB"/>
          <w14:ligatures w14:val="none"/>
        </w:rPr>
        <w:br/>
      </w:r>
      <w:r w:rsidRPr="00397D9C">
        <w:rPr>
          <w:rFonts w:asciiTheme="majorHAnsi" w:eastAsia="Times New Roman" w:hAnsiTheme="majorHAnsi" w:cs="Times New Roman"/>
          <w:color w:val="000000"/>
          <w:kern w:val="0"/>
          <w:lang w:eastAsia="en-GB"/>
          <w14:ligatures w14:val="none"/>
        </w:rPr>
        <w:lastRenderedPageBreak/>
        <w:t>Form relationships with environmental groups in your area.</w:t>
      </w:r>
      <w:r w:rsidRPr="00397D9C">
        <w:rPr>
          <w:rFonts w:asciiTheme="majorHAnsi" w:eastAsia="Times New Roman" w:hAnsiTheme="majorHAnsi" w:cs="Times New Roman"/>
          <w:color w:val="000000"/>
          <w:kern w:val="0"/>
          <w:sz w:val="22"/>
          <w:szCs w:val="22"/>
          <w:lang w:eastAsia="en-GB"/>
          <w14:ligatures w14:val="none"/>
        </w:rPr>
        <w:br/>
      </w:r>
      <w:r w:rsidRPr="00397D9C">
        <w:rPr>
          <w:rFonts w:asciiTheme="majorHAnsi" w:eastAsia="Times New Roman" w:hAnsiTheme="majorHAnsi" w:cs="Times New Roman"/>
          <w:color w:val="000000"/>
          <w:kern w:val="0"/>
          <w:sz w:val="22"/>
          <w:szCs w:val="22"/>
          <w:lang w:eastAsia="en-GB"/>
          <w14:ligatures w14:val="none"/>
        </w:rPr>
        <w:br/>
      </w:r>
      <w:r w:rsidRPr="00397D9C">
        <w:rPr>
          <w:rFonts w:asciiTheme="majorHAnsi" w:eastAsia="Times New Roman" w:hAnsiTheme="majorHAnsi" w:cs="Times New Roman"/>
          <w:color w:val="000000"/>
          <w:kern w:val="0"/>
          <w:lang w:eastAsia="en-GB"/>
          <w14:ligatures w14:val="none"/>
        </w:rPr>
        <w:t>Make a teaching program for gardening methods that are good for the environment.</w:t>
      </w:r>
      <w:r w:rsidRPr="00397D9C">
        <w:rPr>
          <w:rFonts w:asciiTheme="majorHAnsi" w:eastAsia="Times New Roman" w:hAnsiTheme="majorHAnsi" w:cs="Times New Roman"/>
          <w:color w:val="000000"/>
          <w:kern w:val="0"/>
          <w:sz w:val="22"/>
          <w:szCs w:val="22"/>
          <w:lang w:eastAsia="en-GB"/>
          <w14:ligatures w14:val="none"/>
        </w:rPr>
        <w:br/>
      </w:r>
      <w:r w:rsidRPr="00397D9C">
        <w:rPr>
          <w:rFonts w:asciiTheme="majorHAnsi" w:eastAsia="Times New Roman" w:hAnsiTheme="majorHAnsi" w:cs="Times New Roman"/>
          <w:color w:val="000000"/>
          <w:kern w:val="0"/>
          <w:sz w:val="22"/>
          <w:szCs w:val="22"/>
          <w:lang w:eastAsia="en-GB"/>
          <w14:ligatures w14:val="none"/>
        </w:rPr>
        <w:br/>
      </w:r>
      <w:r w:rsidRPr="00397D9C">
        <w:rPr>
          <w:rFonts w:asciiTheme="majorHAnsi" w:eastAsia="Times New Roman" w:hAnsiTheme="majorHAnsi" w:cs="Times New Roman"/>
          <w:color w:val="000000"/>
          <w:kern w:val="0"/>
          <w:lang w:eastAsia="en-GB"/>
          <w14:ligatures w14:val="none"/>
        </w:rPr>
        <w:t>Green and Black (2023) say that great service can help you keep 20% more customers each year.</w:t>
      </w:r>
      <w:r w:rsidRPr="00397D9C">
        <w:rPr>
          <w:rFonts w:asciiTheme="majorHAnsi" w:eastAsia="Times New Roman" w:hAnsiTheme="majorHAnsi" w:cs="Times New Roman"/>
          <w:color w:val="000000"/>
          <w:kern w:val="0"/>
          <w:sz w:val="22"/>
          <w:szCs w:val="22"/>
          <w:lang w:eastAsia="en-GB"/>
          <w14:ligatures w14:val="none"/>
        </w:rPr>
        <w:br/>
      </w:r>
      <w:r w:rsidRPr="00397D9C">
        <w:rPr>
          <w:rFonts w:asciiTheme="majorHAnsi" w:eastAsia="Times New Roman" w:hAnsiTheme="majorHAnsi" w:cs="Times New Roman"/>
          <w:color w:val="000000"/>
          <w:kern w:val="0"/>
          <w:sz w:val="22"/>
          <w:szCs w:val="22"/>
          <w:lang w:eastAsia="en-GB"/>
          <w14:ligatures w14:val="none"/>
        </w:rPr>
        <w:br/>
      </w:r>
      <w:r w:rsidRPr="00397D9C">
        <w:rPr>
          <w:rFonts w:asciiTheme="majorHAnsi" w:eastAsia="Times New Roman" w:hAnsiTheme="majorHAnsi" w:cs="Times New Roman"/>
          <w:b/>
          <w:bCs/>
          <w:color w:val="000000"/>
          <w:kern w:val="0"/>
          <w:sz w:val="28"/>
          <w:szCs w:val="28"/>
          <w:lang w:eastAsia="en-GB"/>
          <w14:ligatures w14:val="none"/>
        </w:rPr>
        <w:t>Materials and tools</w:t>
      </w:r>
      <w:r w:rsidRPr="00397D9C">
        <w:rPr>
          <w:rFonts w:asciiTheme="majorHAnsi" w:eastAsia="Times New Roman" w:hAnsiTheme="majorHAnsi" w:cs="Times New Roman"/>
          <w:color w:val="000000"/>
          <w:kern w:val="0"/>
          <w:sz w:val="22"/>
          <w:szCs w:val="22"/>
          <w:lang w:eastAsia="en-GB"/>
          <w14:ligatures w14:val="none"/>
        </w:rPr>
        <w:br/>
      </w:r>
    </w:p>
    <w:p w14:paraId="2ED98FE6" w14:textId="2153E13F" w:rsidR="00397D9C" w:rsidRPr="00397D9C" w:rsidRDefault="00397D9C" w:rsidP="00397D9C">
      <w:pPr>
        <w:spacing w:after="0" w:line="360" w:lineRule="auto"/>
        <w:rPr>
          <w:rFonts w:asciiTheme="majorHAnsi" w:eastAsia="Times New Roman" w:hAnsiTheme="majorHAnsi" w:cs="Times New Roman"/>
          <w:kern w:val="0"/>
          <w:lang w:eastAsia="en-GB"/>
          <w14:ligatures w14:val="none"/>
        </w:rPr>
      </w:pPr>
      <w:r w:rsidRPr="00397D9C">
        <w:rPr>
          <w:rFonts w:asciiTheme="majorHAnsi" w:eastAsia="Times New Roman" w:hAnsiTheme="majorHAnsi" w:cs="Times New Roman"/>
          <w:color w:val="000000"/>
          <w:kern w:val="0"/>
          <w:lang w:eastAsia="en-GB"/>
          <w14:ligatures w14:val="none"/>
        </w:rPr>
        <w:t>Office space has been acquired at 123 Greenway Business Park, Manchester, M1 2AB, and there is a storage facility next door for equipment (UK Business Property Report, 2023) so Evergreen Meadows can do business there.</w:t>
      </w:r>
      <w:r w:rsidRPr="00397D9C">
        <w:rPr>
          <w:rFonts w:asciiTheme="majorHAnsi" w:eastAsia="Times New Roman" w:hAnsiTheme="majorHAnsi" w:cs="Times New Roman"/>
          <w:color w:val="000000"/>
          <w:kern w:val="0"/>
          <w:sz w:val="22"/>
          <w:szCs w:val="22"/>
          <w:lang w:eastAsia="en-GB"/>
          <w14:ligatures w14:val="none"/>
        </w:rPr>
        <w:br/>
      </w:r>
      <w:r w:rsidRPr="00397D9C">
        <w:rPr>
          <w:rFonts w:asciiTheme="majorHAnsi" w:eastAsia="Times New Roman" w:hAnsiTheme="majorHAnsi" w:cs="Times New Roman"/>
          <w:color w:val="000000"/>
          <w:kern w:val="0"/>
          <w:sz w:val="22"/>
          <w:szCs w:val="22"/>
          <w:lang w:eastAsia="en-GB"/>
          <w14:ligatures w14:val="none"/>
        </w:rPr>
        <w:br/>
      </w:r>
      <w:r w:rsidRPr="00397D9C">
        <w:rPr>
          <w:rFonts w:asciiTheme="majorHAnsi" w:eastAsia="Times New Roman" w:hAnsiTheme="majorHAnsi" w:cs="Times New Roman"/>
          <w:color w:val="000000"/>
          <w:kern w:val="0"/>
          <w:lang w:eastAsia="en-GB"/>
          <w14:ligatures w14:val="none"/>
        </w:rPr>
        <w:t>What You Need to Bring:</w:t>
      </w:r>
      <w:r w:rsidRPr="00397D9C">
        <w:rPr>
          <w:rFonts w:asciiTheme="majorHAnsi" w:eastAsia="Times New Roman" w:hAnsiTheme="majorHAnsi" w:cs="Times New Roman"/>
          <w:color w:val="000000"/>
          <w:kern w:val="0"/>
          <w:sz w:val="22"/>
          <w:szCs w:val="22"/>
          <w:lang w:eastAsia="en-GB"/>
          <w14:ligatures w14:val="none"/>
        </w:rPr>
        <w:br/>
      </w:r>
      <w:r w:rsidRPr="00397D9C">
        <w:rPr>
          <w:rFonts w:asciiTheme="majorHAnsi" w:eastAsia="Times New Roman" w:hAnsiTheme="majorHAnsi" w:cs="Times New Roman"/>
          <w:color w:val="000000"/>
          <w:kern w:val="0"/>
          <w:sz w:val="22"/>
          <w:szCs w:val="22"/>
          <w:lang w:eastAsia="en-GB"/>
          <w14:ligatures w14:val="none"/>
        </w:rPr>
        <w:br/>
      </w:r>
      <w:r w:rsidRPr="00397D9C">
        <w:rPr>
          <w:rFonts w:asciiTheme="majorHAnsi" w:eastAsia="Times New Roman" w:hAnsiTheme="majorHAnsi" w:cs="Times New Roman"/>
          <w:color w:val="000000"/>
          <w:kern w:val="0"/>
          <w:lang w:eastAsia="en-GB"/>
          <w14:ligatures w14:val="none"/>
        </w:rPr>
        <w:t>Mowers and trimmers that run on electricity</w:t>
      </w:r>
      <w:r w:rsidRPr="00397D9C">
        <w:rPr>
          <w:rFonts w:asciiTheme="majorHAnsi" w:eastAsia="Times New Roman" w:hAnsiTheme="majorHAnsi" w:cs="Times New Roman"/>
          <w:color w:val="000000"/>
          <w:kern w:val="0"/>
          <w:sz w:val="22"/>
          <w:szCs w:val="22"/>
          <w:lang w:eastAsia="en-GB"/>
          <w14:ligatures w14:val="none"/>
        </w:rPr>
        <w:br/>
      </w:r>
      <w:r w:rsidRPr="00397D9C">
        <w:rPr>
          <w:rFonts w:asciiTheme="majorHAnsi" w:eastAsia="Times New Roman" w:hAnsiTheme="majorHAnsi" w:cs="Times New Roman"/>
          <w:color w:val="000000"/>
          <w:kern w:val="0"/>
          <w:sz w:val="22"/>
          <w:szCs w:val="22"/>
          <w:lang w:eastAsia="en-GB"/>
          <w14:ligatures w14:val="none"/>
        </w:rPr>
        <w:br/>
      </w:r>
      <w:r w:rsidRPr="00397D9C">
        <w:rPr>
          <w:rFonts w:asciiTheme="majorHAnsi" w:eastAsia="Times New Roman" w:hAnsiTheme="majorHAnsi" w:cs="Times New Roman"/>
          <w:color w:val="000000"/>
          <w:kern w:val="0"/>
          <w:lang w:eastAsia="en-GB"/>
          <w14:ligatures w14:val="none"/>
        </w:rPr>
        <w:t>Bins for waste and organic fertilisers</w:t>
      </w:r>
      <w:r w:rsidRPr="00397D9C">
        <w:rPr>
          <w:rFonts w:asciiTheme="majorHAnsi" w:eastAsia="Times New Roman" w:hAnsiTheme="majorHAnsi" w:cs="Times New Roman"/>
          <w:color w:val="000000"/>
          <w:kern w:val="0"/>
          <w:sz w:val="22"/>
          <w:szCs w:val="22"/>
          <w:lang w:eastAsia="en-GB"/>
          <w14:ligatures w14:val="none"/>
        </w:rPr>
        <w:br/>
      </w:r>
      <w:r w:rsidRPr="00397D9C">
        <w:rPr>
          <w:rFonts w:asciiTheme="majorHAnsi" w:eastAsia="Times New Roman" w:hAnsiTheme="majorHAnsi" w:cs="Times New Roman"/>
          <w:color w:val="000000"/>
          <w:kern w:val="0"/>
          <w:sz w:val="22"/>
          <w:szCs w:val="22"/>
          <w:lang w:eastAsia="en-GB"/>
          <w14:ligatures w14:val="none"/>
        </w:rPr>
        <w:br/>
      </w:r>
      <w:r w:rsidRPr="00397D9C">
        <w:rPr>
          <w:rFonts w:asciiTheme="majorHAnsi" w:eastAsia="Times New Roman" w:hAnsiTheme="majorHAnsi" w:cs="Times New Roman"/>
          <w:color w:val="000000"/>
          <w:kern w:val="0"/>
          <w:lang w:eastAsia="en-GB"/>
          <w14:ligatures w14:val="none"/>
        </w:rPr>
        <w:t>Irrigation systems that run on solar power</w:t>
      </w:r>
      <w:r w:rsidRPr="00397D9C">
        <w:rPr>
          <w:rFonts w:asciiTheme="majorHAnsi" w:eastAsia="Times New Roman" w:hAnsiTheme="majorHAnsi" w:cs="Times New Roman"/>
          <w:color w:val="000000"/>
          <w:kern w:val="0"/>
          <w:sz w:val="22"/>
          <w:szCs w:val="22"/>
          <w:lang w:eastAsia="en-GB"/>
          <w14:ligatures w14:val="none"/>
        </w:rPr>
        <w:br/>
      </w:r>
      <w:r w:rsidRPr="00397D9C">
        <w:rPr>
          <w:rFonts w:asciiTheme="majorHAnsi" w:eastAsia="Times New Roman" w:hAnsiTheme="majorHAnsi" w:cs="Times New Roman"/>
          <w:color w:val="000000"/>
          <w:kern w:val="0"/>
          <w:sz w:val="22"/>
          <w:szCs w:val="22"/>
          <w:lang w:eastAsia="en-GB"/>
          <w14:ligatures w14:val="none"/>
        </w:rPr>
        <w:br/>
      </w:r>
      <w:r w:rsidRPr="00397D9C">
        <w:rPr>
          <w:rFonts w:asciiTheme="majorHAnsi" w:eastAsia="Times New Roman" w:hAnsiTheme="majorHAnsi" w:cs="Times New Roman"/>
          <w:color w:val="000000"/>
          <w:kern w:val="0"/>
          <w:lang w:eastAsia="en-GB"/>
          <w14:ligatures w14:val="none"/>
        </w:rPr>
        <w:t>Native plants that can handle drought</w:t>
      </w:r>
      <w:r w:rsidRPr="00397D9C">
        <w:rPr>
          <w:rFonts w:asciiTheme="majorHAnsi" w:eastAsia="Times New Roman" w:hAnsiTheme="majorHAnsi" w:cs="Times New Roman"/>
          <w:color w:val="000000"/>
          <w:kern w:val="0"/>
          <w:sz w:val="22"/>
          <w:szCs w:val="22"/>
          <w:lang w:eastAsia="en-GB"/>
          <w14:ligatures w14:val="none"/>
        </w:rPr>
        <w:br/>
      </w:r>
      <w:r w:rsidRPr="00397D9C">
        <w:rPr>
          <w:rFonts w:asciiTheme="majorHAnsi" w:eastAsia="Times New Roman" w:hAnsiTheme="majorHAnsi" w:cs="Times New Roman"/>
          <w:color w:val="000000"/>
          <w:kern w:val="0"/>
          <w:sz w:val="22"/>
          <w:szCs w:val="22"/>
          <w:lang w:eastAsia="en-GB"/>
          <w14:ligatures w14:val="none"/>
        </w:rPr>
        <w:br/>
      </w:r>
      <w:r w:rsidRPr="00397D9C">
        <w:rPr>
          <w:rFonts w:asciiTheme="majorHAnsi" w:eastAsia="Times New Roman" w:hAnsiTheme="majorHAnsi" w:cs="Times New Roman"/>
          <w:color w:val="000000"/>
          <w:kern w:val="0"/>
          <w:lang w:eastAsia="en-GB"/>
          <w14:ligatures w14:val="none"/>
        </w:rPr>
        <w:t>Cars for moving things and providing help on-site (Garden Tech Report, 2022).</w:t>
      </w:r>
      <w:r w:rsidRPr="00397D9C">
        <w:rPr>
          <w:rFonts w:asciiTheme="majorHAnsi" w:eastAsia="Times New Roman" w:hAnsiTheme="majorHAnsi" w:cs="Times New Roman"/>
          <w:color w:val="000000"/>
          <w:kern w:val="0"/>
          <w:lang w:eastAsia="en-GB"/>
          <w14:ligatures w14:val="none"/>
        </w:rPr>
        <w:br/>
      </w:r>
      <w:r w:rsidRPr="00397D9C">
        <w:rPr>
          <w:rFonts w:asciiTheme="majorHAnsi" w:eastAsia="Times New Roman" w:hAnsiTheme="majorHAnsi" w:cs="Times New Roman"/>
          <w:color w:val="000000"/>
          <w:kern w:val="0"/>
          <w:lang w:eastAsia="en-GB"/>
          <w14:ligatures w14:val="none"/>
        </w:rPr>
        <w:br/>
      </w:r>
    </w:p>
    <w:p w14:paraId="6B9A5B07" w14:textId="59BDAB73" w:rsidR="00397D9C" w:rsidRPr="00397D9C" w:rsidRDefault="00397D9C" w:rsidP="00397D9C">
      <w:pPr>
        <w:spacing w:line="360" w:lineRule="auto"/>
        <w:rPr>
          <w:b/>
          <w:bCs/>
          <w:sz w:val="28"/>
          <w:szCs w:val="28"/>
        </w:rPr>
      </w:pPr>
      <w:r w:rsidRPr="00397D9C">
        <w:rPr>
          <w:b/>
          <w:bCs/>
          <w:sz w:val="28"/>
          <w:szCs w:val="28"/>
        </w:rPr>
        <w:t>Human Resources</w:t>
      </w:r>
    </w:p>
    <w:p w14:paraId="0D6D9D20" w14:textId="77777777" w:rsidR="00397D9C" w:rsidRDefault="00397D9C" w:rsidP="00397D9C">
      <w:pPr>
        <w:spacing w:line="360" w:lineRule="auto"/>
      </w:pPr>
    </w:p>
    <w:p w14:paraId="1BA31920" w14:textId="7224EB8E" w:rsidR="00397D9C" w:rsidRDefault="00397D9C" w:rsidP="00397D9C">
      <w:pPr>
        <w:spacing w:line="360" w:lineRule="auto"/>
      </w:pPr>
      <w:r>
        <w:t xml:space="preserve"> Evergreen Meadows will hire 10 staff members:</w:t>
      </w:r>
    </w:p>
    <w:p w14:paraId="4F41DEAA" w14:textId="413195BD" w:rsidR="00397D9C" w:rsidRDefault="00397D9C" w:rsidP="00397D9C">
      <w:pPr>
        <w:spacing w:line="360" w:lineRule="auto"/>
      </w:pPr>
      <w:r>
        <w:t>1 Operations Manager (supervises business functions)</w:t>
      </w:r>
    </w:p>
    <w:p w14:paraId="280A5CB8" w14:textId="77777777" w:rsidR="00397D9C" w:rsidRDefault="00397D9C" w:rsidP="00397D9C">
      <w:pPr>
        <w:spacing w:line="360" w:lineRule="auto"/>
      </w:pPr>
      <w:r>
        <w:t xml:space="preserve"> Two landscape designers who specialise in creating custom eco-friendly gardens.</w:t>
      </w:r>
    </w:p>
    <w:p w14:paraId="2FB0A87E" w14:textId="77777777" w:rsidR="00397D9C" w:rsidRDefault="00397D9C" w:rsidP="00397D9C">
      <w:pPr>
        <w:spacing w:line="360" w:lineRule="auto"/>
      </w:pPr>
      <w:r>
        <w:lastRenderedPageBreak/>
        <w:t xml:space="preserve"> Three Garden Technicians responsible for maintaining and installing landscaping projects.</w:t>
      </w:r>
    </w:p>
    <w:p w14:paraId="60BBF49F" w14:textId="77777777" w:rsidR="00397D9C" w:rsidRDefault="00397D9C" w:rsidP="00397D9C">
      <w:pPr>
        <w:spacing w:line="360" w:lineRule="auto"/>
      </w:pPr>
      <w:r>
        <w:t xml:space="preserve"> Two Marketing and Sales Executives responsible for promoting services and managing customer relations.</w:t>
      </w:r>
    </w:p>
    <w:p w14:paraId="2C42CDF7" w14:textId="77777777" w:rsidR="00397D9C" w:rsidRDefault="00397D9C" w:rsidP="00397D9C">
      <w:pPr>
        <w:spacing w:line="360" w:lineRule="auto"/>
      </w:pPr>
      <w:r>
        <w:t>It is the responsibility of the financial officer to oversee the budget, as well as salary and expenditures.</w:t>
      </w:r>
    </w:p>
    <w:p w14:paraId="62CC6AE8" w14:textId="540CAD54" w:rsidR="00397D9C" w:rsidRDefault="00397D9C" w:rsidP="00397D9C">
      <w:pPr>
        <w:spacing w:line="360" w:lineRule="auto"/>
      </w:pPr>
      <w:r>
        <w:t xml:space="preserve"> There is one office assistant who is responsible for taking care of bookings and answering queries from consumers.</w:t>
      </w:r>
    </w:p>
    <w:p w14:paraId="572E2CB5" w14:textId="77777777" w:rsidR="00397D9C" w:rsidRDefault="00397D9C" w:rsidP="00397D9C">
      <w:pPr>
        <w:spacing w:line="360" w:lineRule="auto"/>
      </w:pPr>
    </w:p>
    <w:p w14:paraId="21760136" w14:textId="77777777" w:rsidR="00397D9C" w:rsidRDefault="00397D9C" w:rsidP="00397D9C">
      <w:pPr>
        <w:spacing w:line="360" w:lineRule="auto"/>
      </w:pPr>
      <w:r>
        <w:t xml:space="preserve">    The hiring process will involve a variety of methods, including the utilisation of online job boards, job events held at surrounding institutions, and cooperation with gardening training programs (HR Insights, 3023).</w:t>
      </w:r>
    </w:p>
    <w:p w14:paraId="471925D8" w14:textId="77777777" w:rsidR="00397D9C" w:rsidRDefault="00397D9C" w:rsidP="00397D9C">
      <w:pPr>
        <w:spacing w:line="360" w:lineRule="auto"/>
      </w:pPr>
    </w:p>
    <w:p w14:paraId="29D45DFD" w14:textId="20419CEA" w:rsidR="00397D9C" w:rsidRPr="00397D9C" w:rsidRDefault="00397D9C" w:rsidP="00397D9C">
      <w:pPr>
        <w:spacing w:line="360" w:lineRule="auto"/>
        <w:rPr>
          <w:b/>
          <w:bCs/>
          <w:sz w:val="28"/>
          <w:szCs w:val="28"/>
        </w:rPr>
      </w:pPr>
      <w:r w:rsidRPr="00397D9C">
        <w:rPr>
          <w:b/>
          <w:bCs/>
          <w:sz w:val="28"/>
          <w:szCs w:val="28"/>
        </w:rPr>
        <w:t>The Promotional Efforts Methods of Marketing:</w:t>
      </w:r>
    </w:p>
    <w:p w14:paraId="53267539" w14:textId="77777777" w:rsidR="00397D9C" w:rsidRDefault="00397D9C" w:rsidP="00397D9C">
      <w:pPr>
        <w:spacing w:line="360" w:lineRule="auto"/>
      </w:pPr>
    </w:p>
    <w:p w14:paraId="447B3222" w14:textId="6FA4E282" w:rsidR="00397D9C" w:rsidRDefault="00397D9C" w:rsidP="00397D9C">
      <w:pPr>
        <w:spacing w:line="360" w:lineRule="auto"/>
      </w:pPr>
      <w:r>
        <w:t xml:space="preserve">  Social Media Campaigns: Connect with potential customers on Instagram and Facebook by showing before-and-after transformations (Brown, 2023)</w:t>
      </w:r>
      <w:r>
        <w:t xml:space="preserve">. </w:t>
      </w:r>
      <w:r>
        <w:t>SEO-Optimized Website: Create an online platform that highlights services, features testimonials, and includes a blog focused on sustainable gardening (Digital Marketing Review, 2023).</w:t>
      </w:r>
    </w:p>
    <w:p w14:paraId="204EDF4E" w14:textId="324745A9" w:rsidR="00397D9C" w:rsidRDefault="00397D9C" w:rsidP="00397D9C">
      <w:pPr>
        <w:spacing w:line="360" w:lineRule="auto"/>
      </w:pPr>
      <w:r>
        <w:t>Community Workshops: Arrange complimentary educational sessions to enhance brand visibility and draw in clients.</w:t>
      </w:r>
    </w:p>
    <w:p w14:paraId="0C2A4127" w14:textId="33942BF9" w:rsidR="00397D9C" w:rsidRDefault="00397D9C" w:rsidP="00397D9C">
      <w:pPr>
        <w:spacing w:line="360" w:lineRule="auto"/>
      </w:pPr>
      <w:r>
        <w:t xml:space="preserve"> </w:t>
      </w:r>
      <w:r>
        <w:t>R</w:t>
      </w:r>
      <w:r>
        <w:t>eferral Program: Provide discounts to clients who bring in new customers.</w:t>
      </w:r>
    </w:p>
    <w:p w14:paraId="6D6F2D7A" w14:textId="77777777" w:rsidR="00397D9C" w:rsidRDefault="00397D9C" w:rsidP="00397D9C">
      <w:pPr>
        <w:spacing w:line="360" w:lineRule="auto"/>
      </w:pPr>
      <w:r>
        <w:t xml:space="preserve"> Local Press and PR Initiatives: Highlight in sustainable living publications and partner with environmentally aware influencers (PR Trends, 2022).</w:t>
      </w:r>
    </w:p>
    <w:p w14:paraId="5D308D4A" w14:textId="77777777" w:rsidR="00397D9C" w:rsidRDefault="00397D9C" w:rsidP="00397D9C">
      <w:pPr>
        <w:spacing w:line="360" w:lineRule="auto"/>
      </w:pPr>
    </w:p>
    <w:p w14:paraId="55C1B630" w14:textId="77777777" w:rsidR="00397D9C" w:rsidRDefault="00397D9C" w:rsidP="00397D9C">
      <w:pPr>
        <w:spacing w:line="360" w:lineRule="auto"/>
        <w:rPr>
          <w:b/>
          <w:bCs/>
          <w:sz w:val="28"/>
          <w:szCs w:val="28"/>
        </w:rPr>
      </w:pPr>
    </w:p>
    <w:p w14:paraId="2AA94659" w14:textId="7276E1CF" w:rsidR="00397D9C" w:rsidRPr="00397D9C" w:rsidRDefault="00397D9C" w:rsidP="00397D9C">
      <w:pPr>
        <w:spacing w:line="360" w:lineRule="auto"/>
        <w:rPr>
          <w:b/>
          <w:bCs/>
          <w:sz w:val="28"/>
          <w:szCs w:val="28"/>
        </w:rPr>
      </w:pPr>
      <w:r w:rsidRPr="00397D9C">
        <w:rPr>
          <w:b/>
          <w:bCs/>
          <w:sz w:val="28"/>
          <w:szCs w:val="28"/>
        </w:rPr>
        <w:lastRenderedPageBreak/>
        <w:t>Market Research Primary Research:</w:t>
      </w:r>
    </w:p>
    <w:p w14:paraId="3AFC7E7A" w14:textId="77777777" w:rsidR="00397D9C" w:rsidRDefault="00397D9C" w:rsidP="00397D9C">
      <w:pPr>
        <w:spacing w:line="360" w:lineRule="auto"/>
      </w:pPr>
    </w:p>
    <w:p w14:paraId="038CE65D" w14:textId="035BC3E5" w:rsidR="00397D9C" w:rsidRDefault="00397D9C" w:rsidP="00397D9C">
      <w:pPr>
        <w:spacing w:line="360" w:lineRule="auto"/>
      </w:pPr>
      <w:r>
        <w:t xml:space="preserve"> Surveys were conducted with 200 potential customers, revealing that 80% </w:t>
      </w:r>
      <w:r>
        <w:t>prefer</w:t>
      </w:r>
      <w:r>
        <w:t xml:space="preserve"> eco-friendly landscaping options (Evergreen Meadows Market Survey, 2024).</w:t>
      </w:r>
    </w:p>
    <w:p w14:paraId="0AA79FD2" w14:textId="5667BD02" w:rsidR="00397D9C" w:rsidRDefault="00397D9C" w:rsidP="00397D9C">
      <w:pPr>
        <w:spacing w:line="360" w:lineRule="auto"/>
      </w:pPr>
      <w:r>
        <w:t>Interviews conducted with local garden centres indicated an increasing interest in sustainable landscaping services (Local Garden Centre Report, 2023).</w:t>
      </w:r>
    </w:p>
    <w:p w14:paraId="7D2D7071" w14:textId="77777777" w:rsidR="00397D9C" w:rsidRDefault="00397D9C" w:rsidP="00397D9C">
      <w:pPr>
        <w:spacing w:line="360" w:lineRule="auto"/>
      </w:pPr>
      <w:r>
        <w:t>Research that is secondary</w:t>
      </w:r>
    </w:p>
    <w:p w14:paraId="1D83413B" w14:textId="77777777" w:rsidR="00397D9C" w:rsidRDefault="00397D9C" w:rsidP="00397D9C">
      <w:pPr>
        <w:spacing w:line="360" w:lineRule="auto"/>
      </w:pPr>
    </w:p>
    <w:p w14:paraId="4C03C464" w14:textId="783828D4" w:rsidR="00397D9C" w:rsidRDefault="00397D9C" w:rsidP="00397D9C">
      <w:pPr>
        <w:spacing w:line="360" w:lineRule="auto"/>
      </w:pPr>
      <w:r>
        <w:t>The green services sector in the United Kingdom is anticipated to expand at a rate of fifteen percent each year, as stated by industry projections.</w:t>
      </w:r>
    </w:p>
    <w:p w14:paraId="4BE15FA9" w14:textId="3AB73735" w:rsidR="00397D9C" w:rsidRDefault="00397D9C" w:rsidP="00397D9C">
      <w:pPr>
        <w:spacing w:line="360" w:lineRule="auto"/>
      </w:pPr>
      <w:r>
        <w:t>The research conducted by RHS (2023) indicates that the use of native plants in landscaping is becoming more and more popularity.</w:t>
      </w:r>
    </w:p>
    <w:p w14:paraId="201FA5D2" w14:textId="77777777" w:rsidR="00397D9C" w:rsidRDefault="00397D9C" w:rsidP="00397D9C">
      <w:pPr>
        <w:spacing w:line="360" w:lineRule="auto"/>
      </w:pPr>
      <w:r>
        <w:t>Applying the Findings to the Situation:</w:t>
      </w:r>
    </w:p>
    <w:p w14:paraId="79293171" w14:textId="77777777" w:rsidR="00397D9C" w:rsidRDefault="00397D9C" w:rsidP="00397D9C">
      <w:pPr>
        <w:spacing w:line="360" w:lineRule="auto"/>
      </w:pPr>
    </w:p>
    <w:p w14:paraId="3C5AB92E" w14:textId="77777777" w:rsidR="00397D9C" w:rsidRDefault="00397D9C" w:rsidP="00397D9C">
      <w:pPr>
        <w:spacing w:line="360" w:lineRule="auto"/>
      </w:pPr>
      <w:r>
        <w:t xml:space="preserve">   The provision of services that are targeted towards the environmentally friendly techniques that are most often used around the world.</w:t>
      </w:r>
    </w:p>
    <w:p w14:paraId="46466364" w14:textId="17669831" w:rsidR="00397D9C" w:rsidRDefault="00397D9C" w:rsidP="00397D9C">
      <w:pPr>
        <w:spacing w:line="360" w:lineRule="auto"/>
      </w:pPr>
      <w:r>
        <w:t>Taking into consideration the findings of the analysis of the rivals, modifications were made to the pricing strategy.</w:t>
      </w:r>
    </w:p>
    <w:p w14:paraId="3C694204" w14:textId="77777777" w:rsidR="00397D9C" w:rsidRDefault="00397D9C" w:rsidP="00397D9C">
      <w:pPr>
        <w:spacing w:line="360" w:lineRule="auto"/>
      </w:pPr>
      <w:r>
        <w:t>People and businesses that care about the earth are the ones the promotional materials are meant for.</w:t>
      </w:r>
    </w:p>
    <w:p w14:paraId="5F2E8F43" w14:textId="77777777" w:rsidR="00397D9C" w:rsidRDefault="00397D9C" w:rsidP="00397D9C">
      <w:pPr>
        <w:spacing w:line="360" w:lineRule="auto"/>
      </w:pPr>
    </w:p>
    <w:p w14:paraId="088A18ED" w14:textId="5ED652AD" w:rsidR="00397D9C" w:rsidRPr="00397D9C" w:rsidRDefault="00397D9C" w:rsidP="00397D9C">
      <w:pPr>
        <w:spacing w:line="360" w:lineRule="auto"/>
        <w:rPr>
          <w:b/>
          <w:bCs/>
        </w:rPr>
      </w:pPr>
      <w:r>
        <w:t xml:space="preserve"> </w:t>
      </w:r>
      <w:r w:rsidRPr="00397D9C">
        <w:rPr>
          <w:b/>
          <w:bCs/>
        </w:rPr>
        <w:t>Information about financial help:</w:t>
      </w:r>
    </w:p>
    <w:p w14:paraId="34EAF33F" w14:textId="77777777" w:rsidR="00397D9C" w:rsidRDefault="00397D9C" w:rsidP="00397D9C">
      <w:pPr>
        <w:spacing w:line="360" w:lineRule="auto"/>
      </w:pPr>
    </w:p>
    <w:p w14:paraId="348285BD" w14:textId="77777777" w:rsidR="00397D9C" w:rsidRDefault="00397D9C" w:rsidP="00397D9C">
      <w:pPr>
        <w:spacing w:line="360" w:lineRule="auto"/>
      </w:pPr>
      <w:r>
        <w:t xml:space="preserve">       Those twenty thousand pounds come from the owners' own savings.</w:t>
      </w:r>
    </w:p>
    <w:p w14:paraId="0038FE91" w14:textId="404116F9" w:rsidR="00397D9C" w:rsidRDefault="00397D9C" w:rsidP="00397D9C">
      <w:pPr>
        <w:spacing w:line="360" w:lineRule="auto"/>
      </w:pPr>
      <w:r>
        <w:lastRenderedPageBreak/>
        <w:t xml:space="preserve"> A </w:t>
      </w:r>
      <w:r>
        <w:t>fifty-thousand-pound</w:t>
      </w:r>
      <w:r>
        <w:t xml:space="preserve"> loan from the bank was used to pay for the start-up costs and the costs of running the business.</w:t>
      </w:r>
    </w:p>
    <w:p w14:paraId="52DCFD24" w14:textId="0D1BD7F8" w:rsidR="00397D9C" w:rsidRDefault="00397D9C" w:rsidP="00397D9C">
      <w:pPr>
        <w:spacing w:line="360" w:lineRule="auto"/>
      </w:pPr>
      <w:r>
        <w:t xml:space="preserve"> The Green Business Incentive Scheme provided a £15,000 government grant (UK Government Grants, 2023).</w:t>
      </w:r>
    </w:p>
    <w:p w14:paraId="22B16D1E" w14:textId="390D02D2" w:rsidR="00397D9C" w:rsidRDefault="00397D9C" w:rsidP="00397D9C">
      <w:pPr>
        <w:spacing w:line="360" w:lineRule="auto"/>
      </w:pPr>
      <w:r>
        <w:t>A £30,000 angel investment from an investor with a focus on sustainability (Investment Trends, 2023).</w:t>
      </w:r>
    </w:p>
    <w:p w14:paraId="475018FA" w14:textId="77777777" w:rsidR="00397D9C" w:rsidRDefault="00397D9C" w:rsidP="00397D9C">
      <w:pPr>
        <w:spacing w:line="360" w:lineRule="auto"/>
      </w:pPr>
      <w:r>
        <w:t>Cash flow forecast over the next 12 months (summary)</w:t>
      </w:r>
    </w:p>
    <w:p w14:paraId="370124D6" w14:textId="52CAC0B7" w:rsidR="00397D9C" w:rsidRDefault="00397D9C" w:rsidP="00397D9C">
      <w:pPr>
        <w:spacing w:line="360" w:lineRule="auto"/>
      </w:pPr>
      <w:r>
        <w:t>Service fees generated £150,000 in revenue in the first year (Financial Projections Report, 2023).</w:t>
      </w:r>
    </w:p>
    <w:p w14:paraId="081D90D3" w14:textId="66DB14B9" w:rsidR="00397D9C" w:rsidRDefault="00397D9C" w:rsidP="00397D9C">
      <w:pPr>
        <w:spacing w:line="360" w:lineRule="auto"/>
      </w:pPr>
      <w:r>
        <w:t>£100,000 for operations, rent, marketing, equipment, and employee wages</w:t>
      </w:r>
    </w:p>
    <w:p w14:paraId="2ED834F1" w14:textId="7DB6D83E" w:rsidR="00397D9C" w:rsidRDefault="00397D9C" w:rsidP="00397D9C">
      <w:pPr>
        <w:spacing w:line="360" w:lineRule="auto"/>
      </w:pPr>
      <w:r>
        <w:t xml:space="preserve">  After expenses, a profit of £50,000 is anticipated.</w:t>
      </w:r>
    </w:p>
    <w:p w14:paraId="3773C177" w14:textId="77777777" w:rsidR="00397D9C" w:rsidRDefault="00397D9C" w:rsidP="00397D9C">
      <w:pPr>
        <w:spacing w:line="360" w:lineRule="auto"/>
      </w:pPr>
    </w:p>
    <w:p w14:paraId="46F1DBBF" w14:textId="62F874B0" w:rsidR="00397D9C" w:rsidRPr="00397D9C" w:rsidRDefault="00397D9C" w:rsidP="00397D9C">
      <w:pPr>
        <w:spacing w:line="360" w:lineRule="auto"/>
        <w:rPr>
          <w:b/>
          <w:bCs/>
          <w:sz w:val="28"/>
          <w:szCs w:val="28"/>
        </w:rPr>
      </w:pPr>
      <w:r w:rsidRPr="00397D9C">
        <w:rPr>
          <w:b/>
          <w:bCs/>
          <w:sz w:val="28"/>
          <w:szCs w:val="28"/>
        </w:rPr>
        <w:t xml:space="preserve">Threats and </w:t>
      </w:r>
      <w:r w:rsidRPr="00397D9C">
        <w:rPr>
          <w:b/>
          <w:bCs/>
          <w:sz w:val="28"/>
          <w:szCs w:val="28"/>
        </w:rPr>
        <w:t>Countermeasures Primary</w:t>
      </w:r>
      <w:r w:rsidRPr="00397D9C">
        <w:rPr>
          <w:b/>
          <w:bCs/>
          <w:sz w:val="28"/>
          <w:szCs w:val="28"/>
        </w:rPr>
        <w:t xml:space="preserve"> Threat:</w:t>
      </w:r>
    </w:p>
    <w:p w14:paraId="47880A66" w14:textId="77777777" w:rsidR="00397D9C" w:rsidRDefault="00397D9C" w:rsidP="00397D9C">
      <w:pPr>
        <w:spacing w:line="360" w:lineRule="auto"/>
      </w:pPr>
    </w:p>
    <w:p w14:paraId="4903C6FE" w14:textId="77777777" w:rsidR="00397D9C" w:rsidRDefault="00397D9C" w:rsidP="00397D9C">
      <w:pPr>
        <w:spacing w:line="360" w:lineRule="auto"/>
      </w:pPr>
      <w:r>
        <w:t xml:space="preserve">  Competing with non-sustainable landscaping companies (Business Risk Analysis, 2023).</w:t>
      </w:r>
    </w:p>
    <w:p w14:paraId="61B5CA9D" w14:textId="59B1D419" w:rsidR="00397D9C" w:rsidRDefault="00397D9C" w:rsidP="00397D9C">
      <w:pPr>
        <w:spacing w:line="360" w:lineRule="auto"/>
      </w:pPr>
      <w:r>
        <w:t>Methods of mitigation</w:t>
      </w:r>
    </w:p>
    <w:p w14:paraId="0157BEFE" w14:textId="1622AAC9" w:rsidR="00397D9C" w:rsidRDefault="00397D9C" w:rsidP="00397D9C">
      <w:pPr>
        <w:spacing w:line="360" w:lineRule="auto"/>
      </w:pPr>
      <w:r>
        <w:t xml:space="preserve"> Offering eco-friendly services and certifications sets you apart.</w:t>
      </w:r>
    </w:p>
    <w:p w14:paraId="1A6956F0" w14:textId="25D283F2" w:rsidR="00397D9C" w:rsidRDefault="00397D9C" w:rsidP="00397D9C">
      <w:pPr>
        <w:spacing w:line="360" w:lineRule="auto"/>
      </w:pPr>
      <w:r>
        <w:t>Excellent service and community involvement build customer ties.</w:t>
      </w:r>
    </w:p>
    <w:p w14:paraId="4094E06A" w14:textId="7D4EF7DD" w:rsidR="00397D9C" w:rsidRDefault="00397D9C" w:rsidP="00397D9C">
      <w:pPr>
        <w:spacing w:line="360" w:lineRule="auto"/>
      </w:pPr>
      <w:r>
        <w:t>I</w:t>
      </w:r>
      <w:r>
        <w:t>nvest in sustainable gardening innovations.</w:t>
      </w:r>
    </w:p>
    <w:p w14:paraId="01EDAF00" w14:textId="77777777" w:rsidR="00397D9C" w:rsidRPr="00397D9C" w:rsidRDefault="00397D9C" w:rsidP="00397D9C">
      <w:pPr>
        <w:spacing w:line="360" w:lineRule="auto"/>
        <w:rPr>
          <w:sz w:val="28"/>
          <w:szCs w:val="28"/>
        </w:rPr>
      </w:pPr>
    </w:p>
    <w:p w14:paraId="14A86D9F" w14:textId="77777777" w:rsidR="00397D9C" w:rsidRDefault="00397D9C" w:rsidP="00397D9C">
      <w:pPr>
        <w:pStyle w:val="NormalWeb"/>
        <w:spacing w:line="360" w:lineRule="auto"/>
        <w:rPr>
          <w:rStyle w:val="Strong"/>
          <w:rFonts w:eastAsiaTheme="majorEastAsia"/>
          <w:color w:val="000000"/>
          <w:sz w:val="28"/>
          <w:szCs w:val="28"/>
        </w:rPr>
      </w:pPr>
    </w:p>
    <w:p w14:paraId="46AB7AE0" w14:textId="77777777" w:rsidR="00397D9C" w:rsidRDefault="00397D9C" w:rsidP="00397D9C">
      <w:pPr>
        <w:pStyle w:val="NormalWeb"/>
        <w:spacing w:line="360" w:lineRule="auto"/>
        <w:rPr>
          <w:rStyle w:val="Strong"/>
          <w:rFonts w:eastAsiaTheme="majorEastAsia"/>
          <w:color w:val="000000"/>
          <w:sz w:val="28"/>
          <w:szCs w:val="28"/>
        </w:rPr>
      </w:pPr>
    </w:p>
    <w:p w14:paraId="7B8E4CE1" w14:textId="77777777" w:rsidR="00397D9C" w:rsidRDefault="00397D9C" w:rsidP="00397D9C">
      <w:pPr>
        <w:pStyle w:val="NormalWeb"/>
        <w:spacing w:line="360" w:lineRule="auto"/>
        <w:rPr>
          <w:rStyle w:val="Strong"/>
          <w:rFonts w:eastAsiaTheme="majorEastAsia"/>
          <w:color w:val="000000"/>
          <w:sz w:val="28"/>
          <w:szCs w:val="28"/>
        </w:rPr>
      </w:pPr>
    </w:p>
    <w:p w14:paraId="0E7FCE92" w14:textId="3B95C408" w:rsidR="00397D9C" w:rsidRDefault="00397D9C" w:rsidP="00397D9C">
      <w:pPr>
        <w:pStyle w:val="NormalWeb"/>
        <w:spacing w:line="360" w:lineRule="auto"/>
        <w:rPr>
          <w:rStyle w:val="Strong"/>
          <w:rFonts w:eastAsiaTheme="majorEastAsia"/>
          <w:color w:val="000000"/>
          <w:sz w:val="28"/>
          <w:szCs w:val="28"/>
        </w:rPr>
      </w:pPr>
      <w:r>
        <w:rPr>
          <w:rStyle w:val="Strong"/>
          <w:rFonts w:eastAsiaTheme="majorEastAsia"/>
          <w:color w:val="000000"/>
          <w:sz w:val="28"/>
          <w:szCs w:val="28"/>
        </w:rPr>
        <w:lastRenderedPageBreak/>
        <w:t xml:space="preserve">Reflection-part 2 </w:t>
      </w:r>
    </w:p>
    <w:p w14:paraId="30626821" w14:textId="77777777" w:rsidR="00397D9C" w:rsidRDefault="00397D9C" w:rsidP="00397D9C">
      <w:pPr>
        <w:pStyle w:val="NormalWeb"/>
        <w:spacing w:line="360" w:lineRule="auto"/>
        <w:rPr>
          <w:rStyle w:val="Strong"/>
          <w:rFonts w:eastAsiaTheme="majorEastAsia"/>
          <w:b w:val="0"/>
          <w:bCs w:val="0"/>
          <w:color w:val="000000"/>
        </w:rPr>
      </w:pPr>
    </w:p>
    <w:p w14:paraId="663444B4" w14:textId="1D285C1C" w:rsidR="00397D9C" w:rsidRPr="00397D9C" w:rsidRDefault="00397D9C" w:rsidP="00397D9C">
      <w:pPr>
        <w:pStyle w:val="NormalWeb"/>
        <w:spacing w:line="360" w:lineRule="auto"/>
        <w:rPr>
          <w:rStyle w:val="Strong"/>
          <w:rFonts w:eastAsiaTheme="majorEastAsia"/>
          <w:b w:val="0"/>
          <w:bCs w:val="0"/>
          <w:color w:val="000000"/>
        </w:rPr>
      </w:pPr>
      <w:r w:rsidRPr="00397D9C">
        <w:rPr>
          <w:rStyle w:val="Strong"/>
          <w:rFonts w:eastAsiaTheme="majorEastAsia"/>
          <w:b w:val="0"/>
          <w:bCs w:val="0"/>
          <w:color w:val="000000"/>
        </w:rPr>
        <w:t>Perspectives on the Evergreen Meadows Business Plan</w:t>
      </w:r>
    </w:p>
    <w:p w14:paraId="1FF3E736" w14:textId="4CAC4D69" w:rsidR="00397D9C" w:rsidRDefault="00397D9C" w:rsidP="00397D9C">
      <w:pPr>
        <w:pStyle w:val="NormalWeb"/>
        <w:spacing w:line="360" w:lineRule="auto"/>
        <w:rPr>
          <w:rStyle w:val="Strong"/>
          <w:rFonts w:eastAsiaTheme="majorEastAsia"/>
          <w:b w:val="0"/>
          <w:bCs w:val="0"/>
          <w:color w:val="000000"/>
        </w:rPr>
      </w:pPr>
      <w:r w:rsidRPr="00397D9C">
        <w:rPr>
          <w:rStyle w:val="Strong"/>
          <w:rFonts w:eastAsiaTheme="majorEastAsia"/>
          <w:b w:val="0"/>
          <w:bCs w:val="0"/>
          <w:color w:val="000000"/>
        </w:rPr>
        <w:t xml:space="preserve"> Developing Evergreen Meadows' business plan illuminated the practical aspects of financial planning, sustainability, and entrepreneurship.    Key components of the strategy encompass the product or service offering, organisational ownership structure, marketing strategies, financial forecasts, and risk mitigation.    This analysis incorporates academic and industrial perspectives while evaluating the strengths and weaknesses of the company plan.</w:t>
      </w:r>
    </w:p>
    <w:p w14:paraId="3825C543" w14:textId="0D7D1256" w:rsidR="00397D9C" w:rsidRDefault="00397D9C" w:rsidP="00397D9C">
      <w:pPr>
        <w:pStyle w:val="NormalWeb"/>
        <w:spacing w:line="360" w:lineRule="auto"/>
        <w:rPr>
          <w:rStyle w:val="Strong"/>
          <w:rFonts w:eastAsiaTheme="majorEastAsia"/>
          <w:b w:val="0"/>
          <w:bCs w:val="0"/>
          <w:color w:val="000000"/>
        </w:rPr>
      </w:pPr>
      <w:r w:rsidRPr="00397D9C">
        <w:rPr>
          <w:rStyle w:val="Strong"/>
          <w:rFonts w:eastAsiaTheme="majorEastAsia"/>
          <w:b w:val="0"/>
          <w:bCs w:val="0"/>
          <w:color w:val="000000"/>
        </w:rPr>
        <w:t xml:space="preserve">The company's distinct value proposition is one of the most effective aspects of its strategy.    The emphasis on sustainable landscaping addresses the increasing demand from customers for environmentally friendly solutions (Garden Industry Report, 2023).    Research indicates that the UK green services sector is projected to expand by 15% yearly, implying a lucrative market for Evergreen Meadows (Garden Industry Report, 2023).    The company distinguishes itself from traditional rivals that neglect environmental sustainability by providing vertical gardening, organic lawn care, and native plant landscaping.  </w:t>
      </w:r>
      <w:r>
        <w:rPr>
          <w:rStyle w:val="Strong"/>
          <w:rFonts w:eastAsiaTheme="majorEastAsia"/>
          <w:b w:val="0"/>
          <w:bCs w:val="0"/>
          <w:color w:val="000000"/>
        </w:rPr>
        <w:t xml:space="preserve"> </w:t>
      </w:r>
      <w:r w:rsidRPr="00397D9C">
        <w:rPr>
          <w:rStyle w:val="Strong"/>
          <w:rFonts w:eastAsiaTheme="majorEastAsia"/>
          <w:b w:val="0"/>
          <w:bCs w:val="0"/>
          <w:color w:val="000000"/>
        </w:rPr>
        <w:t xml:space="preserve"> Since consumers grow more environmentally conscious (Green &amp; Black, 2023), this differentiating strategy is very vital for market </w:t>
      </w:r>
      <w:r w:rsidRPr="00397D9C">
        <w:rPr>
          <w:rStyle w:val="Strong"/>
          <w:rFonts w:eastAsiaTheme="majorEastAsia"/>
          <w:b w:val="0"/>
          <w:bCs w:val="0"/>
          <w:color w:val="000000"/>
        </w:rPr>
        <w:t>positioning. Another</w:t>
      </w:r>
      <w:r w:rsidRPr="00397D9C">
        <w:rPr>
          <w:rStyle w:val="Strong"/>
          <w:rFonts w:eastAsiaTheme="majorEastAsia"/>
          <w:b w:val="0"/>
          <w:bCs w:val="0"/>
          <w:color w:val="000000"/>
        </w:rPr>
        <w:t xml:space="preserve"> well-considered option is the decision to set the company as a Limited Liability Company (LLC).  For a company that is expanding, the LLC form provides tax flexibility, legitimacy, and financial protection—all of which are </w:t>
      </w:r>
      <w:r w:rsidRPr="00397D9C">
        <w:rPr>
          <w:rStyle w:val="Strong"/>
          <w:rFonts w:eastAsiaTheme="majorEastAsia"/>
          <w:b w:val="0"/>
          <w:bCs w:val="0"/>
          <w:color w:val="000000"/>
        </w:rPr>
        <w:t>vital</w:t>
      </w:r>
      <w:r w:rsidRPr="00397D9C">
        <w:rPr>
          <w:rStyle w:val="Strong"/>
          <w:rFonts w:eastAsiaTheme="majorEastAsia"/>
          <w:b w:val="0"/>
          <w:bCs w:val="0"/>
          <w:color w:val="000000"/>
        </w:rPr>
        <w:t>.</w:t>
      </w:r>
      <w:r>
        <w:rPr>
          <w:rStyle w:val="Strong"/>
          <w:rFonts w:eastAsiaTheme="majorEastAsia"/>
          <w:b w:val="0"/>
          <w:bCs w:val="0"/>
          <w:color w:val="000000"/>
        </w:rPr>
        <w:t xml:space="preserve"> </w:t>
      </w:r>
      <w:r w:rsidRPr="00397D9C">
        <w:rPr>
          <w:rStyle w:val="Strong"/>
          <w:rFonts w:eastAsiaTheme="majorEastAsia"/>
          <w:b w:val="0"/>
          <w:bCs w:val="0"/>
          <w:color w:val="000000"/>
        </w:rPr>
        <w:t xml:space="preserve">Nevertheless, the challenges that are associated with increasing regulatory standards and the possibility of double taxation (White, 2021) highlight the necessity of effective financial planning and compliance strategies.   Despite these challenges, the advantages outweigh the disadvantages, and as a result, this </w:t>
      </w:r>
      <w:r w:rsidRPr="00397D9C">
        <w:rPr>
          <w:rStyle w:val="Strong"/>
          <w:rFonts w:eastAsiaTheme="majorEastAsia"/>
          <w:b w:val="0"/>
          <w:bCs w:val="0"/>
          <w:color w:val="000000"/>
        </w:rPr>
        <w:t>organisational</w:t>
      </w:r>
      <w:r w:rsidRPr="00397D9C">
        <w:rPr>
          <w:rStyle w:val="Strong"/>
          <w:rFonts w:eastAsiaTheme="majorEastAsia"/>
          <w:b w:val="0"/>
          <w:bCs w:val="0"/>
          <w:color w:val="000000"/>
        </w:rPr>
        <w:t xml:space="preserve"> structure is the most suitable one for the organisation.</w:t>
      </w:r>
    </w:p>
    <w:p w14:paraId="44678FB8" w14:textId="6A46C5F9" w:rsidR="00397D9C" w:rsidRDefault="00397D9C" w:rsidP="00397D9C">
      <w:pPr>
        <w:pStyle w:val="NormalWeb"/>
        <w:spacing w:line="360" w:lineRule="auto"/>
        <w:rPr>
          <w:rStyle w:val="Strong"/>
          <w:rFonts w:eastAsiaTheme="majorEastAsia"/>
          <w:b w:val="0"/>
          <w:bCs w:val="0"/>
          <w:color w:val="000000"/>
        </w:rPr>
      </w:pPr>
      <w:r w:rsidRPr="00397D9C">
        <w:rPr>
          <w:rStyle w:val="Strong"/>
          <w:rFonts w:eastAsiaTheme="majorEastAsia"/>
          <w:b w:val="0"/>
          <w:bCs w:val="0"/>
          <w:color w:val="000000"/>
        </w:rPr>
        <w:t xml:space="preserve">  A significant amount of the company's marketing and operational strategy were influenced by the findings of market research.   In primary study conducted via the use of questionnaires, eighty percent of respondents expressed a preference for ecologically friendly landscaping solutions (Evergreen Meadows Market Survey, 2024).   Therefore, the decision to target businesses and homeowners that are environmentally conscious was validated by this result.   Additionally, pricing strategies and promotional activities were influenced by secondary </w:t>
      </w:r>
      <w:r w:rsidRPr="00397D9C">
        <w:rPr>
          <w:rStyle w:val="Strong"/>
          <w:rFonts w:eastAsiaTheme="majorEastAsia"/>
          <w:b w:val="0"/>
          <w:bCs w:val="0"/>
          <w:color w:val="000000"/>
        </w:rPr>
        <w:lastRenderedPageBreak/>
        <w:t>research derived from industry publications and competitor evaluations (Digital Marketing Review, 2023).   Through the utilisation of targeted social media campaigns and community seminars, it is possible to safeguard effective client interaction while simultaneously maintaining cost efficiency (Brown, 2023).</w:t>
      </w:r>
      <w:r>
        <w:rPr>
          <w:rStyle w:val="Strong"/>
          <w:rFonts w:eastAsiaTheme="majorEastAsia"/>
          <w:b w:val="0"/>
          <w:bCs w:val="0"/>
          <w:color w:val="000000"/>
        </w:rPr>
        <w:t xml:space="preserve"> </w:t>
      </w:r>
      <w:r w:rsidRPr="00397D9C">
        <w:rPr>
          <w:rStyle w:val="Strong"/>
          <w:rFonts w:eastAsiaTheme="majorEastAsia"/>
          <w:b w:val="0"/>
          <w:bCs w:val="0"/>
          <w:color w:val="000000"/>
        </w:rPr>
        <w:t>Still another essential element of the company strategy was financial planning.  By means of personal savings, bank loans, government grants, and angel investment, among other sources of capital, securing these helps the firm to be more feasible (UK Government Grants, 2023).</w:t>
      </w:r>
      <w:r>
        <w:rPr>
          <w:rStyle w:val="Strong"/>
          <w:rFonts w:eastAsiaTheme="majorEastAsia"/>
          <w:b w:val="0"/>
          <w:bCs w:val="0"/>
          <w:color w:val="000000"/>
        </w:rPr>
        <w:t xml:space="preserve"> </w:t>
      </w:r>
      <w:r w:rsidRPr="00397D9C">
        <w:rPr>
          <w:rStyle w:val="Strong"/>
          <w:rFonts w:eastAsiaTheme="majorEastAsia"/>
          <w:b w:val="0"/>
          <w:bCs w:val="0"/>
          <w:color w:val="000000"/>
        </w:rPr>
        <w:t>With a net profit of £50,000 in the first year, the 12-month cash flow forecast shows that the business is financially sustainable (Financial Projections Report 2023).    However, unanticipated costs, recessions, or lower-than-expected customer acquisition can all result in financial risks that need for constant observation and backup plans.</w:t>
      </w:r>
    </w:p>
    <w:p w14:paraId="4CD8F3CB" w14:textId="5AE2A883" w:rsidR="00397D9C" w:rsidRPr="00397D9C" w:rsidRDefault="00397D9C" w:rsidP="00397D9C">
      <w:pPr>
        <w:pStyle w:val="NormalWeb"/>
        <w:spacing w:line="360" w:lineRule="auto"/>
        <w:rPr>
          <w:rStyle w:val="Strong"/>
          <w:rFonts w:eastAsiaTheme="majorEastAsia"/>
          <w:b w:val="0"/>
          <w:bCs w:val="0"/>
          <w:color w:val="000000"/>
        </w:rPr>
      </w:pPr>
      <w:r w:rsidRPr="00397D9C">
        <w:rPr>
          <w:rStyle w:val="Strong"/>
          <w:rFonts w:eastAsiaTheme="majorEastAsia"/>
          <w:b w:val="0"/>
          <w:bCs w:val="0"/>
          <w:color w:val="000000"/>
        </w:rPr>
        <w:t xml:space="preserve"> The company's plan acknowledges that a major obstacle is competition from well-established landscaping firms that place a high priority on sustainability (company Risk Analysis, 2023).    The three main tactics that are advised for obtaining a competitive edge are funding innovation, offering outstanding customer service, and obtaining sustainable certifications.    By continuously adjusting to market developments and consumer preferences, Evergreen Meadows can secure long-term success and strengthen its position in the market.</w:t>
      </w:r>
    </w:p>
    <w:p w14:paraId="08B254A5" w14:textId="62BE8138" w:rsidR="00397D9C" w:rsidRPr="00397D9C" w:rsidRDefault="00397D9C" w:rsidP="00397D9C">
      <w:pPr>
        <w:pStyle w:val="NormalWeb"/>
        <w:spacing w:line="360" w:lineRule="auto"/>
        <w:rPr>
          <w:rStyle w:val="Strong"/>
          <w:rFonts w:eastAsiaTheme="majorEastAsia"/>
          <w:b w:val="0"/>
          <w:bCs w:val="0"/>
          <w:color w:val="000000"/>
        </w:rPr>
      </w:pPr>
      <w:r w:rsidRPr="00397D9C">
        <w:rPr>
          <w:rStyle w:val="Strong"/>
          <w:rFonts w:eastAsiaTheme="majorEastAsia"/>
          <w:b w:val="0"/>
          <w:bCs w:val="0"/>
          <w:color w:val="000000"/>
        </w:rPr>
        <w:t xml:space="preserve"> Finally, the creation of the company strategy gave insightful analysis of strategic business planning, financial management, and market research.  The knowledge strengthened the need of matching corporate activities with trends in sustainability and market needs.  Although issues including regulatory compliance and competitiveness exist, proactive approaches help to reduce these risks and support company success and expansion.</w:t>
      </w:r>
    </w:p>
    <w:p w14:paraId="2EFF5B21" w14:textId="77777777" w:rsidR="00397D9C" w:rsidRDefault="00397D9C" w:rsidP="00397D9C">
      <w:pPr>
        <w:pStyle w:val="NormalWeb"/>
        <w:spacing w:line="360" w:lineRule="auto"/>
        <w:rPr>
          <w:rStyle w:val="Strong"/>
          <w:rFonts w:eastAsiaTheme="majorEastAsia"/>
          <w:color w:val="000000"/>
          <w:sz w:val="28"/>
          <w:szCs w:val="28"/>
        </w:rPr>
      </w:pPr>
    </w:p>
    <w:p w14:paraId="33025E4F" w14:textId="77777777" w:rsidR="00397D9C" w:rsidRDefault="00397D9C" w:rsidP="00397D9C">
      <w:pPr>
        <w:pStyle w:val="NormalWeb"/>
        <w:spacing w:line="360" w:lineRule="auto"/>
        <w:rPr>
          <w:rStyle w:val="Strong"/>
          <w:rFonts w:eastAsiaTheme="majorEastAsia"/>
          <w:color w:val="000000"/>
          <w:sz w:val="28"/>
          <w:szCs w:val="28"/>
        </w:rPr>
      </w:pPr>
    </w:p>
    <w:p w14:paraId="0C4FF43D" w14:textId="77777777" w:rsidR="00397D9C" w:rsidRDefault="00397D9C" w:rsidP="00397D9C">
      <w:pPr>
        <w:pStyle w:val="NormalWeb"/>
        <w:spacing w:line="360" w:lineRule="auto"/>
        <w:rPr>
          <w:rStyle w:val="Strong"/>
          <w:rFonts w:eastAsiaTheme="majorEastAsia"/>
          <w:color w:val="000000"/>
          <w:sz w:val="28"/>
          <w:szCs w:val="28"/>
        </w:rPr>
      </w:pPr>
    </w:p>
    <w:p w14:paraId="6E226B4C" w14:textId="77777777" w:rsidR="00397D9C" w:rsidRDefault="00397D9C" w:rsidP="00397D9C">
      <w:pPr>
        <w:pStyle w:val="NormalWeb"/>
        <w:spacing w:line="360" w:lineRule="auto"/>
        <w:rPr>
          <w:rStyle w:val="Strong"/>
          <w:rFonts w:eastAsiaTheme="majorEastAsia"/>
          <w:color w:val="000000"/>
          <w:sz w:val="28"/>
          <w:szCs w:val="28"/>
        </w:rPr>
      </w:pPr>
    </w:p>
    <w:p w14:paraId="47D341EA" w14:textId="77777777" w:rsidR="00397D9C" w:rsidRDefault="00397D9C" w:rsidP="00397D9C">
      <w:pPr>
        <w:pStyle w:val="NormalWeb"/>
        <w:spacing w:line="360" w:lineRule="auto"/>
        <w:rPr>
          <w:rStyle w:val="Strong"/>
          <w:rFonts w:eastAsiaTheme="majorEastAsia"/>
          <w:color w:val="000000"/>
          <w:sz w:val="28"/>
          <w:szCs w:val="28"/>
        </w:rPr>
      </w:pPr>
    </w:p>
    <w:p w14:paraId="249BFD58" w14:textId="397B3CAB" w:rsidR="00397D9C" w:rsidRDefault="00397D9C" w:rsidP="00397D9C">
      <w:pPr>
        <w:pStyle w:val="NormalWeb"/>
        <w:spacing w:line="360" w:lineRule="auto"/>
        <w:rPr>
          <w:rStyle w:val="Strong"/>
          <w:rFonts w:eastAsiaTheme="majorEastAsia"/>
          <w:color w:val="000000"/>
          <w:sz w:val="28"/>
          <w:szCs w:val="28"/>
        </w:rPr>
      </w:pPr>
      <w:r w:rsidRPr="00397D9C">
        <w:rPr>
          <w:rStyle w:val="Strong"/>
          <w:rFonts w:eastAsiaTheme="majorEastAsia"/>
          <w:color w:val="000000"/>
          <w:sz w:val="28"/>
          <w:szCs w:val="28"/>
        </w:rPr>
        <w:lastRenderedPageBreak/>
        <w:t>References</w:t>
      </w:r>
    </w:p>
    <w:p w14:paraId="5A09C237" w14:textId="4B9EDE74" w:rsidR="00397D9C" w:rsidRDefault="00397D9C" w:rsidP="00397D9C">
      <w:pPr>
        <w:pStyle w:val="NormalWeb"/>
        <w:rPr>
          <w:color w:val="000000"/>
        </w:rPr>
      </w:pPr>
      <w:r>
        <w:rPr>
          <w:color w:val="000000"/>
        </w:rPr>
        <w:t>Brown, J. (2023).</w:t>
      </w:r>
      <w:r>
        <w:rPr>
          <w:rStyle w:val="apple-converted-space"/>
          <w:rFonts w:eastAsiaTheme="majorEastAsia"/>
          <w:color w:val="000000"/>
        </w:rPr>
        <w:t> </w:t>
      </w:r>
      <w:r>
        <w:rPr>
          <w:rStyle w:val="Emphasis"/>
          <w:rFonts w:eastAsiaTheme="majorEastAsia"/>
          <w:color w:val="000000"/>
        </w:rPr>
        <w:t>Social Media Strategies for Green Businesses</w:t>
      </w:r>
      <w:r>
        <w:rPr>
          <w:color w:val="000000"/>
        </w:rPr>
        <w:t xml:space="preserve">. London: </w:t>
      </w:r>
      <w:r>
        <w:rPr>
          <w:color w:val="000000"/>
        </w:rPr>
        <w:t>Eco Press</w:t>
      </w:r>
      <w:r>
        <w:rPr>
          <w:color w:val="000000"/>
        </w:rPr>
        <w:t>.</w:t>
      </w:r>
    </w:p>
    <w:p w14:paraId="436CA7A0" w14:textId="77777777" w:rsidR="00397D9C" w:rsidRDefault="00397D9C" w:rsidP="00397D9C">
      <w:pPr>
        <w:pStyle w:val="NormalWeb"/>
        <w:rPr>
          <w:color w:val="000000"/>
        </w:rPr>
      </w:pPr>
      <w:r>
        <w:rPr>
          <w:color w:val="000000"/>
        </w:rPr>
        <w:t>Business Risk Analysis. (2023).</w:t>
      </w:r>
      <w:r>
        <w:rPr>
          <w:rStyle w:val="apple-converted-space"/>
          <w:rFonts w:eastAsiaTheme="majorEastAsia"/>
          <w:color w:val="000000"/>
        </w:rPr>
        <w:t> </w:t>
      </w:r>
      <w:r>
        <w:rPr>
          <w:rStyle w:val="Emphasis"/>
          <w:rFonts w:eastAsiaTheme="majorEastAsia"/>
          <w:color w:val="000000"/>
        </w:rPr>
        <w:t>Market Competitiveness in Sustainable Landscaping</w:t>
      </w:r>
      <w:r>
        <w:rPr>
          <w:color w:val="000000"/>
        </w:rPr>
        <w:t>. UK Market Research Ltd.</w:t>
      </w:r>
    </w:p>
    <w:p w14:paraId="3A677154" w14:textId="77777777" w:rsidR="00397D9C" w:rsidRDefault="00397D9C" w:rsidP="00397D9C">
      <w:pPr>
        <w:pStyle w:val="NormalWeb"/>
        <w:rPr>
          <w:color w:val="000000"/>
        </w:rPr>
      </w:pPr>
      <w:r>
        <w:rPr>
          <w:color w:val="000000"/>
        </w:rPr>
        <w:t>Digital Marketing Review. (2023).</w:t>
      </w:r>
      <w:r>
        <w:rPr>
          <w:rStyle w:val="apple-converted-space"/>
          <w:rFonts w:eastAsiaTheme="majorEastAsia"/>
          <w:color w:val="000000"/>
        </w:rPr>
        <w:t> </w:t>
      </w:r>
      <w:r>
        <w:rPr>
          <w:rStyle w:val="Emphasis"/>
          <w:rFonts w:eastAsiaTheme="majorEastAsia"/>
          <w:color w:val="000000"/>
        </w:rPr>
        <w:t>SEO Optimization for Small Businesses</w:t>
      </w:r>
      <w:r>
        <w:rPr>
          <w:color w:val="000000"/>
        </w:rPr>
        <w:t>. Cambridge: Digital Trends.</w:t>
      </w:r>
    </w:p>
    <w:p w14:paraId="2D7372F1" w14:textId="77777777" w:rsidR="00397D9C" w:rsidRDefault="00397D9C" w:rsidP="00397D9C">
      <w:pPr>
        <w:pStyle w:val="NormalWeb"/>
        <w:rPr>
          <w:color w:val="000000"/>
        </w:rPr>
      </w:pPr>
      <w:r>
        <w:rPr>
          <w:color w:val="000000"/>
        </w:rPr>
        <w:t>Evergreen Meadows Market Survey. (2024).</w:t>
      </w:r>
      <w:r>
        <w:rPr>
          <w:rStyle w:val="apple-converted-space"/>
          <w:rFonts w:eastAsiaTheme="majorEastAsia"/>
          <w:color w:val="000000"/>
        </w:rPr>
        <w:t> </w:t>
      </w:r>
      <w:r>
        <w:rPr>
          <w:rStyle w:val="Emphasis"/>
          <w:rFonts w:eastAsiaTheme="majorEastAsia"/>
          <w:color w:val="000000"/>
        </w:rPr>
        <w:t>Consumer Preferences in Sustainable Landscaping</w:t>
      </w:r>
      <w:r>
        <w:rPr>
          <w:color w:val="000000"/>
        </w:rPr>
        <w:t>. Internal Research Report.</w:t>
      </w:r>
    </w:p>
    <w:p w14:paraId="410D4FB5" w14:textId="77777777" w:rsidR="00397D9C" w:rsidRDefault="00397D9C" w:rsidP="00397D9C">
      <w:pPr>
        <w:pStyle w:val="NormalWeb"/>
        <w:rPr>
          <w:color w:val="000000"/>
        </w:rPr>
      </w:pPr>
      <w:r>
        <w:rPr>
          <w:color w:val="000000"/>
        </w:rPr>
        <w:t>Financial Projections Report. (2023).</w:t>
      </w:r>
      <w:r>
        <w:rPr>
          <w:rStyle w:val="apple-converted-space"/>
          <w:rFonts w:eastAsiaTheme="majorEastAsia"/>
          <w:color w:val="000000"/>
        </w:rPr>
        <w:t> </w:t>
      </w:r>
      <w:r>
        <w:rPr>
          <w:rStyle w:val="Emphasis"/>
          <w:rFonts w:eastAsiaTheme="majorEastAsia"/>
          <w:color w:val="000000"/>
        </w:rPr>
        <w:t>Cash Flow Forecasting for Startups</w:t>
      </w:r>
      <w:r>
        <w:rPr>
          <w:color w:val="000000"/>
        </w:rPr>
        <w:t>. Business Insight Publishers.</w:t>
      </w:r>
    </w:p>
    <w:p w14:paraId="36B7A986" w14:textId="77777777" w:rsidR="00397D9C" w:rsidRDefault="00397D9C" w:rsidP="00397D9C">
      <w:pPr>
        <w:pStyle w:val="NormalWeb"/>
        <w:rPr>
          <w:color w:val="000000"/>
        </w:rPr>
      </w:pPr>
      <w:r>
        <w:rPr>
          <w:color w:val="000000"/>
        </w:rPr>
        <w:t>Garden Industry Report. (2023).</w:t>
      </w:r>
      <w:r>
        <w:rPr>
          <w:rStyle w:val="apple-converted-space"/>
          <w:rFonts w:eastAsiaTheme="majorEastAsia"/>
          <w:color w:val="000000"/>
        </w:rPr>
        <w:t> </w:t>
      </w:r>
      <w:r>
        <w:rPr>
          <w:rStyle w:val="Emphasis"/>
          <w:rFonts w:eastAsiaTheme="majorEastAsia"/>
          <w:color w:val="000000"/>
        </w:rPr>
        <w:t>Growth Trends in UK Landscaping Services</w:t>
      </w:r>
      <w:r>
        <w:rPr>
          <w:color w:val="000000"/>
        </w:rPr>
        <w:t>. London: Industry Insights Ltd.</w:t>
      </w:r>
    </w:p>
    <w:p w14:paraId="3EEF3A31" w14:textId="40F644CD" w:rsidR="00397D9C" w:rsidRDefault="00397D9C" w:rsidP="00397D9C">
      <w:pPr>
        <w:pStyle w:val="NormalWeb"/>
        <w:rPr>
          <w:color w:val="000000"/>
        </w:rPr>
      </w:pPr>
      <w:r>
        <w:rPr>
          <w:color w:val="000000"/>
        </w:rPr>
        <w:t>Green, T. &amp; Black, R. (2023).</w:t>
      </w:r>
      <w:r>
        <w:rPr>
          <w:rStyle w:val="apple-converted-space"/>
          <w:rFonts w:eastAsiaTheme="majorEastAsia"/>
          <w:color w:val="000000"/>
        </w:rPr>
        <w:t> </w:t>
      </w:r>
      <w:r>
        <w:rPr>
          <w:rStyle w:val="Emphasis"/>
          <w:rFonts w:eastAsiaTheme="majorEastAsia"/>
          <w:color w:val="000000"/>
        </w:rPr>
        <w:t>Sustainability in Small Business Development</w:t>
      </w:r>
      <w:r>
        <w:rPr>
          <w:color w:val="000000"/>
        </w:rPr>
        <w:t xml:space="preserve">. Oxford: </w:t>
      </w:r>
      <w:r>
        <w:rPr>
          <w:color w:val="000000"/>
        </w:rPr>
        <w:t>Greenleaf</w:t>
      </w:r>
      <w:r>
        <w:rPr>
          <w:color w:val="000000"/>
        </w:rPr>
        <w:t xml:space="preserve"> Publications.</w:t>
      </w:r>
    </w:p>
    <w:p w14:paraId="7A9852B2" w14:textId="77777777" w:rsidR="00397D9C" w:rsidRDefault="00397D9C" w:rsidP="00397D9C">
      <w:pPr>
        <w:pStyle w:val="NormalWeb"/>
        <w:rPr>
          <w:color w:val="000000"/>
        </w:rPr>
      </w:pPr>
      <w:r>
        <w:rPr>
          <w:color w:val="000000"/>
        </w:rPr>
        <w:t>Jones, M. &amp; Brown, S. (2022).</w:t>
      </w:r>
      <w:r>
        <w:rPr>
          <w:rStyle w:val="apple-converted-space"/>
          <w:rFonts w:eastAsiaTheme="majorEastAsia"/>
          <w:color w:val="000000"/>
        </w:rPr>
        <w:t> </w:t>
      </w:r>
      <w:r>
        <w:rPr>
          <w:rStyle w:val="Emphasis"/>
          <w:rFonts w:eastAsiaTheme="majorEastAsia"/>
          <w:color w:val="000000"/>
        </w:rPr>
        <w:t>Business Structures: Pros and Cons</w:t>
      </w:r>
      <w:r>
        <w:rPr>
          <w:color w:val="000000"/>
        </w:rPr>
        <w:t>. Cambridge Business Review.</w:t>
      </w:r>
    </w:p>
    <w:p w14:paraId="40A98241" w14:textId="77777777" w:rsidR="00397D9C" w:rsidRDefault="00397D9C" w:rsidP="00397D9C">
      <w:pPr>
        <w:pStyle w:val="NormalWeb"/>
        <w:rPr>
          <w:color w:val="000000"/>
        </w:rPr>
      </w:pPr>
      <w:r>
        <w:rPr>
          <w:color w:val="000000"/>
        </w:rPr>
        <w:t>RHS. (2023).</w:t>
      </w:r>
      <w:r>
        <w:rPr>
          <w:rStyle w:val="apple-converted-space"/>
          <w:rFonts w:eastAsiaTheme="majorEastAsia"/>
          <w:color w:val="000000"/>
        </w:rPr>
        <w:t> </w:t>
      </w:r>
      <w:r>
        <w:rPr>
          <w:rStyle w:val="Emphasis"/>
          <w:rFonts w:eastAsiaTheme="majorEastAsia"/>
          <w:color w:val="000000"/>
        </w:rPr>
        <w:t>Native Plants and Their Impact on Biodiversity</w:t>
      </w:r>
      <w:r>
        <w:rPr>
          <w:color w:val="000000"/>
        </w:rPr>
        <w:t>. London: Royal Horticultural Society.</w:t>
      </w:r>
    </w:p>
    <w:p w14:paraId="41F6E0BD" w14:textId="77777777" w:rsidR="00397D9C" w:rsidRDefault="00397D9C" w:rsidP="00397D9C">
      <w:pPr>
        <w:pStyle w:val="NormalWeb"/>
        <w:rPr>
          <w:color w:val="000000"/>
        </w:rPr>
      </w:pPr>
      <w:r>
        <w:rPr>
          <w:color w:val="000000"/>
        </w:rPr>
        <w:t>UK Government Grants. (2023).</w:t>
      </w:r>
      <w:r>
        <w:rPr>
          <w:rStyle w:val="apple-converted-space"/>
          <w:rFonts w:eastAsiaTheme="majorEastAsia"/>
          <w:color w:val="000000"/>
        </w:rPr>
        <w:t> </w:t>
      </w:r>
      <w:r>
        <w:rPr>
          <w:rStyle w:val="Emphasis"/>
          <w:rFonts w:eastAsiaTheme="majorEastAsia"/>
          <w:color w:val="000000"/>
        </w:rPr>
        <w:t>Funding Opportunities for Green Businesses</w:t>
      </w:r>
      <w:r>
        <w:rPr>
          <w:color w:val="000000"/>
        </w:rPr>
        <w:t>. HM Government Publishing.</w:t>
      </w:r>
    </w:p>
    <w:p w14:paraId="3718866E" w14:textId="77777777" w:rsidR="00397D9C" w:rsidRDefault="00397D9C" w:rsidP="00397D9C">
      <w:pPr>
        <w:pStyle w:val="NormalWeb"/>
        <w:rPr>
          <w:color w:val="000000"/>
        </w:rPr>
      </w:pPr>
      <w:r>
        <w:rPr>
          <w:color w:val="000000"/>
        </w:rPr>
        <w:t>White, R. (2021).</w:t>
      </w:r>
      <w:r>
        <w:rPr>
          <w:rStyle w:val="apple-converted-space"/>
          <w:rFonts w:eastAsiaTheme="majorEastAsia"/>
          <w:color w:val="000000"/>
        </w:rPr>
        <w:t> </w:t>
      </w:r>
      <w:r>
        <w:rPr>
          <w:rStyle w:val="Emphasis"/>
          <w:rFonts w:eastAsiaTheme="majorEastAsia"/>
          <w:color w:val="000000"/>
        </w:rPr>
        <w:t>The Legal Aspects of Business Ownership</w:t>
      </w:r>
      <w:r>
        <w:rPr>
          <w:color w:val="000000"/>
        </w:rPr>
        <w:t>. Oxford Business Press.</w:t>
      </w:r>
    </w:p>
    <w:p w14:paraId="0F52F116" w14:textId="6F2EB7BB" w:rsidR="00397D9C" w:rsidRDefault="00397D9C" w:rsidP="00397D9C">
      <w:pPr>
        <w:pStyle w:val="NormalWeb"/>
        <w:spacing w:line="360" w:lineRule="auto"/>
        <w:rPr>
          <w:color w:val="000000"/>
        </w:rPr>
      </w:pPr>
      <w:r>
        <w:rPr>
          <w:color w:val="000000"/>
        </w:rPr>
        <w:t>Brown, J. (2023).</w:t>
      </w:r>
      <w:r>
        <w:rPr>
          <w:rStyle w:val="apple-converted-space"/>
          <w:rFonts w:eastAsiaTheme="majorEastAsia"/>
          <w:color w:val="000000"/>
        </w:rPr>
        <w:t> </w:t>
      </w:r>
      <w:r>
        <w:rPr>
          <w:rStyle w:val="Emphasis"/>
          <w:rFonts w:eastAsiaTheme="majorEastAsia"/>
          <w:color w:val="000000"/>
        </w:rPr>
        <w:t>Social Media Strategies for Green Businesses</w:t>
      </w:r>
      <w:r>
        <w:rPr>
          <w:color w:val="000000"/>
        </w:rPr>
        <w:t xml:space="preserve">. London: </w:t>
      </w:r>
      <w:r>
        <w:rPr>
          <w:color w:val="000000"/>
        </w:rPr>
        <w:t>Eco Press</w:t>
      </w:r>
      <w:r>
        <w:rPr>
          <w:color w:val="000000"/>
        </w:rPr>
        <w:t>.</w:t>
      </w:r>
    </w:p>
    <w:p w14:paraId="7BF7A3D8" w14:textId="77777777" w:rsidR="00397D9C" w:rsidRDefault="00397D9C" w:rsidP="00397D9C">
      <w:pPr>
        <w:pStyle w:val="NormalWeb"/>
        <w:spacing w:line="360" w:lineRule="auto"/>
        <w:rPr>
          <w:color w:val="000000"/>
        </w:rPr>
      </w:pPr>
      <w:r>
        <w:rPr>
          <w:color w:val="000000"/>
        </w:rPr>
        <w:t>Business Risk Analysis. (2023).</w:t>
      </w:r>
      <w:r>
        <w:rPr>
          <w:rStyle w:val="apple-converted-space"/>
          <w:rFonts w:eastAsiaTheme="majorEastAsia"/>
          <w:color w:val="000000"/>
        </w:rPr>
        <w:t> </w:t>
      </w:r>
      <w:r>
        <w:rPr>
          <w:rStyle w:val="Emphasis"/>
          <w:rFonts w:eastAsiaTheme="majorEastAsia"/>
          <w:color w:val="000000"/>
        </w:rPr>
        <w:t>Market Competitiveness in Sustainable Landscaping</w:t>
      </w:r>
      <w:r>
        <w:rPr>
          <w:color w:val="000000"/>
        </w:rPr>
        <w:t>. UK Market Research Ltd.</w:t>
      </w:r>
    </w:p>
    <w:p w14:paraId="665580EA" w14:textId="77777777" w:rsidR="00397D9C" w:rsidRDefault="00397D9C" w:rsidP="00397D9C">
      <w:pPr>
        <w:pStyle w:val="NormalWeb"/>
        <w:spacing w:line="360" w:lineRule="auto"/>
        <w:rPr>
          <w:color w:val="000000"/>
        </w:rPr>
      </w:pPr>
      <w:r>
        <w:rPr>
          <w:color w:val="000000"/>
        </w:rPr>
        <w:t>Digital Marketing Review. (2023).</w:t>
      </w:r>
      <w:r>
        <w:rPr>
          <w:rStyle w:val="apple-converted-space"/>
          <w:rFonts w:eastAsiaTheme="majorEastAsia"/>
          <w:color w:val="000000"/>
        </w:rPr>
        <w:t> </w:t>
      </w:r>
      <w:r>
        <w:rPr>
          <w:rStyle w:val="Emphasis"/>
          <w:rFonts w:eastAsiaTheme="majorEastAsia"/>
          <w:color w:val="000000"/>
        </w:rPr>
        <w:t>SEO Optimization for Small Businesses</w:t>
      </w:r>
      <w:r>
        <w:rPr>
          <w:color w:val="000000"/>
        </w:rPr>
        <w:t>. Cambridge: Digital Trends.</w:t>
      </w:r>
    </w:p>
    <w:p w14:paraId="793F7CFA" w14:textId="77777777" w:rsidR="00397D9C" w:rsidRDefault="00397D9C" w:rsidP="00397D9C">
      <w:pPr>
        <w:pStyle w:val="NormalWeb"/>
        <w:spacing w:line="360" w:lineRule="auto"/>
        <w:rPr>
          <w:color w:val="000000"/>
        </w:rPr>
      </w:pPr>
      <w:r>
        <w:rPr>
          <w:color w:val="000000"/>
        </w:rPr>
        <w:t>Evergreen Meadows Market Survey. (2024).</w:t>
      </w:r>
      <w:r>
        <w:rPr>
          <w:rStyle w:val="apple-converted-space"/>
          <w:rFonts w:eastAsiaTheme="majorEastAsia"/>
          <w:color w:val="000000"/>
        </w:rPr>
        <w:t> </w:t>
      </w:r>
      <w:r>
        <w:rPr>
          <w:rStyle w:val="Emphasis"/>
          <w:rFonts w:eastAsiaTheme="majorEastAsia"/>
          <w:color w:val="000000"/>
        </w:rPr>
        <w:t>Consumer Preferences in Sustainable Landscaping</w:t>
      </w:r>
      <w:r>
        <w:rPr>
          <w:color w:val="000000"/>
        </w:rPr>
        <w:t>. Internal Research Report.</w:t>
      </w:r>
    </w:p>
    <w:p w14:paraId="13AA7936" w14:textId="77777777" w:rsidR="00397D9C" w:rsidRDefault="00397D9C" w:rsidP="00397D9C">
      <w:pPr>
        <w:pStyle w:val="NormalWeb"/>
        <w:spacing w:line="360" w:lineRule="auto"/>
        <w:rPr>
          <w:color w:val="000000"/>
        </w:rPr>
      </w:pPr>
      <w:r>
        <w:rPr>
          <w:color w:val="000000"/>
        </w:rPr>
        <w:lastRenderedPageBreak/>
        <w:t>Financial Projections Report. (2023).</w:t>
      </w:r>
      <w:r>
        <w:rPr>
          <w:rStyle w:val="apple-converted-space"/>
          <w:rFonts w:eastAsiaTheme="majorEastAsia"/>
          <w:color w:val="000000"/>
        </w:rPr>
        <w:t> </w:t>
      </w:r>
      <w:r>
        <w:rPr>
          <w:rStyle w:val="Emphasis"/>
          <w:rFonts w:eastAsiaTheme="majorEastAsia"/>
          <w:color w:val="000000"/>
        </w:rPr>
        <w:t>Cash Flow Forecasting for Startups</w:t>
      </w:r>
      <w:r>
        <w:rPr>
          <w:color w:val="000000"/>
        </w:rPr>
        <w:t>. Business Insight Publishers.</w:t>
      </w:r>
    </w:p>
    <w:p w14:paraId="0DF8BFCC" w14:textId="77777777" w:rsidR="00397D9C" w:rsidRDefault="00397D9C" w:rsidP="00397D9C">
      <w:pPr>
        <w:pStyle w:val="NormalWeb"/>
        <w:spacing w:line="360" w:lineRule="auto"/>
        <w:rPr>
          <w:color w:val="000000"/>
        </w:rPr>
      </w:pPr>
      <w:r>
        <w:rPr>
          <w:color w:val="000000"/>
        </w:rPr>
        <w:t>Garden Industry Report. (2023).</w:t>
      </w:r>
      <w:r>
        <w:rPr>
          <w:rStyle w:val="apple-converted-space"/>
          <w:rFonts w:eastAsiaTheme="majorEastAsia"/>
          <w:color w:val="000000"/>
        </w:rPr>
        <w:t> </w:t>
      </w:r>
      <w:r>
        <w:rPr>
          <w:rStyle w:val="Emphasis"/>
          <w:rFonts w:eastAsiaTheme="majorEastAsia"/>
          <w:color w:val="000000"/>
        </w:rPr>
        <w:t>Growth Trends in UK Landscaping Services</w:t>
      </w:r>
      <w:r>
        <w:rPr>
          <w:color w:val="000000"/>
        </w:rPr>
        <w:t>. London: Industry Insights Ltd.</w:t>
      </w:r>
    </w:p>
    <w:p w14:paraId="1AE2AAE9" w14:textId="5DD4996E" w:rsidR="00397D9C" w:rsidRDefault="00397D9C" w:rsidP="00397D9C">
      <w:pPr>
        <w:pStyle w:val="NormalWeb"/>
        <w:spacing w:line="360" w:lineRule="auto"/>
        <w:rPr>
          <w:color w:val="000000"/>
        </w:rPr>
      </w:pPr>
      <w:r>
        <w:rPr>
          <w:color w:val="000000"/>
        </w:rPr>
        <w:t>Garden Tech Report. (2022).</w:t>
      </w:r>
      <w:r>
        <w:rPr>
          <w:rStyle w:val="apple-converted-space"/>
          <w:rFonts w:eastAsiaTheme="majorEastAsia"/>
          <w:color w:val="000000"/>
        </w:rPr>
        <w:t> </w:t>
      </w:r>
      <w:r>
        <w:rPr>
          <w:rStyle w:val="Emphasis"/>
          <w:rFonts w:eastAsiaTheme="majorEastAsia"/>
          <w:color w:val="000000"/>
        </w:rPr>
        <w:t>Advancements in Eco-Friendly Landscaping Tools</w:t>
      </w:r>
      <w:r>
        <w:rPr>
          <w:color w:val="000000"/>
        </w:rPr>
        <w:t xml:space="preserve">. </w:t>
      </w:r>
      <w:r>
        <w:rPr>
          <w:color w:val="000000"/>
        </w:rPr>
        <w:t>Greentech</w:t>
      </w:r>
      <w:r>
        <w:rPr>
          <w:color w:val="000000"/>
        </w:rPr>
        <w:t xml:space="preserve"> Publishing.</w:t>
      </w:r>
    </w:p>
    <w:p w14:paraId="04C37029" w14:textId="1B51DE1B" w:rsidR="00397D9C" w:rsidRDefault="00397D9C" w:rsidP="00397D9C">
      <w:pPr>
        <w:pStyle w:val="NormalWeb"/>
        <w:spacing w:line="360" w:lineRule="auto"/>
        <w:rPr>
          <w:color w:val="000000"/>
        </w:rPr>
      </w:pPr>
      <w:r>
        <w:rPr>
          <w:color w:val="000000"/>
        </w:rPr>
        <w:t>Green, T. &amp; Black, R. (2023).</w:t>
      </w:r>
      <w:r>
        <w:rPr>
          <w:rStyle w:val="apple-converted-space"/>
          <w:rFonts w:eastAsiaTheme="majorEastAsia"/>
          <w:color w:val="000000"/>
        </w:rPr>
        <w:t> </w:t>
      </w:r>
      <w:r>
        <w:rPr>
          <w:rStyle w:val="Emphasis"/>
          <w:rFonts w:eastAsiaTheme="majorEastAsia"/>
          <w:color w:val="000000"/>
        </w:rPr>
        <w:t>Sustainability in Small Business Development</w:t>
      </w:r>
      <w:r>
        <w:rPr>
          <w:color w:val="000000"/>
        </w:rPr>
        <w:t xml:space="preserve">. Oxford: </w:t>
      </w:r>
      <w:r>
        <w:rPr>
          <w:color w:val="000000"/>
        </w:rPr>
        <w:t>Greenleaf</w:t>
      </w:r>
      <w:r>
        <w:rPr>
          <w:color w:val="000000"/>
        </w:rPr>
        <w:t xml:space="preserve"> Publications.</w:t>
      </w:r>
    </w:p>
    <w:p w14:paraId="58B27B42" w14:textId="77777777" w:rsidR="00397D9C" w:rsidRDefault="00397D9C" w:rsidP="00397D9C">
      <w:pPr>
        <w:pStyle w:val="NormalWeb"/>
        <w:spacing w:line="360" w:lineRule="auto"/>
        <w:rPr>
          <w:color w:val="000000"/>
        </w:rPr>
      </w:pPr>
      <w:r>
        <w:rPr>
          <w:color w:val="000000"/>
        </w:rPr>
        <w:t>HR Insights. (2023).</w:t>
      </w:r>
      <w:r>
        <w:rPr>
          <w:rStyle w:val="apple-converted-space"/>
          <w:rFonts w:eastAsiaTheme="majorEastAsia"/>
          <w:color w:val="000000"/>
        </w:rPr>
        <w:t> </w:t>
      </w:r>
      <w:r>
        <w:rPr>
          <w:rStyle w:val="Emphasis"/>
          <w:rFonts w:eastAsiaTheme="majorEastAsia"/>
          <w:color w:val="000000"/>
        </w:rPr>
        <w:t>Recruitment Trends in the Green Sector</w:t>
      </w:r>
      <w:r>
        <w:rPr>
          <w:color w:val="000000"/>
        </w:rPr>
        <w:t>. HR Analysis Group.</w:t>
      </w:r>
    </w:p>
    <w:p w14:paraId="522F6CD1" w14:textId="77777777" w:rsidR="00397D9C" w:rsidRDefault="00397D9C" w:rsidP="00397D9C">
      <w:pPr>
        <w:pStyle w:val="NormalWeb"/>
        <w:spacing w:line="360" w:lineRule="auto"/>
        <w:rPr>
          <w:color w:val="000000"/>
        </w:rPr>
      </w:pPr>
      <w:r>
        <w:rPr>
          <w:color w:val="000000"/>
        </w:rPr>
        <w:t>Investment Trends. (2023).</w:t>
      </w:r>
      <w:r>
        <w:rPr>
          <w:rStyle w:val="apple-converted-space"/>
          <w:rFonts w:eastAsiaTheme="majorEastAsia"/>
          <w:color w:val="000000"/>
        </w:rPr>
        <w:t> </w:t>
      </w:r>
      <w:r>
        <w:rPr>
          <w:rStyle w:val="Emphasis"/>
          <w:rFonts w:eastAsiaTheme="majorEastAsia"/>
          <w:color w:val="000000"/>
        </w:rPr>
        <w:t>Angel Investing in Sustainable Startups</w:t>
      </w:r>
      <w:r>
        <w:rPr>
          <w:color w:val="000000"/>
        </w:rPr>
        <w:t>. London: Finance Hub.</w:t>
      </w:r>
    </w:p>
    <w:p w14:paraId="006E5F9A" w14:textId="77777777" w:rsidR="00397D9C" w:rsidRDefault="00397D9C" w:rsidP="00397D9C">
      <w:pPr>
        <w:pStyle w:val="NormalWeb"/>
        <w:spacing w:line="360" w:lineRule="auto"/>
        <w:rPr>
          <w:color w:val="000000"/>
        </w:rPr>
      </w:pPr>
      <w:r>
        <w:rPr>
          <w:color w:val="000000"/>
        </w:rPr>
        <w:t>Jones, M. &amp; Brown, S. (2022).</w:t>
      </w:r>
      <w:r>
        <w:rPr>
          <w:rStyle w:val="apple-converted-space"/>
          <w:rFonts w:eastAsiaTheme="majorEastAsia"/>
          <w:color w:val="000000"/>
        </w:rPr>
        <w:t> </w:t>
      </w:r>
      <w:r>
        <w:rPr>
          <w:rStyle w:val="Emphasis"/>
          <w:rFonts w:eastAsiaTheme="majorEastAsia"/>
          <w:color w:val="000000"/>
        </w:rPr>
        <w:t>Business Structures: Pros and Cons</w:t>
      </w:r>
      <w:r>
        <w:rPr>
          <w:color w:val="000000"/>
        </w:rPr>
        <w:t>. Cambridge Business Review.</w:t>
      </w:r>
    </w:p>
    <w:p w14:paraId="255649F9" w14:textId="77777777" w:rsidR="00397D9C" w:rsidRDefault="00397D9C" w:rsidP="00397D9C">
      <w:pPr>
        <w:pStyle w:val="NormalWeb"/>
        <w:spacing w:line="360" w:lineRule="auto"/>
        <w:rPr>
          <w:color w:val="000000"/>
        </w:rPr>
      </w:pPr>
      <w:r>
        <w:rPr>
          <w:color w:val="000000"/>
        </w:rPr>
        <w:t>Local Garden Center Report. (2023).</w:t>
      </w:r>
      <w:r>
        <w:rPr>
          <w:rStyle w:val="apple-converted-space"/>
          <w:rFonts w:eastAsiaTheme="majorEastAsia"/>
          <w:color w:val="000000"/>
        </w:rPr>
        <w:t> </w:t>
      </w:r>
      <w:r>
        <w:rPr>
          <w:rStyle w:val="Emphasis"/>
          <w:rFonts w:eastAsiaTheme="majorEastAsia"/>
          <w:color w:val="000000"/>
        </w:rPr>
        <w:t>Consumer Interest in Sustainable Gardening</w:t>
      </w:r>
      <w:r>
        <w:rPr>
          <w:color w:val="000000"/>
        </w:rPr>
        <w:t>. Industry Survey Report.</w:t>
      </w:r>
    </w:p>
    <w:p w14:paraId="7A60A3AE" w14:textId="77777777" w:rsidR="00397D9C" w:rsidRDefault="00397D9C" w:rsidP="00397D9C">
      <w:pPr>
        <w:pStyle w:val="NormalWeb"/>
        <w:spacing w:line="360" w:lineRule="auto"/>
        <w:rPr>
          <w:color w:val="000000"/>
        </w:rPr>
      </w:pPr>
      <w:r>
        <w:rPr>
          <w:color w:val="000000"/>
        </w:rPr>
        <w:t>PR Trends. (2022).</w:t>
      </w:r>
      <w:r>
        <w:rPr>
          <w:rStyle w:val="apple-converted-space"/>
          <w:rFonts w:eastAsiaTheme="majorEastAsia"/>
          <w:color w:val="000000"/>
        </w:rPr>
        <w:t> </w:t>
      </w:r>
      <w:r>
        <w:rPr>
          <w:rStyle w:val="Emphasis"/>
          <w:rFonts w:eastAsiaTheme="majorEastAsia"/>
          <w:color w:val="000000"/>
        </w:rPr>
        <w:t>Effective Public Relations for Small Businesses</w:t>
      </w:r>
      <w:r>
        <w:rPr>
          <w:color w:val="000000"/>
        </w:rPr>
        <w:t>. Marketing Weekly.</w:t>
      </w:r>
    </w:p>
    <w:p w14:paraId="687447D3" w14:textId="77777777" w:rsidR="00397D9C" w:rsidRDefault="00397D9C" w:rsidP="00397D9C">
      <w:pPr>
        <w:pStyle w:val="NormalWeb"/>
        <w:spacing w:line="360" w:lineRule="auto"/>
        <w:rPr>
          <w:color w:val="000000"/>
        </w:rPr>
      </w:pPr>
      <w:r>
        <w:rPr>
          <w:color w:val="000000"/>
        </w:rPr>
        <w:t>RHS. (2023).</w:t>
      </w:r>
      <w:r>
        <w:rPr>
          <w:rStyle w:val="apple-converted-space"/>
          <w:rFonts w:eastAsiaTheme="majorEastAsia"/>
          <w:color w:val="000000"/>
        </w:rPr>
        <w:t> </w:t>
      </w:r>
      <w:r>
        <w:rPr>
          <w:rStyle w:val="Emphasis"/>
          <w:rFonts w:eastAsiaTheme="majorEastAsia"/>
          <w:color w:val="000000"/>
        </w:rPr>
        <w:t>Native Plants and Their Impact on Biodiversity</w:t>
      </w:r>
      <w:r>
        <w:rPr>
          <w:color w:val="000000"/>
        </w:rPr>
        <w:t>. London: Royal Horticultural Society.</w:t>
      </w:r>
    </w:p>
    <w:p w14:paraId="4FF46A9A" w14:textId="77777777" w:rsidR="00397D9C" w:rsidRDefault="00397D9C" w:rsidP="00397D9C">
      <w:pPr>
        <w:pStyle w:val="NormalWeb"/>
        <w:spacing w:line="360" w:lineRule="auto"/>
        <w:rPr>
          <w:color w:val="000000"/>
        </w:rPr>
      </w:pPr>
      <w:r>
        <w:rPr>
          <w:color w:val="000000"/>
        </w:rPr>
        <w:t>UK Business Property Report. (2023).</w:t>
      </w:r>
      <w:r>
        <w:rPr>
          <w:rStyle w:val="apple-converted-space"/>
          <w:rFonts w:eastAsiaTheme="majorEastAsia"/>
          <w:color w:val="000000"/>
        </w:rPr>
        <w:t> </w:t>
      </w:r>
      <w:r>
        <w:rPr>
          <w:rStyle w:val="Emphasis"/>
          <w:rFonts w:eastAsiaTheme="majorEastAsia"/>
          <w:color w:val="000000"/>
        </w:rPr>
        <w:t>Commercial Leasing Trends in Manchester</w:t>
      </w:r>
      <w:r>
        <w:rPr>
          <w:color w:val="000000"/>
        </w:rPr>
        <w:t>. UK Property Insights.</w:t>
      </w:r>
    </w:p>
    <w:p w14:paraId="6EAA86EF" w14:textId="77777777" w:rsidR="00397D9C" w:rsidRDefault="00397D9C" w:rsidP="00397D9C">
      <w:pPr>
        <w:pStyle w:val="NormalWeb"/>
        <w:spacing w:line="360" w:lineRule="auto"/>
        <w:rPr>
          <w:color w:val="000000"/>
        </w:rPr>
      </w:pPr>
      <w:r>
        <w:rPr>
          <w:color w:val="000000"/>
        </w:rPr>
        <w:t>UK Government Grants. (2023).</w:t>
      </w:r>
      <w:r>
        <w:rPr>
          <w:rStyle w:val="apple-converted-space"/>
          <w:rFonts w:eastAsiaTheme="majorEastAsia"/>
          <w:color w:val="000000"/>
        </w:rPr>
        <w:t> </w:t>
      </w:r>
      <w:r>
        <w:rPr>
          <w:rStyle w:val="Emphasis"/>
          <w:rFonts w:eastAsiaTheme="majorEastAsia"/>
          <w:color w:val="000000"/>
        </w:rPr>
        <w:t>Funding Opportunities for Green Businesses</w:t>
      </w:r>
      <w:r>
        <w:rPr>
          <w:color w:val="000000"/>
        </w:rPr>
        <w:t>. HM Government Publishing.</w:t>
      </w:r>
    </w:p>
    <w:p w14:paraId="1F077BBB" w14:textId="77777777" w:rsidR="00397D9C" w:rsidRDefault="00397D9C" w:rsidP="00397D9C">
      <w:pPr>
        <w:pStyle w:val="NormalWeb"/>
        <w:spacing w:line="360" w:lineRule="auto"/>
        <w:rPr>
          <w:color w:val="000000"/>
        </w:rPr>
      </w:pPr>
      <w:r>
        <w:rPr>
          <w:color w:val="000000"/>
        </w:rPr>
        <w:t>White, R. (2021).</w:t>
      </w:r>
      <w:r>
        <w:rPr>
          <w:rStyle w:val="apple-converted-space"/>
          <w:rFonts w:eastAsiaTheme="majorEastAsia"/>
          <w:color w:val="000000"/>
        </w:rPr>
        <w:t> </w:t>
      </w:r>
      <w:r>
        <w:rPr>
          <w:rStyle w:val="Emphasis"/>
          <w:rFonts w:eastAsiaTheme="majorEastAsia"/>
          <w:color w:val="000000"/>
        </w:rPr>
        <w:t>The Legal Aspects of Business Ownership</w:t>
      </w:r>
      <w:r>
        <w:rPr>
          <w:color w:val="000000"/>
        </w:rPr>
        <w:t>. Oxford Business Press.</w:t>
      </w:r>
    </w:p>
    <w:p w14:paraId="5D6AC729" w14:textId="77777777" w:rsidR="00397D9C" w:rsidRDefault="00397D9C" w:rsidP="00397D9C">
      <w:pPr>
        <w:spacing w:line="360" w:lineRule="auto"/>
      </w:pPr>
    </w:p>
    <w:sectPr w:rsidR="00397D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D9C"/>
    <w:rsid w:val="00395EFC"/>
    <w:rsid w:val="00397D9C"/>
    <w:rsid w:val="004004DA"/>
    <w:rsid w:val="004B35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95CB4D1"/>
  <w15:chartTrackingRefBased/>
  <w15:docId w15:val="{6D4BF094-D05A-D94F-8FCB-275F3829A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7D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97D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97D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7D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7D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7D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7D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7D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7D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7D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97D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97D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7D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7D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7D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7D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7D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7D9C"/>
    <w:rPr>
      <w:rFonts w:eastAsiaTheme="majorEastAsia" w:cstheme="majorBidi"/>
      <w:color w:val="272727" w:themeColor="text1" w:themeTint="D8"/>
    </w:rPr>
  </w:style>
  <w:style w:type="paragraph" w:styleId="Title">
    <w:name w:val="Title"/>
    <w:basedOn w:val="Normal"/>
    <w:next w:val="Normal"/>
    <w:link w:val="TitleChar"/>
    <w:uiPriority w:val="10"/>
    <w:qFormat/>
    <w:rsid w:val="00397D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7D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7D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7D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7D9C"/>
    <w:pPr>
      <w:spacing w:before="160"/>
      <w:jc w:val="center"/>
    </w:pPr>
    <w:rPr>
      <w:i/>
      <w:iCs/>
      <w:color w:val="404040" w:themeColor="text1" w:themeTint="BF"/>
    </w:rPr>
  </w:style>
  <w:style w:type="character" w:customStyle="1" w:styleId="QuoteChar">
    <w:name w:val="Quote Char"/>
    <w:basedOn w:val="DefaultParagraphFont"/>
    <w:link w:val="Quote"/>
    <w:uiPriority w:val="29"/>
    <w:rsid w:val="00397D9C"/>
    <w:rPr>
      <w:i/>
      <w:iCs/>
      <w:color w:val="404040" w:themeColor="text1" w:themeTint="BF"/>
    </w:rPr>
  </w:style>
  <w:style w:type="paragraph" w:styleId="ListParagraph">
    <w:name w:val="List Paragraph"/>
    <w:basedOn w:val="Normal"/>
    <w:uiPriority w:val="34"/>
    <w:qFormat/>
    <w:rsid w:val="00397D9C"/>
    <w:pPr>
      <w:ind w:left="720"/>
      <w:contextualSpacing/>
    </w:pPr>
  </w:style>
  <w:style w:type="character" w:styleId="IntenseEmphasis">
    <w:name w:val="Intense Emphasis"/>
    <w:basedOn w:val="DefaultParagraphFont"/>
    <w:uiPriority w:val="21"/>
    <w:qFormat/>
    <w:rsid w:val="00397D9C"/>
    <w:rPr>
      <w:i/>
      <w:iCs/>
      <w:color w:val="0F4761" w:themeColor="accent1" w:themeShade="BF"/>
    </w:rPr>
  </w:style>
  <w:style w:type="paragraph" w:styleId="IntenseQuote">
    <w:name w:val="Intense Quote"/>
    <w:basedOn w:val="Normal"/>
    <w:next w:val="Normal"/>
    <w:link w:val="IntenseQuoteChar"/>
    <w:uiPriority w:val="30"/>
    <w:qFormat/>
    <w:rsid w:val="00397D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7D9C"/>
    <w:rPr>
      <w:i/>
      <w:iCs/>
      <w:color w:val="0F4761" w:themeColor="accent1" w:themeShade="BF"/>
    </w:rPr>
  </w:style>
  <w:style w:type="character" w:styleId="IntenseReference">
    <w:name w:val="Intense Reference"/>
    <w:basedOn w:val="DefaultParagraphFont"/>
    <w:uiPriority w:val="32"/>
    <w:qFormat/>
    <w:rsid w:val="00397D9C"/>
    <w:rPr>
      <w:b/>
      <w:bCs/>
      <w:smallCaps/>
      <w:color w:val="0F4761" w:themeColor="accent1" w:themeShade="BF"/>
      <w:spacing w:val="5"/>
    </w:rPr>
  </w:style>
  <w:style w:type="paragraph" w:styleId="NormalWeb">
    <w:name w:val="Normal (Web)"/>
    <w:basedOn w:val="Normal"/>
    <w:uiPriority w:val="99"/>
    <w:semiHidden/>
    <w:unhideWhenUsed/>
    <w:rsid w:val="00397D9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397D9C"/>
    <w:rPr>
      <w:b/>
      <w:bCs/>
    </w:rPr>
  </w:style>
  <w:style w:type="character" w:customStyle="1" w:styleId="apple-converted-space">
    <w:name w:val="apple-converted-space"/>
    <w:basedOn w:val="DefaultParagraphFont"/>
    <w:rsid w:val="00397D9C"/>
  </w:style>
  <w:style w:type="character" w:styleId="Emphasis">
    <w:name w:val="Emphasis"/>
    <w:basedOn w:val="DefaultParagraphFont"/>
    <w:uiPriority w:val="20"/>
    <w:qFormat/>
    <w:rsid w:val="00397D9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569228">
      <w:bodyDiv w:val="1"/>
      <w:marLeft w:val="0"/>
      <w:marRight w:val="0"/>
      <w:marTop w:val="0"/>
      <w:marBottom w:val="0"/>
      <w:divBdr>
        <w:top w:val="none" w:sz="0" w:space="0" w:color="auto"/>
        <w:left w:val="none" w:sz="0" w:space="0" w:color="auto"/>
        <w:bottom w:val="none" w:sz="0" w:space="0" w:color="auto"/>
        <w:right w:val="none" w:sz="0" w:space="0" w:color="auto"/>
      </w:divBdr>
    </w:div>
    <w:div w:id="918370429">
      <w:bodyDiv w:val="1"/>
      <w:marLeft w:val="0"/>
      <w:marRight w:val="0"/>
      <w:marTop w:val="0"/>
      <w:marBottom w:val="0"/>
      <w:divBdr>
        <w:top w:val="none" w:sz="0" w:space="0" w:color="auto"/>
        <w:left w:val="none" w:sz="0" w:space="0" w:color="auto"/>
        <w:bottom w:val="none" w:sz="0" w:space="0" w:color="auto"/>
        <w:right w:val="none" w:sz="0" w:space="0" w:color="auto"/>
      </w:divBdr>
    </w:div>
    <w:div w:id="1639409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22</TotalTime>
  <Pages>10</Pages>
  <Words>1954</Words>
  <Characters>11139</Characters>
  <Application>Microsoft Office Word</Application>
  <DocSecurity>0</DocSecurity>
  <Lines>92</Lines>
  <Paragraphs>26</Paragraphs>
  <ScaleCrop>false</ScaleCrop>
  <Company/>
  <LinksUpToDate>false</LinksUpToDate>
  <CharactersWithSpaces>13067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Moldoveanu</dc:creator>
  <cp:keywords/>
  <dc:description/>
  <cp:lastModifiedBy>Bianca Moldoveanu</cp:lastModifiedBy>
  <cp:revision>1</cp:revision>
  <dcterms:created xsi:type="dcterms:W3CDTF">2025-03-20T21:56:00Z</dcterms:created>
  <dcterms:modified xsi:type="dcterms:W3CDTF">2025-03-21T23:27:00Z</dcterms:modified>
</cp:coreProperties>
</file>