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7394767"/>
        <w:docPartObj>
          <w:docPartGallery w:val="Cover Pages"/>
          <w:docPartUnique/>
        </w:docPartObj>
      </w:sdtPr>
      <w:sdtEndPr>
        <w:rPr>
          <w:rFonts w:ascii="Arial" w:hAnsi="Arial" w:cs="Arial"/>
        </w:rPr>
      </w:sdtEndPr>
      <w:sdtContent>
        <w:p w14:paraId="6511F875" w14:textId="13471416" w:rsidR="006A54A3" w:rsidRDefault="006A54A3">
          <w:r>
            <w:rPr>
              <w:noProof/>
            </w:rPr>
            <mc:AlternateContent>
              <mc:Choice Requires="wpg">
                <w:drawing>
                  <wp:anchor distT="0" distB="0" distL="114300" distR="114300" simplePos="0" relativeHeight="251659264" behindDoc="1" locked="0" layoutInCell="1" allowOverlap="1" wp14:anchorId="7D7585F4" wp14:editId="1CC69DF9">
                    <wp:simplePos x="0" y="0"/>
                    <wp:positionH relativeFrom="page">
                      <wp:align>center</wp:align>
                    </wp:positionH>
                    <wp:positionV relativeFrom="page">
                      <wp:align>center</wp:align>
                    </wp:positionV>
                    <wp:extent cx="6858000" cy="9271750"/>
                    <wp:effectExtent l="0" t="0" r="0" b="571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04567"/>
                                <a:ext cx="6858000" cy="143182"/>
                              </a:xfrm>
                              <a:prstGeom prst="rect">
                                <a:avLst/>
                              </a:prstGeom>
                              <a:solidFill>
                                <a:schemeClr val="bg1">
                                  <a:lumMod val="65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29B3804" w14:textId="64678FAF" w:rsidR="006A54A3" w:rsidRDefault="006A54A3">
                                      <w:pPr>
                                        <w:pStyle w:val="NoSpacing"/>
                                        <w:rPr>
                                          <w:color w:val="FFFFFF" w:themeColor="background1"/>
                                          <w:sz w:val="32"/>
                                          <w:szCs w:val="32"/>
                                        </w:rPr>
                                      </w:pPr>
                                      <w:r>
                                        <w:rPr>
                                          <w:color w:val="FFFFFF" w:themeColor="background1"/>
                                          <w:sz w:val="32"/>
                                          <w:szCs w:val="32"/>
                                        </w:rPr>
                                        <w:t>Salvatore Riccobono (2108906)</w:t>
                                      </w:r>
                                    </w:p>
                                  </w:sdtContent>
                                </w:sdt>
                                <w:p w14:paraId="5ED8D4FE" w14:textId="3F6FF408" w:rsidR="00743464" w:rsidRDefault="006A54A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Unversity of wales trinity saint david</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olor w:val="595959" w:themeColor="text1" w:themeTint="A6"/>
                                      <w:sz w:val="44"/>
                                      <w:szCs w:val="4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7086940" w14:textId="63FB8C1B" w:rsidR="006A54A3" w:rsidRPr="006A54A3" w:rsidRDefault="006A54A3" w:rsidP="006A54A3">
                                      <w:pPr>
                                        <w:pStyle w:val="NoSpacing"/>
                                        <w:pBdr>
                                          <w:bottom w:val="single" w:sz="6" w:space="4" w:color="7F7F7F" w:themeColor="text1" w:themeTint="80"/>
                                        </w:pBdr>
                                        <w:spacing w:line="360" w:lineRule="auto"/>
                                        <w:rPr>
                                          <w:rFonts w:ascii="Arial" w:eastAsiaTheme="majorEastAsia" w:hAnsi="Arial" w:cs="Arial"/>
                                          <w:color w:val="595959" w:themeColor="text1" w:themeTint="A6"/>
                                          <w:sz w:val="44"/>
                                          <w:szCs w:val="44"/>
                                        </w:rPr>
                                      </w:pPr>
                                      <w:r w:rsidRPr="006A54A3">
                                        <w:rPr>
                                          <w:rFonts w:ascii="Arial" w:eastAsiaTheme="majorEastAsia" w:hAnsi="Arial" w:cs="Arial"/>
                                          <w:color w:val="595959" w:themeColor="text1" w:themeTint="A6"/>
                                          <w:sz w:val="44"/>
                                          <w:szCs w:val="44"/>
                                        </w:rPr>
                                        <w:t>Ethical Perspectives in Retail Management: An In-Depth Case Study of Sports Direct</w:t>
                                      </w:r>
                                    </w:p>
                                  </w:sdtContent>
                                </w:sdt>
                                <w:sdt>
                                  <w:sdtPr>
                                    <w:rPr>
                                      <w:rFonts w:ascii="Arial" w:hAnsi="Arial" w:cs="Arial"/>
                                      <w:caps/>
                                      <w:color w:val="44546A" w:themeColor="text2"/>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BD954CA" w14:textId="380A8C02" w:rsidR="006A54A3" w:rsidRPr="006A54A3" w:rsidRDefault="006A54A3" w:rsidP="006A54A3">
                                      <w:pPr>
                                        <w:pStyle w:val="NoSpacing"/>
                                        <w:spacing w:before="240" w:line="360" w:lineRule="auto"/>
                                        <w:rPr>
                                          <w:rFonts w:ascii="Arial" w:hAnsi="Arial" w:cs="Arial"/>
                                          <w:caps/>
                                          <w:color w:val="44546A" w:themeColor="text2"/>
                                          <w:sz w:val="28"/>
                                          <w:szCs w:val="28"/>
                                        </w:rPr>
                                      </w:pPr>
                                      <w:r w:rsidRPr="006A54A3">
                                        <w:rPr>
                                          <w:rFonts w:ascii="Arial" w:hAnsi="Arial" w:cs="Arial"/>
                                          <w:caps/>
                                          <w:color w:val="44546A" w:themeColor="text2"/>
                                          <w:sz w:val="28"/>
                                          <w:szCs w:val="28"/>
                                        </w:rPr>
                                        <w:t>Balancing Efficiency and Ethics: Assessing and Reforming Corporate Management Strategies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D7585F4" id="Group 25" o:spid="_x0000_s1026" style="position:absolute;margin-left:0;margin-top:0;width:540pt;height:730.05pt;z-index:-251657216;mso-position-horizontal:center;mso-position-horizontal-relative:page;mso-position-vertical:center;mso-position-vertical-relative:page"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">
                    <v:rect id="Rectangle 120" o:spid="_x0000_s1027" style="position:absolute;top:73045;width:68580;height:1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" fillcolor="#a5a5a5 [2092]" stroked="f"/>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" fillcolor="#823b0b [16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29B3804" w14:textId="64678FAF" w:rsidR="006A54A3" w:rsidRDefault="006A54A3">
                                <w:pPr>
                                  <w:pStyle w:val="NoSpacing"/>
                                  <w:rPr>
                                    <w:color w:val="FFFFFF" w:themeColor="background1"/>
                                    <w:sz w:val="32"/>
                                    <w:szCs w:val="32"/>
                                  </w:rPr>
                                </w:pPr>
                                <w:r>
                                  <w:rPr>
                                    <w:color w:val="FFFFFF" w:themeColor="background1"/>
                                    <w:sz w:val="32"/>
                                    <w:szCs w:val="32"/>
                                  </w:rPr>
                                  <w:t>Salvatore Riccobono (2108906)</w:t>
                                </w:r>
                              </w:p>
                            </w:sdtContent>
                          </w:sdt>
                          <w:p w14:paraId="5ED8D4FE" w14:textId="3F6FF408" w:rsidR="00743464" w:rsidRDefault="006A54A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Unversity of wales trinity saint david</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eastAsiaTheme="majorEastAsia" w:hAnsi="Arial" w:cs="Arial"/>
                                <w:color w:val="595959" w:themeColor="text1" w:themeTint="A6"/>
                                <w:sz w:val="44"/>
                                <w:szCs w:val="4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7086940" w14:textId="63FB8C1B" w:rsidR="006A54A3" w:rsidRPr="006A54A3" w:rsidRDefault="006A54A3" w:rsidP="006A54A3">
                                <w:pPr>
                                  <w:pStyle w:val="NoSpacing"/>
                                  <w:pBdr>
                                    <w:bottom w:val="single" w:sz="6" w:space="4" w:color="7F7F7F" w:themeColor="text1" w:themeTint="80"/>
                                  </w:pBdr>
                                  <w:spacing w:line="360" w:lineRule="auto"/>
                                  <w:rPr>
                                    <w:rFonts w:ascii="Arial" w:eastAsiaTheme="majorEastAsia" w:hAnsi="Arial" w:cs="Arial"/>
                                    <w:color w:val="595959" w:themeColor="text1" w:themeTint="A6"/>
                                    <w:sz w:val="44"/>
                                    <w:szCs w:val="44"/>
                                  </w:rPr>
                                </w:pPr>
                                <w:r w:rsidRPr="006A54A3">
                                  <w:rPr>
                                    <w:rFonts w:ascii="Arial" w:eastAsiaTheme="majorEastAsia" w:hAnsi="Arial" w:cs="Arial"/>
                                    <w:color w:val="595959" w:themeColor="text1" w:themeTint="A6"/>
                                    <w:sz w:val="44"/>
                                    <w:szCs w:val="44"/>
                                  </w:rPr>
                                  <w:t>Ethical Perspectives in Retail Management: An In-Depth Case Study of Sports Direct</w:t>
                                </w:r>
                              </w:p>
                            </w:sdtContent>
                          </w:sdt>
                          <w:sdt>
                            <w:sdtPr>
                              <w:rPr>
                                <w:rFonts w:ascii="Arial" w:hAnsi="Arial" w:cs="Arial"/>
                                <w:caps/>
                                <w:color w:val="44546A" w:themeColor="text2"/>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BD954CA" w14:textId="380A8C02" w:rsidR="006A54A3" w:rsidRPr="006A54A3" w:rsidRDefault="006A54A3" w:rsidP="006A54A3">
                                <w:pPr>
                                  <w:pStyle w:val="NoSpacing"/>
                                  <w:spacing w:before="240" w:line="360" w:lineRule="auto"/>
                                  <w:rPr>
                                    <w:rFonts w:ascii="Arial" w:hAnsi="Arial" w:cs="Arial"/>
                                    <w:caps/>
                                    <w:color w:val="44546A" w:themeColor="text2"/>
                                    <w:sz w:val="28"/>
                                    <w:szCs w:val="28"/>
                                  </w:rPr>
                                </w:pPr>
                                <w:r w:rsidRPr="006A54A3">
                                  <w:rPr>
                                    <w:rFonts w:ascii="Arial" w:hAnsi="Arial" w:cs="Arial"/>
                                    <w:caps/>
                                    <w:color w:val="44546A" w:themeColor="text2"/>
                                    <w:sz w:val="28"/>
                                    <w:szCs w:val="28"/>
                                  </w:rPr>
                                  <w:t>Balancing Efficiency and Ethics: Assessing and Reforming Corporate Management Strategies</w:t>
                                </w:r>
                              </w:p>
                            </w:sdtContent>
                          </w:sdt>
                        </w:txbxContent>
                      </v:textbox>
                    </v:shape>
                    <w10:wrap anchorx="page" anchory="page"/>
                  </v:group>
                </w:pict>
              </mc:Fallback>
            </mc:AlternateContent>
          </w:r>
        </w:p>
        <w:p w14:paraId="319B9597" w14:textId="3A46814C" w:rsidR="006A54A3" w:rsidRDefault="006A54A3">
          <w:pPr>
            <w:rPr>
              <w:rFonts w:ascii="Arial" w:hAnsi="Arial" w:cs="Arial"/>
            </w:rPr>
          </w:pPr>
          <w:r>
            <w:rPr>
              <w:rFonts w:ascii="Arial" w:hAnsi="Arial" w:cs="Arial"/>
            </w:rPr>
            <w:br w:type="page"/>
          </w:r>
        </w:p>
      </w:sdtContent>
    </w:sdt>
    <w:sdt>
      <w:sdtPr>
        <w:id w:val="53516341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7DF9802" w14:textId="77777777" w:rsidR="00743464" w:rsidRDefault="00743464">
          <w:pPr>
            <w:pStyle w:val="TOCHeading"/>
          </w:pPr>
        </w:p>
        <w:p w14:paraId="2FFA49C6" w14:textId="77777777" w:rsidR="00743464" w:rsidRPr="00743464" w:rsidRDefault="00743464" w:rsidP="00743464">
          <w:pPr>
            <w:rPr>
              <w:rFonts w:ascii="Arial" w:hAnsi="Arial" w:cs="Arial"/>
              <w:color w:val="0070C0"/>
              <w:sz w:val="28"/>
              <w:szCs w:val="28"/>
            </w:rPr>
          </w:pPr>
          <w:r w:rsidRPr="00743464">
            <w:rPr>
              <w:rFonts w:ascii="Arial" w:hAnsi="Arial" w:cs="Arial"/>
              <w:color w:val="0070C0"/>
              <w:sz w:val="28"/>
              <w:szCs w:val="28"/>
            </w:rPr>
            <w:t>Executive Summary</w:t>
          </w:r>
        </w:p>
        <w:p w14:paraId="2FED029A" w14:textId="77777777" w:rsidR="00743464" w:rsidRDefault="00743464" w:rsidP="00743464"/>
        <w:p w14:paraId="3289A756" w14:textId="77777777" w:rsidR="00743464" w:rsidRPr="00743464" w:rsidRDefault="00743464" w:rsidP="00743464">
          <w:pPr>
            <w:rPr>
              <w:rFonts w:ascii="Arial" w:hAnsi="Arial" w:cs="Arial"/>
              <w:sz w:val="24"/>
              <w:szCs w:val="24"/>
            </w:rPr>
          </w:pPr>
          <w:r w:rsidRPr="00743464">
            <w:rPr>
              <w:rFonts w:ascii="Arial" w:hAnsi="Arial" w:cs="Arial"/>
              <w:sz w:val="24"/>
              <w:szCs w:val="24"/>
            </w:rPr>
            <w:t xml:space="preserve">This report presents a thorough ethical assessment of the management practices at Sports Direct, a leading retail organization, </w:t>
          </w:r>
          <w:proofErr w:type="gramStart"/>
          <w:r w:rsidRPr="00743464">
            <w:rPr>
              <w:rFonts w:ascii="Arial" w:hAnsi="Arial" w:cs="Arial"/>
              <w:sz w:val="24"/>
              <w:szCs w:val="24"/>
            </w:rPr>
            <w:t>in light of</w:t>
          </w:r>
          <w:proofErr w:type="gramEnd"/>
          <w:r w:rsidRPr="00743464">
            <w:rPr>
              <w:rFonts w:ascii="Arial" w:hAnsi="Arial" w:cs="Arial"/>
              <w:sz w:val="24"/>
              <w:szCs w:val="24"/>
            </w:rPr>
            <w:t xml:space="preserve"> recent concerns over working conditions and employee treatment. The analysis encompasses both mainstream and critical management theories, reflecting on the influence of prominent figures like Henri Fayol and Henry Mintzberg. While Sports Direct’s management structure draws from established frameworks, ethical considerations, especially in relation to working conditions and employee treatment, necessitate a critical evaluation.</w:t>
          </w:r>
        </w:p>
        <w:p w14:paraId="2B193359" w14:textId="77777777" w:rsidR="00743464" w:rsidRPr="00743464" w:rsidRDefault="00743464" w:rsidP="00743464">
          <w:pPr>
            <w:rPr>
              <w:rFonts w:ascii="Arial" w:hAnsi="Arial" w:cs="Arial"/>
              <w:sz w:val="24"/>
              <w:szCs w:val="24"/>
            </w:rPr>
          </w:pPr>
          <w:r w:rsidRPr="00743464">
            <w:rPr>
              <w:rFonts w:ascii="Arial" w:hAnsi="Arial" w:cs="Arial"/>
              <w:sz w:val="24"/>
              <w:szCs w:val="24"/>
            </w:rPr>
            <w:t xml:space="preserve">A key focus of the report is an examination of Sports Direct's employment practices, as highlighted in a parliamentary report. This analysis reveals multiple challenges, including National Minimum Wage (NMW) violations and issues surrounding agency workers' treatment. The company’s practices, such as the "6 Strikes and You're Out" policy and insufficient attention to health and safety, have raised significant concerns about fairness, legal compliance, and public image. In response to these issues, Sports Direct has taken steps to improve conditions, including compensating workers for unpaid time and introducing </w:t>
          </w:r>
          <w:proofErr w:type="gramStart"/>
          <w:r w:rsidRPr="00743464">
            <w:rPr>
              <w:rFonts w:ascii="Arial" w:hAnsi="Arial" w:cs="Arial"/>
              <w:sz w:val="24"/>
              <w:szCs w:val="24"/>
            </w:rPr>
            <w:t>democratically-elected</w:t>
          </w:r>
          <w:proofErr w:type="gramEnd"/>
          <w:r w:rsidRPr="00743464">
            <w:rPr>
              <w:rFonts w:ascii="Arial" w:hAnsi="Arial" w:cs="Arial"/>
              <w:sz w:val="24"/>
              <w:szCs w:val="24"/>
            </w:rPr>
            <w:t xml:space="preserve"> worker representation.</w:t>
          </w:r>
        </w:p>
        <w:p w14:paraId="68884569" w14:textId="50811F40" w:rsidR="00743464" w:rsidRPr="00743464" w:rsidRDefault="00743464" w:rsidP="00743464">
          <w:pPr>
            <w:rPr>
              <w:rFonts w:ascii="Arial" w:hAnsi="Arial" w:cs="Arial"/>
              <w:sz w:val="24"/>
              <w:szCs w:val="24"/>
            </w:rPr>
          </w:pPr>
          <w:r w:rsidRPr="00743464">
            <w:rPr>
              <w:rFonts w:ascii="Arial" w:hAnsi="Arial" w:cs="Arial"/>
              <w:sz w:val="24"/>
              <w:szCs w:val="24"/>
            </w:rPr>
            <w:t>The prevailing management theories at Sports Direct show a reliance on bureaucratic and autocratic styles, which, while ensuring efficiency and control, have raised concerns about worker exploitation and a challenging work environment. The centralized decision-making process has been critiqued for its lack of responsiveness to local and individual needs. These practices have shaped a unique but controversial corporate culture and approach to retail management.</w:t>
          </w:r>
          <w:r>
            <w:rPr>
              <w:rFonts w:ascii="Arial" w:hAnsi="Arial" w:cs="Arial"/>
              <w:sz w:val="24"/>
              <w:szCs w:val="24"/>
            </w:rPr>
            <w:t xml:space="preserve"> </w:t>
          </w:r>
          <w:r w:rsidRPr="00743464">
            <w:rPr>
              <w:rFonts w:ascii="Arial" w:hAnsi="Arial" w:cs="Arial"/>
              <w:sz w:val="24"/>
              <w:szCs w:val="24"/>
            </w:rPr>
            <w:t>In addressing the issues faced by Sports Direct, the report emphasizes the need to transition from rigid management styles to more inclusive and participatory approaches. This includes fair compensation, reinforcing worker rights and safety, adopting sustainability initiatives, promoting power distribution and inclusiveness, and investing in continuous training and education. These recommendations are pivotal not only for enhancing employee well-being but also for cultivating a respectful workplace environment and reshaping the company's public image.</w:t>
          </w:r>
        </w:p>
        <w:p w14:paraId="0945D587" w14:textId="5DF7C851" w:rsidR="00743464" w:rsidRDefault="00743464" w:rsidP="00743464">
          <w:pPr>
            <w:rPr>
              <w:rFonts w:asciiTheme="majorHAnsi" w:eastAsiaTheme="majorEastAsia" w:hAnsiTheme="majorHAnsi" w:cstheme="majorBidi"/>
              <w:color w:val="2F5496" w:themeColor="accent1" w:themeShade="BF"/>
              <w:kern w:val="0"/>
              <w:sz w:val="32"/>
              <w:szCs w:val="32"/>
              <w:lang w:val="en-US"/>
              <w14:ligatures w14:val="none"/>
            </w:rPr>
          </w:pPr>
          <w:r w:rsidRPr="00743464">
            <w:rPr>
              <w:rFonts w:ascii="Arial" w:hAnsi="Arial" w:cs="Arial"/>
              <w:sz w:val="24"/>
              <w:szCs w:val="24"/>
            </w:rPr>
            <w:t>The report concludes that for Sports Direct to maintain its market position and meet contemporary ethical standards, it must rigorously reevaluate and reform its management practices. Embracing an ethically grounded approach is a strategic necessity, crucial for the organization's long-term success and sustainability. By integrating ethical considerations into every facet of operations, Sports Direct can align itself with modern business ethics and emerge as a leader in ethical retail management.</w:t>
          </w:r>
          <w:r>
            <w:br w:type="page"/>
          </w:r>
        </w:p>
        <w:p w14:paraId="33F2C494" w14:textId="27D74A30" w:rsidR="00EA4AE8" w:rsidRDefault="00EA4AE8">
          <w:pPr>
            <w:pStyle w:val="TOCHeading"/>
          </w:pPr>
          <w:r>
            <w:lastRenderedPageBreak/>
            <w:t>Table of Contents</w:t>
          </w:r>
        </w:p>
        <w:p w14:paraId="5AE89F99" w14:textId="50606A2E" w:rsidR="009D6236" w:rsidRDefault="00EA4AE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1494435" w:history="1">
            <w:r w:rsidR="009D6236" w:rsidRPr="009E5625">
              <w:rPr>
                <w:rStyle w:val="Hyperlink"/>
                <w:noProof/>
              </w:rPr>
              <w:t>Introduction</w:t>
            </w:r>
            <w:r w:rsidR="009D6236">
              <w:rPr>
                <w:noProof/>
                <w:webHidden/>
              </w:rPr>
              <w:tab/>
            </w:r>
            <w:r w:rsidR="009D6236">
              <w:rPr>
                <w:noProof/>
                <w:webHidden/>
              </w:rPr>
              <w:fldChar w:fldCharType="begin"/>
            </w:r>
            <w:r w:rsidR="009D6236">
              <w:rPr>
                <w:noProof/>
                <w:webHidden/>
              </w:rPr>
              <w:instrText xml:space="preserve"> PAGEREF _Toc151494435 \h </w:instrText>
            </w:r>
            <w:r w:rsidR="009D6236">
              <w:rPr>
                <w:noProof/>
                <w:webHidden/>
              </w:rPr>
            </w:r>
            <w:r w:rsidR="009D6236">
              <w:rPr>
                <w:noProof/>
                <w:webHidden/>
              </w:rPr>
              <w:fldChar w:fldCharType="separate"/>
            </w:r>
            <w:r w:rsidR="00017024">
              <w:rPr>
                <w:noProof/>
                <w:webHidden/>
              </w:rPr>
              <w:t>3</w:t>
            </w:r>
            <w:r w:rsidR="009D6236">
              <w:rPr>
                <w:noProof/>
                <w:webHidden/>
              </w:rPr>
              <w:fldChar w:fldCharType="end"/>
            </w:r>
          </w:hyperlink>
        </w:p>
        <w:p w14:paraId="293FA552" w14:textId="41F8360E" w:rsidR="009D6236" w:rsidRDefault="009D6236">
          <w:pPr>
            <w:pStyle w:val="TOC1"/>
            <w:tabs>
              <w:tab w:val="right" w:leader="dot" w:pos="9016"/>
            </w:tabs>
            <w:rPr>
              <w:rFonts w:eastAsiaTheme="minorEastAsia"/>
              <w:noProof/>
              <w:lang w:eastAsia="en-GB"/>
            </w:rPr>
          </w:pPr>
          <w:hyperlink w:anchor="_Toc151494436" w:history="1">
            <w:r w:rsidRPr="009E5625">
              <w:rPr>
                <w:rStyle w:val="Hyperlink"/>
                <w:noProof/>
              </w:rPr>
              <w:t>Employment Practices at Sports Direct</w:t>
            </w:r>
            <w:r>
              <w:rPr>
                <w:noProof/>
                <w:webHidden/>
              </w:rPr>
              <w:tab/>
            </w:r>
            <w:r>
              <w:rPr>
                <w:noProof/>
                <w:webHidden/>
              </w:rPr>
              <w:fldChar w:fldCharType="begin"/>
            </w:r>
            <w:r>
              <w:rPr>
                <w:noProof/>
                <w:webHidden/>
              </w:rPr>
              <w:instrText xml:space="preserve"> PAGEREF _Toc151494436 \h </w:instrText>
            </w:r>
            <w:r>
              <w:rPr>
                <w:noProof/>
                <w:webHidden/>
              </w:rPr>
            </w:r>
            <w:r>
              <w:rPr>
                <w:noProof/>
                <w:webHidden/>
              </w:rPr>
              <w:fldChar w:fldCharType="separate"/>
            </w:r>
            <w:r w:rsidR="00017024">
              <w:rPr>
                <w:noProof/>
                <w:webHidden/>
              </w:rPr>
              <w:t>4</w:t>
            </w:r>
            <w:r>
              <w:rPr>
                <w:noProof/>
                <w:webHidden/>
              </w:rPr>
              <w:fldChar w:fldCharType="end"/>
            </w:r>
          </w:hyperlink>
        </w:p>
        <w:p w14:paraId="09B6147B" w14:textId="7D7B8391" w:rsidR="009D6236" w:rsidRDefault="009D6236">
          <w:pPr>
            <w:pStyle w:val="TOC1"/>
            <w:tabs>
              <w:tab w:val="right" w:leader="dot" w:pos="9016"/>
            </w:tabs>
            <w:rPr>
              <w:rFonts w:eastAsiaTheme="minorEastAsia"/>
              <w:noProof/>
              <w:lang w:eastAsia="en-GB"/>
            </w:rPr>
          </w:pPr>
          <w:hyperlink w:anchor="_Toc151494437" w:history="1">
            <w:r w:rsidRPr="009E5625">
              <w:rPr>
                <w:rStyle w:val="Hyperlink"/>
                <w:noProof/>
              </w:rPr>
              <w:t>Ethical assessment and Management Theories</w:t>
            </w:r>
            <w:r>
              <w:rPr>
                <w:noProof/>
                <w:webHidden/>
              </w:rPr>
              <w:tab/>
            </w:r>
            <w:r>
              <w:rPr>
                <w:noProof/>
                <w:webHidden/>
              </w:rPr>
              <w:fldChar w:fldCharType="begin"/>
            </w:r>
            <w:r>
              <w:rPr>
                <w:noProof/>
                <w:webHidden/>
              </w:rPr>
              <w:instrText xml:space="preserve"> PAGEREF _Toc151494437 \h </w:instrText>
            </w:r>
            <w:r>
              <w:rPr>
                <w:noProof/>
                <w:webHidden/>
              </w:rPr>
            </w:r>
            <w:r>
              <w:rPr>
                <w:noProof/>
                <w:webHidden/>
              </w:rPr>
              <w:fldChar w:fldCharType="separate"/>
            </w:r>
            <w:r w:rsidR="00017024">
              <w:rPr>
                <w:noProof/>
                <w:webHidden/>
              </w:rPr>
              <w:t>5</w:t>
            </w:r>
            <w:r>
              <w:rPr>
                <w:noProof/>
                <w:webHidden/>
              </w:rPr>
              <w:fldChar w:fldCharType="end"/>
            </w:r>
          </w:hyperlink>
        </w:p>
        <w:p w14:paraId="293C766C" w14:textId="12078BD4" w:rsidR="009D6236" w:rsidRDefault="009D6236">
          <w:pPr>
            <w:pStyle w:val="TOC1"/>
            <w:tabs>
              <w:tab w:val="right" w:leader="dot" w:pos="9016"/>
            </w:tabs>
            <w:rPr>
              <w:rFonts w:eastAsiaTheme="minorEastAsia"/>
              <w:noProof/>
              <w:lang w:eastAsia="en-GB"/>
            </w:rPr>
          </w:pPr>
          <w:hyperlink w:anchor="_Toc151494438" w:history="1">
            <w:r w:rsidRPr="009E5625">
              <w:rPr>
                <w:rStyle w:val="Hyperlink"/>
                <w:noProof/>
              </w:rPr>
              <w:t>Role of Manager</w:t>
            </w:r>
            <w:r>
              <w:rPr>
                <w:noProof/>
                <w:webHidden/>
              </w:rPr>
              <w:tab/>
            </w:r>
            <w:r>
              <w:rPr>
                <w:noProof/>
                <w:webHidden/>
              </w:rPr>
              <w:fldChar w:fldCharType="begin"/>
            </w:r>
            <w:r>
              <w:rPr>
                <w:noProof/>
                <w:webHidden/>
              </w:rPr>
              <w:instrText xml:space="preserve"> PAGEREF _Toc151494438 \h </w:instrText>
            </w:r>
            <w:r>
              <w:rPr>
                <w:noProof/>
                <w:webHidden/>
              </w:rPr>
            </w:r>
            <w:r>
              <w:rPr>
                <w:noProof/>
                <w:webHidden/>
              </w:rPr>
              <w:fldChar w:fldCharType="separate"/>
            </w:r>
            <w:r w:rsidR="00017024">
              <w:rPr>
                <w:noProof/>
                <w:webHidden/>
              </w:rPr>
              <w:t>6</w:t>
            </w:r>
            <w:r>
              <w:rPr>
                <w:noProof/>
                <w:webHidden/>
              </w:rPr>
              <w:fldChar w:fldCharType="end"/>
            </w:r>
          </w:hyperlink>
        </w:p>
        <w:p w14:paraId="0F97C882" w14:textId="0523719C" w:rsidR="009D6236" w:rsidRDefault="009D6236">
          <w:pPr>
            <w:pStyle w:val="TOC1"/>
            <w:tabs>
              <w:tab w:val="right" w:leader="dot" w:pos="9016"/>
            </w:tabs>
            <w:rPr>
              <w:rFonts w:eastAsiaTheme="minorEastAsia"/>
              <w:noProof/>
              <w:lang w:eastAsia="en-GB"/>
            </w:rPr>
          </w:pPr>
          <w:hyperlink w:anchor="_Toc151494439" w:history="1">
            <w:r w:rsidRPr="009E5625">
              <w:rPr>
                <w:rStyle w:val="Hyperlink"/>
                <w:noProof/>
              </w:rPr>
              <w:t>Critical Management Theories</w:t>
            </w:r>
            <w:r>
              <w:rPr>
                <w:noProof/>
                <w:webHidden/>
              </w:rPr>
              <w:tab/>
            </w:r>
            <w:r>
              <w:rPr>
                <w:noProof/>
                <w:webHidden/>
              </w:rPr>
              <w:fldChar w:fldCharType="begin"/>
            </w:r>
            <w:r>
              <w:rPr>
                <w:noProof/>
                <w:webHidden/>
              </w:rPr>
              <w:instrText xml:space="preserve"> PAGEREF _Toc151494439 \h </w:instrText>
            </w:r>
            <w:r>
              <w:rPr>
                <w:noProof/>
                <w:webHidden/>
              </w:rPr>
            </w:r>
            <w:r>
              <w:rPr>
                <w:noProof/>
                <w:webHidden/>
              </w:rPr>
              <w:fldChar w:fldCharType="separate"/>
            </w:r>
            <w:r w:rsidR="00017024">
              <w:rPr>
                <w:noProof/>
                <w:webHidden/>
              </w:rPr>
              <w:t>6</w:t>
            </w:r>
            <w:r>
              <w:rPr>
                <w:noProof/>
                <w:webHidden/>
              </w:rPr>
              <w:fldChar w:fldCharType="end"/>
            </w:r>
          </w:hyperlink>
        </w:p>
        <w:p w14:paraId="4CF3CA57" w14:textId="54975E47" w:rsidR="009D6236" w:rsidRDefault="009D6236">
          <w:pPr>
            <w:pStyle w:val="TOC1"/>
            <w:tabs>
              <w:tab w:val="right" w:leader="dot" w:pos="9016"/>
            </w:tabs>
            <w:rPr>
              <w:rFonts w:eastAsiaTheme="minorEastAsia"/>
              <w:noProof/>
              <w:lang w:eastAsia="en-GB"/>
            </w:rPr>
          </w:pPr>
          <w:hyperlink w:anchor="_Toc151494440" w:history="1">
            <w:r w:rsidRPr="009E5625">
              <w:rPr>
                <w:rStyle w:val="Hyperlink"/>
                <w:noProof/>
              </w:rPr>
              <w:t>Distribution of Wealth and Wages</w:t>
            </w:r>
            <w:r>
              <w:rPr>
                <w:noProof/>
                <w:webHidden/>
              </w:rPr>
              <w:tab/>
            </w:r>
            <w:r>
              <w:rPr>
                <w:noProof/>
                <w:webHidden/>
              </w:rPr>
              <w:fldChar w:fldCharType="begin"/>
            </w:r>
            <w:r>
              <w:rPr>
                <w:noProof/>
                <w:webHidden/>
              </w:rPr>
              <w:instrText xml:space="preserve"> PAGEREF _Toc151494440 \h </w:instrText>
            </w:r>
            <w:r>
              <w:rPr>
                <w:noProof/>
                <w:webHidden/>
              </w:rPr>
            </w:r>
            <w:r>
              <w:rPr>
                <w:noProof/>
                <w:webHidden/>
              </w:rPr>
              <w:fldChar w:fldCharType="separate"/>
            </w:r>
            <w:r w:rsidR="00017024">
              <w:rPr>
                <w:noProof/>
                <w:webHidden/>
              </w:rPr>
              <w:t>8</w:t>
            </w:r>
            <w:r>
              <w:rPr>
                <w:noProof/>
                <w:webHidden/>
              </w:rPr>
              <w:fldChar w:fldCharType="end"/>
            </w:r>
          </w:hyperlink>
        </w:p>
        <w:p w14:paraId="3FA63E67" w14:textId="3D68E4CA" w:rsidR="009D6236" w:rsidRDefault="009D6236">
          <w:pPr>
            <w:pStyle w:val="TOC1"/>
            <w:tabs>
              <w:tab w:val="right" w:leader="dot" w:pos="9016"/>
            </w:tabs>
            <w:rPr>
              <w:rFonts w:eastAsiaTheme="minorEastAsia"/>
              <w:noProof/>
              <w:lang w:eastAsia="en-GB"/>
            </w:rPr>
          </w:pPr>
          <w:hyperlink w:anchor="_Toc151494441" w:history="1">
            <w:r w:rsidRPr="009E5625">
              <w:rPr>
                <w:rStyle w:val="Hyperlink"/>
                <w:noProof/>
              </w:rPr>
              <w:t>Recommendations</w:t>
            </w:r>
            <w:r>
              <w:rPr>
                <w:noProof/>
                <w:webHidden/>
              </w:rPr>
              <w:tab/>
            </w:r>
            <w:r>
              <w:rPr>
                <w:noProof/>
                <w:webHidden/>
              </w:rPr>
              <w:fldChar w:fldCharType="begin"/>
            </w:r>
            <w:r>
              <w:rPr>
                <w:noProof/>
                <w:webHidden/>
              </w:rPr>
              <w:instrText xml:space="preserve"> PAGEREF _Toc151494441 \h </w:instrText>
            </w:r>
            <w:r>
              <w:rPr>
                <w:noProof/>
                <w:webHidden/>
              </w:rPr>
            </w:r>
            <w:r>
              <w:rPr>
                <w:noProof/>
                <w:webHidden/>
              </w:rPr>
              <w:fldChar w:fldCharType="separate"/>
            </w:r>
            <w:r w:rsidR="00017024">
              <w:rPr>
                <w:noProof/>
                <w:webHidden/>
              </w:rPr>
              <w:t>9</w:t>
            </w:r>
            <w:r>
              <w:rPr>
                <w:noProof/>
                <w:webHidden/>
              </w:rPr>
              <w:fldChar w:fldCharType="end"/>
            </w:r>
          </w:hyperlink>
        </w:p>
        <w:p w14:paraId="67B4C43E" w14:textId="2472FE99" w:rsidR="009D6236" w:rsidRDefault="009D6236">
          <w:pPr>
            <w:pStyle w:val="TOC2"/>
            <w:tabs>
              <w:tab w:val="right" w:leader="dot" w:pos="9016"/>
            </w:tabs>
            <w:rPr>
              <w:rFonts w:eastAsiaTheme="minorEastAsia"/>
              <w:noProof/>
              <w:lang w:eastAsia="en-GB"/>
            </w:rPr>
          </w:pPr>
          <w:hyperlink w:anchor="_Toc151494442" w:history="1">
            <w:r w:rsidRPr="009E5625">
              <w:rPr>
                <w:rStyle w:val="Hyperlink"/>
                <w:noProof/>
              </w:rPr>
              <w:t>Conclusion</w:t>
            </w:r>
            <w:r>
              <w:rPr>
                <w:noProof/>
                <w:webHidden/>
              </w:rPr>
              <w:tab/>
            </w:r>
            <w:r>
              <w:rPr>
                <w:noProof/>
                <w:webHidden/>
              </w:rPr>
              <w:fldChar w:fldCharType="begin"/>
            </w:r>
            <w:r>
              <w:rPr>
                <w:noProof/>
                <w:webHidden/>
              </w:rPr>
              <w:instrText xml:space="preserve"> PAGEREF _Toc151494442 \h </w:instrText>
            </w:r>
            <w:r>
              <w:rPr>
                <w:noProof/>
                <w:webHidden/>
              </w:rPr>
            </w:r>
            <w:r>
              <w:rPr>
                <w:noProof/>
                <w:webHidden/>
              </w:rPr>
              <w:fldChar w:fldCharType="separate"/>
            </w:r>
            <w:r w:rsidR="00017024">
              <w:rPr>
                <w:noProof/>
                <w:webHidden/>
              </w:rPr>
              <w:t>11</w:t>
            </w:r>
            <w:r>
              <w:rPr>
                <w:noProof/>
                <w:webHidden/>
              </w:rPr>
              <w:fldChar w:fldCharType="end"/>
            </w:r>
          </w:hyperlink>
        </w:p>
        <w:p w14:paraId="036C3949" w14:textId="1CD95BA9" w:rsidR="00EA4AE8" w:rsidRDefault="00EA4AE8">
          <w:r>
            <w:rPr>
              <w:b/>
              <w:bCs/>
              <w:noProof/>
            </w:rPr>
            <w:fldChar w:fldCharType="end"/>
          </w:r>
        </w:p>
      </w:sdtContent>
    </w:sdt>
    <w:p w14:paraId="4C8A7612" w14:textId="77777777" w:rsidR="008B2226" w:rsidRDefault="008B2226">
      <w:pPr>
        <w:rPr>
          <w:rFonts w:ascii="Arial" w:hAnsi="Arial" w:cs="Arial"/>
        </w:rPr>
      </w:pPr>
      <w:r>
        <w:rPr>
          <w:rFonts w:ascii="Arial" w:hAnsi="Arial" w:cs="Arial"/>
        </w:rPr>
        <w:br w:type="page"/>
      </w:r>
    </w:p>
    <w:p w14:paraId="103288AE" w14:textId="07290AA8" w:rsidR="00FD1427" w:rsidRPr="00EA4AE8" w:rsidRDefault="00125DEA" w:rsidP="00FD1427">
      <w:pPr>
        <w:rPr>
          <w:rStyle w:val="Strong"/>
        </w:rPr>
      </w:pPr>
      <w:r w:rsidRPr="00125DEA">
        <w:rPr>
          <w:rFonts w:ascii="Arial" w:hAnsi="Arial" w:cs="Arial"/>
        </w:rPr>
        <w:lastRenderedPageBreak/>
        <w:br/>
      </w:r>
    </w:p>
    <w:p w14:paraId="772A6453" w14:textId="77777777" w:rsidR="00EA4AE8" w:rsidRPr="009D6236" w:rsidRDefault="00125DEA" w:rsidP="009D6236">
      <w:pPr>
        <w:pStyle w:val="Heading1"/>
        <w:rPr>
          <w:rStyle w:val="Strong"/>
          <w:b w:val="0"/>
          <w:bCs w:val="0"/>
        </w:rPr>
      </w:pPr>
      <w:bookmarkStart w:id="0" w:name="_Toc151494435"/>
      <w:r w:rsidRPr="009D6236">
        <w:rPr>
          <w:rStyle w:val="Strong"/>
          <w:b w:val="0"/>
          <w:bCs w:val="0"/>
        </w:rPr>
        <w:t>Introduction</w:t>
      </w:r>
      <w:bookmarkEnd w:id="0"/>
    </w:p>
    <w:p w14:paraId="7A5548CC" w14:textId="77777777" w:rsidR="009D6236" w:rsidRPr="009D6236" w:rsidRDefault="009D6236" w:rsidP="009D6236"/>
    <w:p w14:paraId="056504D7" w14:textId="72FD36C0" w:rsidR="00125DEA" w:rsidRPr="00EA4AE8" w:rsidRDefault="00125DEA" w:rsidP="00963B42">
      <w:pPr>
        <w:spacing w:line="360" w:lineRule="auto"/>
        <w:rPr>
          <w:rFonts w:ascii="Arial" w:hAnsi="Arial" w:cs="Arial"/>
          <w:b/>
          <w:bCs/>
          <w:sz w:val="24"/>
          <w:szCs w:val="24"/>
        </w:rPr>
      </w:pPr>
      <w:r w:rsidRPr="00963B42">
        <w:rPr>
          <w:rFonts w:ascii="Arial" w:hAnsi="Arial" w:cs="Arial"/>
          <w:sz w:val="24"/>
          <w:szCs w:val="24"/>
        </w:rPr>
        <w:t>This academic report delves into an ethical assessment of management theories and styles employed within Sports Direct, a prominent retail organization. The impetus for this investigation lies in recent concerns regarding working conditions and employee treatment, which have necessitated a comprehensive evaluation of the ethical implications of the management practices in place</w:t>
      </w:r>
      <w:r w:rsidR="00A3283D" w:rsidRPr="00963B42">
        <w:rPr>
          <w:rFonts w:ascii="Arial" w:hAnsi="Arial" w:cs="Arial"/>
          <w:sz w:val="24"/>
          <w:szCs w:val="24"/>
        </w:rPr>
        <w:t xml:space="preserve"> </w:t>
      </w:r>
      <w:sdt>
        <w:sdtPr>
          <w:rPr>
            <w:rFonts w:ascii="Arial" w:hAnsi="Arial" w:cs="Arial"/>
            <w:sz w:val="24"/>
            <w:szCs w:val="24"/>
          </w:rPr>
          <w:id w:val="58758125"/>
          <w:citation/>
        </w:sdtPr>
        <w:sdtContent>
          <w:r w:rsidR="00A3283D" w:rsidRPr="00963B42">
            <w:rPr>
              <w:rFonts w:ascii="Arial" w:hAnsi="Arial" w:cs="Arial"/>
              <w:sz w:val="24"/>
              <w:szCs w:val="24"/>
            </w:rPr>
            <w:fldChar w:fldCharType="begin"/>
          </w:r>
          <w:r w:rsidR="00A3283D" w:rsidRPr="00963B42">
            <w:rPr>
              <w:rFonts w:ascii="Arial" w:hAnsi="Arial" w:cs="Arial"/>
              <w:sz w:val="24"/>
              <w:szCs w:val="24"/>
            </w:rPr>
            <w:instrText xml:space="preserve"> CITATION Tro16 \l 2057 </w:instrText>
          </w:r>
          <w:r w:rsidR="00A3283D" w:rsidRPr="00963B42">
            <w:rPr>
              <w:rFonts w:ascii="Arial" w:hAnsi="Arial" w:cs="Arial"/>
              <w:sz w:val="24"/>
              <w:szCs w:val="24"/>
            </w:rPr>
            <w:fldChar w:fldCharType="separate"/>
          </w:r>
          <w:r w:rsidR="00A3283D" w:rsidRPr="00963B42">
            <w:rPr>
              <w:rFonts w:ascii="Arial" w:hAnsi="Arial" w:cs="Arial"/>
              <w:noProof/>
              <w:sz w:val="24"/>
              <w:szCs w:val="24"/>
            </w:rPr>
            <w:t>(Trowbridge, 2016)</w:t>
          </w:r>
          <w:r w:rsidR="00A3283D" w:rsidRPr="00963B42">
            <w:rPr>
              <w:rFonts w:ascii="Arial" w:hAnsi="Arial" w:cs="Arial"/>
              <w:sz w:val="24"/>
              <w:szCs w:val="24"/>
            </w:rPr>
            <w:fldChar w:fldCharType="end"/>
          </w:r>
        </w:sdtContent>
      </w:sdt>
      <w:r w:rsidRPr="00963B42">
        <w:rPr>
          <w:rFonts w:ascii="Arial" w:hAnsi="Arial" w:cs="Arial"/>
          <w:sz w:val="24"/>
          <w:szCs w:val="24"/>
        </w:rPr>
        <w:t>.</w:t>
      </w:r>
    </w:p>
    <w:p w14:paraId="71EE050C" w14:textId="77777777" w:rsidR="00125DEA" w:rsidRPr="00963B42" w:rsidRDefault="00125DEA" w:rsidP="00963B42">
      <w:pPr>
        <w:spacing w:line="360" w:lineRule="auto"/>
        <w:rPr>
          <w:rFonts w:ascii="Arial" w:hAnsi="Arial" w:cs="Arial"/>
          <w:sz w:val="24"/>
          <w:szCs w:val="24"/>
        </w:rPr>
      </w:pPr>
      <w:r w:rsidRPr="00963B42">
        <w:rPr>
          <w:rFonts w:ascii="Arial" w:hAnsi="Arial" w:cs="Arial"/>
          <w:sz w:val="24"/>
          <w:szCs w:val="24"/>
        </w:rPr>
        <w:t>The examination within this report spans across both mainstream and critical management theories. Sports Direct has traditionally aligned with mainstream management theories, incorporating elements from classic and contemporary approaches. Key figures such as Henri Fayol and Henry Mintzberg have significantly influenced these management practices. From Fayol's structured principles of management to Mintzberg's elucidation of managerial roles, Sports Direct's management structure has found its bearings in these time-tested frameworks. However, the ethical dimensions of these theories warrant scrutiny, particularly in the context of issues related to working conditions and employee treatment.</w:t>
      </w:r>
    </w:p>
    <w:p w14:paraId="534498B1" w14:textId="77777777" w:rsidR="00125DEA" w:rsidRPr="00963B42" w:rsidRDefault="00125DEA" w:rsidP="00963B42">
      <w:pPr>
        <w:spacing w:line="360" w:lineRule="auto"/>
        <w:rPr>
          <w:rFonts w:ascii="Arial" w:hAnsi="Arial" w:cs="Arial"/>
          <w:sz w:val="24"/>
          <w:szCs w:val="24"/>
        </w:rPr>
      </w:pPr>
    </w:p>
    <w:p w14:paraId="09A2978B" w14:textId="15DA922A" w:rsidR="00125DEA" w:rsidRPr="00963B42" w:rsidRDefault="00125DEA" w:rsidP="00963B42">
      <w:pPr>
        <w:spacing w:line="360" w:lineRule="auto"/>
        <w:rPr>
          <w:rFonts w:ascii="Arial" w:hAnsi="Arial" w:cs="Arial"/>
          <w:sz w:val="24"/>
          <w:szCs w:val="24"/>
        </w:rPr>
      </w:pPr>
      <w:r w:rsidRPr="00963B42">
        <w:rPr>
          <w:rFonts w:ascii="Arial" w:hAnsi="Arial" w:cs="Arial"/>
          <w:sz w:val="24"/>
          <w:szCs w:val="24"/>
        </w:rPr>
        <w:t xml:space="preserve">In addition to mainstream theories, this </w:t>
      </w:r>
      <w:r w:rsidR="00602417" w:rsidRPr="00963B42">
        <w:rPr>
          <w:rFonts w:ascii="Arial" w:hAnsi="Arial" w:cs="Arial"/>
          <w:sz w:val="24"/>
          <w:szCs w:val="24"/>
        </w:rPr>
        <w:t xml:space="preserve">formal business </w:t>
      </w:r>
      <w:r w:rsidRPr="00963B42">
        <w:rPr>
          <w:rFonts w:ascii="Arial" w:hAnsi="Arial" w:cs="Arial"/>
          <w:sz w:val="24"/>
          <w:szCs w:val="24"/>
        </w:rPr>
        <w:t>report embraces critical management studies, acknowledging that a more holistic perspective is essential to address the ethical concerns raised. Central to this critical viewpoint are matters such as the distribution of wealth and wages, workers' rights and exploitation, environmental impact, the distribution of power, and inclusiveness. These facets provide a robust foundation for ethical evaluation and serve as a basis for recommendations that aim to shape a more appropriate and standardized response to the complaint in question</w:t>
      </w:r>
      <w:r w:rsidR="00602417" w:rsidRPr="00963B42">
        <w:rPr>
          <w:rFonts w:ascii="Arial" w:hAnsi="Arial" w:cs="Arial"/>
          <w:sz w:val="24"/>
          <w:szCs w:val="24"/>
        </w:rPr>
        <w:t xml:space="preserve"> </w:t>
      </w:r>
      <w:sdt>
        <w:sdtPr>
          <w:rPr>
            <w:rFonts w:ascii="Arial" w:hAnsi="Arial" w:cs="Arial"/>
            <w:sz w:val="24"/>
            <w:szCs w:val="24"/>
          </w:rPr>
          <w:id w:val="-2135162098"/>
          <w:citation/>
        </w:sdtPr>
        <w:sdtContent>
          <w:r w:rsidR="00602417" w:rsidRPr="00963B42">
            <w:rPr>
              <w:rFonts w:ascii="Arial" w:hAnsi="Arial" w:cs="Arial"/>
              <w:sz w:val="24"/>
              <w:szCs w:val="24"/>
            </w:rPr>
            <w:fldChar w:fldCharType="begin"/>
          </w:r>
          <w:r w:rsidR="00602417" w:rsidRPr="00963B42">
            <w:rPr>
              <w:rFonts w:ascii="Arial" w:hAnsi="Arial" w:cs="Arial"/>
              <w:sz w:val="24"/>
              <w:szCs w:val="24"/>
            </w:rPr>
            <w:instrText xml:space="preserve"> CITATION Pra10 \l 2057 </w:instrText>
          </w:r>
          <w:r w:rsidR="00602417" w:rsidRPr="00963B42">
            <w:rPr>
              <w:rFonts w:ascii="Arial" w:hAnsi="Arial" w:cs="Arial"/>
              <w:sz w:val="24"/>
              <w:szCs w:val="24"/>
            </w:rPr>
            <w:fldChar w:fldCharType="separate"/>
          </w:r>
          <w:r w:rsidR="00602417" w:rsidRPr="00963B42">
            <w:rPr>
              <w:rFonts w:ascii="Arial" w:hAnsi="Arial" w:cs="Arial"/>
              <w:noProof/>
              <w:sz w:val="24"/>
              <w:szCs w:val="24"/>
            </w:rPr>
            <w:t>(Prasad, 2010)</w:t>
          </w:r>
          <w:r w:rsidR="00602417" w:rsidRPr="00963B42">
            <w:rPr>
              <w:rFonts w:ascii="Arial" w:hAnsi="Arial" w:cs="Arial"/>
              <w:sz w:val="24"/>
              <w:szCs w:val="24"/>
            </w:rPr>
            <w:fldChar w:fldCharType="end"/>
          </w:r>
        </w:sdtContent>
      </w:sdt>
      <w:r w:rsidRPr="00963B42">
        <w:rPr>
          <w:rFonts w:ascii="Arial" w:hAnsi="Arial" w:cs="Arial"/>
          <w:sz w:val="24"/>
          <w:szCs w:val="24"/>
        </w:rPr>
        <w:t>.</w:t>
      </w:r>
    </w:p>
    <w:p w14:paraId="4681725D" w14:textId="1081568F" w:rsidR="008B2226" w:rsidRDefault="008B2226">
      <w:pPr>
        <w:rPr>
          <w:rFonts w:asciiTheme="majorHAnsi" w:eastAsiaTheme="majorEastAsia" w:hAnsiTheme="majorHAnsi" w:cstheme="majorBidi"/>
          <w:color w:val="2F5496" w:themeColor="accent1" w:themeShade="BF"/>
          <w:sz w:val="44"/>
          <w:szCs w:val="44"/>
        </w:rPr>
      </w:pPr>
      <w:r>
        <w:rPr>
          <w:sz w:val="44"/>
          <w:szCs w:val="44"/>
        </w:rPr>
        <w:br w:type="page"/>
      </w:r>
    </w:p>
    <w:p w14:paraId="70B6E60E" w14:textId="1081568F" w:rsidR="00EA4AE8" w:rsidRDefault="007976BF" w:rsidP="00EA4AE8">
      <w:pPr>
        <w:pStyle w:val="Heading1"/>
        <w:rPr>
          <w:sz w:val="44"/>
          <w:szCs w:val="44"/>
        </w:rPr>
      </w:pPr>
      <w:bookmarkStart w:id="1" w:name="_Toc151494436"/>
      <w:r w:rsidRPr="009D6236">
        <w:rPr>
          <w:sz w:val="44"/>
          <w:szCs w:val="44"/>
        </w:rPr>
        <w:lastRenderedPageBreak/>
        <w:t>Employment Practices at Sports Direct</w:t>
      </w:r>
      <w:bookmarkEnd w:id="1"/>
    </w:p>
    <w:p w14:paraId="69F90228" w14:textId="77777777" w:rsidR="009D6236" w:rsidRPr="009D6236" w:rsidRDefault="009D6236" w:rsidP="009D6236"/>
    <w:p w14:paraId="4A291E29" w14:textId="127F1684" w:rsidR="007976BF" w:rsidRPr="00963B42" w:rsidRDefault="007976BF" w:rsidP="00963B42">
      <w:pPr>
        <w:spacing w:line="360" w:lineRule="auto"/>
        <w:rPr>
          <w:rFonts w:ascii="Arial" w:hAnsi="Arial" w:cs="Arial"/>
          <w:sz w:val="24"/>
          <w:szCs w:val="24"/>
        </w:rPr>
      </w:pPr>
      <w:r w:rsidRPr="00963B42">
        <w:rPr>
          <w:rFonts w:ascii="Arial" w:hAnsi="Arial" w:cs="Arial"/>
          <w:sz w:val="24"/>
          <w:szCs w:val="24"/>
        </w:rPr>
        <w:t xml:space="preserve">This </w:t>
      </w:r>
      <w:r w:rsidRPr="00963B42">
        <w:rPr>
          <w:rFonts w:ascii="Arial" w:hAnsi="Arial" w:cs="Arial"/>
          <w:sz w:val="24"/>
          <w:szCs w:val="24"/>
        </w:rPr>
        <w:t xml:space="preserve">exposition </w:t>
      </w:r>
      <w:r w:rsidRPr="00963B42">
        <w:rPr>
          <w:rFonts w:ascii="Arial" w:hAnsi="Arial" w:cs="Arial"/>
          <w:sz w:val="24"/>
          <w:szCs w:val="24"/>
        </w:rPr>
        <w:t xml:space="preserve">critically </w:t>
      </w:r>
      <w:r w:rsidRPr="00963B42">
        <w:rPr>
          <w:rFonts w:ascii="Arial" w:hAnsi="Arial" w:cs="Arial"/>
          <w:sz w:val="24"/>
          <w:szCs w:val="24"/>
        </w:rPr>
        <w:t>analyses</w:t>
      </w:r>
      <w:r w:rsidRPr="00963B42">
        <w:rPr>
          <w:rFonts w:ascii="Arial" w:hAnsi="Arial" w:cs="Arial"/>
          <w:sz w:val="24"/>
          <w:szCs w:val="24"/>
        </w:rPr>
        <w:t xml:space="preserve"> Sports Direct's employment practices based on a parliamentary report</w:t>
      </w:r>
      <w:r w:rsidR="002A0E66" w:rsidRPr="00963B42">
        <w:rPr>
          <w:rFonts w:ascii="Arial" w:hAnsi="Arial" w:cs="Arial"/>
          <w:sz w:val="24"/>
          <w:szCs w:val="24"/>
        </w:rPr>
        <w:t xml:space="preserve"> </w:t>
      </w:r>
      <w:sdt>
        <w:sdtPr>
          <w:rPr>
            <w:rFonts w:ascii="Arial" w:hAnsi="Arial" w:cs="Arial"/>
            <w:sz w:val="24"/>
            <w:szCs w:val="24"/>
          </w:rPr>
          <w:id w:val="2076692460"/>
          <w:citation/>
        </w:sdtPr>
        <w:sdtContent>
          <w:r w:rsidR="002A0E66" w:rsidRPr="00963B42">
            <w:rPr>
              <w:rFonts w:ascii="Arial" w:hAnsi="Arial" w:cs="Arial"/>
              <w:sz w:val="24"/>
              <w:szCs w:val="24"/>
            </w:rPr>
            <w:fldChar w:fldCharType="begin"/>
          </w:r>
          <w:r w:rsidR="002A0E66" w:rsidRPr="00963B42">
            <w:rPr>
              <w:rFonts w:ascii="Arial" w:hAnsi="Arial" w:cs="Arial"/>
              <w:sz w:val="24"/>
              <w:szCs w:val="24"/>
            </w:rPr>
            <w:instrText xml:space="preserve">CITATION Hou16 \l 2057 </w:instrText>
          </w:r>
          <w:r w:rsidR="002A0E66" w:rsidRPr="00963B42">
            <w:rPr>
              <w:rFonts w:ascii="Arial" w:hAnsi="Arial" w:cs="Arial"/>
              <w:sz w:val="24"/>
              <w:szCs w:val="24"/>
            </w:rPr>
            <w:fldChar w:fldCharType="separate"/>
          </w:r>
          <w:r w:rsidR="002A0E66" w:rsidRPr="00963B42">
            <w:rPr>
              <w:rFonts w:ascii="Arial" w:hAnsi="Arial" w:cs="Arial"/>
              <w:noProof/>
              <w:sz w:val="24"/>
              <w:szCs w:val="24"/>
            </w:rPr>
            <w:t>(House of Commons, 2016-17)</w:t>
          </w:r>
          <w:r w:rsidR="002A0E66" w:rsidRPr="00963B42">
            <w:rPr>
              <w:rFonts w:ascii="Arial" w:hAnsi="Arial" w:cs="Arial"/>
              <w:sz w:val="24"/>
              <w:szCs w:val="24"/>
            </w:rPr>
            <w:fldChar w:fldCharType="end"/>
          </w:r>
        </w:sdtContent>
      </w:sdt>
      <w:r w:rsidRPr="00963B42">
        <w:rPr>
          <w:rFonts w:ascii="Arial" w:hAnsi="Arial" w:cs="Arial"/>
          <w:sz w:val="24"/>
          <w:szCs w:val="24"/>
        </w:rPr>
        <w:t xml:space="preserve">. Delving into these areas, the report highlights the multifaceted challenges faced by Sports Direct, emphasizing the broader implications for legal compliance and the company's public image. The scrutiny stems from recent intense parliamentary inquiry, focusing on intricate nuances of </w:t>
      </w:r>
      <w:r w:rsidR="000C4384">
        <w:rPr>
          <w:rFonts w:ascii="Arial" w:hAnsi="Arial" w:cs="Arial"/>
          <w:sz w:val="24"/>
          <w:szCs w:val="24"/>
        </w:rPr>
        <w:t>National Minimum wage (</w:t>
      </w:r>
      <w:r w:rsidRPr="00963B42">
        <w:rPr>
          <w:rFonts w:ascii="Arial" w:hAnsi="Arial" w:cs="Arial"/>
          <w:sz w:val="24"/>
          <w:szCs w:val="24"/>
        </w:rPr>
        <w:t>NMW</w:t>
      </w:r>
      <w:r w:rsidR="000C4384">
        <w:rPr>
          <w:rFonts w:ascii="Arial" w:hAnsi="Arial" w:cs="Arial"/>
          <w:sz w:val="24"/>
          <w:szCs w:val="24"/>
        </w:rPr>
        <w:t>)</w:t>
      </w:r>
      <w:r w:rsidRPr="00963B42">
        <w:rPr>
          <w:rFonts w:ascii="Arial" w:hAnsi="Arial" w:cs="Arial"/>
          <w:sz w:val="24"/>
          <w:szCs w:val="24"/>
        </w:rPr>
        <w:t xml:space="preserve"> transgressions and the complex concerns related to agency workers' treatment. The report not only provides a comprehensive analysis but also proposes recommendations to address these issues, stressing the critical importance of adherence to employment laws for the preservation of the company's legal standing and reputation.</w:t>
      </w:r>
    </w:p>
    <w:p w14:paraId="3C2BBB35" w14:textId="183D031C" w:rsidR="007976BF" w:rsidRPr="00963B42" w:rsidRDefault="007976BF" w:rsidP="00963B42">
      <w:pPr>
        <w:spacing w:line="360" w:lineRule="auto"/>
        <w:rPr>
          <w:rFonts w:ascii="Arial" w:hAnsi="Arial" w:cs="Arial"/>
          <w:sz w:val="24"/>
          <w:szCs w:val="24"/>
        </w:rPr>
      </w:pPr>
      <w:r w:rsidRPr="00963B42">
        <w:rPr>
          <w:rFonts w:ascii="Arial" w:hAnsi="Arial" w:cs="Arial"/>
          <w:sz w:val="24"/>
          <w:szCs w:val="24"/>
        </w:rPr>
        <w:t>The parliamentary report uncovered instances where Sports Direct fell short of adhering to the NMW regulations. Workers were subjected to unpaid waiting time for security checks, resulting in a notable shortfall in their hourly wages. To rectify this, Sports Direct has committed to compensating affected workers, reportedly amounting to £1 million</w:t>
      </w:r>
      <w:r w:rsidR="009300C8" w:rsidRPr="00963B42">
        <w:rPr>
          <w:rFonts w:ascii="Arial" w:hAnsi="Arial" w:cs="Arial"/>
          <w:sz w:val="24"/>
          <w:szCs w:val="24"/>
        </w:rPr>
        <w:t xml:space="preserve"> </w:t>
      </w:r>
      <w:sdt>
        <w:sdtPr>
          <w:rPr>
            <w:rFonts w:ascii="Arial" w:hAnsi="Arial" w:cs="Arial"/>
            <w:sz w:val="24"/>
            <w:szCs w:val="24"/>
          </w:rPr>
          <w:id w:val="-1252499700"/>
          <w:citation/>
        </w:sdtPr>
        <w:sdtContent>
          <w:r w:rsidR="009300C8" w:rsidRPr="00963B42">
            <w:rPr>
              <w:rFonts w:ascii="Arial" w:hAnsi="Arial" w:cs="Arial"/>
              <w:sz w:val="24"/>
              <w:szCs w:val="24"/>
            </w:rPr>
            <w:fldChar w:fldCharType="begin"/>
          </w:r>
          <w:r w:rsidR="009300C8" w:rsidRPr="00963B42">
            <w:rPr>
              <w:rFonts w:ascii="Arial" w:hAnsi="Arial" w:cs="Arial"/>
              <w:sz w:val="24"/>
              <w:szCs w:val="24"/>
            </w:rPr>
            <w:instrText xml:space="preserve"> CITATION Whe16 \l 2057 </w:instrText>
          </w:r>
          <w:r w:rsidR="009300C8" w:rsidRPr="00963B42">
            <w:rPr>
              <w:rFonts w:ascii="Arial" w:hAnsi="Arial" w:cs="Arial"/>
              <w:sz w:val="24"/>
              <w:szCs w:val="24"/>
            </w:rPr>
            <w:fldChar w:fldCharType="separate"/>
          </w:r>
          <w:r w:rsidR="009300C8" w:rsidRPr="00963B42">
            <w:rPr>
              <w:rFonts w:ascii="Arial" w:hAnsi="Arial" w:cs="Arial"/>
              <w:noProof/>
              <w:sz w:val="24"/>
              <w:szCs w:val="24"/>
            </w:rPr>
            <w:t>(Wheatstone, 2016)</w:t>
          </w:r>
          <w:r w:rsidR="009300C8" w:rsidRPr="00963B42">
            <w:rPr>
              <w:rFonts w:ascii="Arial" w:hAnsi="Arial" w:cs="Arial"/>
              <w:sz w:val="24"/>
              <w:szCs w:val="24"/>
            </w:rPr>
            <w:fldChar w:fldCharType="end"/>
          </w:r>
        </w:sdtContent>
      </w:sdt>
      <w:r w:rsidRPr="00963B42">
        <w:rPr>
          <w:rFonts w:ascii="Arial" w:hAnsi="Arial" w:cs="Arial"/>
          <w:sz w:val="24"/>
          <w:szCs w:val="24"/>
        </w:rPr>
        <w:t>.</w:t>
      </w:r>
    </w:p>
    <w:p w14:paraId="0180C121" w14:textId="7E6D22F1" w:rsidR="007976BF" w:rsidRPr="00963B42" w:rsidRDefault="00FA094C" w:rsidP="00963B42">
      <w:pPr>
        <w:spacing w:line="360" w:lineRule="auto"/>
        <w:rPr>
          <w:rFonts w:ascii="Arial" w:hAnsi="Arial" w:cs="Arial"/>
          <w:sz w:val="24"/>
          <w:szCs w:val="24"/>
        </w:rPr>
      </w:pPr>
      <w:r w:rsidRPr="00963B42">
        <w:rPr>
          <w:rFonts w:ascii="Arial" w:hAnsi="Arial" w:cs="Arial"/>
          <w:sz w:val="24"/>
          <w:szCs w:val="24"/>
        </w:rPr>
        <w:t>Additionally, t</w:t>
      </w:r>
      <w:r w:rsidR="007976BF" w:rsidRPr="00963B42">
        <w:rPr>
          <w:rFonts w:ascii="Arial" w:hAnsi="Arial" w:cs="Arial"/>
          <w:sz w:val="24"/>
          <w:szCs w:val="24"/>
        </w:rPr>
        <w:t>he company's implementation of a stringent "6 Strikes and You're Out" policy for agency workers drew criticism. Alleged reasons for issuing 'strikes,' such as "excessive chatting," "reported absences," and "long toilet breaks," raised concerns about fairness and due process</w:t>
      </w:r>
      <w:r w:rsidR="00F92145" w:rsidRPr="00963B42">
        <w:rPr>
          <w:rFonts w:ascii="Arial" w:hAnsi="Arial" w:cs="Arial"/>
          <w:sz w:val="24"/>
          <w:szCs w:val="24"/>
        </w:rPr>
        <w:t xml:space="preserve"> as shown in </w:t>
      </w:r>
      <w:r w:rsidR="007E5A58" w:rsidRPr="00963B42">
        <w:rPr>
          <w:rFonts w:ascii="Arial" w:hAnsi="Arial" w:cs="Arial"/>
          <w:sz w:val="24"/>
          <w:szCs w:val="24"/>
        </w:rPr>
        <w:t>a</w:t>
      </w:r>
      <w:r w:rsidR="00F92145" w:rsidRPr="00963B42">
        <w:rPr>
          <w:rFonts w:ascii="Arial" w:hAnsi="Arial" w:cs="Arial"/>
          <w:sz w:val="24"/>
          <w:szCs w:val="24"/>
        </w:rPr>
        <w:t xml:space="preserve"> </w:t>
      </w:r>
      <w:r w:rsidR="007E5A58" w:rsidRPr="00963B42">
        <w:rPr>
          <w:rFonts w:ascii="Arial" w:hAnsi="Arial" w:cs="Arial"/>
          <w:sz w:val="24"/>
          <w:szCs w:val="24"/>
        </w:rPr>
        <w:t>television</w:t>
      </w:r>
      <w:r w:rsidR="00F92145" w:rsidRPr="00963B42">
        <w:rPr>
          <w:rFonts w:ascii="Arial" w:hAnsi="Arial" w:cs="Arial"/>
          <w:sz w:val="24"/>
          <w:szCs w:val="24"/>
        </w:rPr>
        <w:t xml:space="preserve"> investigation </w:t>
      </w:r>
      <w:sdt>
        <w:sdtPr>
          <w:rPr>
            <w:rFonts w:ascii="Arial" w:hAnsi="Arial" w:cs="Arial"/>
            <w:sz w:val="24"/>
            <w:szCs w:val="24"/>
          </w:rPr>
          <w:id w:val="-9369614"/>
          <w:citation/>
        </w:sdtPr>
        <w:sdtContent>
          <w:r w:rsidR="00A66EEF" w:rsidRPr="00963B42">
            <w:rPr>
              <w:rFonts w:ascii="Arial" w:hAnsi="Arial" w:cs="Arial"/>
              <w:sz w:val="24"/>
              <w:szCs w:val="24"/>
            </w:rPr>
            <w:fldChar w:fldCharType="begin"/>
          </w:r>
          <w:r w:rsidR="00A66EEF" w:rsidRPr="00963B42">
            <w:rPr>
              <w:rFonts w:ascii="Arial" w:hAnsi="Arial" w:cs="Arial"/>
              <w:sz w:val="24"/>
              <w:szCs w:val="24"/>
            </w:rPr>
            <w:instrText xml:space="preserve"> CITATION Cha15 \l 2057 </w:instrText>
          </w:r>
          <w:r w:rsidR="00A66EEF" w:rsidRPr="00963B42">
            <w:rPr>
              <w:rFonts w:ascii="Arial" w:hAnsi="Arial" w:cs="Arial"/>
              <w:sz w:val="24"/>
              <w:szCs w:val="24"/>
            </w:rPr>
            <w:fldChar w:fldCharType="separate"/>
          </w:r>
          <w:r w:rsidR="00A66EEF" w:rsidRPr="00963B42">
            <w:rPr>
              <w:rFonts w:ascii="Arial" w:hAnsi="Arial" w:cs="Arial"/>
              <w:noProof/>
              <w:sz w:val="24"/>
              <w:szCs w:val="24"/>
            </w:rPr>
            <w:t>(Channel4, 2015)</w:t>
          </w:r>
          <w:r w:rsidR="00A66EEF" w:rsidRPr="00963B42">
            <w:rPr>
              <w:rFonts w:ascii="Arial" w:hAnsi="Arial" w:cs="Arial"/>
              <w:sz w:val="24"/>
              <w:szCs w:val="24"/>
            </w:rPr>
            <w:fldChar w:fldCharType="end"/>
          </w:r>
        </w:sdtContent>
      </w:sdt>
      <w:r w:rsidR="00A66EEF" w:rsidRPr="00963B42">
        <w:rPr>
          <w:rFonts w:ascii="Arial" w:hAnsi="Arial" w:cs="Arial"/>
          <w:sz w:val="24"/>
          <w:szCs w:val="24"/>
        </w:rPr>
        <w:t xml:space="preserve"> months before the scandal came out</w:t>
      </w:r>
      <w:r w:rsidR="007976BF" w:rsidRPr="00963B42">
        <w:rPr>
          <w:rFonts w:ascii="Arial" w:hAnsi="Arial" w:cs="Arial"/>
          <w:sz w:val="24"/>
          <w:szCs w:val="24"/>
        </w:rPr>
        <w:t>.</w:t>
      </w:r>
      <w:r w:rsidR="007E5A58" w:rsidRPr="00963B42">
        <w:rPr>
          <w:rFonts w:ascii="Arial" w:hAnsi="Arial" w:cs="Arial"/>
          <w:sz w:val="24"/>
          <w:szCs w:val="24"/>
        </w:rPr>
        <w:t xml:space="preserve"> </w:t>
      </w:r>
      <w:r w:rsidR="007976BF" w:rsidRPr="00963B42">
        <w:rPr>
          <w:rFonts w:ascii="Arial" w:hAnsi="Arial" w:cs="Arial"/>
          <w:sz w:val="24"/>
          <w:szCs w:val="24"/>
        </w:rPr>
        <w:t>The parliamentary report recommended abandoning this policy, prompting Sports Direct to offer a guaranteed minimum working week for directly employed shop workers.</w:t>
      </w:r>
    </w:p>
    <w:p w14:paraId="470DE2C2" w14:textId="4A283481" w:rsidR="007976BF" w:rsidRPr="00963B42" w:rsidRDefault="007976BF" w:rsidP="00963B42">
      <w:pPr>
        <w:spacing w:line="360" w:lineRule="auto"/>
        <w:rPr>
          <w:rFonts w:ascii="Arial" w:hAnsi="Arial" w:cs="Arial"/>
          <w:sz w:val="24"/>
          <w:szCs w:val="24"/>
        </w:rPr>
      </w:pPr>
      <w:r w:rsidRPr="00963B42">
        <w:rPr>
          <w:rFonts w:ascii="Arial" w:hAnsi="Arial" w:cs="Arial"/>
          <w:sz w:val="24"/>
          <w:szCs w:val="24"/>
        </w:rPr>
        <w:t>The parliamentary report also brought to light issues related to sexual harassment and health and safety at Sports Direct. Disturbingly, the report cited 110 ambulance calls to the Shirebrook warehouse in just over three years. Instances of a worker reportedly giving birth in the toilets for fear of repercussions further underscored the severity of the health and safety concerns.</w:t>
      </w:r>
      <w:r w:rsidR="0042185E" w:rsidRPr="00963B42">
        <w:rPr>
          <w:rFonts w:ascii="Arial" w:hAnsi="Arial" w:cs="Arial"/>
          <w:sz w:val="24"/>
          <w:szCs w:val="24"/>
        </w:rPr>
        <w:t xml:space="preserve"> On this matter, the</w:t>
      </w:r>
      <w:r w:rsidR="00C35F1F" w:rsidRPr="00963B42">
        <w:rPr>
          <w:rFonts w:ascii="Arial" w:hAnsi="Arial" w:cs="Arial"/>
          <w:sz w:val="24"/>
          <w:szCs w:val="24"/>
        </w:rPr>
        <w:t xml:space="preserve"> chief executive Mike Ashley admits the issues related to working practices </w:t>
      </w:r>
      <w:sdt>
        <w:sdtPr>
          <w:rPr>
            <w:rFonts w:ascii="Arial" w:hAnsi="Arial" w:cs="Arial"/>
            <w:sz w:val="24"/>
            <w:szCs w:val="24"/>
          </w:rPr>
          <w:id w:val="1832096484"/>
          <w:citation/>
        </w:sdtPr>
        <w:sdtContent>
          <w:r w:rsidR="00C35F1F" w:rsidRPr="00963B42">
            <w:rPr>
              <w:rFonts w:ascii="Arial" w:hAnsi="Arial" w:cs="Arial"/>
              <w:sz w:val="24"/>
              <w:szCs w:val="24"/>
            </w:rPr>
            <w:fldChar w:fldCharType="begin"/>
          </w:r>
          <w:r w:rsidR="00C35F1F" w:rsidRPr="00963B42">
            <w:rPr>
              <w:rFonts w:ascii="Arial" w:hAnsi="Arial" w:cs="Arial"/>
              <w:sz w:val="24"/>
              <w:szCs w:val="24"/>
            </w:rPr>
            <w:instrText xml:space="preserve"> CITATION Arm16 \l 2057 </w:instrText>
          </w:r>
          <w:r w:rsidR="00C35F1F" w:rsidRPr="00963B42">
            <w:rPr>
              <w:rFonts w:ascii="Arial" w:hAnsi="Arial" w:cs="Arial"/>
              <w:sz w:val="24"/>
              <w:szCs w:val="24"/>
            </w:rPr>
            <w:fldChar w:fldCharType="separate"/>
          </w:r>
          <w:r w:rsidR="00C35F1F" w:rsidRPr="00963B42">
            <w:rPr>
              <w:rFonts w:ascii="Arial" w:hAnsi="Arial" w:cs="Arial"/>
              <w:noProof/>
              <w:sz w:val="24"/>
              <w:szCs w:val="24"/>
            </w:rPr>
            <w:t>(Armstrong, 2016)</w:t>
          </w:r>
          <w:r w:rsidR="00C35F1F" w:rsidRPr="00963B42">
            <w:rPr>
              <w:rFonts w:ascii="Arial" w:hAnsi="Arial" w:cs="Arial"/>
              <w:sz w:val="24"/>
              <w:szCs w:val="24"/>
            </w:rPr>
            <w:fldChar w:fldCharType="end"/>
          </w:r>
        </w:sdtContent>
      </w:sdt>
      <w:r w:rsidR="00C35F1F" w:rsidRPr="00963B42">
        <w:rPr>
          <w:rFonts w:ascii="Arial" w:hAnsi="Arial" w:cs="Arial"/>
          <w:sz w:val="24"/>
          <w:szCs w:val="24"/>
        </w:rPr>
        <w:t>.</w:t>
      </w:r>
      <w:r w:rsidRPr="00963B42">
        <w:rPr>
          <w:rFonts w:ascii="Arial" w:hAnsi="Arial" w:cs="Arial"/>
          <w:sz w:val="24"/>
          <w:szCs w:val="24"/>
        </w:rPr>
        <w:t xml:space="preserve"> In response, Sports Direct intends to implement a confidential reporting system for victims of sexual harassment and employ a full-time nurse at the warehouse.</w:t>
      </w:r>
    </w:p>
    <w:p w14:paraId="7AC10749" w14:textId="77777777" w:rsidR="007976BF" w:rsidRPr="00963B42" w:rsidRDefault="007976BF" w:rsidP="00963B42">
      <w:pPr>
        <w:spacing w:line="360" w:lineRule="auto"/>
        <w:rPr>
          <w:rFonts w:ascii="Arial" w:hAnsi="Arial" w:cs="Arial"/>
          <w:sz w:val="24"/>
          <w:szCs w:val="24"/>
        </w:rPr>
      </w:pPr>
    </w:p>
    <w:p w14:paraId="74C9A3F1" w14:textId="7E118A50" w:rsidR="007976BF" w:rsidRPr="00963B42" w:rsidRDefault="007976BF" w:rsidP="00963B42">
      <w:pPr>
        <w:spacing w:line="360" w:lineRule="auto"/>
        <w:rPr>
          <w:rFonts w:ascii="Arial" w:hAnsi="Arial" w:cs="Arial"/>
          <w:sz w:val="24"/>
          <w:szCs w:val="24"/>
        </w:rPr>
      </w:pPr>
      <w:r w:rsidRPr="00963B42">
        <w:rPr>
          <w:rFonts w:ascii="Arial" w:hAnsi="Arial" w:cs="Arial"/>
          <w:sz w:val="24"/>
          <w:szCs w:val="24"/>
        </w:rPr>
        <w:t>T</w:t>
      </w:r>
      <w:r w:rsidRPr="00963B42">
        <w:rPr>
          <w:rFonts w:ascii="Arial" w:hAnsi="Arial" w:cs="Arial"/>
          <w:sz w:val="24"/>
          <w:szCs w:val="24"/>
        </w:rPr>
        <w:t xml:space="preserve">his </w:t>
      </w:r>
      <w:r w:rsidRPr="00963B42">
        <w:rPr>
          <w:rFonts w:ascii="Arial" w:hAnsi="Arial" w:cs="Arial"/>
          <w:sz w:val="24"/>
          <w:szCs w:val="24"/>
        </w:rPr>
        <w:t>description</w:t>
      </w:r>
      <w:r w:rsidRPr="00963B42">
        <w:rPr>
          <w:rFonts w:ascii="Arial" w:hAnsi="Arial" w:cs="Arial"/>
          <w:sz w:val="24"/>
          <w:szCs w:val="24"/>
        </w:rPr>
        <w:t xml:space="preserve"> outlines the troubling employment practices at Sports Direct as highlighted by the parliamentary report. The identified issues, spanning NMW violations, an oppressive 'strikes' policy, and concerns over sexual harassment and health and safety, warrant immediate attention. Addressing these concerns is imperative not only for legal compliance but also for safeguarding the company's reputation. The report refrains from providing specific conclusions, leaving room for further discussion and consideration of recommendations.</w:t>
      </w:r>
    </w:p>
    <w:p w14:paraId="3D9C6FC9" w14:textId="77777777" w:rsidR="00125DEA" w:rsidRPr="00963B42" w:rsidRDefault="00125DEA" w:rsidP="00963B42">
      <w:pPr>
        <w:spacing w:line="360" w:lineRule="auto"/>
        <w:rPr>
          <w:rFonts w:ascii="Arial" w:hAnsi="Arial" w:cs="Arial"/>
          <w:sz w:val="24"/>
          <w:szCs w:val="24"/>
        </w:rPr>
      </w:pPr>
    </w:p>
    <w:p w14:paraId="35794604" w14:textId="64A8EC92" w:rsidR="00125DEA" w:rsidRDefault="001E2B54" w:rsidP="00EA4AE8">
      <w:pPr>
        <w:pStyle w:val="Heading1"/>
        <w:rPr>
          <w:sz w:val="44"/>
          <w:szCs w:val="44"/>
        </w:rPr>
      </w:pPr>
      <w:bookmarkStart w:id="2" w:name="_Toc151494437"/>
      <w:r w:rsidRPr="009D6236">
        <w:rPr>
          <w:sz w:val="44"/>
          <w:szCs w:val="44"/>
        </w:rPr>
        <w:t>Ethical assessment and</w:t>
      </w:r>
      <w:r w:rsidR="00125DEA" w:rsidRPr="009D6236">
        <w:rPr>
          <w:sz w:val="44"/>
          <w:szCs w:val="44"/>
        </w:rPr>
        <w:t xml:space="preserve"> Management Theories</w:t>
      </w:r>
      <w:bookmarkEnd w:id="2"/>
    </w:p>
    <w:p w14:paraId="11A41100" w14:textId="77777777" w:rsidR="009D6236" w:rsidRPr="009D6236" w:rsidRDefault="009D6236" w:rsidP="009D6236"/>
    <w:p w14:paraId="2AC24523" w14:textId="5E53D763" w:rsidR="00125DEA" w:rsidRPr="00963B42" w:rsidRDefault="00125DEA" w:rsidP="00963B42">
      <w:pPr>
        <w:spacing w:line="360" w:lineRule="auto"/>
        <w:rPr>
          <w:rFonts w:ascii="Arial" w:hAnsi="Arial" w:cs="Arial"/>
          <w:sz w:val="24"/>
          <w:szCs w:val="24"/>
        </w:rPr>
      </w:pPr>
      <w:r w:rsidRPr="00963B42">
        <w:rPr>
          <w:rFonts w:ascii="Arial" w:hAnsi="Arial" w:cs="Arial"/>
          <w:sz w:val="24"/>
          <w:szCs w:val="24"/>
        </w:rPr>
        <w:t>In contemplating the prevailing management theories at Sports Direct, it becomes evident that the organization has long adhered to principles derived from both classic and contemporary management</w:t>
      </w:r>
      <w:r w:rsidR="00587DAF" w:rsidRPr="00963B42">
        <w:rPr>
          <w:rFonts w:ascii="Arial" w:hAnsi="Arial" w:cs="Arial"/>
          <w:sz w:val="24"/>
          <w:szCs w:val="24"/>
        </w:rPr>
        <w:t>.</w:t>
      </w:r>
      <w:r w:rsidRPr="00963B42">
        <w:rPr>
          <w:rFonts w:ascii="Arial" w:hAnsi="Arial" w:cs="Arial"/>
          <w:sz w:val="24"/>
          <w:szCs w:val="24"/>
        </w:rPr>
        <w:t xml:space="preserve"> </w:t>
      </w:r>
      <w:r w:rsidR="001E2B54" w:rsidRPr="00963B42">
        <w:rPr>
          <w:rFonts w:ascii="Arial" w:hAnsi="Arial" w:cs="Arial"/>
          <w:sz w:val="24"/>
          <w:szCs w:val="24"/>
        </w:rPr>
        <w:t xml:space="preserve">Although </w:t>
      </w:r>
      <w:r w:rsidR="001E2B54" w:rsidRPr="00963B42">
        <w:rPr>
          <w:rFonts w:ascii="Arial" w:hAnsi="Arial" w:cs="Arial"/>
          <w:sz w:val="24"/>
          <w:szCs w:val="24"/>
        </w:rPr>
        <w:t>Bureaucratic and autocratic management styles have been prevalent within the organization. While these styles have demonstrated their ability to ensure efficiency and control</w:t>
      </w:r>
      <w:r w:rsidR="00864243" w:rsidRPr="00963B42">
        <w:rPr>
          <w:rFonts w:ascii="Arial" w:hAnsi="Arial" w:cs="Arial"/>
          <w:sz w:val="24"/>
          <w:szCs w:val="24"/>
        </w:rPr>
        <w:t xml:space="preserve"> </w:t>
      </w:r>
      <w:sdt>
        <w:sdtPr>
          <w:rPr>
            <w:rFonts w:ascii="Arial" w:hAnsi="Arial" w:cs="Arial"/>
            <w:sz w:val="24"/>
            <w:szCs w:val="24"/>
          </w:rPr>
          <w:id w:val="1706358836"/>
          <w:citation/>
        </w:sdtPr>
        <w:sdtContent>
          <w:r w:rsidR="00864243" w:rsidRPr="00963B42">
            <w:rPr>
              <w:rFonts w:ascii="Arial" w:hAnsi="Arial" w:cs="Arial"/>
              <w:sz w:val="24"/>
              <w:szCs w:val="24"/>
            </w:rPr>
            <w:fldChar w:fldCharType="begin"/>
          </w:r>
          <w:r w:rsidR="00864243" w:rsidRPr="00963B42">
            <w:rPr>
              <w:rFonts w:ascii="Arial" w:hAnsi="Arial" w:cs="Arial"/>
              <w:sz w:val="24"/>
              <w:szCs w:val="24"/>
            </w:rPr>
            <w:instrText xml:space="preserve"> CITATION Kev23 \l 2057 </w:instrText>
          </w:r>
          <w:r w:rsidR="00864243" w:rsidRPr="00963B42">
            <w:rPr>
              <w:rFonts w:ascii="Arial" w:hAnsi="Arial" w:cs="Arial"/>
              <w:sz w:val="24"/>
              <w:szCs w:val="24"/>
            </w:rPr>
            <w:fldChar w:fldCharType="separate"/>
          </w:r>
          <w:r w:rsidR="00864243" w:rsidRPr="00963B42">
            <w:rPr>
              <w:rFonts w:ascii="Arial" w:hAnsi="Arial" w:cs="Arial"/>
              <w:noProof/>
              <w:sz w:val="24"/>
              <w:szCs w:val="24"/>
            </w:rPr>
            <w:t>(Toole, 2023)</w:t>
          </w:r>
          <w:r w:rsidR="00864243" w:rsidRPr="00963B42">
            <w:rPr>
              <w:rFonts w:ascii="Arial" w:hAnsi="Arial" w:cs="Arial"/>
              <w:sz w:val="24"/>
              <w:szCs w:val="24"/>
            </w:rPr>
            <w:fldChar w:fldCharType="end"/>
          </w:r>
        </w:sdtContent>
      </w:sdt>
      <w:r w:rsidR="001E2B54" w:rsidRPr="00963B42">
        <w:rPr>
          <w:rFonts w:ascii="Arial" w:hAnsi="Arial" w:cs="Arial"/>
          <w:sz w:val="24"/>
          <w:szCs w:val="24"/>
        </w:rPr>
        <w:t xml:space="preserve">, they have also raised concerns related to employee autonomy and well-being. The ethical considerations surrounding these management styles emanate from the potential for worker exploitation and the creation of a challenging working </w:t>
      </w:r>
      <w:r w:rsidR="00FA094C" w:rsidRPr="00963B42">
        <w:rPr>
          <w:rFonts w:ascii="Arial" w:hAnsi="Arial" w:cs="Arial"/>
          <w:sz w:val="24"/>
          <w:szCs w:val="24"/>
        </w:rPr>
        <w:t>environment</w:t>
      </w:r>
      <w:r w:rsidR="00A064B8" w:rsidRPr="00963B42">
        <w:rPr>
          <w:rFonts w:ascii="Arial" w:hAnsi="Arial" w:cs="Arial"/>
          <w:sz w:val="24"/>
          <w:szCs w:val="24"/>
        </w:rPr>
        <w:t xml:space="preserve"> </w:t>
      </w:r>
      <w:sdt>
        <w:sdtPr>
          <w:rPr>
            <w:rFonts w:ascii="Arial" w:hAnsi="Arial" w:cs="Arial"/>
            <w:sz w:val="24"/>
            <w:szCs w:val="24"/>
          </w:rPr>
          <w:id w:val="-484396034"/>
          <w:citation/>
        </w:sdtPr>
        <w:sdtContent>
          <w:r w:rsidR="00A064B8" w:rsidRPr="00963B42">
            <w:rPr>
              <w:rFonts w:ascii="Arial" w:hAnsi="Arial" w:cs="Arial"/>
              <w:sz w:val="24"/>
              <w:szCs w:val="24"/>
            </w:rPr>
            <w:fldChar w:fldCharType="begin"/>
          </w:r>
          <w:r w:rsidR="00A064B8" w:rsidRPr="00963B42">
            <w:rPr>
              <w:rFonts w:ascii="Arial" w:hAnsi="Arial" w:cs="Arial"/>
              <w:sz w:val="24"/>
              <w:szCs w:val="24"/>
            </w:rPr>
            <w:instrText xml:space="preserve"> CITATION Ahm23 \l 2057 </w:instrText>
          </w:r>
          <w:r w:rsidR="00A064B8" w:rsidRPr="00963B42">
            <w:rPr>
              <w:rFonts w:ascii="Arial" w:hAnsi="Arial" w:cs="Arial"/>
              <w:sz w:val="24"/>
              <w:szCs w:val="24"/>
            </w:rPr>
            <w:fldChar w:fldCharType="separate"/>
          </w:r>
          <w:r w:rsidR="00A064B8" w:rsidRPr="00963B42">
            <w:rPr>
              <w:rFonts w:ascii="Arial" w:hAnsi="Arial" w:cs="Arial"/>
              <w:noProof/>
              <w:sz w:val="24"/>
              <w:szCs w:val="24"/>
            </w:rPr>
            <w:t>(Ahmed, 2023)</w:t>
          </w:r>
          <w:r w:rsidR="00A064B8" w:rsidRPr="00963B42">
            <w:rPr>
              <w:rFonts w:ascii="Arial" w:hAnsi="Arial" w:cs="Arial"/>
              <w:sz w:val="24"/>
              <w:szCs w:val="24"/>
            </w:rPr>
            <w:fldChar w:fldCharType="end"/>
          </w:r>
        </w:sdtContent>
      </w:sdt>
      <w:r w:rsidR="00FA094C" w:rsidRPr="00963B42">
        <w:rPr>
          <w:rFonts w:ascii="Arial" w:hAnsi="Arial" w:cs="Arial"/>
          <w:sz w:val="24"/>
          <w:szCs w:val="24"/>
        </w:rPr>
        <w:t>.</w:t>
      </w:r>
      <w:r w:rsidR="002B1F07" w:rsidRPr="00963B42">
        <w:rPr>
          <w:rFonts w:ascii="Arial" w:hAnsi="Arial" w:cs="Arial"/>
          <w:sz w:val="24"/>
          <w:szCs w:val="24"/>
        </w:rPr>
        <w:t xml:space="preserve"> </w:t>
      </w:r>
      <w:r w:rsidR="002B1F07" w:rsidRPr="00963B42">
        <w:rPr>
          <w:rFonts w:ascii="Arial" w:hAnsi="Arial" w:cs="Arial"/>
          <w:sz w:val="24"/>
          <w:szCs w:val="24"/>
        </w:rPr>
        <w:t>Sports Direct, under its distinctive management style, has demonstrated operational sufficiency and stringent control mechanisms. The company's approach, particularly at its lower echelons, is marked by a rigid adherence to bottom-line results, underscored by strict rules and protocols that govern employee conduct and performance metrics. This focus on efficiency and profitability, while effective in driving certain business outcomes, often came at the cost of flexibility and responsiveness at the individual employee level</w:t>
      </w:r>
      <w:r w:rsidR="002B1F07" w:rsidRPr="00963B42">
        <w:rPr>
          <w:rFonts w:ascii="Arial" w:hAnsi="Arial" w:cs="Arial"/>
          <w:sz w:val="24"/>
          <w:szCs w:val="24"/>
        </w:rPr>
        <w:t xml:space="preserve"> </w:t>
      </w:r>
      <w:sdt>
        <w:sdtPr>
          <w:rPr>
            <w:rFonts w:ascii="Arial" w:hAnsi="Arial" w:cs="Arial"/>
            <w:sz w:val="24"/>
            <w:szCs w:val="24"/>
          </w:rPr>
          <w:id w:val="-578285100"/>
          <w:citation/>
        </w:sdtPr>
        <w:sdtContent>
          <w:r w:rsidR="002B1F07" w:rsidRPr="00963B42">
            <w:rPr>
              <w:rFonts w:ascii="Arial" w:hAnsi="Arial" w:cs="Arial"/>
              <w:sz w:val="24"/>
              <w:szCs w:val="24"/>
            </w:rPr>
            <w:fldChar w:fldCharType="begin"/>
          </w:r>
          <w:r w:rsidR="002B1F07" w:rsidRPr="00963B42">
            <w:rPr>
              <w:rFonts w:ascii="Arial" w:hAnsi="Arial" w:cs="Arial"/>
              <w:sz w:val="24"/>
              <w:szCs w:val="24"/>
            </w:rPr>
            <w:instrText xml:space="preserve">CITATION AJI17 \l 2057 </w:instrText>
          </w:r>
          <w:r w:rsidR="002B1F07" w:rsidRPr="00963B42">
            <w:rPr>
              <w:rFonts w:ascii="Arial" w:hAnsi="Arial" w:cs="Arial"/>
              <w:sz w:val="24"/>
              <w:szCs w:val="24"/>
            </w:rPr>
            <w:fldChar w:fldCharType="separate"/>
          </w:r>
          <w:r w:rsidR="002B1F07" w:rsidRPr="00963B42">
            <w:rPr>
              <w:rFonts w:ascii="Arial" w:hAnsi="Arial" w:cs="Arial"/>
              <w:noProof/>
              <w:sz w:val="24"/>
              <w:szCs w:val="24"/>
            </w:rPr>
            <w:t>(Menon, 2017)</w:t>
          </w:r>
          <w:r w:rsidR="002B1F07" w:rsidRPr="00963B42">
            <w:rPr>
              <w:rFonts w:ascii="Arial" w:hAnsi="Arial" w:cs="Arial"/>
              <w:sz w:val="24"/>
              <w:szCs w:val="24"/>
            </w:rPr>
            <w:fldChar w:fldCharType="end"/>
          </w:r>
        </w:sdtContent>
      </w:sdt>
      <w:r w:rsidR="002B1F07" w:rsidRPr="00963B42">
        <w:rPr>
          <w:rFonts w:ascii="Arial" w:hAnsi="Arial" w:cs="Arial"/>
          <w:sz w:val="24"/>
          <w:szCs w:val="24"/>
        </w:rPr>
        <w:t xml:space="preserve">. Moreover, the decision-making process within Sports Direct has been predominantly autocratic, characterized by top-down directives that appear increasingly detached from the realities of its peripheral sites. Such a centralized decision-making structure, while ensuring uniformity and consistency in implementing company policies, has often been critiqued for its lack of consideration for local contexts and the individual needs of diverse store locations. This management style, combining operational efficiency </w:t>
      </w:r>
      <w:r w:rsidR="002B1F07" w:rsidRPr="00963B42">
        <w:rPr>
          <w:rFonts w:ascii="Arial" w:hAnsi="Arial" w:cs="Arial"/>
          <w:sz w:val="24"/>
          <w:szCs w:val="24"/>
        </w:rPr>
        <w:lastRenderedPageBreak/>
        <w:t>with rigid control and centralized authority, has shaped the company's corporate culture and operational ethos, reflecting a distinctive, albeit controversial, approach to retail management</w:t>
      </w:r>
      <w:r w:rsidR="003F4F26">
        <w:rPr>
          <w:rFonts w:ascii="Arial" w:hAnsi="Arial" w:cs="Arial"/>
          <w:sz w:val="24"/>
          <w:szCs w:val="24"/>
        </w:rPr>
        <w:t xml:space="preserve"> </w:t>
      </w:r>
      <w:sdt>
        <w:sdtPr>
          <w:rPr>
            <w:rFonts w:ascii="Arial" w:hAnsi="Arial" w:cs="Arial"/>
            <w:sz w:val="24"/>
            <w:szCs w:val="24"/>
          </w:rPr>
          <w:id w:val="1582870700"/>
          <w:citation/>
        </w:sdtPr>
        <w:sdtContent>
          <w:r w:rsidR="003F4F26">
            <w:rPr>
              <w:rFonts w:ascii="Arial" w:hAnsi="Arial" w:cs="Arial"/>
              <w:sz w:val="24"/>
              <w:szCs w:val="24"/>
            </w:rPr>
            <w:fldChar w:fldCharType="begin"/>
          </w:r>
          <w:r w:rsidR="003F4F26">
            <w:rPr>
              <w:rFonts w:ascii="Arial" w:hAnsi="Arial" w:cs="Arial"/>
              <w:sz w:val="24"/>
              <w:szCs w:val="24"/>
            </w:rPr>
            <w:instrText xml:space="preserve"> CITATION Mul05 \l 2057 </w:instrText>
          </w:r>
          <w:r w:rsidR="003F4F26">
            <w:rPr>
              <w:rFonts w:ascii="Arial" w:hAnsi="Arial" w:cs="Arial"/>
              <w:sz w:val="24"/>
              <w:szCs w:val="24"/>
            </w:rPr>
            <w:fldChar w:fldCharType="separate"/>
          </w:r>
          <w:r w:rsidR="003F4F26" w:rsidRPr="003F4F26">
            <w:rPr>
              <w:rFonts w:ascii="Arial" w:hAnsi="Arial" w:cs="Arial"/>
              <w:noProof/>
              <w:sz w:val="24"/>
              <w:szCs w:val="24"/>
            </w:rPr>
            <w:t>(Mullins, 2005)</w:t>
          </w:r>
          <w:r w:rsidR="003F4F26">
            <w:rPr>
              <w:rFonts w:ascii="Arial" w:hAnsi="Arial" w:cs="Arial"/>
              <w:sz w:val="24"/>
              <w:szCs w:val="24"/>
            </w:rPr>
            <w:fldChar w:fldCharType="end"/>
          </w:r>
        </w:sdtContent>
      </w:sdt>
      <w:r w:rsidR="002B1F07" w:rsidRPr="00963B42">
        <w:rPr>
          <w:rFonts w:ascii="Arial" w:hAnsi="Arial" w:cs="Arial"/>
          <w:sz w:val="24"/>
          <w:szCs w:val="24"/>
        </w:rPr>
        <w:t>.</w:t>
      </w:r>
    </w:p>
    <w:p w14:paraId="79E32714" w14:textId="77777777" w:rsidR="00125DEA" w:rsidRPr="00963B42" w:rsidRDefault="00125DEA" w:rsidP="00963B42">
      <w:pPr>
        <w:spacing w:line="360" w:lineRule="auto"/>
        <w:rPr>
          <w:rFonts w:ascii="Arial" w:hAnsi="Arial" w:cs="Arial"/>
          <w:sz w:val="24"/>
          <w:szCs w:val="24"/>
        </w:rPr>
      </w:pPr>
    </w:p>
    <w:p w14:paraId="1A5F2287" w14:textId="77777777" w:rsidR="00125DEA" w:rsidRDefault="00125DEA" w:rsidP="00EA4AE8">
      <w:pPr>
        <w:pStyle w:val="Heading1"/>
        <w:rPr>
          <w:sz w:val="44"/>
          <w:szCs w:val="44"/>
        </w:rPr>
      </w:pPr>
      <w:bookmarkStart w:id="3" w:name="_Toc151494438"/>
      <w:r w:rsidRPr="009D6236">
        <w:rPr>
          <w:sz w:val="44"/>
          <w:szCs w:val="44"/>
        </w:rPr>
        <w:t>Role of Manager</w:t>
      </w:r>
      <w:bookmarkEnd w:id="3"/>
    </w:p>
    <w:p w14:paraId="3D7D49FC" w14:textId="77777777" w:rsidR="009D6236" w:rsidRPr="009D6236" w:rsidRDefault="009D6236" w:rsidP="009D6236"/>
    <w:p w14:paraId="01CF65C3" w14:textId="70080855" w:rsidR="00125DEA" w:rsidRPr="00963B42" w:rsidRDefault="00125DEA" w:rsidP="00963B42">
      <w:pPr>
        <w:spacing w:line="360" w:lineRule="auto"/>
        <w:rPr>
          <w:rFonts w:ascii="Arial" w:hAnsi="Arial" w:cs="Arial"/>
          <w:sz w:val="24"/>
          <w:szCs w:val="24"/>
        </w:rPr>
      </w:pPr>
      <w:r w:rsidRPr="00963B42">
        <w:rPr>
          <w:rFonts w:ascii="Arial" w:hAnsi="Arial" w:cs="Arial"/>
          <w:sz w:val="24"/>
          <w:szCs w:val="24"/>
        </w:rPr>
        <w:t>The vestiges of Fayol's 14 principles of management are discernible within the hierarchical structure of Sports Direct. These principles, including division of work, authority, and discipline, have historically lent a sense of order and direction to the organization</w:t>
      </w:r>
      <w:r w:rsidR="00B45F0F" w:rsidRPr="00963B42">
        <w:rPr>
          <w:rFonts w:ascii="Arial" w:hAnsi="Arial" w:cs="Arial"/>
          <w:sz w:val="24"/>
          <w:szCs w:val="24"/>
        </w:rPr>
        <w:t xml:space="preserve"> </w:t>
      </w:r>
      <w:sdt>
        <w:sdtPr>
          <w:rPr>
            <w:rFonts w:ascii="Arial" w:hAnsi="Arial" w:cs="Arial"/>
            <w:sz w:val="24"/>
            <w:szCs w:val="24"/>
          </w:rPr>
          <w:id w:val="1528750042"/>
          <w:citation/>
        </w:sdtPr>
        <w:sdtContent>
          <w:r w:rsidR="00B45F0F" w:rsidRPr="00963B42">
            <w:rPr>
              <w:rFonts w:ascii="Arial" w:hAnsi="Arial" w:cs="Arial"/>
              <w:sz w:val="24"/>
              <w:szCs w:val="24"/>
            </w:rPr>
            <w:fldChar w:fldCharType="begin"/>
          </w:r>
          <w:r w:rsidR="00B45F0F" w:rsidRPr="00963B42">
            <w:rPr>
              <w:rFonts w:ascii="Arial" w:hAnsi="Arial" w:cs="Arial"/>
              <w:sz w:val="24"/>
              <w:szCs w:val="24"/>
            </w:rPr>
            <w:instrText xml:space="preserve"> CITATION Ray18 \l 2057 </w:instrText>
          </w:r>
          <w:r w:rsidR="00B45F0F" w:rsidRPr="00963B42">
            <w:rPr>
              <w:rFonts w:ascii="Arial" w:hAnsi="Arial" w:cs="Arial"/>
              <w:sz w:val="24"/>
              <w:szCs w:val="24"/>
            </w:rPr>
            <w:fldChar w:fldCharType="separate"/>
          </w:r>
          <w:r w:rsidR="00B45F0F" w:rsidRPr="00963B42">
            <w:rPr>
              <w:rFonts w:ascii="Arial" w:hAnsi="Arial" w:cs="Arial"/>
              <w:noProof/>
              <w:sz w:val="24"/>
              <w:szCs w:val="24"/>
            </w:rPr>
            <w:t>(Edwards, 2018)</w:t>
          </w:r>
          <w:r w:rsidR="00B45F0F" w:rsidRPr="00963B42">
            <w:rPr>
              <w:rFonts w:ascii="Arial" w:hAnsi="Arial" w:cs="Arial"/>
              <w:sz w:val="24"/>
              <w:szCs w:val="24"/>
            </w:rPr>
            <w:fldChar w:fldCharType="end"/>
          </w:r>
        </w:sdtContent>
      </w:sdt>
      <w:r w:rsidRPr="00963B42">
        <w:rPr>
          <w:rFonts w:ascii="Arial" w:hAnsi="Arial" w:cs="Arial"/>
          <w:sz w:val="24"/>
          <w:szCs w:val="24"/>
        </w:rPr>
        <w:t>. However, the rigid adherence to these principles sometimes inadvertently gravitates toward autocratic decision-making, giving rise to concerns about employee well-being and ethical considerations</w:t>
      </w:r>
      <w:r w:rsidR="00351254" w:rsidRPr="00963B42">
        <w:rPr>
          <w:rFonts w:ascii="Arial" w:hAnsi="Arial" w:cs="Arial"/>
          <w:sz w:val="24"/>
          <w:szCs w:val="24"/>
        </w:rPr>
        <w:t xml:space="preserve"> </w:t>
      </w:r>
      <w:sdt>
        <w:sdtPr>
          <w:rPr>
            <w:rFonts w:ascii="Arial" w:hAnsi="Arial" w:cs="Arial"/>
            <w:sz w:val="24"/>
            <w:szCs w:val="24"/>
          </w:rPr>
          <w:id w:val="-113830614"/>
          <w:citation/>
        </w:sdtPr>
        <w:sdtContent>
          <w:r w:rsidR="00351254" w:rsidRPr="00963B42">
            <w:rPr>
              <w:rFonts w:ascii="Arial" w:hAnsi="Arial" w:cs="Arial"/>
              <w:sz w:val="24"/>
              <w:szCs w:val="24"/>
            </w:rPr>
            <w:fldChar w:fldCharType="begin"/>
          </w:r>
          <w:r w:rsidR="009042C2" w:rsidRPr="00963B42">
            <w:rPr>
              <w:rFonts w:ascii="Arial" w:hAnsi="Arial" w:cs="Arial"/>
              <w:sz w:val="24"/>
              <w:szCs w:val="24"/>
            </w:rPr>
            <w:instrText xml:space="preserve">CITATION Lee05 \l 2057 </w:instrText>
          </w:r>
          <w:r w:rsidR="00351254" w:rsidRPr="00963B42">
            <w:rPr>
              <w:rFonts w:ascii="Arial" w:hAnsi="Arial" w:cs="Arial"/>
              <w:sz w:val="24"/>
              <w:szCs w:val="24"/>
            </w:rPr>
            <w:fldChar w:fldCharType="separate"/>
          </w:r>
          <w:r w:rsidR="009042C2" w:rsidRPr="00963B42">
            <w:rPr>
              <w:rFonts w:ascii="Arial" w:hAnsi="Arial" w:cs="Arial"/>
              <w:noProof/>
              <w:sz w:val="24"/>
              <w:szCs w:val="24"/>
            </w:rPr>
            <w:t>(Parker, 2005)</w:t>
          </w:r>
          <w:r w:rsidR="00351254" w:rsidRPr="00963B42">
            <w:rPr>
              <w:rFonts w:ascii="Arial" w:hAnsi="Arial" w:cs="Arial"/>
              <w:sz w:val="24"/>
              <w:szCs w:val="24"/>
            </w:rPr>
            <w:fldChar w:fldCharType="end"/>
          </w:r>
        </w:sdtContent>
      </w:sdt>
      <w:r w:rsidRPr="00963B42">
        <w:rPr>
          <w:rFonts w:ascii="Arial" w:hAnsi="Arial" w:cs="Arial"/>
          <w:sz w:val="24"/>
          <w:szCs w:val="24"/>
        </w:rPr>
        <w:t>.</w:t>
      </w:r>
      <w:r w:rsidR="00B45F0F" w:rsidRPr="00963B42">
        <w:rPr>
          <w:rFonts w:ascii="Arial" w:hAnsi="Arial" w:cs="Arial"/>
          <w:sz w:val="24"/>
          <w:szCs w:val="24"/>
        </w:rPr>
        <w:t xml:space="preserve"> </w:t>
      </w:r>
      <w:r w:rsidRPr="00963B42">
        <w:rPr>
          <w:rFonts w:ascii="Arial" w:hAnsi="Arial" w:cs="Arial"/>
          <w:sz w:val="24"/>
          <w:szCs w:val="24"/>
        </w:rPr>
        <w:t xml:space="preserve">On the other hand, Mintzberg's delineation of managerial roles underscores the complexity and versatility of a manager's </w:t>
      </w:r>
      <w:r w:rsidR="00901AD9" w:rsidRPr="00963B42">
        <w:rPr>
          <w:rFonts w:ascii="Arial" w:hAnsi="Arial" w:cs="Arial"/>
          <w:sz w:val="24"/>
          <w:szCs w:val="24"/>
        </w:rPr>
        <w:t>responsibilities,</w:t>
      </w:r>
      <w:r w:rsidR="000419C8" w:rsidRPr="00963B42">
        <w:rPr>
          <w:rFonts w:ascii="Arial" w:hAnsi="Arial" w:cs="Arial"/>
          <w:sz w:val="24"/>
          <w:szCs w:val="24"/>
        </w:rPr>
        <w:t xml:space="preserve"> highlighting how these roles intersect and overlap in the dynamic environment of business leadership. His framework breaks down managerial roles into three primary categories: interpersonal, informational, and decisional. The interpersonal roles, encompassing figurehead, leader, and liaison, emphasize the importance of human interaction, from ceremonial duties to team leadership and network building</w:t>
      </w:r>
      <w:r w:rsidR="000419C8" w:rsidRPr="00963B42">
        <w:rPr>
          <w:rFonts w:ascii="Arial" w:hAnsi="Arial" w:cs="Arial"/>
          <w:sz w:val="24"/>
          <w:szCs w:val="24"/>
        </w:rPr>
        <w:t xml:space="preserve"> </w:t>
      </w:r>
      <w:sdt>
        <w:sdtPr>
          <w:rPr>
            <w:rFonts w:ascii="Arial" w:hAnsi="Arial" w:cs="Arial"/>
            <w:sz w:val="24"/>
            <w:szCs w:val="24"/>
          </w:rPr>
          <w:id w:val="1371259952"/>
          <w:citation/>
        </w:sdtPr>
        <w:sdtContent>
          <w:r w:rsidR="000419C8" w:rsidRPr="00963B42">
            <w:rPr>
              <w:rFonts w:ascii="Arial" w:hAnsi="Arial" w:cs="Arial"/>
              <w:sz w:val="24"/>
              <w:szCs w:val="24"/>
            </w:rPr>
            <w:fldChar w:fldCharType="begin"/>
          </w:r>
          <w:r w:rsidR="000419C8" w:rsidRPr="00963B42">
            <w:rPr>
              <w:rFonts w:ascii="Arial" w:hAnsi="Arial" w:cs="Arial"/>
              <w:sz w:val="24"/>
              <w:szCs w:val="24"/>
            </w:rPr>
            <w:instrText xml:space="preserve"> CITATION Hen83 \l 2057 </w:instrText>
          </w:r>
          <w:r w:rsidR="000419C8" w:rsidRPr="00963B42">
            <w:rPr>
              <w:rFonts w:ascii="Arial" w:hAnsi="Arial" w:cs="Arial"/>
              <w:sz w:val="24"/>
              <w:szCs w:val="24"/>
            </w:rPr>
            <w:fldChar w:fldCharType="separate"/>
          </w:r>
          <w:r w:rsidR="000419C8" w:rsidRPr="00963B42">
            <w:rPr>
              <w:rFonts w:ascii="Arial" w:hAnsi="Arial" w:cs="Arial"/>
              <w:noProof/>
              <w:sz w:val="24"/>
              <w:szCs w:val="24"/>
            </w:rPr>
            <w:t>(Mintzerg, 1983)</w:t>
          </w:r>
          <w:r w:rsidR="000419C8" w:rsidRPr="00963B42">
            <w:rPr>
              <w:rFonts w:ascii="Arial" w:hAnsi="Arial" w:cs="Arial"/>
              <w:sz w:val="24"/>
              <w:szCs w:val="24"/>
            </w:rPr>
            <w:fldChar w:fldCharType="end"/>
          </w:r>
        </w:sdtContent>
      </w:sdt>
      <w:r w:rsidR="000419C8" w:rsidRPr="00963B42">
        <w:rPr>
          <w:rFonts w:ascii="Arial" w:hAnsi="Arial" w:cs="Arial"/>
          <w:sz w:val="24"/>
          <w:szCs w:val="24"/>
        </w:rPr>
        <w:t>.</w:t>
      </w:r>
      <w:r w:rsidR="000419C8" w:rsidRPr="00963B42">
        <w:rPr>
          <w:rFonts w:ascii="Arial" w:hAnsi="Arial" w:cs="Arial"/>
          <w:sz w:val="24"/>
          <w:szCs w:val="24"/>
        </w:rPr>
        <w:t xml:space="preserve"> </w:t>
      </w:r>
      <w:r w:rsidRPr="00963B42">
        <w:rPr>
          <w:rFonts w:ascii="Arial" w:hAnsi="Arial" w:cs="Arial"/>
          <w:sz w:val="24"/>
          <w:szCs w:val="24"/>
        </w:rPr>
        <w:t>Within Sports Direct, managers undertake various roles, encompassing the interpersonal, informational, and decisional spheres. However, it is paramount to acknowledge that the ethical implications of these roles are contingent on how they are executed. For instance, the decisional roles can either foster inclusivity and fairness or inadvertently contribute to power imbalances and unethical practices</w:t>
      </w:r>
      <w:r w:rsidR="00351254" w:rsidRPr="00963B42">
        <w:rPr>
          <w:rFonts w:ascii="Arial" w:hAnsi="Arial" w:cs="Arial"/>
          <w:sz w:val="24"/>
          <w:szCs w:val="24"/>
        </w:rPr>
        <w:t xml:space="preserve"> </w:t>
      </w:r>
      <w:sdt>
        <w:sdtPr>
          <w:rPr>
            <w:rFonts w:ascii="Arial" w:hAnsi="Arial" w:cs="Arial"/>
            <w:sz w:val="24"/>
            <w:szCs w:val="24"/>
          </w:rPr>
          <w:id w:val="729886975"/>
          <w:citation/>
        </w:sdtPr>
        <w:sdtContent>
          <w:r w:rsidR="003916F8" w:rsidRPr="00963B42">
            <w:rPr>
              <w:rFonts w:ascii="Arial" w:hAnsi="Arial" w:cs="Arial"/>
              <w:sz w:val="24"/>
              <w:szCs w:val="24"/>
            </w:rPr>
            <w:fldChar w:fldCharType="begin"/>
          </w:r>
          <w:r w:rsidR="009042C2" w:rsidRPr="00963B42">
            <w:rPr>
              <w:rFonts w:ascii="Arial" w:hAnsi="Arial" w:cs="Arial"/>
              <w:sz w:val="24"/>
              <w:szCs w:val="24"/>
            </w:rPr>
            <w:instrText xml:space="preserve">CITATION Hen20 \l 2057 </w:instrText>
          </w:r>
          <w:r w:rsidR="003916F8" w:rsidRPr="00963B42">
            <w:rPr>
              <w:rFonts w:ascii="Arial" w:hAnsi="Arial" w:cs="Arial"/>
              <w:sz w:val="24"/>
              <w:szCs w:val="24"/>
            </w:rPr>
            <w:fldChar w:fldCharType="separate"/>
          </w:r>
          <w:r w:rsidR="009042C2" w:rsidRPr="00963B42">
            <w:rPr>
              <w:rFonts w:ascii="Arial" w:hAnsi="Arial" w:cs="Arial"/>
              <w:noProof/>
              <w:sz w:val="24"/>
              <w:szCs w:val="24"/>
            </w:rPr>
            <w:t>(Mintzberg, 2020)</w:t>
          </w:r>
          <w:r w:rsidR="003916F8" w:rsidRPr="00963B42">
            <w:rPr>
              <w:rFonts w:ascii="Arial" w:hAnsi="Arial" w:cs="Arial"/>
              <w:sz w:val="24"/>
              <w:szCs w:val="24"/>
            </w:rPr>
            <w:fldChar w:fldCharType="end"/>
          </w:r>
        </w:sdtContent>
      </w:sdt>
      <w:r w:rsidRPr="00963B42">
        <w:rPr>
          <w:rFonts w:ascii="Arial" w:hAnsi="Arial" w:cs="Arial"/>
          <w:sz w:val="24"/>
          <w:szCs w:val="24"/>
        </w:rPr>
        <w:t>.</w:t>
      </w:r>
    </w:p>
    <w:p w14:paraId="64F817D1" w14:textId="77777777" w:rsidR="00125DEA" w:rsidRPr="00963B42" w:rsidRDefault="00125DEA" w:rsidP="00963B42">
      <w:pPr>
        <w:spacing w:line="360" w:lineRule="auto"/>
        <w:rPr>
          <w:rFonts w:ascii="Arial" w:hAnsi="Arial" w:cs="Arial"/>
          <w:sz w:val="24"/>
          <w:szCs w:val="24"/>
        </w:rPr>
      </w:pPr>
    </w:p>
    <w:p w14:paraId="1CB69168" w14:textId="77777777" w:rsidR="00125DEA" w:rsidRDefault="00125DEA" w:rsidP="009D6236">
      <w:pPr>
        <w:pStyle w:val="Heading1"/>
        <w:rPr>
          <w:sz w:val="44"/>
          <w:szCs w:val="44"/>
        </w:rPr>
      </w:pPr>
      <w:bookmarkStart w:id="4" w:name="_Toc151494439"/>
      <w:r w:rsidRPr="009D6236">
        <w:rPr>
          <w:sz w:val="44"/>
          <w:szCs w:val="44"/>
        </w:rPr>
        <w:t>Critical Management Theories</w:t>
      </w:r>
      <w:bookmarkEnd w:id="4"/>
    </w:p>
    <w:p w14:paraId="53AD2307" w14:textId="77777777" w:rsidR="009D6236" w:rsidRPr="009D6236" w:rsidRDefault="009D6236" w:rsidP="009D6236"/>
    <w:p w14:paraId="4708E0FB" w14:textId="08517F79" w:rsidR="001E2B54" w:rsidRPr="00963B42" w:rsidRDefault="00125DEA" w:rsidP="00963B42">
      <w:pPr>
        <w:spacing w:line="360" w:lineRule="auto"/>
        <w:rPr>
          <w:rFonts w:ascii="Arial" w:hAnsi="Arial" w:cs="Arial"/>
          <w:sz w:val="24"/>
          <w:szCs w:val="24"/>
        </w:rPr>
      </w:pPr>
      <w:r w:rsidRPr="00963B42">
        <w:rPr>
          <w:rFonts w:ascii="Arial" w:hAnsi="Arial" w:cs="Arial"/>
          <w:sz w:val="24"/>
          <w:szCs w:val="24"/>
        </w:rPr>
        <w:t>In response to the ethical concerns that have come to the fore at Sports Direct, a critical management perspective becomes indispensable in addressing issues related to working conditions and employee treatment.</w:t>
      </w:r>
      <w:r w:rsidR="008C5213" w:rsidRPr="00963B42">
        <w:rPr>
          <w:rFonts w:ascii="Arial" w:hAnsi="Arial" w:cs="Arial"/>
          <w:sz w:val="24"/>
          <w:szCs w:val="24"/>
        </w:rPr>
        <w:t xml:space="preserve"> </w:t>
      </w:r>
      <w:r w:rsidR="001E2B54" w:rsidRPr="00963B42">
        <w:rPr>
          <w:rFonts w:ascii="Arial" w:hAnsi="Arial" w:cs="Arial"/>
          <w:sz w:val="24"/>
          <w:szCs w:val="24"/>
        </w:rPr>
        <w:t xml:space="preserve">Mainstream Theories, such </w:t>
      </w:r>
      <w:r w:rsidR="001E2B54" w:rsidRPr="00963B42">
        <w:rPr>
          <w:rFonts w:ascii="Arial" w:hAnsi="Arial" w:cs="Arial"/>
          <w:sz w:val="24"/>
          <w:szCs w:val="24"/>
        </w:rPr>
        <w:lastRenderedPageBreak/>
        <w:t xml:space="preserve">as the classical and human relations approaches, typically </w:t>
      </w:r>
      <w:r w:rsidR="00C61659" w:rsidRPr="00963B42">
        <w:rPr>
          <w:rFonts w:ascii="Arial" w:hAnsi="Arial" w:cs="Arial"/>
          <w:sz w:val="24"/>
          <w:szCs w:val="24"/>
        </w:rPr>
        <w:t>focuses on scientific management techniques, advocating for specialization, hierarchy, and efficiency</w:t>
      </w:r>
      <w:r w:rsidR="00C61659" w:rsidRPr="00963B42">
        <w:rPr>
          <w:rFonts w:ascii="Arial" w:hAnsi="Arial" w:cs="Arial"/>
          <w:sz w:val="24"/>
          <w:szCs w:val="24"/>
        </w:rPr>
        <w:t>. While I</w:t>
      </w:r>
      <w:r w:rsidR="001E2B54" w:rsidRPr="00963B42">
        <w:rPr>
          <w:rFonts w:ascii="Arial" w:hAnsi="Arial" w:cs="Arial"/>
          <w:sz w:val="24"/>
          <w:szCs w:val="24"/>
        </w:rPr>
        <w:t>mproving</w:t>
      </w:r>
      <w:r w:rsidR="00C61659" w:rsidRPr="00963B42">
        <w:rPr>
          <w:rFonts w:ascii="Arial" w:hAnsi="Arial" w:cs="Arial"/>
          <w:sz w:val="24"/>
          <w:szCs w:val="24"/>
        </w:rPr>
        <w:t xml:space="preserve"> </w:t>
      </w:r>
      <w:r w:rsidR="001E2B54" w:rsidRPr="00963B42">
        <w:rPr>
          <w:rFonts w:ascii="Arial" w:hAnsi="Arial" w:cs="Arial"/>
          <w:sz w:val="24"/>
          <w:szCs w:val="24"/>
        </w:rPr>
        <w:t>productivity</w:t>
      </w:r>
      <w:r w:rsidR="00C61659" w:rsidRPr="00963B42">
        <w:rPr>
          <w:rFonts w:ascii="Arial" w:hAnsi="Arial" w:cs="Arial"/>
          <w:sz w:val="24"/>
          <w:szCs w:val="24"/>
        </w:rPr>
        <w:t xml:space="preserve"> t</w:t>
      </w:r>
      <w:r w:rsidR="001E2B54" w:rsidRPr="00963B42">
        <w:rPr>
          <w:rFonts w:ascii="Arial" w:hAnsi="Arial" w:cs="Arial"/>
          <w:sz w:val="24"/>
          <w:szCs w:val="24"/>
        </w:rPr>
        <w:t>hey generally accept the status quo of the corporate structure and aim to optimize within it.</w:t>
      </w:r>
    </w:p>
    <w:p w14:paraId="3AABC8F0" w14:textId="5794E786" w:rsidR="001E2B54" w:rsidRPr="00963B42" w:rsidRDefault="00C61659" w:rsidP="00963B42">
      <w:pPr>
        <w:spacing w:line="360" w:lineRule="auto"/>
        <w:rPr>
          <w:rFonts w:ascii="Arial" w:hAnsi="Arial" w:cs="Arial"/>
          <w:sz w:val="24"/>
          <w:szCs w:val="24"/>
        </w:rPr>
      </w:pPr>
      <w:r w:rsidRPr="00963B42">
        <w:rPr>
          <w:rFonts w:ascii="Arial" w:hAnsi="Arial" w:cs="Arial"/>
          <w:sz w:val="24"/>
          <w:szCs w:val="24"/>
        </w:rPr>
        <w:t xml:space="preserve">On the other </w:t>
      </w:r>
      <w:r w:rsidR="000209A6" w:rsidRPr="00963B42">
        <w:rPr>
          <w:rFonts w:ascii="Arial" w:hAnsi="Arial" w:cs="Arial"/>
          <w:sz w:val="24"/>
          <w:szCs w:val="24"/>
        </w:rPr>
        <w:t>hand,</w:t>
      </w:r>
      <w:r w:rsidRPr="00963B42">
        <w:rPr>
          <w:rFonts w:ascii="Arial" w:hAnsi="Arial" w:cs="Arial"/>
          <w:sz w:val="24"/>
          <w:szCs w:val="24"/>
        </w:rPr>
        <w:t xml:space="preserve"> </w:t>
      </w:r>
      <w:r w:rsidR="001E2B54" w:rsidRPr="00963B42">
        <w:rPr>
          <w:rFonts w:ascii="Arial" w:hAnsi="Arial" w:cs="Arial"/>
          <w:sz w:val="24"/>
          <w:szCs w:val="24"/>
        </w:rPr>
        <w:t xml:space="preserve">Critical </w:t>
      </w:r>
      <w:r w:rsidR="008C5213" w:rsidRPr="00963B42">
        <w:rPr>
          <w:rFonts w:ascii="Arial" w:hAnsi="Arial" w:cs="Arial"/>
          <w:sz w:val="24"/>
          <w:szCs w:val="24"/>
        </w:rPr>
        <w:t>management t</w:t>
      </w:r>
      <w:r w:rsidR="001E2B54" w:rsidRPr="00963B42">
        <w:rPr>
          <w:rFonts w:ascii="Arial" w:hAnsi="Arial" w:cs="Arial"/>
          <w:sz w:val="24"/>
          <w:szCs w:val="24"/>
        </w:rPr>
        <w:t>heories challenge the assumptions of mainstream theories, questioning power dynamics, inequality, and the broader societal impacts of management practices. They are more likely to critique the capitalist system and advocate for more radical changes in the way organizations are structured and managed</w:t>
      </w:r>
      <w:r w:rsidR="008C5213" w:rsidRPr="00963B42">
        <w:rPr>
          <w:rFonts w:ascii="Arial" w:hAnsi="Arial" w:cs="Arial"/>
          <w:sz w:val="24"/>
          <w:szCs w:val="24"/>
        </w:rPr>
        <w:t xml:space="preserve"> </w:t>
      </w:r>
      <w:sdt>
        <w:sdtPr>
          <w:rPr>
            <w:rFonts w:ascii="Arial" w:hAnsi="Arial" w:cs="Arial"/>
            <w:sz w:val="24"/>
            <w:szCs w:val="24"/>
          </w:rPr>
          <w:id w:val="166296861"/>
          <w:citation/>
        </w:sdtPr>
        <w:sdtContent>
          <w:r w:rsidR="008C5213" w:rsidRPr="00963B42">
            <w:rPr>
              <w:rFonts w:ascii="Arial" w:hAnsi="Arial" w:cs="Arial"/>
              <w:sz w:val="24"/>
              <w:szCs w:val="24"/>
            </w:rPr>
            <w:fldChar w:fldCharType="begin"/>
          </w:r>
          <w:r w:rsidR="008C5213" w:rsidRPr="00963B42">
            <w:rPr>
              <w:rFonts w:ascii="Arial" w:hAnsi="Arial" w:cs="Arial"/>
              <w:sz w:val="24"/>
              <w:szCs w:val="24"/>
            </w:rPr>
            <w:instrText xml:space="preserve"> CITATION Ake08 \l 2057 </w:instrText>
          </w:r>
          <w:r w:rsidR="008C5213" w:rsidRPr="00963B42">
            <w:rPr>
              <w:rFonts w:ascii="Arial" w:hAnsi="Arial" w:cs="Arial"/>
              <w:sz w:val="24"/>
              <w:szCs w:val="24"/>
            </w:rPr>
            <w:fldChar w:fldCharType="separate"/>
          </w:r>
          <w:r w:rsidR="008C5213" w:rsidRPr="00963B42">
            <w:rPr>
              <w:rFonts w:ascii="Arial" w:hAnsi="Arial" w:cs="Arial"/>
              <w:noProof/>
              <w:sz w:val="24"/>
              <w:szCs w:val="24"/>
            </w:rPr>
            <w:t>(Akella, 2008)</w:t>
          </w:r>
          <w:r w:rsidR="008C5213" w:rsidRPr="00963B42">
            <w:rPr>
              <w:rFonts w:ascii="Arial" w:hAnsi="Arial" w:cs="Arial"/>
              <w:sz w:val="24"/>
              <w:szCs w:val="24"/>
            </w:rPr>
            <w:fldChar w:fldCharType="end"/>
          </w:r>
        </w:sdtContent>
      </w:sdt>
      <w:r w:rsidR="001E2B54" w:rsidRPr="00963B42">
        <w:rPr>
          <w:rFonts w:ascii="Arial" w:hAnsi="Arial" w:cs="Arial"/>
          <w:sz w:val="24"/>
          <w:szCs w:val="24"/>
        </w:rPr>
        <w:t>.</w:t>
      </w:r>
    </w:p>
    <w:p w14:paraId="2B434929" w14:textId="59D66365" w:rsidR="000209A6" w:rsidRPr="00963B42" w:rsidRDefault="000209A6" w:rsidP="00963B42">
      <w:pPr>
        <w:spacing w:line="360" w:lineRule="auto"/>
        <w:rPr>
          <w:rFonts w:ascii="Arial" w:hAnsi="Arial" w:cs="Arial"/>
          <w:sz w:val="24"/>
          <w:szCs w:val="24"/>
        </w:rPr>
      </w:pPr>
      <w:r w:rsidRPr="00963B42">
        <w:rPr>
          <w:rFonts w:ascii="Arial" w:hAnsi="Arial" w:cs="Arial"/>
          <w:sz w:val="24"/>
          <w:szCs w:val="24"/>
        </w:rPr>
        <w:t>Critical management theories stand in stark contrast to mainstream approaches, as they fundamentally challenge the underlying assumptions of traditional management practices. These theories scrutinize and question the prevailing power dynamics, inequalities, and broader societal impacts that emanate from conventional management methods. Rather than accepting the status quo, critical theories delve into how organizational structures and practices reinforce power imbalances and perpetuate social inequalities</w:t>
      </w:r>
      <w:r w:rsidR="00901AD9" w:rsidRPr="00963B42">
        <w:rPr>
          <w:rFonts w:ascii="Arial" w:hAnsi="Arial" w:cs="Arial"/>
          <w:sz w:val="24"/>
          <w:szCs w:val="24"/>
        </w:rPr>
        <w:t xml:space="preserve"> </w:t>
      </w:r>
      <w:sdt>
        <w:sdtPr>
          <w:rPr>
            <w:rFonts w:ascii="Arial" w:hAnsi="Arial" w:cs="Arial"/>
            <w:sz w:val="24"/>
            <w:szCs w:val="24"/>
          </w:rPr>
          <w:id w:val="1945801487"/>
          <w:citation/>
        </w:sdtPr>
        <w:sdtContent>
          <w:r w:rsidR="00901AD9" w:rsidRPr="00963B42">
            <w:rPr>
              <w:rFonts w:ascii="Arial" w:hAnsi="Arial" w:cs="Arial"/>
              <w:sz w:val="24"/>
              <w:szCs w:val="24"/>
            </w:rPr>
            <w:fldChar w:fldCharType="begin"/>
          </w:r>
          <w:r w:rsidR="009042C2" w:rsidRPr="00963B42">
            <w:rPr>
              <w:rFonts w:ascii="Arial" w:hAnsi="Arial" w:cs="Arial"/>
              <w:sz w:val="24"/>
              <w:szCs w:val="24"/>
            </w:rPr>
            <w:instrText xml:space="preserve">CITATION Pau08 \l 2057 </w:instrText>
          </w:r>
          <w:r w:rsidR="00901AD9" w:rsidRPr="00963B42">
            <w:rPr>
              <w:rFonts w:ascii="Arial" w:hAnsi="Arial" w:cs="Arial"/>
              <w:sz w:val="24"/>
              <w:szCs w:val="24"/>
            </w:rPr>
            <w:fldChar w:fldCharType="separate"/>
          </w:r>
          <w:r w:rsidR="009042C2" w:rsidRPr="00963B42">
            <w:rPr>
              <w:rFonts w:ascii="Arial" w:hAnsi="Arial" w:cs="Arial"/>
              <w:noProof/>
              <w:sz w:val="24"/>
              <w:szCs w:val="24"/>
            </w:rPr>
            <w:t>(Adler, 2008)</w:t>
          </w:r>
          <w:r w:rsidR="00901AD9" w:rsidRPr="00963B42">
            <w:rPr>
              <w:rFonts w:ascii="Arial" w:hAnsi="Arial" w:cs="Arial"/>
              <w:sz w:val="24"/>
              <w:szCs w:val="24"/>
            </w:rPr>
            <w:fldChar w:fldCharType="end"/>
          </w:r>
        </w:sdtContent>
      </w:sdt>
      <w:r w:rsidRPr="00963B42">
        <w:rPr>
          <w:rFonts w:ascii="Arial" w:hAnsi="Arial" w:cs="Arial"/>
          <w:sz w:val="24"/>
          <w:szCs w:val="24"/>
        </w:rPr>
        <w:t>. Often critiquing the capitalist framework, these theories advocate for radical changes in organizational management, proposing alternative structures that emphasize democratic decision-making, social equity, and ethical considerations beyond profit maximization</w:t>
      </w:r>
      <w:r w:rsidR="000258DE" w:rsidRPr="00963B42">
        <w:rPr>
          <w:rFonts w:ascii="Arial" w:hAnsi="Arial" w:cs="Arial"/>
          <w:sz w:val="24"/>
          <w:szCs w:val="24"/>
        </w:rPr>
        <w:t xml:space="preserve"> </w:t>
      </w:r>
      <w:sdt>
        <w:sdtPr>
          <w:rPr>
            <w:rFonts w:ascii="Arial" w:hAnsi="Arial" w:cs="Arial"/>
            <w:sz w:val="24"/>
            <w:szCs w:val="24"/>
          </w:rPr>
          <w:id w:val="1881124014"/>
          <w:citation/>
        </w:sdtPr>
        <w:sdtContent>
          <w:r w:rsidR="000258DE" w:rsidRPr="00963B42">
            <w:rPr>
              <w:rFonts w:ascii="Arial" w:hAnsi="Arial" w:cs="Arial"/>
              <w:sz w:val="24"/>
              <w:szCs w:val="24"/>
            </w:rPr>
            <w:fldChar w:fldCharType="begin"/>
          </w:r>
          <w:r w:rsidR="000258DE" w:rsidRPr="00963B42">
            <w:rPr>
              <w:rFonts w:ascii="Arial" w:hAnsi="Arial" w:cs="Arial"/>
              <w:sz w:val="24"/>
              <w:szCs w:val="24"/>
            </w:rPr>
            <w:instrText xml:space="preserve"> CITATION Ren22 \l 2057 </w:instrText>
          </w:r>
          <w:r w:rsidR="000258DE" w:rsidRPr="00963B42">
            <w:rPr>
              <w:rFonts w:ascii="Arial" w:hAnsi="Arial" w:cs="Arial"/>
              <w:sz w:val="24"/>
              <w:szCs w:val="24"/>
            </w:rPr>
            <w:fldChar w:fldCharType="separate"/>
          </w:r>
          <w:r w:rsidR="000258DE" w:rsidRPr="00963B42">
            <w:rPr>
              <w:rFonts w:ascii="Arial" w:hAnsi="Arial" w:cs="Arial"/>
              <w:noProof/>
              <w:sz w:val="24"/>
              <w:szCs w:val="24"/>
            </w:rPr>
            <w:t>(Rendtorff, 2022)</w:t>
          </w:r>
          <w:r w:rsidR="000258DE" w:rsidRPr="00963B42">
            <w:rPr>
              <w:rFonts w:ascii="Arial" w:hAnsi="Arial" w:cs="Arial"/>
              <w:sz w:val="24"/>
              <w:szCs w:val="24"/>
            </w:rPr>
            <w:fldChar w:fldCharType="end"/>
          </w:r>
        </w:sdtContent>
      </w:sdt>
      <w:r w:rsidRPr="00963B42">
        <w:rPr>
          <w:rFonts w:ascii="Arial" w:hAnsi="Arial" w:cs="Arial"/>
          <w:sz w:val="24"/>
          <w:szCs w:val="24"/>
        </w:rPr>
        <w:t>. By doing so, critical management theories offer a more holistic and socially conscious perspective, highlighting the need for management practices that are not only efficient but also socially responsible and equitable</w:t>
      </w:r>
      <w:r w:rsidR="00612FB6" w:rsidRPr="00963B42">
        <w:rPr>
          <w:rFonts w:ascii="Arial" w:hAnsi="Arial" w:cs="Arial"/>
          <w:sz w:val="24"/>
          <w:szCs w:val="24"/>
        </w:rPr>
        <w:t xml:space="preserve"> </w:t>
      </w:r>
      <w:sdt>
        <w:sdtPr>
          <w:rPr>
            <w:rFonts w:ascii="Arial" w:hAnsi="Arial" w:cs="Arial"/>
            <w:sz w:val="24"/>
            <w:szCs w:val="24"/>
          </w:rPr>
          <w:id w:val="312838646"/>
          <w:citation/>
        </w:sdtPr>
        <w:sdtContent>
          <w:r w:rsidR="00612FB6" w:rsidRPr="00963B42">
            <w:rPr>
              <w:rFonts w:ascii="Arial" w:hAnsi="Arial" w:cs="Arial"/>
              <w:sz w:val="24"/>
              <w:szCs w:val="24"/>
            </w:rPr>
            <w:fldChar w:fldCharType="begin"/>
          </w:r>
          <w:r w:rsidR="00612FB6" w:rsidRPr="00963B42">
            <w:rPr>
              <w:rFonts w:ascii="Arial" w:hAnsi="Arial" w:cs="Arial"/>
              <w:sz w:val="24"/>
              <w:szCs w:val="24"/>
            </w:rPr>
            <w:instrText xml:space="preserve"> CITATION Alv09 \l 2057 </w:instrText>
          </w:r>
          <w:r w:rsidR="00612FB6" w:rsidRPr="00963B42">
            <w:rPr>
              <w:rFonts w:ascii="Arial" w:hAnsi="Arial" w:cs="Arial"/>
              <w:sz w:val="24"/>
              <w:szCs w:val="24"/>
            </w:rPr>
            <w:fldChar w:fldCharType="separate"/>
          </w:r>
          <w:r w:rsidR="00612FB6" w:rsidRPr="00963B42">
            <w:rPr>
              <w:rFonts w:ascii="Arial" w:hAnsi="Arial" w:cs="Arial"/>
              <w:noProof/>
              <w:sz w:val="24"/>
              <w:szCs w:val="24"/>
            </w:rPr>
            <w:t>(Alvesson, 2009)</w:t>
          </w:r>
          <w:r w:rsidR="00612FB6" w:rsidRPr="00963B42">
            <w:rPr>
              <w:rFonts w:ascii="Arial" w:hAnsi="Arial" w:cs="Arial"/>
              <w:sz w:val="24"/>
              <w:szCs w:val="24"/>
            </w:rPr>
            <w:fldChar w:fldCharType="end"/>
          </w:r>
        </w:sdtContent>
      </w:sdt>
      <w:r w:rsidRPr="00963B42">
        <w:rPr>
          <w:rFonts w:ascii="Arial" w:hAnsi="Arial" w:cs="Arial"/>
          <w:sz w:val="24"/>
          <w:szCs w:val="24"/>
        </w:rPr>
        <w:t>.</w:t>
      </w:r>
    </w:p>
    <w:p w14:paraId="313883EE" w14:textId="78310214" w:rsidR="001E2B54" w:rsidRPr="00963B42" w:rsidRDefault="000209A6" w:rsidP="00963B42">
      <w:pPr>
        <w:spacing w:line="360" w:lineRule="auto"/>
        <w:rPr>
          <w:rFonts w:ascii="Arial" w:hAnsi="Arial" w:cs="Arial"/>
          <w:sz w:val="24"/>
          <w:szCs w:val="24"/>
        </w:rPr>
      </w:pPr>
      <w:r w:rsidRPr="00963B42">
        <w:rPr>
          <w:rFonts w:ascii="Arial" w:hAnsi="Arial" w:cs="Arial"/>
          <w:sz w:val="24"/>
          <w:szCs w:val="24"/>
        </w:rPr>
        <w:t>Overall</w:t>
      </w:r>
      <w:r w:rsidR="001E2B54" w:rsidRPr="00963B42">
        <w:rPr>
          <w:rFonts w:ascii="Arial" w:hAnsi="Arial" w:cs="Arial"/>
          <w:sz w:val="24"/>
          <w:szCs w:val="24"/>
        </w:rPr>
        <w:t>, each management theory has its ethical implications, which need to be considered in the context of their application in various areas of an organization. Mainstream theories tend to focus on operational efficiency and worker satisfaction within existing systems, while critical theories challenge the fundamental structures and power dynamics of organizations.</w:t>
      </w:r>
    </w:p>
    <w:p w14:paraId="02AB4E2F" w14:textId="74E16763" w:rsidR="008B2226" w:rsidRDefault="008B2226">
      <w:pPr>
        <w:rPr>
          <w:rFonts w:ascii="Arial" w:hAnsi="Arial" w:cs="Arial"/>
          <w:b/>
          <w:bCs/>
          <w:sz w:val="24"/>
          <w:szCs w:val="24"/>
        </w:rPr>
      </w:pPr>
      <w:r>
        <w:rPr>
          <w:rFonts w:ascii="Arial" w:hAnsi="Arial" w:cs="Arial"/>
          <w:b/>
          <w:bCs/>
          <w:sz w:val="24"/>
          <w:szCs w:val="24"/>
        </w:rPr>
        <w:br w:type="page"/>
      </w:r>
    </w:p>
    <w:p w14:paraId="4948A71C" w14:textId="367A08AB" w:rsidR="00125DEA" w:rsidRDefault="00125DEA" w:rsidP="009D6236">
      <w:pPr>
        <w:pStyle w:val="Heading1"/>
        <w:rPr>
          <w:sz w:val="40"/>
          <w:szCs w:val="40"/>
        </w:rPr>
      </w:pPr>
      <w:bookmarkStart w:id="5" w:name="_Toc151494440"/>
      <w:r w:rsidRPr="009D6236">
        <w:rPr>
          <w:sz w:val="40"/>
          <w:szCs w:val="40"/>
        </w:rPr>
        <w:lastRenderedPageBreak/>
        <w:t>Distribution of Wealth and Wages</w:t>
      </w:r>
      <w:bookmarkEnd w:id="5"/>
    </w:p>
    <w:p w14:paraId="77D0BCC9" w14:textId="77777777" w:rsidR="009D6236" w:rsidRPr="009D6236" w:rsidRDefault="009D6236" w:rsidP="009D6236"/>
    <w:p w14:paraId="22036028" w14:textId="7F692E53" w:rsidR="00963B42" w:rsidRDefault="00FD3807" w:rsidP="00963B42">
      <w:pPr>
        <w:spacing w:line="360" w:lineRule="auto"/>
        <w:rPr>
          <w:rFonts w:ascii="Arial" w:hAnsi="Arial" w:cs="Arial"/>
          <w:sz w:val="24"/>
          <w:szCs w:val="24"/>
        </w:rPr>
      </w:pPr>
      <w:r w:rsidRPr="00963B42">
        <w:rPr>
          <w:rFonts w:ascii="Arial" w:hAnsi="Arial" w:cs="Arial"/>
          <w:sz w:val="24"/>
          <w:szCs w:val="24"/>
        </w:rPr>
        <w:t>Sports Direct faces a crucial ethical challenge in addressing income disparities, especially among its frontline and part-time workers. Implementing fair wage practices</w:t>
      </w:r>
      <w:r w:rsidRPr="00963B42">
        <w:rPr>
          <w:rFonts w:ascii="Arial" w:hAnsi="Arial" w:cs="Arial"/>
          <w:sz w:val="24"/>
          <w:szCs w:val="24"/>
        </w:rPr>
        <w:t>, as critical management perspective assumes,</w:t>
      </w:r>
      <w:r w:rsidRPr="00963B42">
        <w:rPr>
          <w:rFonts w:ascii="Arial" w:hAnsi="Arial" w:cs="Arial"/>
          <w:sz w:val="24"/>
          <w:szCs w:val="24"/>
        </w:rPr>
        <w:t xml:space="preserve"> is not just a matter of ethical business conduct but a necessity for maintaining justice and equity within the organization. Fair compensation goes beyond upholding ethical standards; it significantly boosts employee morale and loyalty, which are essential for staff retention and operational efficiency</w:t>
      </w:r>
      <w:r w:rsidR="00905069" w:rsidRPr="00963B42">
        <w:rPr>
          <w:rFonts w:ascii="Arial" w:hAnsi="Arial" w:cs="Arial"/>
          <w:sz w:val="24"/>
          <w:szCs w:val="24"/>
        </w:rPr>
        <w:t xml:space="preserve"> </w:t>
      </w:r>
      <w:sdt>
        <w:sdtPr>
          <w:rPr>
            <w:rFonts w:ascii="Arial" w:hAnsi="Arial" w:cs="Arial"/>
            <w:sz w:val="24"/>
            <w:szCs w:val="24"/>
          </w:rPr>
          <w:id w:val="366107695"/>
          <w:citation/>
        </w:sdtPr>
        <w:sdtContent>
          <w:r w:rsidR="00905069" w:rsidRPr="00963B42">
            <w:rPr>
              <w:rFonts w:ascii="Arial" w:hAnsi="Arial" w:cs="Arial"/>
              <w:sz w:val="24"/>
              <w:szCs w:val="24"/>
            </w:rPr>
            <w:fldChar w:fldCharType="begin"/>
          </w:r>
          <w:r w:rsidR="00905069" w:rsidRPr="00963B42">
            <w:rPr>
              <w:rFonts w:ascii="Arial" w:hAnsi="Arial" w:cs="Arial"/>
              <w:sz w:val="24"/>
              <w:szCs w:val="24"/>
            </w:rPr>
            <w:instrText xml:space="preserve">CITATION Shu17 \l 2057 </w:instrText>
          </w:r>
          <w:r w:rsidR="00905069" w:rsidRPr="00963B42">
            <w:rPr>
              <w:rFonts w:ascii="Arial" w:hAnsi="Arial" w:cs="Arial"/>
              <w:sz w:val="24"/>
              <w:szCs w:val="24"/>
            </w:rPr>
            <w:fldChar w:fldCharType="separate"/>
          </w:r>
          <w:r w:rsidR="00905069" w:rsidRPr="00963B42">
            <w:rPr>
              <w:rFonts w:ascii="Arial" w:hAnsi="Arial" w:cs="Arial"/>
              <w:noProof/>
              <w:sz w:val="24"/>
              <w:szCs w:val="24"/>
            </w:rPr>
            <w:t>(Shuja Iqbal, 2017)</w:t>
          </w:r>
          <w:r w:rsidR="00905069" w:rsidRPr="00963B42">
            <w:rPr>
              <w:rFonts w:ascii="Arial" w:hAnsi="Arial" w:cs="Arial"/>
              <w:sz w:val="24"/>
              <w:szCs w:val="24"/>
            </w:rPr>
            <w:fldChar w:fldCharType="end"/>
          </w:r>
        </w:sdtContent>
      </w:sdt>
      <w:r w:rsidRPr="00963B42">
        <w:rPr>
          <w:rFonts w:ascii="Arial" w:hAnsi="Arial" w:cs="Arial"/>
          <w:sz w:val="24"/>
          <w:szCs w:val="24"/>
        </w:rPr>
        <w:t>. Recognizing and acting on this issue will not only improve the internal work environment but also enhance Sports Direct's reputation in the market, demonstrating a firm commitment to treating all employees fairly, regardless of their role in the company.</w:t>
      </w:r>
      <w:r w:rsidR="00C040EF">
        <w:rPr>
          <w:rFonts w:ascii="Arial" w:hAnsi="Arial" w:cs="Arial"/>
          <w:sz w:val="24"/>
          <w:szCs w:val="24"/>
        </w:rPr>
        <w:t xml:space="preserve"> </w:t>
      </w:r>
      <w:r w:rsidR="003A462C">
        <w:rPr>
          <w:rFonts w:ascii="Arial" w:hAnsi="Arial" w:cs="Arial"/>
          <w:sz w:val="24"/>
          <w:szCs w:val="24"/>
        </w:rPr>
        <w:t xml:space="preserve">An example of this behaviour highlights </w:t>
      </w:r>
      <w:r w:rsidR="00C040EF" w:rsidRPr="00C040EF">
        <w:rPr>
          <w:rFonts w:ascii="Arial" w:hAnsi="Arial" w:cs="Arial"/>
          <w:sz w:val="24"/>
          <w:szCs w:val="24"/>
        </w:rPr>
        <w:t>H&amp;M Group's Fair Living Wage Strategy, implemented from 2013 to 2018, significantly surpassed its ethical and operational goals</w:t>
      </w:r>
      <w:r w:rsidR="003A462C" w:rsidRPr="003A462C">
        <w:rPr>
          <w:rFonts w:ascii="Arial" w:hAnsi="Arial" w:cs="Arial"/>
          <w:sz w:val="24"/>
          <w:szCs w:val="24"/>
        </w:rPr>
        <w:t xml:space="preserve"> </w:t>
      </w:r>
      <w:sdt>
        <w:sdtPr>
          <w:rPr>
            <w:rFonts w:ascii="Arial" w:hAnsi="Arial" w:cs="Arial"/>
            <w:sz w:val="24"/>
            <w:szCs w:val="24"/>
          </w:rPr>
          <w:id w:val="-559098095"/>
          <w:citation/>
        </w:sdtPr>
        <w:sdtContent>
          <w:r w:rsidR="003A462C">
            <w:rPr>
              <w:rFonts w:ascii="Arial" w:hAnsi="Arial" w:cs="Arial"/>
              <w:sz w:val="24"/>
              <w:szCs w:val="24"/>
            </w:rPr>
            <w:fldChar w:fldCharType="begin"/>
          </w:r>
          <w:r w:rsidR="003A462C">
            <w:rPr>
              <w:rFonts w:ascii="Arial" w:hAnsi="Arial" w:cs="Arial"/>
              <w:sz w:val="24"/>
              <w:szCs w:val="24"/>
            </w:rPr>
            <w:instrText xml:space="preserve"> CITATION hmg23 \l 2057 </w:instrText>
          </w:r>
          <w:r w:rsidR="003A462C">
            <w:rPr>
              <w:rFonts w:ascii="Arial" w:hAnsi="Arial" w:cs="Arial"/>
              <w:sz w:val="24"/>
              <w:szCs w:val="24"/>
            </w:rPr>
            <w:fldChar w:fldCharType="separate"/>
          </w:r>
          <w:r w:rsidR="003A462C" w:rsidRPr="00C040EF">
            <w:rPr>
              <w:rFonts w:ascii="Arial" w:hAnsi="Arial" w:cs="Arial"/>
              <w:noProof/>
              <w:sz w:val="24"/>
              <w:szCs w:val="24"/>
            </w:rPr>
            <w:t>(hmgroup.com, 2023)</w:t>
          </w:r>
          <w:r w:rsidR="003A462C">
            <w:rPr>
              <w:rFonts w:ascii="Arial" w:hAnsi="Arial" w:cs="Arial"/>
              <w:sz w:val="24"/>
              <w:szCs w:val="24"/>
            </w:rPr>
            <w:fldChar w:fldCharType="end"/>
          </w:r>
        </w:sdtContent>
      </w:sdt>
      <w:r w:rsidR="00C040EF" w:rsidRPr="00C040EF">
        <w:rPr>
          <w:rFonts w:ascii="Arial" w:hAnsi="Arial" w:cs="Arial"/>
          <w:sz w:val="24"/>
          <w:szCs w:val="24"/>
        </w:rPr>
        <w:t xml:space="preserve">. The strategy's focus on improved Wage Management Systems and </w:t>
      </w:r>
      <w:r w:rsidR="00C040EF" w:rsidRPr="00C040EF">
        <w:rPr>
          <w:rFonts w:ascii="Arial" w:hAnsi="Arial" w:cs="Arial"/>
          <w:sz w:val="24"/>
          <w:szCs w:val="24"/>
        </w:rPr>
        <w:t>democratically elected</w:t>
      </w:r>
      <w:r w:rsidR="00C040EF" w:rsidRPr="00C040EF">
        <w:rPr>
          <w:rFonts w:ascii="Arial" w:hAnsi="Arial" w:cs="Arial"/>
          <w:sz w:val="24"/>
          <w:szCs w:val="24"/>
        </w:rPr>
        <w:t xml:space="preserve"> worker representation led to substantial progress in factories, enhancing the working conditions for </w:t>
      </w:r>
      <w:proofErr w:type="gramStart"/>
      <w:r w:rsidR="00C040EF" w:rsidRPr="00C040EF">
        <w:rPr>
          <w:rFonts w:ascii="Arial" w:hAnsi="Arial" w:cs="Arial"/>
          <w:sz w:val="24"/>
          <w:szCs w:val="24"/>
        </w:rPr>
        <w:t>a large number of</w:t>
      </w:r>
      <w:proofErr w:type="gramEnd"/>
      <w:r w:rsidR="00C040EF" w:rsidRPr="00C040EF">
        <w:rPr>
          <w:rFonts w:ascii="Arial" w:hAnsi="Arial" w:cs="Arial"/>
          <w:sz w:val="24"/>
          <w:szCs w:val="24"/>
        </w:rPr>
        <w:t xml:space="preserve"> workers. Additionally, the achievement of these goals was recognized by </w:t>
      </w:r>
      <w:proofErr w:type="gramStart"/>
      <w:r w:rsidR="00C040EF" w:rsidRPr="00C040EF">
        <w:rPr>
          <w:rFonts w:ascii="Arial" w:hAnsi="Arial" w:cs="Arial"/>
          <w:sz w:val="24"/>
          <w:szCs w:val="24"/>
        </w:rPr>
        <w:t>the majority of</w:t>
      </w:r>
      <w:proofErr w:type="gramEnd"/>
      <w:r w:rsidR="00C040EF" w:rsidRPr="00C040EF">
        <w:rPr>
          <w:rFonts w:ascii="Arial" w:hAnsi="Arial" w:cs="Arial"/>
          <w:sz w:val="24"/>
          <w:szCs w:val="24"/>
        </w:rPr>
        <w:t xml:space="preserve"> their business partners, who regard H&amp;M as a fair business partner. </w:t>
      </w:r>
      <w:r w:rsidR="001260C3">
        <w:rPr>
          <w:rFonts w:ascii="Arial" w:hAnsi="Arial" w:cs="Arial"/>
          <w:sz w:val="24"/>
          <w:szCs w:val="24"/>
        </w:rPr>
        <w:t xml:space="preserve">                </w:t>
      </w:r>
      <w:r w:rsidR="00C040EF" w:rsidRPr="00C040EF">
        <w:rPr>
          <w:rFonts w:ascii="Arial" w:hAnsi="Arial" w:cs="Arial"/>
          <w:sz w:val="24"/>
          <w:szCs w:val="24"/>
        </w:rPr>
        <w:t>This approach not only improved worker welfare but also strengthened H&amp;M's relationships with partners and bolstered its reputation for corporate responsibility</w:t>
      </w:r>
      <w:r w:rsidR="003A462C">
        <w:rPr>
          <w:rFonts w:ascii="Arial" w:hAnsi="Arial" w:cs="Arial"/>
          <w:sz w:val="24"/>
          <w:szCs w:val="24"/>
        </w:rPr>
        <w:t xml:space="preserve"> </w:t>
      </w:r>
      <w:sdt>
        <w:sdtPr>
          <w:rPr>
            <w:rFonts w:ascii="Arial" w:hAnsi="Arial" w:cs="Arial"/>
            <w:sz w:val="24"/>
            <w:szCs w:val="24"/>
          </w:rPr>
          <w:id w:val="-1509352757"/>
          <w:citation/>
        </w:sdtPr>
        <w:sdtContent>
          <w:r w:rsidR="003A462C">
            <w:rPr>
              <w:rFonts w:ascii="Arial" w:hAnsi="Arial" w:cs="Arial"/>
              <w:sz w:val="24"/>
              <w:szCs w:val="24"/>
            </w:rPr>
            <w:fldChar w:fldCharType="begin"/>
          </w:r>
          <w:r w:rsidR="003A462C">
            <w:rPr>
              <w:rFonts w:ascii="Arial" w:hAnsi="Arial" w:cs="Arial"/>
              <w:sz w:val="24"/>
              <w:szCs w:val="24"/>
            </w:rPr>
            <w:instrText xml:space="preserve"> CITATION Sab18 \l 2057 </w:instrText>
          </w:r>
          <w:r w:rsidR="003A462C">
            <w:rPr>
              <w:rFonts w:ascii="Arial" w:hAnsi="Arial" w:cs="Arial"/>
              <w:sz w:val="24"/>
              <w:szCs w:val="24"/>
            </w:rPr>
            <w:fldChar w:fldCharType="separate"/>
          </w:r>
          <w:r w:rsidR="003A462C" w:rsidRPr="003A462C">
            <w:rPr>
              <w:rFonts w:ascii="Arial" w:hAnsi="Arial" w:cs="Arial"/>
              <w:noProof/>
              <w:sz w:val="24"/>
              <w:szCs w:val="24"/>
            </w:rPr>
            <w:t>(Sabita Banerji, 2018)</w:t>
          </w:r>
          <w:r w:rsidR="003A462C">
            <w:rPr>
              <w:rFonts w:ascii="Arial" w:hAnsi="Arial" w:cs="Arial"/>
              <w:sz w:val="24"/>
              <w:szCs w:val="24"/>
            </w:rPr>
            <w:fldChar w:fldCharType="end"/>
          </w:r>
        </w:sdtContent>
      </w:sdt>
      <w:r w:rsidR="00C040EF" w:rsidRPr="00C040EF">
        <w:rPr>
          <w:rFonts w:ascii="Arial" w:hAnsi="Arial" w:cs="Arial"/>
          <w:sz w:val="24"/>
          <w:szCs w:val="24"/>
        </w:rPr>
        <w:t>.</w:t>
      </w:r>
    </w:p>
    <w:p w14:paraId="6C84A78D" w14:textId="011862B4" w:rsidR="00443103" w:rsidRPr="00963B42" w:rsidRDefault="00443103" w:rsidP="00443103">
      <w:pPr>
        <w:rPr>
          <w:rFonts w:ascii="Arial" w:hAnsi="Arial" w:cs="Arial"/>
          <w:sz w:val="24"/>
          <w:szCs w:val="24"/>
        </w:rPr>
      </w:pPr>
      <w:r>
        <w:rPr>
          <w:rFonts w:ascii="Arial" w:hAnsi="Arial" w:cs="Arial"/>
          <w:sz w:val="24"/>
          <w:szCs w:val="24"/>
        </w:rPr>
        <w:br w:type="page"/>
      </w:r>
    </w:p>
    <w:p w14:paraId="7F43A3F5" w14:textId="269D1A8F" w:rsidR="009E4E04" w:rsidRDefault="009E4E04" w:rsidP="009D6236">
      <w:pPr>
        <w:pStyle w:val="Heading1"/>
        <w:rPr>
          <w:sz w:val="40"/>
          <w:szCs w:val="40"/>
        </w:rPr>
      </w:pPr>
      <w:bookmarkStart w:id="6" w:name="_Toc151494441"/>
      <w:r w:rsidRPr="009D6236">
        <w:rPr>
          <w:sz w:val="40"/>
          <w:szCs w:val="40"/>
        </w:rPr>
        <w:lastRenderedPageBreak/>
        <w:t>Recommendations</w:t>
      </w:r>
      <w:bookmarkEnd w:id="6"/>
    </w:p>
    <w:p w14:paraId="6AFFDA24" w14:textId="77777777" w:rsidR="009D6236" w:rsidRPr="009D6236" w:rsidRDefault="009D6236" w:rsidP="009D6236"/>
    <w:p w14:paraId="77087D69" w14:textId="24CA3F97" w:rsidR="00C403BF" w:rsidRPr="00963B42" w:rsidRDefault="00C403BF" w:rsidP="00963B42">
      <w:pPr>
        <w:spacing w:line="360" w:lineRule="auto"/>
        <w:rPr>
          <w:rFonts w:ascii="Arial" w:hAnsi="Arial" w:cs="Arial"/>
          <w:sz w:val="24"/>
          <w:szCs w:val="24"/>
        </w:rPr>
      </w:pPr>
      <w:r w:rsidRPr="00963B42">
        <w:rPr>
          <w:rFonts w:ascii="Arial" w:hAnsi="Arial" w:cs="Arial"/>
          <w:sz w:val="24"/>
          <w:szCs w:val="24"/>
        </w:rPr>
        <w:t>To address the myriad of ethical concerns highlighted at Sports Direct, it is essential to undertake a comprehensive review and reformation of management styles, particularly shifting from the prevalent bureaucratic and autocratic models towards more inclusive and participatory approaches. This change is crucial not only for enhancing employee well-being but also for cultivating a more engaging and respectful workplace environment. Integral to this transformation is the issue of fair compensation; the company must commit to eliminating wage disparities by implementing a structured compensation policy that acknowledges the diverse roles and contributions of all employees</w:t>
      </w:r>
      <w:r w:rsidR="00FA5122" w:rsidRPr="00963B42">
        <w:rPr>
          <w:rFonts w:ascii="Arial" w:hAnsi="Arial" w:cs="Arial"/>
          <w:sz w:val="24"/>
          <w:szCs w:val="24"/>
        </w:rPr>
        <w:t xml:space="preserve"> </w:t>
      </w:r>
      <w:sdt>
        <w:sdtPr>
          <w:rPr>
            <w:rFonts w:ascii="Arial" w:hAnsi="Arial" w:cs="Arial"/>
            <w:sz w:val="24"/>
            <w:szCs w:val="24"/>
          </w:rPr>
          <w:id w:val="-1120525464"/>
          <w:citation/>
        </w:sdtPr>
        <w:sdtContent>
          <w:r w:rsidR="00FA5122" w:rsidRPr="00963B42">
            <w:rPr>
              <w:rFonts w:ascii="Arial" w:hAnsi="Arial" w:cs="Arial"/>
              <w:sz w:val="24"/>
              <w:szCs w:val="24"/>
            </w:rPr>
            <w:fldChar w:fldCharType="begin"/>
          </w:r>
          <w:r w:rsidR="00FA5122" w:rsidRPr="00963B42">
            <w:rPr>
              <w:rFonts w:ascii="Arial" w:hAnsi="Arial" w:cs="Arial"/>
              <w:sz w:val="24"/>
              <w:szCs w:val="24"/>
            </w:rPr>
            <w:instrText xml:space="preserve"> CITATION Ell20 \l 2057 </w:instrText>
          </w:r>
          <w:r w:rsidR="00FA5122" w:rsidRPr="00963B42">
            <w:rPr>
              <w:rFonts w:ascii="Arial" w:hAnsi="Arial" w:cs="Arial"/>
              <w:sz w:val="24"/>
              <w:szCs w:val="24"/>
            </w:rPr>
            <w:fldChar w:fldCharType="separate"/>
          </w:r>
          <w:r w:rsidR="00FA5122" w:rsidRPr="00963B42">
            <w:rPr>
              <w:rFonts w:ascii="Arial" w:hAnsi="Arial" w:cs="Arial"/>
              <w:noProof/>
              <w:sz w:val="24"/>
              <w:szCs w:val="24"/>
            </w:rPr>
            <w:t>(Dinkin, 2020)</w:t>
          </w:r>
          <w:r w:rsidR="00FA5122" w:rsidRPr="00963B42">
            <w:rPr>
              <w:rFonts w:ascii="Arial" w:hAnsi="Arial" w:cs="Arial"/>
              <w:sz w:val="24"/>
              <w:szCs w:val="24"/>
            </w:rPr>
            <w:fldChar w:fldCharType="end"/>
          </w:r>
        </w:sdtContent>
      </w:sdt>
      <w:r w:rsidRPr="00963B42">
        <w:rPr>
          <w:rFonts w:ascii="Arial" w:hAnsi="Arial" w:cs="Arial"/>
          <w:sz w:val="24"/>
          <w:szCs w:val="24"/>
        </w:rPr>
        <w:t xml:space="preserve">. Furthermore, reinforcing worker rights and safety is </w:t>
      </w:r>
      <w:r w:rsidRPr="00963B42">
        <w:rPr>
          <w:rFonts w:ascii="Arial" w:hAnsi="Arial" w:cs="Arial"/>
          <w:sz w:val="24"/>
          <w:szCs w:val="24"/>
        </w:rPr>
        <w:t>imperative</w:t>
      </w:r>
      <w:r w:rsidRPr="00963B42">
        <w:rPr>
          <w:rFonts w:ascii="Arial" w:hAnsi="Arial" w:cs="Arial"/>
          <w:sz w:val="24"/>
          <w:szCs w:val="24"/>
        </w:rPr>
        <w:t>. This includes ensuring a safe working environment, appropriately managing working hours, and implementing robust measures to prevent any form of employee exploitation.</w:t>
      </w:r>
    </w:p>
    <w:p w14:paraId="1BC00C40" w14:textId="77777777" w:rsidR="00C403BF" w:rsidRPr="00963B42" w:rsidRDefault="00C403BF" w:rsidP="00963B42">
      <w:pPr>
        <w:spacing w:line="360" w:lineRule="auto"/>
        <w:rPr>
          <w:rFonts w:ascii="Arial" w:hAnsi="Arial" w:cs="Arial"/>
          <w:sz w:val="24"/>
          <w:szCs w:val="24"/>
        </w:rPr>
      </w:pPr>
    </w:p>
    <w:p w14:paraId="31A2A454" w14:textId="3F12FBB5" w:rsidR="00C403BF" w:rsidRPr="00963B42" w:rsidRDefault="00C403BF" w:rsidP="00963B42">
      <w:pPr>
        <w:spacing w:line="360" w:lineRule="auto"/>
        <w:rPr>
          <w:rFonts w:ascii="Arial" w:hAnsi="Arial" w:cs="Arial"/>
          <w:sz w:val="24"/>
          <w:szCs w:val="24"/>
        </w:rPr>
      </w:pPr>
      <w:r w:rsidRPr="00963B42">
        <w:rPr>
          <w:rFonts w:ascii="Arial" w:hAnsi="Arial" w:cs="Arial"/>
          <w:sz w:val="24"/>
          <w:szCs w:val="24"/>
        </w:rPr>
        <w:t xml:space="preserve">In today's environmentally conscious business landscape, Sports Direct should also embark on sustainability initiatives. This involves adopting practices that reduce waste, promote energy efficiency, and minimize the overall environmental impact. Such initiatives are not only ethically imperative but also serve as a strategic avenue for public relations improvement, helping to reshape the company's image </w:t>
      </w:r>
      <w:r w:rsidRPr="00963B42">
        <w:rPr>
          <w:rFonts w:ascii="Arial" w:hAnsi="Arial" w:cs="Arial"/>
          <w:sz w:val="24"/>
          <w:szCs w:val="24"/>
        </w:rPr>
        <w:t>considering</w:t>
      </w:r>
      <w:r w:rsidRPr="00963B42">
        <w:rPr>
          <w:rFonts w:ascii="Arial" w:hAnsi="Arial" w:cs="Arial"/>
          <w:sz w:val="24"/>
          <w:szCs w:val="24"/>
        </w:rPr>
        <w:t xml:space="preserve"> </w:t>
      </w:r>
      <w:r w:rsidR="000A4A04">
        <w:rPr>
          <w:rFonts w:ascii="Arial" w:hAnsi="Arial" w:cs="Arial"/>
          <w:sz w:val="24"/>
          <w:szCs w:val="24"/>
        </w:rPr>
        <w:t xml:space="preserve">the </w:t>
      </w:r>
      <w:r w:rsidR="000A4A04" w:rsidRPr="00963B42">
        <w:rPr>
          <w:rFonts w:ascii="Arial" w:hAnsi="Arial" w:cs="Arial"/>
          <w:sz w:val="24"/>
          <w:szCs w:val="24"/>
        </w:rPr>
        <w:t>past management issues</w:t>
      </w:r>
      <w:r w:rsidR="000A4A04">
        <w:rPr>
          <w:rFonts w:ascii="Arial" w:hAnsi="Arial" w:cs="Arial"/>
          <w:sz w:val="24"/>
          <w:szCs w:val="24"/>
        </w:rPr>
        <w:t xml:space="preserve"> and effect that these manoeuvres have on the </w:t>
      </w:r>
      <w:proofErr w:type="gramStart"/>
      <w:r w:rsidR="000A4A04">
        <w:rPr>
          <w:rFonts w:ascii="Arial" w:hAnsi="Arial" w:cs="Arial"/>
          <w:sz w:val="24"/>
          <w:szCs w:val="24"/>
        </w:rPr>
        <w:t>general public</w:t>
      </w:r>
      <w:proofErr w:type="gramEnd"/>
      <w:r w:rsidR="000A4A04">
        <w:rPr>
          <w:rFonts w:ascii="Arial" w:hAnsi="Arial" w:cs="Arial"/>
          <w:sz w:val="24"/>
          <w:szCs w:val="24"/>
        </w:rPr>
        <w:t xml:space="preserve"> </w:t>
      </w:r>
      <w:sdt>
        <w:sdtPr>
          <w:rPr>
            <w:rFonts w:ascii="Arial" w:hAnsi="Arial" w:cs="Arial"/>
            <w:sz w:val="24"/>
            <w:szCs w:val="24"/>
          </w:rPr>
          <w:id w:val="-220213710"/>
          <w:citation/>
        </w:sdtPr>
        <w:sdtContent>
          <w:r w:rsidR="000A4A04">
            <w:rPr>
              <w:rFonts w:ascii="Arial" w:hAnsi="Arial" w:cs="Arial"/>
              <w:sz w:val="24"/>
              <w:szCs w:val="24"/>
            </w:rPr>
            <w:fldChar w:fldCharType="begin"/>
          </w:r>
          <w:r w:rsidR="000A4A04">
            <w:rPr>
              <w:rFonts w:ascii="Arial" w:hAnsi="Arial" w:cs="Arial"/>
              <w:sz w:val="24"/>
              <w:szCs w:val="24"/>
            </w:rPr>
            <w:instrText xml:space="preserve"> CITATION But18 \l 2057 </w:instrText>
          </w:r>
          <w:r w:rsidR="000A4A04">
            <w:rPr>
              <w:rFonts w:ascii="Arial" w:hAnsi="Arial" w:cs="Arial"/>
              <w:sz w:val="24"/>
              <w:szCs w:val="24"/>
            </w:rPr>
            <w:fldChar w:fldCharType="separate"/>
          </w:r>
          <w:r w:rsidR="000A4A04" w:rsidRPr="000A4A04">
            <w:rPr>
              <w:rFonts w:ascii="Arial" w:hAnsi="Arial" w:cs="Arial"/>
              <w:noProof/>
              <w:sz w:val="24"/>
              <w:szCs w:val="24"/>
            </w:rPr>
            <w:t>(Butler, 2018)</w:t>
          </w:r>
          <w:r w:rsidR="000A4A04">
            <w:rPr>
              <w:rFonts w:ascii="Arial" w:hAnsi="Arial" w:cs="Arial"/>
              <w:sz w:val="24"/>
              <w:szCs w:val="24"/>
            </w:rPr>
            <w:fldChar w:fldCharType="end"/>
          </w:r>
        </w:sdtContent>
      </w:sdt>
      <w:r w:rsidRPr="00963B42">
        <w:rPr>
          <w:rFonts w:ascii="Arial" w:hAnsi="Arial" w:cs="Arial"/>
          <w:sz w:val="24"/>
          <w:szCs w:val="24"/>
        </w:rPr>
        <w:t>. The aspect of power distribution within the organization calls for immediate attention, advocating for a culture that supports shared decision-making and transparency</w:t>
      </w:r>
      <w:r w:rsidR="003D7451" w:rsidRPr="00963B42">
        <w:rPr>
          <w:rFonts w:ascii="Arial" w:hAnsi="Arial" w:cs="Arial"/>
          <w:sz w:val="24"/>
          <w:szCs w:val="24"/>
        </w:rPr>
        <w:t xml:space="preserve"> </w:t>
      </w:r>
      <w:sdt>
        <w:sdtPr>
          <w:rPr>
            <w:rFonts w:ascii="Arial" w:hAnsi="Arial" w:cs="Arial"/>
            <w:sz w:val="24"/>
            <w:szCs w:val="24"/>
          </w:rPr>
          <w:id w:val="-760369319"/>
          <w:citation/>
        </w:sdtPr>
        <w:sdtContent>
          <w:r w:rsidR="003D7451" w:rsidRPr="00963B42">
            <w:rPr>
              <w:rFonts w:ascii="Arial" w:hAnsi="Arial" w:cs="Arial"/>
              <w:sz w:val="24"/>
              <w:szCs w:val="24"/>
            </w:rPr>
            <w:fldChar w:fldCharType="begin"/>
          </w:r>
          <w:r w:rsidR="00ED1F24" w:rsidRPr="00963B42">
            <w:rPr>
              <w:rFonts w:ascii="Arial" w:hAnsi="Arial" w:cs="Arial"/>
              <w:sz w:val="24"/>
              <w:szCs w:val="24"/>
            </w:rPr>
            <w:instrText xml:space="preserve">CITATION Oma18 \l 2057 </w:instrText>
          </w:r>
          <w:r w:rsidR="003D7451" w:rsidRPr="00963B42">
            <w:rPr>
              <w:rFonts w:ascii="Arial" w:hAnsi="Arial" w:cs="Arial"/>
              <w:sz w:val="24"/>
              <w:szCs w:val="24"/>
            </w:rPr>
            <w:fldChar w:fldCharType="separate"/>
          </w:r>
          <w:r w:rsidR="00ED1F24" w:rsidRPr="00963B42">
            <w:rPr>
              <w:rFonts w:ascii="Arial" w:hAnsi="Arial" w:cs="Arial"/>
              <w:noProof/>
              <w:sz w:val="24"/>
              <w:szCs w:val="24"/>
            </w:rPr>
            <w:t>(Merlo, 2018)</w:t>
          </w:r>
          <w:r w:rsidR="003D7451" w:rsidRPr="00963B42">
            <w:rPr>
              <w:rFonts w:ascii="Arial" w:hAnsi="Arial" w:cs="Arial"/>
              <w:sz w:val="24"/>
              <w:szCs w:val="24"/>
            </w:rPr>
            <w:fldChar w:fldCharType="end"/>
          </w:r>
        </w:sdtContent>
      </w:sdt>
      <w:r w:rsidRPr="00963B42">
        <w:rPr>
          <w:rFonts w:ascii="Arial" w:hAnsi="Arial" w:cs="Arial"/>
          <w:sz w:val="24"/>
          <w:szCs w:val="24"/>
        </w:rPr>
        <w:t>. This shift is vital for mitigating power imbalances and involves actively involving employees in decisions that affect their roles and work conditions,</w:t>
      </w:r>
      <w:r w:rsidR="005F35A5" w:rsidRPr="00963B42">
        <w:rPr>
          <w:rFonts w:ascii="Arial" w:hAnsi="Arial" w:cs="Arial"/>
          <w:sz w:val="24"/>
          <w:szCs w:val="24"/>
        </w:rPr>
        <w:t xml:space="preserve"> </w:t>
      </w:r>
      <w:r w:rsidRPr="00963B42">
        <w:rPr>
          <w:rFonts w:ascii="Arial" w:hAnsi="Arial" w:cs="Arial"/>
          <w:sz w:val="24"/>
          <w:szCs w:val="24"/>
        </w:rPr>
        <w:t xml:space="preserve">in such a way to </w:t>
      </w:r>
      <w:r w:rsidRPr="00963B42">
        <w:rPr>
          <w:rFonts w:ascii="Arial" w:hAnsi="Arial" w:cs="Arial"/>
          <w:sz w:val="24"/>
          <w:szCs w:val="24"/>
        </w:rPr>
        <w:t>foster</w:t>
      </w:r>
      <w:r w:rsidR="005F35A5" w:rsidRPr="00963B42">
        <w:rPr>
          <w:rFonts w:ascii="Arial" w:hAnsi="Arial" w:cs="Arial"/>
          <w:sz w:val="24"/>
          <w:szCs w:val="24"/>
        </w:rPr>
        <w:t xml:space="preserve"> </w:t>
      </w:r>
      <w:r w:rsidRPr="00963B42">
        <w:rPr>
          <w:rFonts w:ascii="Arial" w:hAnsi="Arial" w:cs="Arial"/>
          <w:sz w:val="24"/>
          <w:szCs w:val="24"/>
        </w:rPr>
        <w:t>a sense of ownership and responsibility across all levels of the organization.</w:t>
      </w:r>
    </w:p>
    <w:p w14:paraId="21998A6A" w14:textId="725DAE38" w:rsidR="00C403BF" w:rsidRPr="00963B42" w:rsidRDefault="00C403BF" w:rsidP="00963B42">
      <w:pPr>
        <w:spacing w:line="360" w:lineRule="auto"/>
        <w:rPr>
          <w:rFonts w:ascii="Arial" w:hAnsi="Arial" w:cs="Arial"/>
          <w:sz w:val="24"/>
          <w:szCs w:val="24"/>
        </w:rPr>
      </w:pPr>
      <w:r w:rsidRPr="00963B42">
        <w:rPr>
          <w:rFonts w:ascii="Arial" w:hAnsi="Arial" w:cs="Arial"/>
          <w:sz w:val="24"/>
          <w:szCs w:val="24"/>
        </w:rPr>
        <w:t>In addition</w:t>
      </w:r>
      <w:r w:rsidRPr="00963B42">
        <w:rPr>
          <w:rFonts w:ascii="Arial" w:hAnsi="Arial" w:cs="Arial"/>
          <w:sz w:val="24"/>
          <w:szCs w:val="24"/>
        </w:rPr>
        <w:t xml:space="preserve">, the promotion of inclusiveness and ensuring that employees have a voice are critical. Sports Direct must create channels through which employees can freely express their concerns and suggestions, thereby nurturing a culture where diversity and inclusivity are not just accepted but celebrated. This approach is not merely about creating a welcoming workplace but also about leveraging the diverse </w:t>
      </w:r>
      <w:r w:rsidRPr="00963B42">
        <w:rPr>
          <w:rFonts w:ascii="Arial" w:hAnsi="Arial" w:cs="Arial"/>
          <w:sz w:val="24"/>
          <w:szCs w:val="24"/>
        </w:rPr>
        <w:lastRenderedPageBreak/>
        <w:t>perspectives that employees bring to the table, which can lead to more innovative and effective business solutions</w:t>
      </w:r>
      <w:r w:rsidR="00B0661F" w:rsidRPr="00963B42">
        <w:rPr>
          <w:rFonts w:ascii="Arial" w:hAnsi="Arial" w:cs="Arial"/>
          <w:sz w:val="24"/>
          <w:szCs w:val="24"/>
        </w:rPr>
        <w:t xml:space="preserve"> </w:t>
      </w:r>
      <w:sdt>
        <w:sdtPr>
          <w:rPr>
            <w:rFonts w:ascii="Arial" w:hAnsi="Arial" w:cs="Arial"/>
            <w:sz w:val="24"/>
            <w:szCs w:val="24"/>
          </w:rPr>
          <w:id w:val="-365750928"/>
          <w:citation/>
        </w:sdtPr>
        <w:sdtContent>
          <w:r w:rsidR="00B0661F" w:rsidRPr="00963B42">
            <w:rPr>
              <w:rFonts w:ascii="Arial" w:hAnsi="Arial" w:cs="Arial"/>
              <w:sz w:val="24"/>
              <w:szCs w:val="24"/>
            </w:rPr>
            <w:fldChar w:fldCharType="begin"/>
          </w:r>
          <w:r w:rsidR="00B0661F" w:rsidRPr="00963B42">
            <w:rPr>
              <w:rFonts w:ascii="Arial" w:hAnsi="Arial" w:cs="Arial"/>
              <w:sz w:val="24"/>
              <w:szCs w:val="24"/>
            </w:rPr>
            <w:instrText xml:space="preserve"> CITATION Hiv23 \l 2057 </w:instrText>
          </w:r>
          <w:r w:rsidR="00B0661F" w:rsidRPr="00963B42">
            <w:rPr>
              <w:rFonts w:ascii="Arial" w:hAnsi="Arial" w:cs="Arial"/>
              <w:sz w:val="24"/>
              <w:szCs w:val="24"/>
            </w:rPr>
            <w:fldChar w:fldCharType="separate"/>
          </w:r>
          <w:r w:rsidR="00B0661F" w:rsidRPr="00963B42">
            <w:rPr>
              <w:rFonts w:ascii="Arial" w:hAnsi="Arial" w:cs="Arial"/>
              <w:noProof/>
              <w:sz w:val="24"/>
              <w:szCs w:val="24"/>
            </w:rPr>
            <w:t>(Hives.co, 2023)</w:t>
          </w:r>
          <w:r w:rsidR="00B0661F" w:rsidRPr="00963B42">
            <w:rPr>
              <w:rFonts w:ascii="Arial" w:hAnsi="Arial" w:cs="Arial"/>
              <w:sz w:val="24"/>
              <w:szCs w:val="24"/>
            </w:rPr>
            <w:fldChar w:fldCharType="end"/>
          </w:r>
        </w:sdtContent>
      </w:sdt>
      <w:r w:rsidRPr="00963B42">
        <w:rPr>
          <w:rFonts w:ascii="Arial" w:hAnsi="Arial" w:cs="Arial"/>
          <w:sz w:val="24"/>
          <w:szCs w:val="24"/>
        </w:rPr>
        <w:t>.</w:t>
      </w:r>
    </w:p>
    <w:p w14:paraId="3E24E98B" w14:textId="5C5C3A00" w:rsidR="009E4E04" w:rsidRDefault="00C403BF" w:rsidP="00963B42">
      <w:pPr>
        <w:spacing w:line="360" w:lineRule="auto"/>
        <w:rPr>
          <w:rFonts w:ascii="Arial" w:hAnsi="Arial" w:cs="Arial"/>
          <w:sz w:val="24"/>
          <w:szCs w:val="24"/>
        </w:rPr>
      </w:pPr>
      <w:r w:rsidRPr="00963B42">
        <w:rPr>
          <w:rFonts w:ascii="Arial" w:hAnsi="Arial" w:cs="Arial"/>
          <w:sz w:val="24"/>
          <w:szCs w:val="24"/>
        </w:rPr>
        <w:t xml:space="preserve">Lastly, an investment in continuous training and education is </w:t>
      </w:r>
      <w:r w:rsidRPr="00963B42">
        <w:rPr>
          <w:rFonts w:ascii="Arial" w:hAnsi="Arial" w:cs="Arial"/>
          <w:sz w:val="24"/>
          <w:szCs w:val="24"/>
        </w:rPr>
        <w:t>fundamental</w:t>
      </w:r>
      <w:r w:rsidR="003D7451" w:rsidRPr="00963B42">
        <w:rPr>
          <w:rFonts w:ascii="Arial" w:hAnsi="Arial" w:cs="Arial"/>
          <w:sz w:val="24"/>
          <w:szCs w:val="24"/>
        </w:rPr>
        <w:t>.</w:t>
      </w:r>
      <w:r w:rsidRPr="00963B42">
        <w:rPr>
          <w:rFonts w:ascii="Arial" w:hAnsi="Arial" w:cs="Arial"/>
          <w:sz w:val="24"/>
          <w:szCs w:val="24"/>
        </w:rPr>
        <w:t xml:space="preserve"> This training should focus on ethical leadership, inclusiveness, and social responsibility, equipping </w:t>
      </w:r>
      <w:proofErr w:type="gramStart"/>
      <w:r w:rsidRPr="00963B42">
        <w:rPr>
          <w:rFonts w:ascii="Arial" w:hAnsi="Arial" w:cs="Arial"/>
          <w:sz w:val="24"/>
          <w:szCs w:val="24"/>
        </w:rPr>
        <w:t>managers</w:t>
      </w:r>
      <w:proofErr w:type="gramEnd"/>
      <w:r w:rsidRPr="00963B42">
        <w:rPr>
          <w:rFonts w:ascii="Arial" w:hAnsi="Arial" w:cs="Arial"/>
          <w:sz w:val="24"/>
          <w:szCs w:val="24"/>
        </w:rPr>
        <w:t xml:space="preserve"> and employees alike with the necessary skills and knowledge to implement these principles effectively. By doing so, Sports Direct can expect to not only improve its internal operations and employee satisfaction but also to repair and enhance its public image, which is crucial given the past management issues</w:t>
      </w:r>
      <w:r w:rsidR="00963B42" w:rsidRPr="00963B42">
        <w:rPr>
          <w:rFonts w:ascii="Arial" w:hAnsi="Arial" w:cs="Arial"/>
          <w:sz w:val="24"/>
          <w:szCs w:val="24"/>
        </w:rPr>
        <w:t xml:space="preserve"> </w:t>
      </w:r>
      <w:sdt>
        <w:sdtPr>
          <w:rPr>
            <w:rFonts w:ascii="Arial" w:hAnsi="Arial" w:cs="Arial"/>
            <w:sz w:val="24"/>
            <w:szCs w:val="24"/>
          </w:rPr>
          <w:id w:val="-948925573"/>
          <w:citation/>
        </w:sdtPr>
        <w:sdtContent>
          <w:r w:rsidR="00963B42" w:rsidRPr="00963B42">
            <w:rPr>
              <w:rFonts w:ascii="Arial" w:hAnsi="Arial" w:cs="Arial"/>
              <w:sz w:val="24"/>
              <w:szCs w:val="24"/>
            </w:rPr>
            <w:fldChar w:fldCharType="begin"/>
          </w:r>
          <w:r w:rsidR="00963B42" w:rsidRPr="00963B42">
            <w:rPr>
              <w:rFonts w:ascii="Arial" w:hAnsi="Arial" w:cs="Arial"/>
              <w:sz w:val="24"/>
              <w:szCs w:val="24"/>
            </w:rPr>
            <w:instrText xml:space="preserve"> CITATION Mil21 \l 2057 </w:instrText>
          </w:r>
          <w:r w:rsidR="00963B42" w:rsidRPr="00963B42">
            <w:rPr>
              <w:rFonts w:ascii="Arial" w:hAnsi="Arial" w:cs="Arial"/>
              <w:sz w:val="24"/>
              <w:szCs w:val="24"/>
            </w:rPr>
            <w:fldChar w:fldCharType="separate"/>
          </w:r>
          <w:r w:rsidR="00963B42" w:rsidRPr="00963B42">
            <w:rPr>
              <w:rFonts w:ascii="Arial" w:hAnsi="Arial" w:cs="Arial"/>
              <w:noProof/>
              <w:sz w:val="24"/>
              <w:szCs w:val="24"/>
            </w:rPr>
            <w:t>(Corsey, 2021)</w:t>
          </w:r>
          <w:r w:rsidR="00963B42" w:rsidRPr="00963B42">
            <w:rPr>
              <w:rFonts w:ascii="Arial" w:hAnsi="Arial" w:cs="Arial"/>
              <w:sz w:val="24"/>
              <w:szCs w:val="24"/>
            </w:rPr>
            <w:fldChar w:fldCharType="end"/>
          </w:r>
        </w:sdtContent>
      </w:sdt>
      <w:r w:rsidRPr="00963B42">
        <w:rPr>
          <w:rFonts w:ascii="Arial" w:hAnsi="Arial" w:cs="Arial"/>
          <w:sz w:val="24"/>
          <w:szCs w:val="24"/>
        </w:rPr>
        <w:t>. Such a holistic and ethically grounded approach to management will not only align Sports Direct with contemporary business ethics but also position it as a forward-thinking leader in retail, committed to the welfare of its employees, society, and the environment.</w:t>
      </w:r>
    </w:p>
    <w:p w14:paraId="7C3348B5" w14:textId="5DDF6B69" w:rsidR="008B2226" w:rsidRDefault="008B2226">
      <w:pPr>
        <w:rPr>
          <w:rFonts w:ascii="Arial" w:hAnsi="Arial" w:cs="Arial"/>
          <w:sz w:val="24"/>
          <w:szCs w:val="24"/>
        </w:rPr>
      </w:pPr>
      <w:r>
        <w:rPr>
          <w:rFonts w:ascii="Arial" w:hAnsi="Arial" w:cs="Arial"/>
          <w:sz w:val="24"/>
          <w:szCs w:val="24"/>
        </w:rPr>
        <w:br w:type="page"/>
      </w:r>
    </w:p>
    <w:p w14:paraId="5F288BE9" w14:textId="77777777" w:rsidR="008B2226" w:rsidRPr="00963B42" w:rsidRDefault="008B2226" w:rsidP="00963B42">
      <w:pPr>
        <w:spacing w:line="360" w:lineRule="auto"/>
        <w:rPr>
          <w:rFonts w:ascii="Arial" w:hAnsi="Arial" w:cs="Arial"/>
          <w:sz w:val="24"/>
          <w:szCs w:val="24"/>
        </w:rPr>
      </w:pPr>
    </w:p>
    <w:p w14:paraId="74359D97" w14:textId="6248B5DF" w:rsidR="00125DEA" w:rsidRDefault="00125DEA" w:rsidP="009D6236">
      <w:pPr>
        <w:pStyle w:val="Heading2"/>
        <w:rPr>
          <w:sz w:val="40"/>
          <w:szCs w:val="40"/>
        </w:rPr>
      </w:pPr>
      <w:bookmarkStart w:id="7" w:name="_Toc151494442"/>
      <w:r w:rsidRPr="009D6236">
        <w:rPr>
          <w:sz w:val="40"/>
          <w:szCs w:val="40"/>
        </w:rPr>
        <w:t>Conclusion</w:t>
      </w:r>
      <w:bookmarkEnd w:id="7"/>
    </w:p>
    <w:p w14:paraId="08C6A1A1" w14:textId="77777777" w:rsidR="009D6236" w:rsidRPr="009D6236" w:rsidRDefault="009D6236" w:rsidP="009D6236"/>
    <w:p w14:paraId="4BCE6D14" w14:textId="477A9CA0" w:rsidR="00682E62" w:rsidRPr="00963B42" w:rsidRDefault="00682E62" w:rsidP="00963B42">
      <w:pPr>
        <w:spacing w:line="360" w:lineRule="auto"/>
        <w:rPr>
          <w:rFonts w:ascii="Arial" w:hAnsi="Arial" w:cs="Arial"/>
          <w:sz w:val="24"/>
          <w:szCs w:val="24"/>
        </w:rPr>
      </w:pPr>
      <w:r w:rsidRPr="00963B42">
        <w:rPr>
          <w:rFonts w:ascii="Arial" w:hAnsi="Arial" w:cs="Arial"/>
          <w:sz w:val="24"/>
          <w:szCs w:val="24"/>
        </w:rPr>
        <w:t xml:space="preserve">In this report, we have undertaken an in-depth ethical assessment of the management practices at Sports Direct, </w:t>
      </w:r>
      <w:r w:rsidRPr="00963B42">
        <w:rPr>
          <w:rFonts w:ascii="Arial" w:hAnsi="Arial" w:cs="Arial"/>
          <w:sz w:val="24"/>
          <w:szCs w:val="24"/>
        </w:rPr>
        <w:t>analysing</w:t>
      </w:r>
      <w:r w:rsidRPr="00963B42">
        <w:rPr>
          <w:rFonts w:ascii="Arial" w:hAnsi="Arial" w:cs="Arial"/>
          <w:sz w:val="24"/>
          <w:szCs w:val="24"/>
        </w:rPr>
        <w:t xml:space="preserve"> them through the lenses of both mainstream and critical management theories. The findings underscore the urgent need for a shift from traditional bureaucratic and autocratic approaches to a more inclusive and participatory management style. This transition is essential for addressing ethical issues, particularly those related to income disparities, workers' rights, and safety concerns.</w:t>
      </w:r>
      <w:r w:rsidR="00184C01">
        <w:rPr>
          <w:rFonts w:ascii="Arial" w:hAnsi="Arial" w:cs="Arial"/>
          <w:sz w:val="24"/>
          <w:szCs w:val="24"/>
        </w:rPr>
        <w:t xml:space="preserve"> </w:t>
      </w:r>
      <w:r w:rsidRPr="00963B42">
        <w:rPr>
          <w:rFonts w:ascii="Arial" w:hAnsi="Arial" w:cs="Arial"/>
          <w:sz w:val="24"/>
          <w:szCs w:val="24"/>
        </w:rPr>
        <w:t>The company's adherence to classical management principles has resulted in a focus on operational efficiency and control. However, this has led to ethical challenges, including unfair wage practices and a lack of consideration for individual employee needs. The critical management perspective highlights the necessity for Sports Direct to reevaluate its approach, advocating for fair compensation, equitable power distribution, and a commitment to environmental sustainability.</w:t>
      </w:r>
      <w:r w:rsidR="00963B42">
        <w:rPr>
          <w:rFonts w:ascii="Arial" w:hAnsi="Arial" w:cs="Arial"/>
          <w:sz w:val="24"/>
          <w:szCs w:val="24"/>
        </w:rPr>
        <w:t xml:space="preserve"> </w:t>
      </w:r>
      <w:r w:rsidRPr="00963B42">
        <w:rPr>
          <w:rFonts w:ascii="Arial" w:hAnsi="Arial" w:cs="Arial"/>
          <w:sz w:val="24"/>
          <w:szCs w:val="24"/>
        </w:rPr>
        <w:t>The case study of Sports Direct’s employment practices, as examined in the parliamentary report, reveals the significant impact of management theories on employee treatment and legal compliance. It points to the need for the company to rectify issues such as non-compliance with minimum wage laws and oppressive workplace policies, which are crucial not only for legal adherence but also for maintaining its public image and employee morale.</w:t>
      </w:r>
      <w:r w:rsidR="00963B42">
        <w:rPr>
          <w:rFonts w:ascii="Arial" w:hAnsi="Arial" w:cs="Arial"/>
          <w:sz w:val="24"/>
          <w:szCs w:val="24"/>
        </w:rPr>
        <w:t xml:space="preserve"> </w:t>
      </w:r>
      <w:r w:rsidRPr="00963B42">
        <w:rPr>
          <w:rFonts w:ascii="Arial" w:hAnsi="Arial" w:cs="Arial"/>
          <w:sz w:val="24"/>
          <w:szCs w:val="24"/>
        </w:rPr>
        <w:t>The roles of managers, drawing on the theories of Fayol and Mintzberg, are central to addressing these ethical issues. While Fayol provides a structured approach, Mintzberg emphasizes the complexity of management roles, suggesting the need for a balance between organizational objectives and employee welfare.</w:t>
      </w:r>
    </w:p>
    <w:p w14:paraId="421C8B94" w14:textId="11D03506" w:rsidR="00125DEA" w:rsidRDefault="00682E62" w:rsidP="00443103">
      <w:pPr>
        <w:spacing w:line="360" w:lineRule="auto"/>
        <w:rPr>
          <w:rFonts w:ascii="Arial" w:hAnsi="Arial" w:cs="Arial"/>
          <w:sz w:val="24"/>
          <w:szCs w:val="24"/>
        </w:rPr>
      </w:pPr>
      <w:r w:rsidRPr="00963B42">
        <w:rPr>
          <w:rFonts w:ascii="Arial" w:hAnsi="Arial" w:cs="Arial"/>
          <w:sz w:val="24"/>
          <w:szCs w:val="24"/>
        </w:rPr>
        <w:t xml:space="preserve">Conclusively, the report advocates for a holistic and </w:t>
      </w:r>
      <w:r w:rsidR="00443103" w:rsidRPr="00963B42">
        <w:rPr>
          <w:rFonts w:ascii="Arial" w:hAnsi="Arial" w:cs="Arial"/>
          <w:sz w:val="24"/>
          <w:szCs w:val="24"/>
        </w:rPr>
        <w:t>ethically grounded</w:t>
      </w:r>
      <w:r w:rsidRPr="00963B42">
        <w:rPr>
          <w:rFonts w:ascii="Arial" w:hAnsi="Arial" w:cs="Arial"/>
          <w:sz w:val="24"/>
          <w:szCs w:val="24"/>
        </w:rPr>
        <w:t xml:space="preserve"> approach to management at Sports Direct. Integrating ethical considerations into every aspect of operations, including wage practices, worker rights, environmental responsibility, and inclusive decision-making, is not merely a moral imperative but also a strategic necessity for the company's long-term success. Embracing this approach will not only align Sports Direct with contemporary ethical standards but also position it as a leader in ethical retail management.</w:t>
      </w:r>
    </w:p>
    <w:sdt>
      <w:sdtPr>
        <w:id w:val="-1515920144"/>
        <w:docPartObj>
          <w:docPartGallery w:val="Bibliographies"/>
          <w:docPartUnique/>
        </w:docPartObj>
      </w:sdtPr>
      <w:sdtEndPr>
        <w:rPr>
          <w:rFonts w:asciiTheme="minorHAnsi" w:eastAsiaTheme="minorHAnsi" w:hAnsiTheme="minorHAnsi" w:cstheme="minorBidi"/>
          <w:color w:val="auto"/>
          <w:sz w:val="22"/>
          <w:szCs w:val="22"/>
        </w:rPr>
      </w:sdtEndPr>
      <w:sdtContent>
        <w:p w14:paraId="63E5A385" w14:textId="3FC7108B" w:rsidR="00184C01" w:rsidRDefault="00184C01">
          <w:pPr>
            <w:pStyle w:val="Heading1"/>
          </w:pPr>
          <w:r>
            <w:t>References</w:t>
          </w:r>
        </w:p>
        <w:sdt>
          <w:sdtPr>
            <w:id w:val="-573587230"/>
            <w:bibliography/>
          </w:sdtPr>
          <w:sdtContent>
            <w:p w14:paraId="0ECDB496" w14:textId="77777777" w:rsidR="00184C01" w:rsidRDefault="00184C01" w:rsidP="00184C01">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Adler, L. C. F. H. W., 2008. </w:t>
              </w:r>
              <w:r>
                <w:rPr>
                  <w:i/>
                  <w:iCs/>
                  <w:noProof/>
                </w:rPr>
                <w:t xml:space="preserve">University of Southern California. </w:t>
              </w:r>
              <w:r>
                <w:rPr>
                  <w:noProof/>
                </w:rPr>
                <w:t>1 ed. s.l.:The academy of management annals.</w:t>
              </w:r>
            </w:p>
            <w:p w14:paraId="049587B5" w14:textId="77777777" w:rsidR="00184C01" w:rsidRDefault="00184C01" w:rsidP="00184C01">
              <w:pPr>
                <w:pStyle w:val="Bibliography"/>
                <w:rPr>
                  <w:noProof/>
                </w:rPr>
              </w:pPr>
              <w:r>
                <w:rPr>
                  <w:noProof/>
                </w:rPr>
                <w:t xml:space="preserve">Ahmed, S. S. A., 2023. </w:t>
              </w:r>
              <w:r>
                <w:rPr>
                  <w:i/>
                  <w:iCs/>
                  <w:noProof/>
                </w:rPr>
                <w:t xml:space="preserve">Autocratic Leadership and Abuse, </w:t>
              </w:r>
              <w:r>
                <w:rPr>
                  <w:noProof/>
                </w:rPr>
                <w:t>s.l.: Springer, Cham.</w:t>
              </w:r>
            </w:p>
            <w:p w14:paraId="7783DA7B" w14:textId="77777777" w:rsidR="00184C01" w:rsidRDefault="00184C01" w:rsidP="00184C01">
              <w:pPr>
                <w:pStyle w:val="Bibliography"/>
                <w:rPr>
                  <w:noProof/>
                </w:rPr>
              </w:pPr>
              <w:r>
                <w:rPr>
                  <w:noProof/>
                </w:rPr>
                <w:t xml:space="preserve">Akella, D., 2008. A reflection on critical management studies.. </w:t>
              </w:r>
              <w:r>
                <w:rPr>
                  <w:i/>
                  <w:iCs/>
                  <w:noProof/>
                </w:rPr>
                <w:t xml:space="preserve">Journal of management and organisation, </w:t>
              </w:r>
              <w:r>
                <w:rPr>
                  <w:noProof/>
                </w:rPr>
                <w:t>14(1), pp. 100-110.</w:t>
              </w:r>
            </w:p>
            <w:p w14:paraId="18619593" w14:textId="77777777" w:rsidR="00184C01" w:rsidRDefault="00184C01" w:rsidP="00184C01">
              <w:pPr>
                <w:pStyle w:val="Bibliography"/>
                <w:rPr>
                  <w:noProof/>
                </w:rPr>
              </w:pPr>
              <w:r>
                <w:rPr>
                  <w:noProof/>
                </w:rPr>
                <w:t xml:space="preserve">Alvesson, M. T. B. a. H. W., 2009. </w:t>
              </w:r>
              <w:r>
                <w:rPr>
                  <w:i/>
                  <w:iCs/>
                  <w:noProof/>
                </w:rPr>
                <w:t xml:space="preserve">The Oxford Handbook of Critical Management Studies. </w:t>
              </w:r>
              <w:r>
                <w:rPr>
                  <w:noProof/>
                </w:rPr>
                <w:t>s.l.:Oxford University Press.</w:t>
              </w:r>
            </w:p>
            <w:p w14:paraId="72B3E9AA" w14:textId="77777777" w:rsidR="00184C01" w:rsidRDefault="00184C01" w:rsidP="00184C01">
              <w:pPr>
                <w:pStyle w:val="Bibliography"/>
                <w:rPr>
                  <w:noProof/>
                </w:rPr>
              </w:pPr>
              <w:r>
                <w:rPr>
                  <w:noProof/>
                </w:rPr>
                <w:t xml:space="preserve">Armstrong, A., 2016. </w:t>
              </w:r>
              <w:r>
                <w:rPr>
                  <w:i/>
                  <w:iCs/>
                  <w:noProof/>
                </w:rPr>
                <w:t xml:space="preserve">Mike Ashley admits Sports Direct has 'outgrown me'. </w:t>
              </w:r>
              <w:r>
                <w:rPr>
                  <w:noProof/>
                </w:rPr>
                <w:t xml:space="preserve">[Online] </w:t>
              </w:r>
              <w:r>
                <w:rPr>
                  <w:noProof/>
                </w:rPr>
                <w:br/>
                <w:t xml:space="preserve">Available at: </w:t>
              </w:r>
              <w:r>
                <w:rPr>
                  <w:noProof/>
                  <w:u w:val="single"/>
                </w:rPr>
                <w:t>https://www.telegraph.co.uk/business/2016/06/07/mike-ashley-admits-sports-direct-has-outgrown-me/</w:t>
              </w:r>
              <w:r>
                <w:rPr>
                  <w:noProof/>
                </w:rPr>
                <w:br/>
                <w:t>[Accessed 13 November 2023].</w:t>
              </w:r>
            </w:p>
            <w:p w14:paraId="7B18009C" w14:textId="77777777" w:rsidR="00184C01" w:rsidRDefault="00184C01" w:rsidP="00184C01">
              <w:pPr>
                <w:pStyle w:val="Bibliography"/>
                <w:rPr>
                  <w:noProof/>
                </w:rPr>
              </w:pPr>
              <w:r>
                <w:rPr>
                  <w:noProof/>
                </w:rPr>
                <w:t xml:space="preserve">Butler, A., 2018. </w:t>
              </w:r>
              <w:r>
                <w:rPr>
                  <w:i/>
                  <w:iCs/>
                  <w:noProof/>
                </w:rPr>
                <w:t xml:space="preserve">Do Customers Really Care About Your Environmental Impact?. </w:t>
              </w:r>
              <w:r>
                <w:rPr>
                  <w:noProof/>
                </w:rPr>
                <w:t xml:space="preserve">[Online] </w:t>
              </w:r>
              <w:r>
                <w:rPr>
                  <w:noProof/>
                </w:rPr>
                <w:br/>
                <w:t xml:space="preserve">Available at: </w:t>
              </w:r>
              <w:r>
                <w:rPr>
                  <w:noProof/>
                  <w:u w:val="single"/>
                </w:rPr>
                <w:t>https://www.forbes.com/sites/forbesnycouncil/2018/11/21/do-customers-really-care-about-your-environmental-impact/</w:t>
              </w:r>
              <w:r>
                <w:rPr>
                  <w:noProof/>
                </w:rPr>
                <w:br/>
                <w:t>[Accessed 21 November 2023].</w:t>
              </w:r>
            </w:p>
            <w:p w14:paraId="62DC6990" w14:textId="77777777" w:rsidR="00184C01" w:rsidRDefault="00184C01" w:rsidP="00184C01">
              <w:pPr>
                <w:pStyle w:val="Bibliography"/>
                <w:rPr>
                  <w:noProof/>
                </w:rPr>
              </w:pPr>
              <w:r>
                <w:rPr>
                  <w:noProof/>
                </w:rPr>
                <w:t xml:space="preserve">Channel4, 2015. </w:t>
              </w:r>
              <w:r>
                <w:rPr>
                  <w:i/>
                  <w:iCs/>
                  <w:noProof/>
                </w:rPr>
                <w:t xml:space="preserve">Sports Direct - investigation reveals harsh working conditions. </w:t>
              </w:r>
              <w:r>
                <w:rPr>
                  <w:noProof/>
                </w:rPr>
                <w:t xml:space="preserve">[Online] </w:t>
              </w:r>
              <w:r>
                <w:rPr>
                  <w:noProof/>
                </w:rPr>
                <w:br/>
                <w:t xml:space="preserve">Available at: </w:t>
              </w:r>
              <w:r>
                <w:rPr>
                  <w:noProof/>
                  <w:u w:val="single"/>
                </w:rPr>
                <w:t>https://www.channel4.com/press/news/sports-direct-investigation-reveals-harsh-working-conditions</w:t>
              </w:r>
              <w:r>
                <w:rPr>
                  <w:noProof/>
                </w:rPr>
                <w:br/>
                <w:t>[Accessed 12 November 2023].</w:t>
              </w:r>
            </w:p>
            <w:p w14:paraId="3CCAB41F" w14:textId="77777777" w:rsidR="00184C01" w:rsidRDefault="00184C01" w:rsidP="00184C01">
              <w:pPr>
                <w:pStyle w:val="Bibliography"/>
                <w:rPr>
                  <w:noProof/>
                </w:rPr>
              </w:pPr>
              <w:r>
                <w:rPr>
                  <w:noProof/>
                </w:rPr>
                <w:t xml:space="preserve">Corsey, M., 2021. </w:t>
              </w:r>
              <w:r>
                <w:rPr>
                  <w:i/>
                  <w:iCs/>
                  <w:noProof/>
                </w:rPr>
                <w:t xml:space="preserve">Leadership Training Can Pay Huge Dividends for Midsize Companies. </w:t>
              </w:r>
              <w:r>
                <w:rPr>
                  <w:noProof/>
                </w:rPr>
                <w:t xml:space="preserve">[Online] </w:t>
              </w:r>
              <w:r>
                <w:rPr>
                  <w:noProof/>
                </w:rPr>
                <w:br/>
                <w:t xml:space="preserve">Available at: </w:t>
              </w:r>
              <w:r>
                <w:rPr>
                  <w:noProof/>
                  <w:u w:val="single"/>
                </w:rPr>
                <w:t>https://hbr.org/2021/07/leadership-training-can-pay-huge-dividends-for-midsize-companies</w:t>
              </w:r>
              <w:r>
                <w:rPr>
                  <w:noProof/>
                </w:rPr>
                <w:br/>
                <w:t>[Accessed 21 November 2023].</w:t>
              </w:r>
            </w:p>
            <w:p w14:paraId="476CD7F0" w14:textId="77777777" w:rsidR="00184C01" w:rsidRDefault="00184C01" w:rsidP="00184C01">
              <w:pPr>
                <w:pStyle w:val="Bibliography"/>
                <w:rPr>
                  <w:noProof/>
                </w:rPr>
              </w:pPr>
              <w:r>
                <w:rPr>
                  <w:noProof/>
                </w:rPr>
                <w:t xml:space="preserve">Dinkin, E., 2020. </w:t>
              </w:r>
              <w:r>
                <w:rPr>
                  <w:i/>
                  <w:iCs/>
                  <w:noProof/>
                </w:rPr>
                <w:t xml:space="preserve">Adapting your compensation strategy to keep up with today's worker expectations. </w:t>
              </w:r>
              <w:r>
                <w:rPr>
                  <w:noProof/>
                </w:rPr>
                <w:t xml:space="preserve">[Online] </w:t>
              </w:r>
              <w:r>
                <w:rPr>
                  <w:noProof/>
                </w:rPr>
                <w:br/>
                <w:t xml:space="preserve">Available at: </w:t>
              </w:r>
              <w:r>
                <w:rPr>
                  <w:noProof/>
                  <w:u w:val="single"/>
                </w:rPr>
                <w:t>https://www.benefitspro.com/2020/03/03/adapting-your-compensation-strategy-to-keep-up-with-todays-worker-expectations/?slreturn=20231021150632</w:t>
              </w:r>
              <w:r>
                <w:rPr>
                  <w:noProof/>
                </w:rPr>
                <w:br/>
                <w:t>[Accessed 21 November 2023].</w:t>
              </w:r>
            </w:p>
            <w:p w14:paraId="35A4E163" w14:textId="77777777" w:rsidR="00184C01" w:rsidRDefault="00184C01" w:rsidP="00184C01">
              <w:pPr>
                <w:pStyle w:val="Bibliography"/>
                <w:rPr>
                  <w:noProof/>
                </w:rPr>
              </w:pPr>
              <w:r>
                <w:rPr>
                  <w:noProof/>
                </w:rPr>
                <w:t xml:space="preserve">Edwards, R., 2018. </w:t>
              </w:r>
              <w:r>
                <w:rPr>
                  <w:i/>
                  <w:iCs/>
                  <w:noProof/>
                </w:rPr>
                <w:t xml:space="preserve">An Elaboration of the Administrative Theory of the 14 Principles of Management by Henri Fayol, </w:t>
              </w:r>
              <w:r>
                <w:rPr>
                  <w:noProof/>
                </w:rPr>
                <w:t>s.l.: International Journal for Empirical Education and Research.</w:t>
              </w:r>
            </w:p>
            <w:p w14:paraId="11676C95" w14:textId="77777777" w:rsidR="00184C01" w:rsidRDefault="00184C01" w:rsidP="00184C01">
              <w:pPr>
                <w:pStyle w:val="Bibliography"/>
                <w:rPr>
                  <w:noProof/>
                </w:rPr>
              </w:pPr>
              <w:r>
                <w:rPr>
                  <w:noProof/>
                </w:rPr>
                <w:t xml:space="preserve">Hives.co, 2023. </w:t>
              </w:r>
              <w:r>
                <w:rPr>
                  <w:i/>
                  <w:iCs/>
                  <w:noProof/>
                </w:rPr>
                <w:t xml:space="preserve">Embracing the Power of Diverse Perspectives. </w:t>
              </w:r>
              <w:r>
                <w:rPr>
                  <w:noProof/>
                </w:rPr>
                <w:t xml:space="preserve">[Online] </w:t>
              </w:r>
              <w:r>
                <w:rPr>
                  <w:noProof/>
                </w:rPr>
                <w:br/>
                <w:t xml:space="preserve">Available at: </w:t>
              </w:r>
              <w:r>
                <w:rPr>
                  <w:noProof/>
                  <w:u w:val="single"/>
                </w:rPr>
                <w:t>https://hives.co/en/blog/embracing-the-power-of-diverse-perspectives#:~:text=By%20creating%20an%20environment%20that,their%20teams%20and%20drive%20innovation.&amp;text=Embracing%20the%20power%20of%20diverse%20perspectives%20is%20not%20only%20the,individuals%2</w:t>
              </w:r>
              <w:r>
                <w:rPr>
                  <w:noProof/>
                </w:rPr>
                <w:br/>
                <w:t>[Accessed 15 November 2023].</w:t>
              </w:r>
            </w:p>
            <w:p w14:paraId="47BD4CE5" w14:textId="77777777" w:rsidR="00184C01" w:rsidRDefault="00184C01" w:rsidP="00184C01">
              <w:pPr>
                <w:pStyle w:val="Bibliography"/>
                <w:rPr>
                  <w:noProof/>
                </w:rPr>
              </w:pPr>
              <w:r>
                <w:rPr>
                  <w:noProof/>
                </w:rPr>
                <w:t xml:space="preserve">hmgroup.com, 2023. </w:t>
              </w:r>
              <w:r>
                <w:rPr>
                  <w:i/>
                  <w:iCs/>
                  <w:noProof/>
                </w:rPr>
                <w:t xml:space="preserve">The Fair Living Wage Strategy: Key Impacts and Learnings. </w:t>
              </w:r>
              <w:r>
                <w:rPr>
                  <w:noProof/>
                </w:rPr>
                <w:t xml:space="preserve">[Online] </w:t>
              </w:r>
              <w:r>
                <w:rPr>
                  <w:noProof/>
                </w:rPr>
                <w:br/>
                <w:t xml:space="preserve">Available at: </w:t>
              </w:r>
              <w:r>
                <w:rPr>
                  <w:noProof/>
                  <w:u w:val="single"/>
                </w:rPr>
                <w:t>https://hmgroup.com/sustainability/fair-and-equal/wages/key-impacts-and-learnings/</w:t>
              </w:r>
              <w:r>
                <w:rPr>
                  <w:noProof/>
                </w:rPr>
                <w:br/>
                <w:t>[Accessed 21 November 2023].</w:t>
              </w:r>
            </w:p>
            <w:p w14:paraId="443BD2F2" w14:textId="77777777" w:rsidR="00184C01" w:rsidRDefault="00184C01" w:rsidP="00184C01">
              <w:pPr>
                <w:pStyle w:val="Bibliography"/>
                <w:rPr>
                  <w:noProof/>
                </w:rPr>
              </w:pPr>
              <w:r>
                <w:rPr>
                  <w:noProof/>
                </w:rPr>
                <w:t xml:space="preserve">House of Commons, 2016-17. </w:t>
              </w:r>
              <w:r>
                <w:rPr>
                  <w:i/>
                  <w:iCs/>
                  <w:noProof/>
                </w:rPr>
                <w:t xml:space="preserve">House of Commons Business, Innovation and Skills Committee Employment practices at Sports Direct Third Report of Session , </w:t>
              </w:r>
              <w:r>
                <w:rPr>
                  <w:noProof/>
                </w:rPr>
                <w:t>London: House of Commons.</w:t>
              </w:r>
            </w:p>
            <w:p w14:paraId="46185B04" w14:textId="77777777" w:rsidR="00184C01" w:rsidRDefault="00184C01" w:rsidP="00184C01">
              <w:pPr>
                <w:pStyle w:val="Bibliography"/>
                <w:rPr>
                  <w:noProof/>
                </w:rPr>
              </w:pPr>
              <w:r>
                <w:rPr>
                  <w:noProof/>
                </w:rPr>
                <w:t xml:space="preserve">Menon, A., 2017. </w:t>
              </w:r>
              <w:r>
                <w:rPr>
                  <w:i/>
                  <w:iCs/>
                  <w:noProof/>
                </w:rPr>
                <w:t xml:space="preserve">theHRdirector. </w:t>
              </w:r>
              <w:r>
                <w:rPr>
                  <w:noProof/>
                </w:rPr>
                <w:t xml:space="preserve">[Online] </w:t>
              </w:r>
              <w:r>
                <w:rPr>
                  <w:noProof/>
                </w:rPr>
                <w:br/>
                <w:t xml:space="preserve">Available at: </w:t>
              </w:r>
              <w:r>
                <w:rPr>
                  <w:noProof/>
                  <w:u w:val="single"/>
                </w:rPr>
                <w:t>https://www.thehrdirector.com/features/hr-in-business/success-scandal-curious-case-mike-ashley/</w:t>
              </w:r>
              <w:r>
                <w:rPr>
                  <w:noProof/>
                </w:rPr>
                <w:br/>
                <w:t>[Accessed 16 november 2023].</w:t>
              </w:r>
            </w:p>
            <w:p w14:paraId="2F687EC6" w14:textId="77777777" w:rsidR="00184C01" w:rsidRDefault="00184C01" w:rsidP="00184C01">
              <w:pPr>
                <w:pStyle w:val="Bibliography"/>
                <w:rPr>
                  <w:noProof/>
                </w:rPr>
              </w:pPr>
              <w:r>
                <w:rPr>
                  <w:noProof/>
                </w:rPr>
                <w:t xml:space="preserve">Merlo, A. E. S. A. J. L., 2018. </w:t>
              </w:r>
              <w:r>
                <w:rPr>
                  <w:i/>
                  <w:iCs/>
                  <w:noProof/>
                </w:rPr>
                <w:t xml:space="preserve">The benefits and implementation of performance transparency: The why and how of letting your customers ‘see through’ your business, </w:t>
              </w:r>
              <w:r>
                <w:rPr>
                  <w:noProof/>
                </w:rPr>
                <w:t>s.l.: Business Horizons.</w:t>
              </w:r>
            </w:p>
            <w:p w14:paraId="56D42EFF" w14:textId="77777777" w:rsidR="00184C01" w:rsidRDefault="00184C01" w:rsidP="00184C01">
              <w:pPr>
                <w:pStyle w:val="Bibliography"/>
                <w:rPr>
                  <w:noProof/>
                </w:rPr>
              </w:pPr>
              <w:r>
                <w:rPr>
                  <w:noProof/>
                </w:rPr>
                <w:t xml:space="preserve">Mintzberg, H. B. A. J. B., 2020. </w:t>
              </w:r>
              <w:r>
                <w:rPr>
                  <w:i/>
                  <w:iCs/>
                  <w:noProof/>
                </w:rPr>
                <w:t xml:space="preserve">Strategy Safari: The complete guide through the wilds of strategic management. </w:t>
              </w:r>
              <w:r>
                <w:rPr>
                  <w:noProof/>
                </w:rPr>
                <w:t>s.l.:Pearson UK.</w:t>
              </w:r>
            </w:p>
            <w:p w14:paraId="251BC7E7" w14:textId="77777777" w:rsidR="00184C01" w:rsidRDefault="00184C01" w:rsidP="00184C01">
              <w:pPr>
                <w:pStyle w:val="Bibliography"/>
                <w:rPr>
                  <w:noProof/>
                </w:rPr>
              </w:pPr>
              <w:r>
                <w:rPr>
                  <w:noProof/>
                </w:rPr>
                <w:t xml:space="preserve">Mintzerg, H., 1983. </w:t>
              </w:r>
              <w:r>
                <w:rPr>
                  <w:i/>
                  <w:iCs/>
                  <w:noProof/>
                </w:rPr>
                <w:t xml:space="preserve">Structure in Fives: Designing Effective Organizations. </w:t>
              </w:r>
              <w:r>
                <w:rPr>
                  <w:noProof/>
                </w:rPr>
                <w:t>Englewood Cliffs: Prentice Hall.</w:t>
              </w:r>
            </w:p>
            <w:p w14:paraId="35D0A589" w14:textId="77777777" w:rsidR="00184C01" w:rsidRDefault="00184C01" w:rsidP="00184C01">
              <w:pPr>
                <w:pStyle w:val="Bibliography"/>
                <w:rPr>
                  <w:noProof/>
                </w:rPr>
              </w:pPr>
              <w:r>
                <w:rPr>
                  <w:noProof/>
                </w:rPr>
                <w:t xml:space="preserve">Mullins, L. J., 2005. </w:t>
              </w:r>
              <w:r>
                <w:rPr>
                  <w:i/>
                  <w:iCs/>
                  <w:noProof/>
                </w:rPr>
                <w:t xml:space="preserve">Management and Organizational Behavior. </w:t>
              </w:r>
              <w:r>
                <w:rPr>
                  <w:noProof/>
                </w:rPr>
                <w:t>London: FT Pitman.</w:t>
              </w:r>
            </w:p>
            <w:p w14:paraId="206B5096" w14:textId="77777777" w:rsidR="00184C01" w:rsidRDefault="00184C01" w:rsidP="00184C01">
              <w:pPr>
                <w:pStyle w:val="Bibliography"/>
                <w:rPr>
                  <w:noProof/>
                </w:rPr>
              </w:pPr>
              <w:r>
                <w:rPr>
                  <w:noProof/>
                </w:rPr>
                <w:t xml:space="preserve">Parker, L. D. P. A. R., 2005. Revisiting Fayol: Anticipating Contemporary Management. </w:t>
              </w:r>
              <w:r>
                <w:rPr>
                  <w:i/>
                  <w:iCs/>
                  <w:noProof/>
                </w:rPr>
                <w:t xml:space="preserve">British journal of Management, </w:t>
              </w:r>
              <w:r>
                <w:rPr>
                  <w:noProof/>
                </w:rPr>
                <w:t>16(3), pp. 175-194.</w:t>
              </w:r>
            </w:p>
            <w:p w14:paraId="4FFF5FD6" w14:textId="77777777" w:rsidR="00184C01" w:rsidRDefault="00184C01" w:rsidP="00184C01">
              <w:pPr>
                <w:pStyle w:val="Bibliography"/>
                <w:rPr>
                  <w:noProof/>
                </w:rPr>
              </w:pPr>
              <w:r>
                <w:rPr>
                  <w:noProof/>
                </w:rPr>
                <w:t xml:space="preserve">Prasad, A. M. A., 2010. Critical Management Studies and Business Ethics: A Synthesis and Three Research Trajectories for the Coming Decade.. </w:t>
              </w:r>
              <w:r>
                <w:rPr>
                  <w:i/>
                  <w:iCs/>
                  <w:noProof/>
                </w:rPr>
                <w:t xml:space="preserve">Journal of business ethics, </w:t>
              </w:r>
              <w:r>
                <w:rPr>
                  <w:noProof/>
                </w:rPr>
                <w:t>Issue 94, pp. 227-237.</w:t>
              </w:r>
            </w:p>
            <w:p w14:paraId="130C6A50" w14:textId="77777777" w:rsidR="00184C01" w:rsidRDefault="00184C01" w:rsidP="00184C01">
              <w:pPr>
                <w:pStyle w:val="Bibliography"/>
                <w:rPr>
                  <w:noProof/>
                </w:rPr>
              </w:pPr>
              <w:r>
                <w:rPr>
                  <w:noProof/>
                </w:rPr>
                <w:t xml:space="preserve">Rendtorff, J., 2022. </w:t>
              </w:r>
              <w:r>
                <w:rPr>
                  <w:i/>
                  <w:iCs/>
                  <w:noProof/>
                </w:rPr>
                <w:t xml:space="preserve">Managing for the Common Good: Rethinking the Business Corporation Beyond Profit-Maximization.. </w:t>
              </w:r>
              <w:r>
                <w:rPr>
                  <w:noProof/>
                </w:rPr>
                <w:t>Langergaard: Springer, Cham.</w:t>
              </w:r>
            </w:p>
            <w:p w14:paraId="5E57432C" w14:textId="77777777" w:rsidR="00184C01" w:rsidRDefault="00184C01" w:rsidP="00184C01">
              <w:pPr>
                <w:pStyle w:val="Bibliography"/>
                <w:rPr>
                  <w:noProof/>
                </w:rPr>
              </w:pPr>
              <w:r>
                <w:rPr>
                  <w:noProof/>
                </w:rPr>
                <w:t xml:space="preserve">Sabita Banerji, K. E. P. M., 2018. </w:t>
              </w:r>
              <w:r>
                <w:rPr>
                  <w:i/>
                  <w:iCs/>
                  <w:noProof/>
                </w:rPr>
                <w:t xml:space="preserve">Review of H&amp;M's group Roadmap to fair living wage. </w:t>
              </w:r>
              <w:r>
                <w:rPr>
                  <w:noProof/>
                </w:rPr>
                <w:t xml:space="preserve">[Online] </w:t>
              </w:r>
              <w:r>
                <w:rPr>
                  <w:noProof/>
                </w:rPr>
                <w:br/>
                <w:t xml:space="preserve">Available at: </w:t>
              </w:r>
              <w:r>
                <w:rPr>
                  <w:noProof/>
                  <w:u w:val="single"/>
                </w:rPr>
                <w:t>https://www.ethicaltrade.org/sites/default/files/shared_resources/ETI-HM%20FLWR%20Review_0.pdf</w:t>
              </w:r>
              <w:r>
                <w:rPr>
                  <w:noProof/>
                </w:rPr>
                <w:br/>
                <w:t>[Accessed 21 November 2023].</w:t>
              </w:r>
            </w:p>
            <w:p w14:paraId="54B8CD18" w14:textId="77777777" w:rsidR="00184C01" w:rsidRDefault="00184C01" w:rsidP="00184C01">
              <w:pPr>
                <w:pStyle w:val="Bibliography"/>
                <w:rPr>
                  <w:noProof/>
                </w:rPr>
              </w:pPr>
              <w:r>
                <w:rPr>
                  <w:noProof/>
                </w:rPr>
                <w:t xml:space="preserve">Shuja Iqbal, L. G. S. A., 2017. </w:t>
              </w:r>
              <w:r>
                <w:rPr>
                  <w:i/>
                  <w:iCs/>
                  <w:noProof/>
                </w:rPr>
                <w:t xml:space="preserve">Effects of Job Organizational Culture, Benefits, Salary on Job Satisfaction, </w:t>
              </w:r>
              <w:r>
                <w:rPr>
                  <w:noProof/>
                </w:rPr>
                <w:t>Zhenjiang: School of Management, Jiangsu University - Review of Public Administration.</w:t>
              </w:r>
            </w:p>
            <w:p w14:paraId="50A0F0F4" w14:textId="77777777" w:rsidR="00184C01" w:rsidRDefault="00184C01" w:rsidP="00184C01">
              <w:pPr>
                <w:pStyle w:val="Bibliography"/>
                <w:rPr>
                  <w:noProof/>
                </w:rPr>
              </w:pPr>
              <w:r>
                <w:rPr>
                  <w:noProof/>
                </w:rPr>
                <w:t xml:space="preserve">Toole, K., 2023. </w:t>
              </w:r>
              <w:r>
                <w:rPr>
                  <w:i/>
                  <w:iCs/>
                  <w:noProof/>
                </w:rPr>
                <w:t xml:space="preserve">The Authoritarian or Autocratic Leader. </w:t>
              </w:r>
              <w:r>
                <w:rPr>
                  <w:noProof/>
                </w:rPr>
                <w:t xml:space="preserve">[Online] </w:t>
              </w:r>
              <w:r>
                <w:rPr>
                  <w:noProof/>
                </w:rPr>
                <w:br/>
                <w:t xml:space="preserve">Available at: </w:t>
              </w:r>
              <w:r>
                <w:rPr>
                  <w:noProof/>
                  <w:u w:val="single"/>
                </w:rPr>
                <w:t>https://study.com/learn/lesson/autocratic-leadership-overview-examples.html</w:t>
              </w:r>
              <w:r>
                <w:rPr>
                  <w:noProof/>
                </w:rPr>
                <w:br/>
                <w:t>[Accessed 21 November 2023].</w:t>
              </w:r>
            </w:p>
            <w:p w14:paraId="4948954F" w14:textId="77777777" w:rsidR="00184C01" w:rsidRDefault="00184C01" w:rsidP="00184C01">
              <w:pPr>
                <w:pStyle w:val="Bibliography"/>
                <w:rPr>
                  <w:noProof/>
                </w:rPr>
              </w:pPr>
              <w:r>
                <w:rPr>
                  <w:noProof/>
                </w:rPr>
                <w:t xml:space="preserve">Trowbridge, P., 2016. </w:t>
              </w:r>
              <w:r>
                <w:rPr>
                  <w:i/>
                  <w:iCs/>
                  <w:noProof/>
                </w:rPr>
                <w:t xml:space="preserve">Sports Direct Working Conditions 'Appalling'. </w:t>
              </w:r>
              <w:r>
                <w:rPr>
                  <w:noProof/>
                </w:rPr>
                <w:t xml:space="preserve">[Online] </w:t>
              </w:r>
              <w:r>
                <w:rPr>
                  <w:noProof/>
                </w:rPr>
                <w:br/>
                <w:t xml:space="preserve">Available at: </w:t>
              </w:r>
              <w:r>
                <w:rPr>
                  <w:noProof/>
                  <w:u w:val="single"/>
                </w:rPr>
                <w:t>https://news.sky.com/story/sports-direct-working-conditions-appalling-10508933</w:t>
              </w:r>
              <w:r>
                <w:rPr>
                  <w:noProof/>
                </w:rPr>
                <w:br/>
                <w:t>[Accessed 10 November 2023].</w:t>
              </w:r>
            </w:p>
            <w:p w14:paraId="0094DB48" w14:textId="77777777" w:rsidR="00184C01" w:rsidRDefault="00184C01" w:rsidP="00184C01">
              <w:pPr>
                <w:pStyle w:val="Bibliography"/>
                <w:rPr>
                  <w:noProof/>
                </w:rPr>
              </w:pPr>
              <w:r>
                <w:rPr>
                  <w:noProof/>
                </w:rPr>
                <w:t xml:space="preserve">Wheatstone, R., 2016. </w:t>
              </w:r>
              <w:r>
                <w:rPr>
                  <w:i/>
                  <w:iCs/>
                  <w:noProof/>
                </w:rPr>
                <w:t xml:space="preserve">Sports Direct workers to receive £1million back payments after firm admitted not paying minimum wage. </w:t>
              </w:r>
              <w:r>
                <w:rPr>
                  <w:noProof/>
                </w:rPr>
                <w:t xml:space="preserve">[Online] </w:t>
              </w:r>
              <w:r>
                <w:rPr>
                  <w:noProof/>
                </w:rPr>
                <w:br/>
                <w:t xml:space="preserve">Available at: </w:t>
              </w:r>
              <w:r>
                <w:rPr>
                  <w:noProof/>
                  <w:u w:val="single"/>
                </w:rPr>
                <w:t>https://www.mirror.co.uk/news/uk-news/sports-direct-workers-receive-1million-8635543</w:t>
              </w:r>
              <w:r>
                <w:rPr>
                  <w:noProof/>
                </w:rPr>
                <w:br/>
                <w:t>[Accessed 11 November 2023].</w:t>
              </w:r>
            </w:p>
            <w:p w14:paraId="7BBF1BB3" w14:textId="7647E91E" w:rsidR="00184C01" w:rsidRDefault="00184C01" w:rsidP="00184C01">
              <w:r>
                <w:rPr>
                  <w:b/>
                  <w:bCs/>
                  <w:noProof/>
                </w:rPr>
                <w:fldChar w:fldCharType="end"/>
              </w:r>
            </w:p>
          </w:sdtContent>
        </w:sdt>
      </w:sdtContent>
    </w:sdt>
    <w:p w14:paraId="757D8D9C" w14:textId="77777777" w:rsidR="00184C01" w:rsidRPr="00443103" w:rsidRDefault="00184C01" w:rsidP="00443103">
      <w:pPr>
        <w:spacing w:line="360" w:lineRule="auto"/>
        <w:rPr>
          <w:rFonts w:ascii="Arial" w:hAnsi="Arial" w:cs="Arial"/>
          <w:sz w:val="24"/>
          <w:szCs w:val="24"/>
        </w:rPr>
      </w:pPr>
    </w:p>
    <w:sectPr w:rsidR="00184C01" w:rsidRPr="00443103" w:rsidSect="006A54A3">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10052" w14:textId="77777777" w:rsidR="00E409D2" w:rsidRDefault="00E409D2" w:rsidP="00743464">
      <w:pPr>
        <w:spacing w:after="0" w:line="240" w:lineRule="auto"/>
      </w:pPr>
      <w:r>
        <w:separator/>
      </w:r>
    </w:p>
  </w:endnote>
  <w:endnote w:type="continuationSeparator" w:id="0">
    <w:p w14:paraId="7AA7A4F6" w14:textId="77777777" w:rsidR="00E409D2" w:rsidRDefault="00E409D2" w:rsidP="00743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4909573"/>
      <w:docPartObj>
        <w:docPartGallery w:val="Page Numbers (Bottom of Page)"/>
        <w:docPartUnique/>
      </w:docPartObj>
    </w:sdtPr>
    <w:sdtEndPr>
      <w:rPr>
        <w:noProof/>
      </w:rPr>
    </w:sdtEndPr>
    <w:sdtContent>
      <w:p w14:paraId="01DAE7E8" w14:textId="71823DE4" w:rsidR="00017024" w:rsidRDefault="000170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BBD714" w14:textId="77777777" w:rsidR="00017024" w:rsidRDefault="00017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0FBCA" w14:textId="77777777" w:rsidR="00E409D2" w:rsidRDefault="00E409D2" w:rsidP="00743464">
      <w:pPr>
        <w:spacing w:after="0" w:line="240" w:lineRule="auto"/>
      </w:pPr>
      <w:r>
        <w:separator/>
      </w:r>
    </w:p>
  </w:footnote>
  <w:footnote w:type="continuationSeparator" w:id="0">
    <w:p w14:paraId="6E54903C" w14:textId="77777777" w:rsidR="00E409D2" w:rsidRDefault="00E409D2" w:rsidP="007434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E66"/>
    <w:rsid w:val="00017024"/>
    <w:rsid w:val="000209A6"/>
    <w:rsid w:val="000258DE"/>
    <w:rsid w:val="000419C8"/>
    <w:rsid w:val="000A4A04"/>
    <w:rsid w:val="000C4384"/>
    <w:rsid w:val="000F3EAB"/>
    <w:rsid w:val="00125DEA"/>
    <w:rsid w:val="001260C3"/>
    <w:rsid w:val="00184C01"/>
    <w:rsid w:val="001B3841"/>
    <w:rsid w:val="001E2B54"/>
    <w:rsid w:val="002A0E66"/>
    <w:rsid w:val="002B1F07"/>
    <w:rsid w:val="00351254"/>
    <w:rsid w:val="003916F8"/>
    <w:rsid w:val="003A462C"/>
    <w:rsid w:val="003D7451"/>
    <w:rsid w:val="003F4F26"/>
    <w:rsid w:val="0042185E"/>
    <w:rsid w:val="00443103"/>
    <w:rsid w:val="005215CF"/>
    <w:rsid w:val="005360EF"/>
    <w:rsid w:val="00587DAF"/>
    <w:rsid w:val="005F35A5"/>
    <w:rsid w:val="00602417"/>
    <w:rsid w:val="00612FB6"/>
    <w:rsid w:val="00657E4F"/>
    <w:rsid w:val="00682E62"/>
    <w:rsid w:val="006A54A3"/>
    <w:rsid w:val="006D5340"/>
    <w:rsid w:val="00743464"/>
    <w:rsid w:val="007976BF"/>
    <w:rsid w:val="007D73D1"/>
    <w:rsid w:val="007E5A58"/>
    <w:rsid w:val="008130CD"/>
    <w:rsid w:val="00851D21"/>
    <w:rsid w:val="008521A4"/>
    <w:rsid w:val="00864243"/>
    <w:rsid w:val="008B2226"/>
    <w:rsid w:val="008C5213"/>
    <w:rsid w:val="00901AD9"/>
    <w:rsid w:val="009042C2"/>
    <w:rsid w:val="00905069"/>
    <w:rsid w:val="009300C8"/>
    <w:rsid w:val="00963B42"/>
    <w:rsid w:val="00972DF8"/>
    <w:rsid w:val="009D6236"/>
    <w:rsid w:val="009E4E04"/>
    <w:rsid w:val="00A064B8"/>
    <w:rsid w:val="00A23E66"/>
    <w:rsid w:val="00A3283D"/>
    <w:rsid w:val="00A66EEF"/>
    <w:rsid w:val="00AB7E96"/>
    <w:rsid w:val="00B0661F"/>
    <w:rsid w:val="00B45F0F"/>
    <w:rsid w:val="00BA52CB"/>
    <w:rsid w:val="00C040EF"/>
    <w:rsid w:val="00C35F1F"/>
    <w:rsid w:val="00C403BF"/>
    <w:rsid w:val="00C61659"/>
    <w:rsid w:val="00E0653D"/>
    <w:rsid w:val="00E2415F"/>
    <w:rsid w:val="00E409D2"/>
    <w:rsid w:val="00EA4AE8"/>
    <w:rsid w:val="00ED1F24"/>
    <w:rsid w:val="00F12223"/>
    <w:rsid w:val="00F92145"/>
    <w:rsid w:val="00FA094C"/>
    <w:rsid w:val="00FA5122"/>
    <w:rsid w:val="00FD1427"/>
    <w:rsid w:val="00FD3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99ED5"/>
  <w15:chartTrackingRefBased/>
  <w15:docId w15:val="{4EAF8A80-D7BC-4BDB-ADFA-E203DD06E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4A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4A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4A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54A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A54A3"/>
    <w:rPr>
      <w:rFonts w:eastAsiaTheme="minorEastAsia"/>
      <w:kern w:val="0"/>
      <w:lang w:val="en-US"/>
      <w14:ligatures w14:val="none"/>
    </w:rPr>
  </w:style>
  <w:style w:type="character" w:customStyle="1" w:styleId="Heading1Char">
    <w:name w:val="Heading 1 Char"/>
    <w:basedOn w:val="DefaultParagraphFont"/>
    <w:link w:val="Heading1"/>
    <w:uiPriority w:val="9"/>
    <w:rsid w:val="00EA4A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4AE8"/>
    <w:pPr>
      <w:outlineLvl w:val="9"/>
    </w:pPr>
    <w:rPr>
      <w:kern w:val="0"/>
      <w:lang w:val="en-US"/>
      <w14:ligatures w14:val="none"/>
    </w:rPr>
  </w:style>
  <w:style w:type="character" w:styleId="Strong">
    <w:name w:val="Strong"/>
    <w:basedOn w:val="DefaultParagraphFont"/>
    <w:uiPriority w:val="22"/>
    <w:qFormat/>
    <w:rsid w:val="00EA4AE8"/>
    <w:rPr>
      <w:b/>
      <w:bCs/>
    </w:rPr>
  </w:style>
  <w:style w:type="paragraph" w:customStyle="1" w:styleId="Intro">
    <w:name w:val="Intro"/>
    <w:basedOn w:val="Normal"/>
    <w:link w:val="IntroChar"/>
    <w:qFormat/>
    <w:rsid w:val="00EA4AE8"/>
    <w:pPr>
      <w:spacing w:line="360" w:lineRule="auto"/>
    </w:pPr>
  </w:style>
  <w:style w:type="character" w:customStyle="1" w:styleId="IntroChar">
    <w:name w:val="Intro Char"/>
    <w:basedOn w:val="DefaultParagraphFont"/>
    <w:link w:val="Intro"/>
    <w:rsid w:val="00EA4AE8"/>
  </w:style>
  <w:style w:type="character" w:customStyle="1" w:styleId="Heading2Char">
    <w:name w:val="Heading 2 Char"/>
    <w:basedOn w:val="DefaultParagraphFont"/>
    <w:link w:val="Heading2"/>
    <w:uiPriority w:val="9"/>
    <w:rsid w:val="00EA4AE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A4AE8"/>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9D6236"/>
    <w:pPr>
      <w:spacing w:after="100"/>
    </w:pPr>
  </w:style>
  <w:style w:type="paragraph" w:styleId="TOC2">
    <w:name w:val="toc 2"/>
    <w:basedOn w:val="Normal"/>
    <w:next w:val="Normal"/>
    <w:autoRedefine/>
    <w:uiPriority w:val="39"/>
    <w:unhideWhenUsed/>
    <w:rsid w:val="009D6236"/>
    <w:pPr>
      <w:spacing w:after="100"/>
      <w:ind w:left="220"/>
    </w:pPr>
  </w:style>
  <w:style w:type="character" w:styleId="Hyperlink">
    <w:name w:val="Hyperlink"/>
    <w:basedOn w:val="DefaultParagraphFont"/>
    <w:uiPriority w:val="99"/>
    <w:unhideWhenUsed/>
    <w:rsid w:val="009D6236"/>
    <w:rPr>
      <w:color w:val="0563C1" w:themeColor="hyperlink"/>
      <w:u w:val="single"/>
    </w:rPr>
  </w:style>
  <w:style w:type="paragraph" w:styleId="Header">
    <w:name w:val="header"/>
    <w:basedOn w:val="Normal"/>
    <w:link w:val="HeaderChar"/>
    <w:uiPriority w:val="99"/>
    <w:unhideWhenUsed/>
    <w:rsid w:val="007434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464"/>
  </w:style>
  <w:style w:type="paragraph" w:styleId="Footer">
    <w:name w:val="footer"/>
    <w:basedOn w:val="Normal"/>
    <w:link w:val="FooterChar"/>
    <w:uiPriority w:val="99"/>
    <w:unhideWhenUsed/>
    <w:rsid w:val="007434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464"/>
  </w:style>
  <w:style w:type="paragraph" w:styleId="Bibliography">
    <w:name w:val="Bibliography"/>
    <w:basedOn w:val="Normal"/>
    <w:next w:val="Normal"/>
    <w:uiPriority w:val="37"/>
    <w:unhideWhenUsed/>
    <w:rsid w:val="00184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529">
      <w:bodyDiv w:val="1"/>
      <w:marLeft w:val="0"/>
      <w:marRight w:val="0"/>
      <w:marTop w:val="0"/>
      <w:marBottom w:val="0"/>
      <w:divBdr>
        <w:top w:val="none" w:sz="0" w:space="0" w:color="auto"/>
        <w:left w:val="none" w:sz="0" w:space="0" w:color="auto"/>
        <w:bottom w:val="none" w:sz="0" w:space="0" w:color="auto"/>
        <w:right w:val="none" w:sz="0" w:space="0" w:color="auto"/>
      </w:divBdr>
    </w:div>
    <w:div w:id="1713789">
      <w:bodyDiv w:val="1"/>
      <w:marLeft w:val="0"/>
      <w:marRight w:val="0"/>
      <w:marTop w:val="0"/>
      <w:marBottom w:val="0"/>
      <w:divBdr>
        <w:top w:val="none" w:sz="0" w:space="0" w:color="auto"/>
        <w:left w:val="none" w:sz="0" w:space="0" w:color="auto"/>
        <w:bottom w:val="none" w:sz="0" w:space="0" w:color="auto"/>
        <w:right w:val="none" w:sz="0" w:space="0" w:color="auto"/>
      </w:divBdr>
    </w:div>
    <w:div w:id="43332765">
      <w:bodyDiv w:val="1"/>
      <w:marLeft w:val="0"/>
      <w:marRight w:val="0"/>
      <w:marTop w:val="0"/>
      <w:marBottom w:val="0"/>
      <w:divBdr>
        <w:top w:val="none" w:sz="0" w:space="0" w:color="auto"/>
        <w:left w:val="none" w:sz="0" w:space="0" w:color="auto"/>
        <w:bottom w:val="none" w:sz="0" w:space="0" w:color="auto"/>
        <w:right w:val="none" w:sz="0" w:space="0" w:color="auto"/>
      </w:divBdr>
    </w:div>
    <w:div w:id="57363605">
      <w:bodyDiv w:val="1"/>
      <w:marLeft w:val="0"/>
      <w:marRight w:val="0"/>
      <w:marTop w:val="0"/>
      <w:marBottom w:val="0"/>
      <w:divBdr>
        <w:top w:val="none" w:sz="0" w:space="0" w:color="auto"/>
        <w:left w:val="none" w:sz="0" w:space="0" w:color="auto"/>
        <w:bottom w:val="none" w:sz="0" w:space="0" w:color="auto"/>
        <w:right w:val="none" w:sz="0" w:space="0" w:color="auto"/>
      </w:divBdr>
    </w:div>
    <w:div w:id="78871885">
      <w:bodyDiv w:val="1"/>
      <w:marLeft w:val="0"/>
      <w:marRight w:val="0"/>
      <w:marTop w:val="0"/>
      <w:marBottom w:val="0"/>
      <w:divBdr>
        <w:top w:val="none" w:sz="0" w:space="0" w:color="auto"/>
        <w:left w:val="none" w:sz="0" w:space="0" w:color="auto"/>
        <w:bottom w:val="none" w:sz="0" w:space="0" w:color="auto"/>
        <w:right w:val="none" w:sz="0" w:space="0" w:color="auto"/>
      </w:divBdr>
    </w:div>
    <w:div w:id="84806763">
      <w:bodyDiv w:val="1"/>
      <w:marLeft w:val="0"/>
      <w:marRight w:val="0"/>
      <w:marTop w:val="0"/>
      <w:marBottom w:val="0"/>
      <w:divBdr>
        <w:top w:val="none" w:sz="0" w:space="0" w:color="auto"/>
        <w:left w:val="none" w:sz="0" w:space="0" w:color="auto"/>
        <w:bottom w:val="none" w:sz="0" w:space="0" w:color="auto"/>
        <w:right w:val="none" w:sz="0" w:space="0" w:color="auto"/>
      </w:divBdr>
    </w:div>
    <w:div w:id="93522782">
      <w:bodyDiv w:val="1"/>
      <w:marLeft w:val="0"/>
      <w:marRight w:val="0"/>
      <w:marTop w:val="0"/>
      <w:marBottom w:val="0"/>
      <w:divBdr>
        <w:top w:val="none" w:sz="0" w:space="0" w:color="auto"/>
        <w:left w:val="none" w:sz="0" w:space="0" w:color="auto"/>
        <w:bottom w:val="none" w:sz="0" w:space="0" w:color="auto"/>
        <w:right w:val="none" w:sz="0" w:space="0" w:color="auto"/>
      </w:divBdr>
    </w:div>
    <w:div w:id="105274509">
      <w:bodyDiv w:val="1"/>
      <w:marLeft w:val="0"/>
      <w:marRight w:val="0"/>
      <w:marTop w:val="0"/>
      <w:marBottom w:val="0"/>
      <w:divBdr>
        <w:top w:val="none" w:sz="0" w:space="0" w:color="auto"/>
        <w:left w:val="none" w:sz="0" w:space="0" w:color="auto"/>
        <w:bottom w:val="none" w:sz="0" w:space="0" w:color="auto"/>
        <w:right w:val="none" w:sz="0" w:space="0" w:color="auto"/>
      </w:divBdr>
    </w:div>
    <w:div w:id="160048712">
      <w:bodyDiv w:val="1"/>
      <w:marLeft w:val="0"/>
      <w:marRight w:val="0"/>
      <w:marTop w:val="0"/>
      <w:marBottom w:val="0"/>
      <w:divBdr>
        <w:top w:val="none" w:sz="0" w:space="0" w:color="auto"/>
        <w:left w:val="none" w:sz="0" w:space="0" w:color="auto"/>
        <w:bottom w:val="none" w:sz="0" w:space="0" w:color="auto"/>
        <w:right w:val="none" w:sz="0" w:space="0" w:color="auto"/>
      </w:divBdr>
    </w:div>
    <w:div w:id="231694996">
      <w:bodyDiv w:val="1"/>
      <w:marLeft w:val="0"/>
      <w:marRight w:val="0"/>
      <w:marTop w:val="0"/>
      <w:marBottom w:val="0"/>
      <w:divBdr>
        <w:top w:val="none" w:sz="0" w:space="0" w:color="auto"/>
        <w:left w:val="none" w:sz="0" w:space="0" w:color="auto"/>
        <w:bottom w:val="none" w:sz="0" w:space="0" w:color="auto"/>
        <w:right w:val="none" w:sz="0" w:space="0" w:color="auto"/>
      </w:divBdr>
    </w:div>
    <w:div w:id="275605010">
      <w:bodyDiv w:val="1"/>
      <w:marLeft w:val="0"/>
      <w:marRight w:val="0"/>
      <w:marTop w:val="0"/>
      <w:marBottom w:val="0"/>
      <w:divBdr>
        <w:top w:val="none" w:sz="0" w:space="0" w:color="auto"/>
        <w:left w:val="none" w:sz="0" w:space="0" w:color="auto"/>
        <w:bottom w:val="none" w:sz="0" w:space="0" w:color="auto"/>
        <w:right w:val="none" w:sz="0" w:space="0" w:color="auto"/>
      </w:divBdr>
    </w:div>
    <w:div w:id="329798413">
      <w:bodyDiv w:val="1"/>
      <w:marLeft w:val="0"/>
      <w:marRight w:val="0"/>
      <w:marTop w:val="0"/>
      <w:marBottom w:val="0"/>
      <w:divBdr>
        <w:top w:val="none" w:sz="0" w:space="0" w:color="auto"/>
        <w:left w:val="none" w:sz="0" w:space="0" w:color="auto"/>
        <w:bottom w:val="none" w:sz="0" w:space="0" w:color="auto"/>
        <w:right w:val="none" w:sz="0" w:space="0" w:color="auto"/>
      </w:divBdr>
    </w:div>
    <w:div w:id="390423218">
      <w:bodyDiv w:val="1"/>
      <w:marLeft w:val="0"/>
      <w:marRight w:val="0"/>
      <w:marTop w:val="0"/>
      <w:marBottom w:val="0"/>
      <w:divBdr>
        <w:top w:val="none" w:sz="0" w:space="0" w:color="auto"/>
        <w:left w:val="none" w:sz="0" w:space="0" w:color="auto"/>
        <w:bottom w:val="none" w:sz="0" w:space="0" w:color="auto"/>
        <w:right w:val="none" w:sz="0" w:space="0" w:color="auto"/>
      </w:divBdr>
    </w:div>
    <w:div w:id="438450795">
      <w:bodyDiv w:val="1"/>
      <w:marLeft w:val="0"/>
      <w:marRight w:val="0"/>
      <w:marTop w:val="0"/>
      <w:marBottom w:val="0"/>
      <w:divBdr>
        <w:top w:val="none" w:sz="0" w:space="0" w:color="auto"/>
        <w:left w:val="none" w:sz="0" w:space="0" w:color="auto"/>
        <w:bottom w:val="none" w:sz="0" w:space="0" w:color="auto"/>
        <w:right w:val="none" w:sz="0" w:space="0" w:color="auto"/>
      </w:divBdr>
    </w:div>
    <w:div w:id="565456691">
      <w:bodyDiv w:val="1"/>
      <w:marLeft w:val="0"/>
      <w:marRight w:val="0"/>
      <w:marTop w:val="0"/>
      <w:marBottom w:val="0"/>
      <w:divBdr>
        <w:top w:val="none" w:sz="0" w:space="0" w:color="auto"/>
        <w:left w:val="none" w:sz="0" w:space="0" w:color="auto"/>
        <w:bottom w:val="none" w:sz="0" w:space="0" w:color="auto"/>
        <w:right w:val="none" w:sz="0" w:space="0" w:color="auto"/>
      </w:divBdr>
    </w:div>
    <w:div w:id="572080350">
      <w:bodyDiv w:val="1"/>
      <w:marLeft w:val="0"/>
      <w:marRight w:val="0"/>
      <w:marTop w:val="0"/>
      <w:marBottom w:val="0"/>
      <w:divBdr>
        <w:top w:val="none" w:sz="0" w:space="0" w:color="auto"/>
        <w:left w:val="none" w:sz="0" w:space="0" w:color="auto"/>
        <w:bottom w:val="none" w:sz="0" w:space="0" w:color="auto"/>
        <w:right w:val="none" w:sz="0" w:space="0" w:color="auto"/>
      </w:divBdr>
    </w:div>
    <w:div w:id="613101324">
      <w:bodyDiv w:val="1"/>
      <w:marLeft w:val="0"/>
      <w:marRight w:val="0"/>
      <w:marTop w:val="0"/>
      <w:marBottom w:val="0"/>
      <w:divBdr>
        <w:top w:val="none" w:sz="0" w:space="0" w:color="auto"/>
        <w:left w:val="none" w:sz="0" w:space="0" w:color="auto"/>
        <w:bottom w:val="none" w:sz="0" w:space="0" w:color="auto"/>
        <w:right w:val="none" w:sz="0" w:space="0" w:color="auto"/>
      </w:divBdr>
    </w:div>
    <w:div w:id="646016856">
      <w:bodyDiv w:val="1"/>
      <w:marLeft w:val="0"/>
      <w:marRight w:val="0"/>
      <w:marTop w:val="0"/>
      <w:marBottom w:val="0"/>
      <w:divBdr>
        <w:top w:val="none" w:sz="0" w:space="0" w:color="auto"/>
        <w:left w:val="none" w:sz="0" w:space="0" w:color="auto"/>
        <w:bottom w:val="none" w:sz="0" w:space="0" w:color="auto"/>
        <w:right w:val="none" w:sz="0" w:space="0" w:color="auto"/>
      </w:divBdr>
    </w:div>
    <w:div w:id="690450350">
      <w:bodyDiv w:val="1"/>
      <w:marLeft w:val="0"/>
      <w:marRight w:val="0"/>
      <w:marTop w:val="0"/>
      <w:marBottom w:val="0"/>
      <w:divBdr>
        <w:top w:val="none" w:sz="0" w:space="0" w:color="auto"/>
        <w:left w:val="none" w:sz="0" w:space="0" w:color="auto"/>
        <w:bottom w:val="none" w:sz="0" w:space="0" w:color="auto"/>
        <w:right w:val="none" w:sz="0" w:space="0" w:color="auto"/>
      </w:divBdr>
    </w:div>
    <w:div w:id="704794479">
      <w:bodyDiv w:val="1"/>
      <w:marLeft w:val="0"/>
      <w:marRight w:val="0"/>
      <w:marTop w:val="0"/>
      <w:marBottom w:val="0"/>
      <w:divBdr>
        <w:top w:val="none" w:sz="0" w:space="0" w:color="auto"/>
        <w:left w:val="none" w:sz="0" w:space="0" w:color="auto"/>
        <w:bottom w:val="none" w:sz="0" w:space="0" w:color="auto"/>
        <w:right w:val="none" w:sz="0" w:space="0" w:color="auto"/>
      </w:divBdr>
    </w:div>
    <w:div w:id="736047767">
      <w:bodyDiv w:val="1"/>
      <w:marLeft w:val="0"/>
      <w:marRight w:val="0"/>
      <w:marTop w:val="0"/>
      <w:marBottom w:val="0"/>
      <w:divBdr>
        <w:top w:val="none" w:sz="0" w:space="0" w:color="auto"/>
        <w:left w:val="none" w:sz="0" w:space="0" w:color="auto"/>
        <w:bottom w:val="none" w:sz="0" w:space="0" w:color="auto"/>
        <w:right w:val="none" w:sz="0" w:space="0" w:color="auto"/>
      </w:divBdr>
    </w:div>
    <w:div w:id="820148625">
      <w:bodyDiv w:val="1"/>
      <w:marLeft w:val="0"/>
      <w:marRight w:val="0"/>
      <w:marTop w:val="0"/>
      <w:marBottom w:val="0"/>
      <w:divBdr>
        <w:top w:val="none" w:sz="0" w:space="0" w:color="auto"/>
        <w:left w:val="none" w:sz="0" w:space="0" w:color="auto"/>
        <w:bottom w:val="none" w:sz="0" w:space="0" w:color="auto"/>
        <w:right w:val="none" w:sz="0" w:space="0" w:color="auto"/>
      </w:divBdr>
      <w:divsChild>
        <w:div w:id="1300918685">
          <w:marLeft w:val="0"/>
          <w:marRight w:val="0"/>
          <w:marTop w:val="0"/>
          <w:marBottom w:val="0"/>
          <w:divBdr>
            <w:top w:val="single" w:sz="2" w:space="0" w:color="D9D9E3"/>
            <w:left w:val="single" w:sz="2" w:space="0" w:color="D9D9E3"/>
            <w:bottom w:val="single" w:sz="2" w:space="0" w:color="D9D9E3"/>
            <w:right w:val="single" w:sz="2" w:space="0" w:color="D9D9E3"/>
          </w:divBdr>
          <w:divsChild>
            <w:div w:id="283077108">
              <w:marLeft w:val="0"/>
              <w:marRight w:val="0"/>
              <w:marTop w:val="0"/>
              <w:marBottom w:val="0"/>
              <w:divBdr>
                <w:top w:val="single" w:sz="2" w:space="0" w:color="D9D9E3"/>
                <w:left w:val="single" w:sz="2" w:space="0" w:color="D9D9E3"/>
                <w:bottom w:val="single" w:sz="2" w:space="0" w:color="D9D9E3"/>
                <w:right w:val="single" w:sz="2" w:space="0" w:color="D9D9E3"/>
              </w:divBdr>
              <w:divsChild>
                <w:div w:id="985549870">
                  <w:marLeft w:val="0"/>
                  <w:marRight w:val="0"/>
                  <w:marTop w:val="0"/>
                  <w:marBottom w:val="0"/>
                  <w:divBdr>
                    <w:top w:val="single" w:sz="2" w:space="0" w:color="D9D9E3"/>
                    <w:left w:val="single" w:sz="2" w:space="0" w:color="D9D9E3"/>
                    <w:bottom w:val="single" w:sz="2" w:space="0" w:color="D9D9E3"/>
                    <w:right w:val="single" w:sz="2" w:space="0" w:color="D9D9E3"/>
                  </w:divBdr>
                  <w:divsChild>
                    <w:div w:id="223373150">
                      <w:marLeft w:val="0"/>
                      <w:marRight w:val="0"/>
                      <w:marTop w:val="0"/>
                      <w:marBottom w:val="0"/>
                      <w:divBdr>
                        <w:top w:val="single" w:sz="2" w:space="0" w:color="D9D9E3"/>
                        <w:left w:val="single" w:sz="2" w:space="0" w:color="D9D9E3"/>
                        <w:bottom w:val="single" w:sz="2" w:space="0" w:color="D9D9E3"/>
                        <w:right w:val="single" w:sz="2" w:space="0" w:color="D9D9E3"/>
                      </w:divBdr>
                      <w:divsChild>
                        <w:div w:id="1202326022">
                          <w:marLeft w:val="0"/>
                          <w:marRight w:val="0"/>
                          <w:marTop w:val="0"/>
                          <w:marBottom w:val="0"/>
                          <w:divBdr>
                            <w:top w:val="none" w:sz="0" w:space="0" w:color="auto"/>
                            <w:left w:val="none" w:sz="0" w:space="0" w:color="auto"/>
                            <w:bottom w:val="none" w:sz="0" w:space="0" w:color="auto"/>
                            <w:right w:val="none" w:sz="0" w:space="0" w:color="auto"/>
                          </w:divBdr>
                          <w:divsChild>
                            <w:div w:id="74983936">
                              <w:marLeft w:val="0"/>
                              <w:marRight w:val="0"/>
                              <w:marTop w:val="100"/>
                              <w:marBottom w:val="100"/>
                              <w:divBdr>
                                <w:top w:val="single" w:sz="2" w:space="0" w:color="D9D9E3"/>
                                <w:left w:val="single" w:sz="2" w:space="0" w:color="D9D9E3"/>
                                <w:bottom w:val="single" w:sz="2" w:space="0" w:color="D9D9E3"/>
                                <w:right w:val="single" w:sz="2" w:space="0" w:color="D9D9E3"/>
                              </w:divBdr>
                              <w:divsChild>
                                <w:div w:id="1138229848">
                                  <w:marLeft w:val="0"/>
                                  <w:marRight w:val="0"/>
                                  <w:marTop w:val="0"/>
                                  <w:marBottom w:val="0"/>
                                  <w:divBdr>
                                    <w:top w:val="single" w:sz="2" w:space="0" w:color="D9D9E3"/>
                                    <w:left w:val="single" w:sz="2" w:space="0" w:color="D9D9E3"/>
                                    <w:bottom w:val="single" w:sz="2" w:space="0" w:color="D9D9E3"/>
                                    <w:right w:val="single" w:sz="2" w:space="0" w:color="D9D9E3"/>
                                  </w:divBdr>
                                  <w:divsChild>
                                    <w:div w:id="1670324154">
                                      <w:marLeft w:val="0"/>
                                      <w:marRight w:val="0"/>
                                      <w:marTop w:val="0"/>
                                      <w:marBottom w:val="0"/>
                                      <w:divBdr>
                                        <w:top w:val="single" w:sz="2" w:space="0" w:color="D9D9E3"/>
                                        <w:left w:val="single" w:sz="2" w:space="0" w:color="D9D9E3"/>
                                        <w:bottom w:val="single" w:sz="2" w:space="0" w:color="D9D9E3"/>
                                        <w:right w:val="single" w:sz="2" w:space="0" w:color="D9D9E3"/>
                                      </w:divBdr>
                                      <w:divsChild>
                                        <w:div w:id="976452185">
                                          <w:marLeft w:val="0"/>
                                          <w:marRight w:val="0"/>
                                          <w:marTop w:val="0"/>
                                          <w:marBottom w:val="0"/>
                                          <w:divBdr>
                                            <w:top w:val="single" w:sz="2" w:space="0" w:color="D9D9E3"/>
                                            <w:left w:val="single" w:sz="2" w:space="0" w:color="D9D9E3"/>
                                            <w:bottom w:val="single" w:sz="2" w:space="0" w:color="D9D9E3"/>
                                            <w:right w:val="single" w:sz="2" w:space="0" w:color="D9D9E3"/>
                                          </w:divBdr>
                                          <w:divsChild>
                                            <w:div w:id="108739736">
                                              <w:marLeft w:val="0"/>
                                              <w:marRight w:val="0"/>
                                              <w:marTop w:val="0"/>
                                              <w:marBottom w:val="0"/>
                                              <w:divBdr>
                                                <w:top w:val="single" w:sz="2" w:space="0" w:color="D9D9E3"/>
                                                <w:left w:val="single" w:sz="2" w:space="0" w:color="D9D9E3"/>
                                                <w:bottom w:val="single" w:sz="2" w:space="0" w:color="D9D9E3"/>
                                                <w:right w:val="single" w:sz="2" w:space="0" w:color="D9D9E3"/>
                                              </w:divBdr>
                                              <w:divsChild>
                                                <w:div w:id="1807232380">
                                                  <w:marLeft w:val="0"/>
                                                  <w:marRight w:val="0"/>
                                                  <w:marTop w:val="0"/>
                                                  <w:marBottom w:val="0"/>
                                                  <w:divBdr>
                                                    <w:top w:val="single" w:sz="2" w:space="0" w:color="D9D9E3"/>
                                                    <w:left w:val="single" w:sz="2" w:space="0" w:color="D9D9E3"/>
                                                    <w:bottom w:val="single" w:sz="2" w:space="0" w:color="D9D9E3"/>
                                                    <w:right w:val="single" w:sz="2" w:space="0" w:color="D9D9E3"/>
                                                  </w:divBdr>
                                                  <w:divsChild>
                                                    <w:div w:id="2039309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06423976">
          <w:marLeft w:val="0"/>
          <w:marRight w:val="0"/>
          <w:marTop w:val="0"/>
          <w:marBottom w:val="0"/>
          <w:divBdr>
            <w:top w:val="none" w:sz="0" w:space="0" w:color="auto"/>
            <w:left w:val="none" w:sz="0" w:space="0" w:color="auto"/>
            <w:bottom w:val="none" w:sz="0" w:space="0" w:color="auto"/>
            <w:right w:val="none" w:sz="0" w:space="0" w:color="auto"/>
          </w:divBdr>
        </w:div>
      </w:divsChild>
    </w:div>
    <w:div w:id="830754206">
      <w:bodyDiv w:val="1"/>
      <w:marLeft w:val="0"/>
      <w:marRight w:val="0"/>
      <w:marTop w:val="0"/>
      <w:marBottom w:val="0"/>
      <w:divBdr>
        <w:top w:val="none" w:sz="0" w:space="0" w:color="auto"/>
        <w:left w:val="none" w:sz="0" w:space="0" w:color="auto"/>
        <w:bottom w:val="none" w:sz="0" w:space="0" w:color="auto"/>
        <w:right w:val="none" w:sz="0" w:space="0" w:color="auto"/>
      </w:divBdr>
    </w:div>
    <w:div w:id="925726355">
      <w:bodyDiv w:val="1"/>
      <w:marLeft w:val="0"/>
      <w:marRight w:val="0"/>
      <w:marTop w:val="0"/>
      <w:marBottom w:val="0"/>
      <w:divBdr>
        <w:top w:val="none" w:sz="0" w:space="0" w:color="auto"/>
        <w:left w:val="none" w:sz="0" w:space="0" w:color="auto"/>
        <w:bottom w:val="none" w:sz="0" w:space="0" w:color="auto"/>
        <w:right w:val="none" w:sz="0" w:space="0" w:color="auto"/>
      </w:divBdr>
    </w:div>
    <w:div w:id="954362633">
      <w:bodyDiv w:val="1"/>
      <w:marLeft w:val="0"/>
      <w:marRight w:val="0"/>
      <w:marTop w:val="0"/>
      <w:marBottom w:val="0"/>
      <w:divBdr>
        <w:top w:val="none" w:sz="0" w:space="0" w:color="auto"/>
        <w:left w:val="none" w:sz="0" w:space="0" w:color="auto"/>
        <w:bottom w:val="none" w:sz="0" w:space="0" w:color="auto"/>
        <w:right w:val="none" w:sz="0" w:space="0" w:color="auto"/>
      </w:divBdr>
    </w:div>
    <w:div w:id="1003094644">
      <w:bodyDiv w:val="1"/>
      <w:marLeft w:val="0"/>
      <w:marRight w:val="0"/>
      <w:marTop w:val="0"/>
      <w:marBottom w:val="0"/>
      <w:divBdr>
        <w:top w:val="none" w:sz="0" w:space="0" w:color="auto"/>
        <w:left w:val="none" w:sz="0" w:space="0" w:color="auto"/>
        <w:bottom w:val="none" w:sz="0" w:space="0" w:color="auto"/>
        <w:right w:val="none" w:sz="0" w:space="0" w:color="auto"/>
      </w:divBdr>
    </w:div>
    <w:div w:id="1060053848">
      <w:bodyDiv w:val="1"/>
      <w:marLeft w:val="0"/>
      <w:marRight w:val="0"/>
      <w:marTop w:val="0"/>
      <w:marBottom w:val="0"/>
      <w:divBdr>
        <w:top w:val="none" w:sz="0" w:space="0" w:color="auto"/>
        <w:left w:val="none" w:sz="0" w:space="0" w:color="auto"/>
        <w:bottom w:val="none" w:sz="0" w:space="0" w:color="auto"/>
        <w:right w:val="none" w:sz="0" w:space="0" w:color="auto"/>
      </w:divBdr>
    </w:div>
    <w:div w:id="1074821683">
      <w:bodyDiv w:val="1"/>
      <w:marLeft w:val="0"/>
      <w:marRight w:val="0"/>
      <w:marTop w:val="0"/>
      <w:marBottom w:val="0"/>
      <w:divBdr>
        <w:top w:val="none" w:sz="0" w:space="0" w:color="auto"/>
        <w:left w:val="none" w:sz="0" w:space="0" w:color="auto"/>
        <w:bottom w:val="none" w:sz="0" w:space="0" w:color="auto"/>
        <w:right w:val="none" w:sz="0" w:space="0" w:color="auto"/>
      </w:divBdr>
    </w:div>
    <w:div w:id="1119759127">
      <w:bodyDiv w:val="1"/>
      <w:marLeft w:val="0"/>
      <w:marRight w:val="0"/>
      <w:marTop w:val="0"/>
      <w:marBottom w:val="0"/>
      <w:divBdr>
        <w:top w:val="none" w:sz="0" w:space="0" w:color="auto"/>
        <w:left w:val="none" w:sz="0" w:space="0" w:color="auto"/>
        <w:bottom w:val="none" w:sz="0" w:space="0" w:color="auto"/>
        <w:right w:val="none" w:sz="0" w:space="0" w:color="auto"/>
      </w:divBdr>
    </w:div>
    <w:div w:id="1186939450">
      <w:bodyDiv w:val="1"/>
      <w:marLeft w:val="0"/>
      <w:marRight w:val="0"/>
      <w:marTop w:val="0"/>
      <w:marBottom w:val="0"/>
      <w:divBdr>
        <w:top w:val="none" w:sz="0" w:space="0" w:color="auto"/>
        <w:left w:val="none" w:sz="0" w:space="0" w:color="auto"/>
        <w:bottom w:val="none" w:sz="0" w:space="0" w:color="auto"/>
        <w:right w:val="none" w:sz="0" w:space="0" w:color="auto"/>
      </w:divBdr>
    </w:div>
    <w:div w:id="1233009637">
      <w:bodyDiv w:val="1"/>
      <w:marLeft w:val="0"/>
      <w:marRight w:val="0"/>
      <w:marTop w:val="0"/>
      <w:marBottom w:val="0"/>
      <w:divBdr>
        <w:top w:val="none" w:sz="0" w:space="0" w:color="auto"/>
        <w:left w:val="none" w:sz="0" w:space="0" w:color="auto"/>
        <w:bottom w:val="none" w:sz="0" w:space="0" w:color="auto"/>
        <w:right w:val="none" w:sz="0" w:space="0" w:color="auto"/>
      </w:divBdr>
    </w:div>
    <w:div w:id="1239094419">
      <w:bodyDiv w:val="1"/>
      <w:marLeft w:val="0"/>
      <w:marRight w:val="0"/>
      <w:marTop w:val="0"/>
      <w:marBottom w:val="0"/>
      <w:divBdr>
        <w:top w:val="none" w:sz="0" w:space="0" w:color="auto"/>
        <w:left w:val="none" w:sz="0" w:space="0" w:color="auto"/>
        <w:bottom w:val="none" w:sz="0" w:space="0" w:color="auto"/>
        <w:right w:val="none" w:sz="0" w:space="0" w:color="auto"/>
      </w:divBdr>
    </w:div>
    <w:div w:id="1251430388">
      <w:bodyDiv w:val="1"/>
      <w:marLeft w:val="0"/>
      <w:marRight w:val="0"/>
      <w:marTop w:val="0"/>
      <w:marBottom w:val="0"/>
      <w:divBdr>
        <w:top w:val="none" w:sz="0" w:space="0" w:color="auto"/>
        <w:left w:val="none" w:sz="0" w:space="0" w:color="auto"/>
        <w:bottom w:val="none" w:sz="0" w:space="0" w:color="auto"/>
        <w:right w:val="none" w:sz="0" w:space="0" w:color="auto"/>
      </w:divBdr>
    </w:div>
    <w:div w:id="1288924564">
      <w:bodyDiv w:val="1"/>
      <w:marLeft w:val="0"/>
      <w:marRight w:val="0"/>
      <w:marTop w:val="0"/>
      <w:marBottom w:val="0"/>
      <w:divBdr>
        <w:top w:val="none" w:sz="0" w:space="0" w:color="auto"/>
        <w:left w:val="none" w:sz="0" w:space="0" w:color="auto"/>
        <w:bottom w:val="none" w:sz="0" w:space="0" w:color="auto"/>
        <w:right w:val="none" w:sz="0" w:space="0" w:color="auto"/>
      </w:divBdr>
    </w:div>
    <w:div w:id="1296837022">
      <w:bodyDiv w:val="1"/>
      <w:marLeft w:val="0"/>
      <w:marRight w:val="0"/>
      <w:marTop w:val="0"/>
      <w:marBottom w:val="0"/>
      <w:divBdr>
        <w:top w:val="none" w:sz="0" w:space="0" w:color="auto"/>
        <w:left w:val="none" w:sz="0" w:space="0" w:color="auto"/>
        <w:bottom w:val="none" w:sz="0" w:space="0" w:color="auto"/>
        <w:right w:val="none" w:sz="0" w:space="0" w:color="auto"/>
      </w:divBdr>
    </w:div>
    <w:div w:id="1301614115">
      <w:bodyDiv w:val="1"/>
      <w:marLeft w:val="0"/>
      <w:marRight w:val="0"/>
      <w:marTop w:val="0"/>
      <w:marBottom w:val="0"/>
      <w:divBdr>
        <w:top w:val="none" w:sz="0" w:space="0" w:color="auto"/>
        <w:left w:val="none" w:sz="0" w:space="0" w:color="auto"/>
        <w:bottom w:val="none" w:sz="0" w:space="0" w:color="auto"/>
        <w:right w:val="none" w:sz="0" w:space="0" w:color="auto"/>
      </w:divBdr>
    </w:div>
    <w:div w:id="1391147543">
      <w:bodyDiv w:val="1"/>
      <w:marLeft w:val="0"/>
      <w:marRight w:val="0"/>
      <w:marTop w:val="0"/>
      <w:marBottom w:val="0"/>
      <w:divBdr>
        <w:top w:val="none" w:sz="0" w:space="0" w:color="auto"/>
        <w:left w:val="none" w:sz="0" w:space="0" w:color="auto"/>
        <w:bottom w:val="none" w:sz="0" w:space="0" w:color="auto"/>
        <w:right w:val="none" w:sz="0" w:space="0" w:color="auto"/>
      </w:divBdr>
    </w:div>
    <w:div w:id="1395853775">
      <w:bodyDiv w:val="1"/>
      <w:marLeft w:val="0"/>
      <w:marRight w:val="0"/>
      <w:marTop w:val="0"/>
      <w:marBottom w:val="0"/>
      <w:divBdr>
        <w:top w:val="none" w:sz="0" w:space="0" w:color="auto"/>
        <w:left w:val="none" w:sz="0" w:space="0" w:color="auto"/>
        <w:bottom w:val="none" w:sz="0" w:space="0" w:color="auto"/>
        <w:right w:val="none" w:sz="0" w:space="0" w:color="auto"/>
      </w:divBdr>
    </w:div>
    <w:div w:id="1473017767">
      <w:bodyDiv w:val="1"/>
      <w:marLeft w:val="0"/>
      <w:marRight w:val="0"/>
      <w:marTop w:val="0"/>
      <w:marBottom w:val="0"/>
      <w:divBdr>
        <w:top w:val="none" w:sz="0" w:space="0" w:color="auto"/>
        <w:left w:val="none" w:sz="0" w:space="0" w:color="auto"/>
        <w:bottom w:val="none" w:sz="0" w:space="0" w:color="auto"/>
        <w:right w:val="none" w:sz="0" w:space="0" w:color="auto"/>
      </w:divBdr>
    </w:div>
    <w:div w:id="1484077516">
      <w:bodyDiv w:val="1"/>
      <w:marLeft w:val="0"/>
      <w:marRight w:val="0"/>
      <w:marTop w:val="0"/>
      <w:marBottom w:val="0"/>
      <w:divBdr>
        <w:top w:val="none" w:sz="0" w:space="0" w:color="auto"/>
        <w:left w:val="none" w:sz="0" w:space="0" w:color="auto"/>
        <w:bottom w:val="none" w:sz="0" w:space="0" w:color="auto"/>
        <w:right w:val="none" w:sz="0" w:space="0" w:color="auto"/>
      </w:divBdr>
    </w:div>
    <w:div w:id="1504052820">
      <w:bodyDiv w:val="1"/>
      <w:marLeft w:val="0"/>
      <w:marRight w:val="0"/>
      <w:marTop w:val="0"/>
      <w:marBottom w:val="0"/>
      <w:divBdr>
        <w:top w:val="none" w:sz="0" w:space="0" w:color="auto"/>
        <w:left w:val="none" w:sz="0" w:space="0" w:color="auto"/>
        <w:bottom w:val="none" w:sz="0" w:space="0" w:color="auto"/>
        <w:right w:val="none" w:sz="0" w:space="0" w:color="auto"/>
      </w:divBdr>
    </w:div>
    <w:div w:id="1514805852">
      <w:bodyDiv w:val="1"/>
      <w:marLeft w:val="0"/>
      <w:marRight w:val="0"/>
      <w:marTop w:val="0"/>
      <w:marBottom w:val="0"/>
      <w:divBdr>
        <w:top w:val="none" w:sz="0" w:space="0" w:color="auto"/>
        <w:left w:val="none" w:sz="0" w:space="0" w:color="auto"/>
        <w:bottom w:val="none" w:sz="0" w:space="0" w:color="auto"/>
        <w:right w:val="none" w:sz="0" w:space="0" w:color="auto"/>
      </w:divBdr>
    </w:div>
    <w:div w:id="1516843251">
      <w:bodyDiv w:val="1"/>
      <w:marLeft w:val="0"/>
      <w:marRight w:val="0"/>
      <w:marTop w:val="0"/>
      <w:marBottom w:val="0"/>
      <w:divBdr>
        <w:top w:val="none" w:sz="0" w:space="0" w:color="auto"/>
        <w:left w:val="none" w:sz="0" w:space="0" w:color="auto"/>
        <w:bottom w:val="none" w:sz="0" w:space="0" w:color="auto"/>
        <w:right w:val="none" w:sz="0" w:space="0" w:color="auto"/>
      </w:divBdr>
    </w:div>
    <w:div w:id="1529365792">
      <w:bodyDiv w:val="1"/>
      <w:marLeft w:val="0"/>
      <w:marRight w:val="0"/>
      <w:marTop w:val="0"/>
      <w:marBottom w:val="0"/>
      <w:divBdr>
        <w:top w:val="none" w:sz="0" w:space="0" w:color="auto"/>
        <w:left w:val="none" w:sz="0" w:space="0" w:color="auto"/>
        <w:bottom w:val="none" w:sz="0" w:space="0" w:color="auto"/>
        <w:right w:val="none" w:sz="0" w:space="0" w:color="auto"/>
      </w:divBdr>
    </w:div>
    <w:div w:id="1589122393">
      <w:bodyDiv w:val="1"/>
      <w:marLeft w:val="0"/>
      <w:marRight w:val="0"/>
      <w:marTop w:val="0"/>
      <w:marBottom w:val="0"/>
      <w:divBdr>
        <w:top w:val="none" w:sz="0" w:space="0" w:color="auto"/>
        <w:left w:val="none" w:sz="0" w:space="0" w:color="auto"/>
        <w:bottom w:val="none" w:sz="0" w:space="0" w:color="auto"/>
        <w:right w:val="none" w:sz="0" w:space="0" w:color="auto"/>
      </w:divBdr>
    </w:div>
    <w:div w:id="1590507098">
      <w:bodyDiv w:val="1"/>
      <w:marLeft w:val="0"/>
      <w:marRight w:val="0"/>
      <w:marTop w:val="0"/>
      <w:marBottom w:val="0"/>
      <w:divBdr>
        <w:top w:val="none" w:sz="0" w:space="0" w:color="auto"/>
        <w:left w:val="none" w:sz="0" w:space="0" w:color="auto"/>
        <w:bottom w:val="none" w:sz="0" w:space="0" w:color="auto"/>
        <w:right w:val="none" w:sz="0" w:space="0" w:color="auto"/>
      </w:divBdr>
    </w:div>
    <w:div w:id="1671368452">
      <w:bodyDiv w:val="1"/>
      <w:marLeft w:val="0"/>
      <w:marRight w:val="0"/>
      <w:marTop w:val="0"/>
      <w:marBottom w:val="0"/>
      <w:divBdr>
        <w:top w:val="none" w:sz="0" w:space="0" w:color="auto"/>
        <w:left w:val="none" w:sz="0" w:space="0" w:color="auto"/>
        <w:bottom w:val="none" w:sz="0" w:space="0" w:color="auto"/>
        <w:right w:val="none" w:sz="0" w:space="0" w:color="auto"/>
      </w:divBdr>
    </w:div>
    <w:div w:id="1721634862">
      <w:bodyDiv w:val="1"/>
      <w:marLeft w:val="0"/>
      <w:marRight w:val="0"/>
      <w:marTop w:val="0"/>
      <w:marBottom w:val="0"/>
      <w:divBdr>
        <w:top w:val="none" w:sz="0" w:space="0" w:color="auto"/>
        <w:left w:val="none" w:sz="0" w:space="0" w:color="auto"/>
        <w:bottom w:val="none" w:sz="0" w:space="0" w:color="auto"/>
        <w:right w:val="none" w:sz="0" w:space="0" w:color="auto"/>
      </w:divBdr>
    </w:div>
    <w:div w:id="1721906140">
      <w:bodyDiv w:val="1"/>
      <w:marLeft w:val="0"/>
      <w:marRight w:val="0"/>
      <w:marTop w:val="0"/>
      <w:marBottom w:val="0"/>
      <w:divBdr>
        <w:top w:val="none" w:sz="0" w:space="0" w:color="auto"/>
        <w:left w:val="none" w:sz="0" w:space="0" w:color="auto"/>
        <w:bottom w:val="none" w:sz="0" w:space="0" w:color="auto"/>
        <w:right w:val="none" w:sz="0" w:space="0" w:color="auto"/>
      </w:divBdr>
    </w:div>
    <w:div w:id="1752461493">
      <w:bodyDiv w:val="1"/>
      <w:marLeft w:val="0"/>
      <w:marRight w:val="0"/>
      <w:marTop w:val="0"/>
      <w:marBottom w:val="0"/>
      <w:divBdr>
        <w:top w:val="none" w:sz="0" w:space="0" w:color="auto"/>
        <w:left w:val="none" w:sz="0" w:space="0" w:color="auto"/>
        <w:bottom w:val="none" w:sz="0" w:space="0" w:color="auto"/>
        <w:right w:val="none" w:sz="0" w:space="0" w:color="auto"/>
      </w:divBdr>
    </w:div>
    <w:div w:id="1752654902">
      <w:bodyDiv w:val="1"/>
      <w:marLeft w:val="0"/>
      <w:marRight w:val="0"/>
      <w:marTop w:val="0"/>
      <w:marBottom w:val="0"/>
      <w:divBdr>
        <w:top w:val="none" w:sz="0" w:space="0" w:color="auto"/>
        <w:left w:val="none" w:sz="0" w:space="0" w:color="auto"/>
        <w:bottom w:val="none" w:sz="0" w:space="0" w:color="auto"/>
        <w:right w:val="none" w:sz="0" w:space="0" w:color="auto"/>
      </w:divBdr>
    </w:div>
    <w:div w:id="1754738383">
      <w:bodyDiv w:val="1"/>
      <w:marLeft w:val="0"/>
      <w:marRight w:val="0"/>
      <w:marTop w:val="0"/>
      <w:marBottom w:val="0"/>
      <w:divBdr>
        <w:top w:val="none" w:sz="0" w:space="0" w:color="auto"/>
        <w:left w:val="none" w:sz="0" w:space="0" w:color="auto"/>
        <w:bottom w:val="none" w:sz="0" w:space="0" w:color="auto"/>
        <w:right w:val="none" w:sz="0" w:space="0" w:color="auto"/>
      </w:divBdr>
    </w:div>
    <w:div w:id="1775593355">
      <w:bodyDiv w:val="1"/>
      <w:marLeft w:val="0"/>
      <w:marRight w:val="0"/>
      <w:marTop w:val="0"/>
      <w:marBottom w:val="0"/>
      <w:divBdr>
        <w:top w:val="none" w:sz="0" w:space="0" w:color="auto"/>
        <w:left w:val="none" w:sz="0" w:space="0" w:color="auto"/>
        <w:bottom w:val="none" w:sz="0" w:space="0" w:color="auto"/>
        <w:right w:val="none" w:sz="0" w:space="0" w:color="auto"/>
      </w:divBdr>
    </w:div>
    <w:div w:id="1838499535">
      <w:bodyDiv w:val="1"/>
      <w:marLeft w:val="0"/>
      <w:marRight w:val="0"/>
      <w:marTop w:val="0"/>
      <w:marBottom w:val="0"/>
      <w:divBdr>
        <w:top w:val="none" w:sz="0" w:space="0" w:color="auto"/>
        <w:left w:val="none" w:sz="0" w:space="0" w:color="auto"/>
        <w:bottom w:val="none" w:sz="0" w:space="0" w:color="auto"/>
        <w:right w:val="none" w:sz="0" w:space="0" w:color="auto"/>
      </w:divBdr>
    </w:div>
    <w:div w:id="1858495788">
      <w:bodyDiv w:val="1"/>
      <w:marLeft w:val="0"/>
      <w:marRight w:val="0"/>
      <w:marTop w:val="0"/>
      <w:marBottom w:val="0"/>
      <w:divBdr>
        <w:top w:val="none" w:sz="0" w:space="0" w:color="auto"/>
        <w:left w:val="none" w:sz="0" w:space="0" w:color="auto"/>
        <w:bottom w:val="none" w:sz="0" w:space="0" w:color="auto"/>
        <w:right w:val="none" w:sz="0" w:space="0" w:color="auto"/>
      </w:divBdr>
    </w:div>
    <w:div w:id="1932661352">
      <w:bodyDiv w:val="1"/>
      <w:marLeft w:val="0"/>
      <w:marRight w:val="0"/>
      <w:marTop w:val="0"/>
      <w:marBottom w:val="0"/>
      <w:divBdr>
        <w:top w:val="none" w:sz="0" w:space="0" w:color="auto"/>
        <w:left w:val="none" w:sz="0" w:space="0" w:color="auto"/>
        <w:bottom w:val="none" w:sz="0" w:space="0" w:color="auto"/>
        <w:right w:val="none" w:sz="0" w:space="0" w:color="auto"/>
      </w:divBdr>
    </w:div>
    <w:div w:id="1933124366">
      <w:bodyDiv w:val="1"/>
      <w:marLeft w:val="0"/>
      <w:marRight w:val="0"/>
      <w:marTop w:val="0"/>
      <w:marBottom w:val="0"/>
      <w:divBdr>
        <w:top w:val="none" w:sz="0" w:space="0" w:color="auto"/>
        <w:left w:val="none" w:sz="0" w:space="0" w:color="auto"/>
        <w:bottom w:val="none" w:sz="0" w:space="0" w:color="auto"/>
        <w:right w:val="none" w:sz="0" w:space="0" w:color="auto"/>
      </w:divBdr>
    </w:div>
    <w:div w:id="1942109274">
      <w:bodyDiv w:val="1"/>
      <w:marLeft w:val="0"/>
      <w:marRight w:val="0"/>
      <w:marTop w:val="0"/>
      <w:marBottom w:val="0"/>
      <w:divBdr>
        <w:top w:val="none" w:sz="0" w:space="0" w:color="auto"/>
        <w:left w:val="none" w:sz="0" w:space="0" w:color="auto"/>
        <w:bottom w:val="none" w:sz="0" w:space="0" w:color="auto"/>
        <w:right w:val="none" w:sz="0" w:space="0" w:color="auto"/>
      </w:divBdr>
      <w:divsChild>
        <w:div w:id="214390139">
          <w:marLeft w:val="0"/>
          <w:marRight w:val="0"/>
          <w:marTop w:val="0"/>
          <w:marBottom w:val="0"/>
          <w:divBdr>
            <w:top w:val="single" w:sz="2" w:space="0" w:color="D9D9E3"/>
            <w:left w:val="single" w:sz="2" w:space="0" w:color="D9D9E3"/>
            <w:bottom w:val="single" w:sz="2" w:space="0" w:color="D9D9E3"/>
            <w:right w:val="single" w:sz="2" w:space="0" w:color="D9D9E3"/>
          </w:divBdr>
          <w:divsChild>
            <w:div w:id="2065252427">
              <w:marLeft w:val="0"/>
              <w:marRight w:val="0"/>
              <w:marTop w:val="0"/>
              <w:marBottom w:val="0"/>
              <w:divBdr>
                <w:top w:val="single" w:sz="2" w:space="0" w:color="D9D9E3"/>
                <w:left w:val="single" w:sz="2" w:space="0" w:color="D9D9E3"/>
                <w:bottom w:val="single" w:sz="2" w:space="0" w:color="D9D9E3"/>
                <w:right w:val="single" w:sz="2" w:space="0" w:color="D9D9E3"/>
              </w:divBdr>
              <w:divsChild>
                <w:div w:id="1639842325">
                  <w:marLeft w:val="0"/>
                  <w:marRight w:val="0"/>
                  <w:marTop w:val="0"/>
                  <w:marBottom w:val="0"/>
                  <w:divBdr>
                    <w:top w:val="single" w:sz="2" w:space="0" w:color="D9D9E3"/>
                    <w:left w:val="single" w:sz="2" w:space="0" w:color="D9D9E3"/>
                    <w:bottom w:val="single" w:sz="2" w:space="0" w:color="D9D9E3"/>
                    <w:right w:val="single" w:sz="2" w:space="0" w:color="D9D9E3"/>
                  </w:divBdr>
                  <w:divsChild>
                    <w:div w:id="293601319">
                      <w:marLeft w:val="0"/>
                      <w:marRight w:val="0"/>
                      <w:marTop w:val="0"/>
                      <w:marBottom w:val="0"/>
                      <w:divBdr>
                        <w:top w:val="single" w:sz="2" w:space="0" w:color="D9D9E3"/>
                        <w:left w:val="single" w:sz="2" w:space="0" w:color="D9D9E3"/>
                        <w:bottom w:val="single" w:sz="2" w:space="0" w:color="D9D9E3"/>
                        <w:right w:val="single" w:sz="2" w:space="0" w:color="D9D9E3"/>
                      </w:divBdr>
                      <w:divsChild>
                        <w:div w:id="965433437">
                          <w:marLeft w:val="0"/>
                          <w:marRight w:val="0"/>
                          <w:marTop w:val="0"/>
                          <w:marBottom w:val="0"/>
                          <w:divBdr>
                            <w:top w:val="none" w:sz="0" w:space="0" w:color="auto"/>
                            <w:left w:val="none" w:sz="0" w:space="0" w:color="auto"/>
                            <w:bottom w:val="none" w:sz="0" w:space="0" w:color="auto"/>
                            <w:right w:val="none" w:sz="0" w:space="0" w:color="auto"/>
                          </w:divBdr>
                          <w:divsChild>
                            <w:div w:id="1865896133">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068460">
                                  <w:marLeft w:val="0"/>
                                  <w:marRight w:val="0"/>
                                  <w:marTop w:val="0"/>
                                  <w:marBottom w:val="0"/>
                                  <w:divBdr>
                                    <w:top w:val="single" w:sz="2" w:space="0" w:color="D9D9E3"/>
                                    <w:left w:val="single" w:sz="2" w:space="0" w:color="D9D9E3"/>
                                    <w:bottom w:val="single" w:sz="2" w:space="0" w:color="D9D9E3"/>
                                    <w:right w:val="single" w:sz="2" w:space="0" w:color="D9D9E3"/>
                                  </w:divBdr>
                                  <w:divsChild>
                                    <w:div w:id="1969703440">
                                      <w:marLeft w:val="0"/>
                                      <w:marRight w:val="0"/>
                                      <w:marTop w:val="0"/>
                                      <w:marBottom w:val="0"/>
                                      <w:divBdr>
                                        <w:top w:val="single" w:sz="2" w:space="0" w:color="D9D9E3"/>
                                        <w:left w:val="single" w:sz="2" w:space="0" w:color="D9D9E3"/>
                                        <w:bottom w:val="single" w:sz="2" w:space="0" w:color="D9D9E3"/>
                                        <w:right w:val="single" w:sz="2" w:space="0" w:color="D9D9E3"/>
                                      </w:divBdr>
                                      <w:divsChild>
                                        <w:div w:id="1422533424">
                                          <w:marLeft w:val="0"/>
                                          <w:marRight w:val="0"/>
                                          <w:marTop w:val="0"/>
                                          <w:marBottom w:val="0"/>
                                          <w:divBdr>
                                            <w:top w:val="single" w:sz="2" w:space="0" w:color="D9D9E3"/>
                                            <w:left w:val="single" w:sz="2" w:space="0" w:color="D9D9E3"/>
                                            <w:bottom w:val="single" w:sz="2" w:space="0" w:color="D9D9E3"/>
                                            <w:right w:val="single" w:sz="2" w:space="0" w:color="D9D9E3"/>
                                          </w:divBdr>
                                          <w:divsChild>
                                            <w:div w:id="1509440548">
                                              <w:marLeft w:val="0"/>
                                              <w:marRight w:val="0"/>
                                              <w:marTop w:val="0"/>
                                              <w:marBottom w:val="0"/>
                                              <w:divBdr>
                                                <w:top w:val="single" w:sz="2" w:space="0" w:color="D9D9E3"/>
                                                <w:left w:val="single" w:sz="2" w:space="0" w:color="D9D9E3"/>
                                                <w:bottom w:val="single" w:sz="2" w:space="0" w:color="D9D9E3"/>
                                                <w:right w:val="single" w:sz="2" w:space="0" w:color="D9D9E3"/>
                                              </w:divBdr>
                                              <w:divsChild>
                                                <w:div w:id="86081147">
                                                  <w:marLeft w:val="0"/>
                                                  <w:marRight w:val="0"/>
                                                  <w:marTop w:val="0"/>
                                                  <w:marBottom w:val="0"/>
                                                  <w:divBdr>
                                                    <w:top w:val="single" w:sz="2" w:space="0" w:color="D9D9E3"/>
                                                    <w:left w:val="single" w:sz="2" w:space="0" w:color="D9D9E3"/>
                                                    <w:bottom w:val="single" w:sz="2" w:space="0" w:color="D9D9E3"/>
                                                    <w:right w:val="single" w:sz="2" w:space="0" w:color="D9D9E3"/>
                                                  </w:divBdr>
                                                  <w:divsChild>
                                                    <w:div w:id="541668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21741420">
          <w:marLeft w:val="0"/>
          <w:marRight w:val="0"/>
          <w:marTop w:val="0"/>
          <w:marBottom w:val="0"/>
          <w:divBdr>
            <w:top w:val="none" w:sz="0" w:space="0" w:color="auto"/>
            <w:left w:val="none" w:sz="0" w:space="0" w:color="auto"/>
            <w:bottom w:val="none" w:sz="0" w:space="0" w:color="auto"/>
            <w:right w:val="none" w:sz="0" w:space="0" w:color="auto"/>
          </w:divBdr>
        </w:div>
      </w:divsChild>
    </w:div>
    <w:div w:id="1974630557">
      <w:bodyDiv w:val="1"/>
      <w:marLeft w:val="0"/>
      <w:marRight w:val="0"/>
      <w:marTop w:val="0"/>
      <w:marBottom w:val="0"/>
      <w:divBdr>
        <w:top w:val="none" w:sz="0" w:space="0" w:color="auto"/>
        <w:left w:val="none" w:sz="0" w:space="0" w:color="auto"/>
        <w:bottom w:val="none" w:sz="0" w:space="0" w:color="auto"/>
        <w:right w:val="none" w:sz="0" w:space="0" w:color="auto"/>
      </w:divBdr>
    </w:div>
    <w:div w:id="1985546011">
      <w:bodyDiv w:val="1"/>
      <w:marLeft w:val="0"/>
      <w:marRight w:val="0"/>
      <w:marTop w:val="0"/>
      <w:marBottom w:val="0"/>
      <w:divBdr>
        <w:top w:val="none" w:sz="0" w:space="0" w:color="auto"/>
        <w:left w:val="none" w:sz="0" w:space="0" w:color="auto"/>
        <w:bottom w:val="none" w:sz="0" w:space="0" w:color="auto"/>
        <w:right w:val="none" w:sz="0" w:space="0" w:color="auto"/>
      </w:divBdr>
    </w:div>
    <w:div w:id="1998144992">
      <w:bodyDiv w:val="1"/>
      <w:marLeft w:val="0"/>
      <w:marRight w:val="0"/>
      <w:marTop w:val="0"/>
      <w:marBottom w:val="0"/>
      <w:divBdr>
        <w:top w:val="none" w:sz="0" w:space="0" w:color="auto"/>
        <w:left w:val="none" w:sz="0" w:space="0" w:color="auto"/>
        <w:bottom w:val="none" w:sz="0" w:space="0" w:color="auto"/>
        <w:right w:val="none" w:sz="0" w:space="0" w:color="auto"/>
      </w:divBdr>
    </w:div>
    <w:div w:id="2025672191">
      <w:bodyDiv w:val="1"/>
      <w:marLeft w:val="0"/>
      <w:marRight w:val="0"/>
      <w:marTop w:val="0"/>
      <w:marBottom w:val="0"/>
      <w:divBdr>
        <w:top w:val="none" w:sz="0" w:space="0" w:color="auto"/>
        <w:left w:val="none" w:sz="0" w:space="0" w:color="auto"/>
        <w:bottom w:val="none" w:sz="0" w:space="0" w:color="auto"/>
        <w:right w:val="none" w:sz="0" w:space="0" w:color="auto"/>
      </w:divBdr>
    </w:div>
    <w:div w:id="2031642332">
      <w:bodyDiv w:val="1"/>
      <w:marLeft w:val="0"/>
      <w:marRight w:val="0"/>
      <w:marTop w:val="0"/>
      <w:marBottom w:val="0"/>
      <w:divBdr>
        <w:top w:val="none" w:sz="0" w:space="0" w:color="auto"/>
        <w:left w:val="none" w:sz="0" w:space="0" w:color="auto"/>
        <w:bottom w:val="none" w:sz="0" w:space="0" w:color="auto"/>
        <w:right w:val="none" w:sz="0" w:space="0" w:color="auto"/>
      </w:divBdr>
    </w:div>
    <w:div w:id="2032603105">
      <w:bodyDiv w:val="1"/>
      <w:marLeft w:val="0"/>
      <w:marRight w:val="0"/>
      <w:marTop w:val="0"/>
      <w:marBottom w:val="0"/>
      <w:divBdr>
        <w:top w:val="none" w:sz="0" w:space="0" w:color="auto"/>
        <w:left w:val="none" w:sz="0" w:space="0" w:color="auto"/>
        <w:bottom w:val="none" w:sz="0" w:space="0" w:color="auto"/>
        <w:right w:val="none" w:sz="0" w:space="0" w:color="auto"/>
      </w:divBdr>
    </w:div>
    <w:div w:id="2042168577">
      <w:bodyDiv w:val="1"/>
      <w:marLeft w:val="0"/>
      <w:marRight w:val="0"/>
      <w:marTop w:val="0"/>
      <w:marBottom w:val="0"/>
      <w:divBdr>
        <w:top w:val="none" w:sz="0" w:space="0" w:color="auto"/>
        <w:left w:val="none" w:sz="0" w:space="0" w:color="auto"/>
        <w:bottom w:val="none" w:sz="0" w:space="0" w:color="auto"/>
        <w:right w:val="none" w:sz="0" w:space="0" w:color="auto"/>
      </w:divBdr>
    </w:div>
    <w:div w:id="2099934765">
      <w:bodyDiv w:val="1"/>
      <w:marLeft w:val="0"/>
      <w:marRight w:val="0"/>
      <w:marTop w:val="0"/>
      <w:marBottom w:val="0"/>
      <w:divBdr>
        <w:top w:val="none" w:sz="0" w:space="0" w:color="auto"/>
        <w:left w:val="none" w:sz="0" w:space="0" w:color="auto"/>
        <w:bottom w:val="none" w:sz="0" w:space="0" w:color="auto"/>
        <w:right w:val="none" w:sz="0" w:space="0" w:color="auto"/>
      </w:divBdr>
    </w:div>
    <w:div w:id="2133094163">
      <w:bodyDiv w:val="1"/>
      <w:marLeft w:val="0"/>
      <w:marRight w:val="0"/>
      <w:marTop w:val="0"/>
      <w:marBottom w:val="0"/>
      <w:divBdr>
        <w:top w:val="none" w:sz="0" w:space="0" w:color="auto"/>
        <w:left w:val="none" w:sz="0" w:space="0" w:color="auto"/>
        <w:bottom w:val="none" w:sz="0" w:space="0" w:color="auto"/>
        <w:right w:val="none" w:sz="0" w:space="0" w:color="auto"/>
      </w:divBdr>
    </w:div>
    <w:div w:id="2136748849">
      <w:bodyDiv w:val="1"/>
      <w:marLeft w:val="0"/>
      <w:marRight w:val="0"/>
      <w:marTop w:val="0"/>
      <w:marBottom w:val="0"/>
      <w:divBdr>
        <w:top w:val="none" w:sz="0" w:space="0" w:color="auto"/>
        <w:left w:val="none" w:sz="0" w:space="0" w:color="auto"/>
        <w:bottom w:val="none" w:sz="0" w:space="0" w:color="auto"/>
        <w:right w:val="none" w:sz="0" w:space="0" w:color="auto"/>
      </w:divBdr>
    </w:div>
    <w:div w:id="214639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Tro16</b:Tag>
    <b:SourceType>InternetSite</b:SourceType>
    <b:Guid>{4CDF41BB-3018-460E-9194-0C0A89A42B34}</b:Guid>
    <b:Title>Sports Direct Working Conditions 'Appalling'</b:Title>
    <b:Year>2016</b:Year>
    <b:Author>
      <b:Author>
        <b:NameList>
          <b:Person>
            <b:Last>Trowbridge</b:Last>
            <b:First>Poppy</b:First>
          </b:Person>
        </b:NameList>
      </b:Author>
    </b:Author>
    <b:JournalName>SKY</b:JournalName>
    <b:YearAccessed>2023</b:YearAccessed>
    <b:MonthAccessed>November</b:MonthAccessed>
    <b:DayAccessed>10</b:DayAccessed>
    <b:URL>https://news.sky.com/story/sports-direct-working-conditions-appalling-10508933</b:URL>
    <b:RefOrder>1</b:RefOrder>
  </b:Source>
  <b:Source>
    <b:Tag>Pra10</b:Tag>
    <b:SourceType>JournalArticle</b:SourceType>
    <b:Guid>{4EFFC7B4-3223-45A8-A279-D64B8CABE6B3}</b:Guid>
    <b:Title>Critical Management Studies and Business Ethics: A Synthesis and Three Research Trajectories for the Coming Decade.</b:Title>
    <b:Year>2010</b:Year>
    <b:Author>
      <b:Author>
        <b:NameList>
          <b:Person>
            <b:Last>Prasad</b:Last>
            <b:First>A.,</b:First>
            <b:Middle>Mills, A.J.</b:Middle>
          </b:Person>
        </b:NameList>
      </b:Author>
    </b:Author>
    <b:JournalName>Journal of business ethics</b:JournalName>
    <b:Pages>227-237</b:Pages>
    <b:Issue>94</b:Issue>
    <b:RefOrder>2</b:RefOrder>
  </b:Source>
  <b:Source>
    <b:Tag>Hou16</b:Tag>
    <b:SourceType>Report</b:SourceType>
    <b:Guid>{67202069-DE94-4B9B-B101-95A8044AE045}</b:Guid>
    <b:Title> House of Commons Business, Innovation and Skills Committee Employment practices at Sports Direct Third Report of Session </b:Title>
    <b:Year>2016-17</b:Year>
    <b:Author>
      <b:Author>
        <b:NameList>
          <b:Person>
            <b:Last>House of Commons</b:Last>
          </b:Person>
        </b:NameList>
      </b:Author>
    </b:Author>
    <b:Publisher>House of Commons</b:Publisher>
    <b:City>London</b:City>
    <b:RefOrder>3</b:RefOrder>
  </b:Source>
  <b:Source>
    <b:Tag>Whe16</b:Tag>
    <b:SourceType>InternetSite</b:SourceType>
    <b:Guid>{423EE1D7-F886-44B9-8D0C-0D41968854C9}</b:Guid>
    <b:Title>Sports Direct workers to receive £1million back payments after firm admitted not paying minimum wage</b:Title>
    <b:Year>2016</b:Year>
    <b:Author>
      <b:Author>
        <b:NameList>
          <b:Person>
            <b:Last>Wheatstone</b:Last>
            <b:First>Richard</b:First>
          </b:Person>
        </b:NameList>
      </b:Author>
    </b:Author>
    <b:JournalName>The mirror</b:JournalName>
    <b:YearAccessed>2023</b:YearAccessed>
    <b:MonthAccessed>November</b:MonthAccessed>
    <b:DayAccessed>11</b:DayAccessed>
    <b:URL>https://www.mirror.co.uk/news/uk-news/sports-direct-workers-receive-1million-8635543</b:URL>
    <b:RefOrder>4</b:RefOrder>
  </b:Source>
  <b:Source>
    <b:Tag>Cha15</b:Tag>
    <b:SourceType>InternetSite</b:SourceType>
    <b:Guid>{87EC0091-77C5-40CE-BC5C-28678400F9AE}</b:Guid>
    <b:Author>
      <b:Author>
        <b:NameList>
          <b:Person>
            <b:Last>Channel4</b:Last>
          </b:Person>
        </b:NameList>
      </b:Author>
    </b:Author>
    <b:Title>Sports Direct - investigation reveals harsh working conditions</b:Title>
    <b:Year>2015</b:Year>
    <b:YearAccessed>2023</b:YearAccessed>
    <b:MonthAccessed>November</b:MonthAccessed>
    <b:DayAccessed>12</b:DayAccessed>
    <b:URL>https://www.channel4.com/press/news/sports-direct-investigation-reveals-harsh-working-conditions</b:URL>
    <b:RefOrder>5</b:RefOrder>
  </b:Source>
  <b:Source>
    <b:Tag>Arm16</b:Tag>
    <b:SourceType>InternetSite</b:SourceType>
    <b:Guid>{540A7DB2-4F46-4F3E-A3CB-6F987B378556}</b:Guid>
    <b:Title>Mike Ashley admits Sports Direct has 'outgrown me'</b:Title>
    <b:Year>2016</b:Year>
    <b:YearAccessed>2023</b:YearAccessed>
    <b:MonthAccessed>November</b:MonthAccessed>
    <b:DayAccessed>13</b:DayAccessed>
    <b:URL>https://www.telegraph.co.uk/business/2016/06/07/mike-ashley-admits-sports-direct-has-outgrown-me/</b:URL>
    <b:Author>
      <b:Author>
        <b:NameList>
          <b:Person>
            <b:Last>Armstrong</b:Last>
            <b:First>Ashley</b:First>
          </b:Person>
        </b:NameList>
      </b:Author>
    </b:Author>
    <b:JournalName>the Telegraph</b:JournalName>
    <b:RefOrder>6</b:RefOrder>
  </b:Source>
  <b:Source>
    <b:Tag>AJI17</b:Tag>
    <b:SourceType>InternetSite</b:SourceType>
    <b:Guid>{58CAFA1D-AE88-462D-B651-A010028BA70A}</b:Guid>
    <b:Author>
      <b:Author>
        <b:NameList>
          <b:Person>
            <b:Last>Menon</b:Last>
            <b:First>AJIT</b:First>
          </b:Person>
        </b:NameList>
      </b:Author>
    </b:Author>
    <b:Title>theHRdirector</b:Title>
    <b:Year>2017</b:Year>
    <b:YearAccessed>2023</b:YearAccessed>
    <b:MonthAccessed>november</b:MonthAccessed>
    <b:DayAccessed>16</b:DayAccessed>
    <b:URL>https://www.thehrdirector.com/features/hr-in-business/success-scandal-curious-case-mike-ashley/</b:URL>
    <b:RefOrder>9</b:RefOrder>
  </b:Source>
  <b:Source>
    <b:Tag>Ray18</b:Tag>
    <b:SourceType>Report</b:SourceType>
    <b:Guid>{77F13099-602C-4668-919F-E50D3B8F7388}</b:Guid>
    <b:Title>An Elaboration of the Administrative Theory of the 14 Principles of Management by Henri Fayol</b:Title>
    <b:Year>2018</b:Year>
    <b:Author>
      <b:Author>
        <b:NameList>
          <b:Person>
            <b:Last>Edwards</b:Last>
            <b:First>Ray.</b:First>
          </b:Person>
        </b:NameList>
      </b:Author>
    </b:Author>
    <b:Publisher>International Journal for Empirical Education and Research</b:Publisher>
    <b:RefOrder>11</b:RefOrder>
  </b:Source>
  <b:Source>
    <b:Tag>Hen83</b:Tag>
    <b:SourceType>Book</b:SourceType>
    <b:Guid>{F56FE29A-AD7E-4ECF-9305-9C7D8DE52DF9}</b:Guid>
    <b:Title>Structure in Fives: Designing Effective Organizations</b:Title>
    <b:Year>1983</b:Year>
    <b:Author>
      <b:Author>
        <b:NameList>
          <b:Person>
            <b:Last>Mintzerg</b:Last>
            <b:First>Henry</b:First>
          </b:Person>
        </b:NameList>
      </b:Author>
    </b:Author>
    <b:City>Englewood Cliffs</b:City>
    <b:Publisher>Prentice Hall</b:Publisher>
    <b:RefOrder>13</b:RefOrder>
  </b:Source>
  <b:Source>
    <b:Tag>Pau08</b:Tag>
    <b:SourceType>Book</b:SourceType>
    <b:Guid>{7A50DF07-0BC6-4D98-AB60-F3296353C7A8}</b:Guid>
    <b:Author>
      <b:Author>
        <b:NameList>
          <b:Person>
            <b:Last>Adler</b:Last>
            <b:First>Linda</b:First>
            <b:Middle>C, Forbes, Hugh. Willmott</b:Middle>
          </b:Person>
        </b:NameList>
      </b:Author>
    </b:Author>
    <b:Title>University of Southern California</b:Title>
    <b:Year>2008</b:Year>
    <b:Publisher>The academy of management annals</b:Publisher>
    <b:Edition>1</b:Edition>
    <b:RefOrder>16</b:RefOrder>
  </b:Source>
  <b:Source>
    <b:Tag>Hen20</b:Tag>
    <b:SourceType>Book</b:SourceType>
    <b:Guid>{656926F1-020E-4AD7-B041-278C3F6A75B7}</b:Guid>
    <b:Author>
      <b:Author>
        <b:NameList>
          <b:Person>
            <b:Last>Mintzberg</b:Last>
            <b:First>Henry.,</b:First>
            <b:Middle>Bruce Ahlstran., Joseph B.</b:Middle>
          </b:Person>
        </b:NameList>
      </b:Author>
    </b:Author>
    <b:Title>Strategy Safari: The complete guide through the wilds of strategic management</b:Title>
    <b:Year>2020</b:Year>
    <b:Publisher>Pearson UK</b:Publisher>
    <b:RefOrder>14</b:RefOrder>
  </b:Source>
  <b:Source>
    <b:Tag>Lee05</b:Tag>
    <b:SourceType>JournalArticle</b:SourceType>
    <b:Guid>{6FA73562-718E-49E4-BD7C-DC8871549139}</b:Guid>
    <b:Title>Revisiting Fayol: Anticipating Contemporary Management</b:Title>
    <b:Year>2005</b:Year>
    <b:Author>
      <b:Author>
        <b:NameList>
          <b:Person>
            <b:Last>Parker</b:Last>
            <b:First>Lee</b:First>
            <b:Middle>D., Philip A. Ritson</b:Middle>
          </b:Person>
        </b:NameList>
      </b:Author>
    </b:Author>
    <b:JournalName>British journal of Management</b:JournalName>
    <b:Pages>175-194</b:Pages>
    <b:Volume>16</b:Volume>
    <b:Issue>3</b:Issue>
    <b:RefOrder>12</b:RefOrder>
  </b:Source>
  <b:Source>
    <b:Tag>Alv09</b:Tag>
    <b:SourceType>Book</b:SourceType>
    <b:Guid>{7E6D9EF0-CB8E-471E-889C-A64AE159060B}</b:Guid>
    <b:Author>
      <b:Author>
        <b:NameList>
          <b:Person>
            <b:Last>Alvesson</b:Last>
            <b:First>Mats,</b:First>
            <b:Middle>Todd Bridgman, and Hugh Willmott</b:Middle>
          </b:Person>
        </b:NameList>
      </b:Author>
    </b:Author>
    <b:Title>The Oxford Handbook of Critical Management Studies </b:Title>
    <b:Year>2009</b:Year>
    <b:Publisher>Oxford University Press</b:Publisher>
    <b:RefOrder>18</b:RefOrder>
  </b:Source>
  <b:Source>
    <b:Tag>Ake08</b:Tag>
    <b:SourceType>JournalArticle</b:SourceType>
    <b:Guid>{7B09816D-51F8-4FF4-8AD4-F9CD247902B0}</b:Guid>
    <b:Title>A reflection on critical management studies.</b:Title>
    <b:Year>2008</b:Year>
    <b:Author>
      <b:Author>
        <b:NameList>
          <b:Person>
            <b:Last>Akella</b:Last>
            <b:First>D.</b:First>
          </b:Person>
        </b:NameList>
      </b:Author>
    </b:Author>
    <b:JournalName>Journal of management and organisation</b:JournalName>
    <b:Pages>100-110</b:Pages>
    <b:Volume>14</b:Volume>
    <b:Issue>1</b:Issue>
    <b:RefOrder>15</b:RefOrder>
  </b:Source>
  <b:Source>
    <b:Tag>Oma18</b:Tag>
    <b:SourceType>Report</b:SourceType>
    <b:Guid>{0A6C4FDE-10AB-4012-B61D-0835CA1DFBA0}</b:Guid>
    <b:Title>The benefits and implementation of performance transparency: The why and how of letting your customers ‘see through’ your business</b:Title>
    <b:Year>2018</b:Year>
    <b:Author>
      <b:Author>
        <b:NameList>
          <b:Person>
            <b:Last>Merlo</b:Last>
            <b:First>Andreas</b:First>
            <b:Middle>Eisingerich, Seigyoung. Auh, Jaka. Levstek,</b:Middle>
          </b:Person>
        </b:NameList>
      </b:Author>
    </b:Author>
    <b:Publisher>Business Horizons</b:Publisher>
    <b:RefOrder>24</b:RefOrder>
  </b:Source>
  <b:Source>
    <b:Tag>Hiv23</b:Tag>
    <b:SourceType>InternetSite</b:SourceType>
    <b:Guid>{CC855AB8-433E-436E-9594-77B415181C22}</b:Guid>
    <b:Title>Embracing the Power of Diverse Perspectives</b:Title>
    <b:Year>2023</b:Year>
    <b:Author>
      <b:Author>
        <b:NameList>
          <b:Person>
            <b:Last>Hives.co</b:Last>
          </b:Person>
        </b:NameList>
      </b:Author>
    </b:Author>
    <b:YearAccessed>2023</b:YearAccessed>
    <b:MonthAccessed>November</b:MonthAccessed>
    <b:DayAccessed>15</b:DayAccessed>
    <b:URL>https://hives.co/en/blog/embracing-the-power-of-diverse-perspectives#:~:text=By%20creating%20an%20environment%20that,their%20teams%20and%20drive%20innovation.&amp;text=Embracing%20the%20power%20of%20diverse%20perspectives%20is%20not%20only%20the,individuals%2</b:URL>
    <b:RefOrder>25</b:RefOrder>
  </b:Source>
  <b:Source>
    <b:Tag>Shu17</b:Tag>
    <b:SourceType>Report</b:SourceType>
    <b:Guid>{472460D7-2C19-4C27-850F-51742378653A}</b:Guid>
    <b:Title>Effects of Job Organizational Culture, Benefits, Salary on Job Satisfaction</b:Title>
    <b:Year>2017</b:Year>
    <b:Author>
      <b:Author>
        <b:NameList>
          <b:Person>
            <b:Last>Shuja Iqbal</b:Last>
            <b:First>Li</b:First>
            <b:Middle>Guohao, Shamim Akhtar</b:Middle>
          </b:Person>
        </b:NameList>
      </b:Author>
    </b:Author>
    <b:Publisher>School of Management, Jiangsu University - Review of Public Administration</b:Publisher>
    <b:City>Zhenjiang</b:City>
    <b:RefOrder>19</b:RefOrder>
  </b:Source>
  <b:Source>
    <b:Tag>Kev23</b:Tag>
    <b:SourceType>InternetSite</b:SourceType>
    <b:Guid>{499EE3D7-9871-4AB0-9100-24A4267BF8E3}</b:Guid>
    <b:Title>The Authoritarian or Autocratic Leader</b:Title>
    <b:Year>2023</b:Year>
    <b:Author>
      <b:Author>
        <b:NameList>
          <b:Person>
            <b:Last>Toole</b:Last>
            <b:First>Kevin</b:First>
          </b:Person>
        </b:NameList>
      </b:Author>
    </b:Author>
    <b:YearAccessed>2023</b:YearAccessed>
    <b:MonthAccessed>November</b:MonthAccessed>
    <b:DayAccessed>21</b:DayAccessed>
    <b:URL>https://study.com/learn/lesson/autocratic-leadership-overview-examples.html</b:URL>
    <b:RefOrder>7</b:RefOrder>
  </b:Source>
  <b:Source>
    <b:Tag>Ahm23</b:Tag>
    <b:SourceType>Report</b:SourceType>
    <b:Guid>{45B69F1D-AFD6-44F5-9705-D98D4163F191}</b:Guid>
    <b:Title>Autocratic Leadership and Abuse</b:Title>
    <b:Year>2023</b:Year>
    <b:Author>
      <b:Author>
        <b:NameList>
          <b:Person>
            <b:Last>Ahmed</b:Last>
            <b:First>S.,</b:First>
            <b:Middle>Simha, A.</b:Middle>
          </b:Person>
        </b:NameList>
      </b:Author>
    </b:Author>
    <b:Publisher>Springer, Cham</b:Publisher>
    <b:RefOrder>8</b:RefOrder>
  </b:Source>
  <b:Source>
    <b:Tag>Ren22</b:Tag>
    <b:SourceType>Book</b:SourceType>
    <b:Guid>{9AEB239A-2560-4D60-A4C8-8B23B48B1040}</b:Guid>
    <b:Title>Managing for the Common Good: Rethinking the Business Corporation Beyond Profit-Maximization.</b:Title>
    <b:Year>2022</b:Year>
    <b:Publisher>Springer, Cham</b:Publisher>
    <b:City>Langergaard</b:City>
    <b:Author>
      <b:Author>
        <b:NameList>
          <b:Person>
            <b:Last>Rendtorff</b:Last>
            <b:First>J.D.</b:First>
          </b:Person>
        </b:NameList>
      </b:Author>
    </b:Author>
    <b:RefOrder>17</b:RefOrder>
  </b:Source>
  <b:Source>
    <b:Tag>Ell20</b:Tag>
    <b:SourceType>InternetSite</b:SourceType>
    <b:Guid>{FF20BAD2-0647-4CC1-ABC3-607110DA81E1}</b:Guid>
    <b:Title>Adapting your compensation strategy to keep up with today's worker expectations</b:Title>
    <b:Year>2020</b:Year>
    <b:Author>
      <b:Author>
        <b:NameList>
          <b:Person>
            <b:Last>Dinkin</b:Last>
            <b:First>Elliot</b:First>
          </b:Person>
        </b:NameList>
      </b:Author>
    </b:Author>
    <b:YearAccessed>2023</b:YearAccessed>
    <b:MonthAccessed>November</b:MonthAccessed>
    <b:DayAccessed>21</b:DayAccessed>
    <b:URL>https://www.benefitspro.com/2020/03/03/adapting-your-compensation-strategy-to-keep-up-with-todays-worker-expectations/?slreturn=20231021150632</b:URL>
    <b:RefOrder>22</b:RefOrder>
  </b:Source>
  <b:Source>
    <b:Tag>Mil21</b:Tag>
    <b:SourceType>InternetSite</b:SourceType>
    <b:Guid>{E18AF172-84E5-4FE4-9155-F83421F0EBF2}</b:Guid>
    <b:Author>
      <b:Author>
        <b:NameList>
          <b:Person>
            <b:Last>Corsey</b:Last>
            <b:First>Milton</b:First>
          </b:Person>
        </b:NameList>
      </b:Author>
    </b:Author>
    <b:Title>Leadership Training Can Pay Huge Dividends for Midsize Companies</b:Title>
    <b:Year>2021</b:Year>
    <b:YearAccessed>2023</b:YearAccessed>
    <b:MonthAccessed>November</b:MonthAccessed>
    <b:DayAccessed>21</b:DayAccessed>
    <b:URL>https://hbr.org/2021/07/leadership-training-can-pay-huge-dividends-for-midsize-companies</b:URL>
    <b:RefOrder>26</b:RefOrder>
  </b:Source>
  <b:Source>
    <b:Tag>hmg23</b:Tag>
    <b:SourceType>InternetSite</b:SourceType>
    <b:Guid>{C79FF767-958A-4C96-83FD-38B0170DBD6C}</b:Guid>
    <b:Author>
      <b:Author>
        <b:NameList>
          <b:Person>
            <b:Last>hmgroup.com</b:Last>
          </b:Person>
        </b:NameList>
      </b:Author>
    </b:Author>
    <b:Title>The Fair Living Wage Strategy: Key Impacts and Learnings</b:Title>
    <b:Year>2023</b:Year>
    <b:YearAccessed>2023</b:YearAccessed>
    <b:MonthAccessed>November</b:MonthAccessed>
    <b:DayAccessed>21</b:DayAccessed>
    <b:URL>https://hmgroup.com/sustainability/fair-and-equal/wages/key-impacts-and-learnings/</b:URL>
    <b:RefOrder>20</b:RefOrder>
  </b:Source>
  <b:Source>
    <b:Tag>Sab18</b:Tag>
    <b:SourceType>DocumentFromInternetSite</b:SourceType>
    <b:Guid>{43487196-1D1A-4A85-AAB0-CC2F69A74225}</b:Guid>
    <b:Title>Review of H&amp;M's group Roadmap to fair living wage</b:Title>
    <b:Year>2018</b:Year>
    <b:YearAccessed>2023</b:YearAccessed>
    <b:MonthAccessed>November</b:MonthAccessed>
    <b:DayAccessed>21</b:DayAccessed>
    <b:URL>https://www.ethicaltrade.org/sites/default/files/shared_resources/ETI-HM%20FLWR%20Review_0.pdf</b:URL>
    <b:Author>
      <b:Author>
        <b:NameList>
          <b:Person>
            <b:Last>Sabita Banerji</b:Last>
            <b:First>Katharine</b:First>
            <b:Middle>Earley, Peter McAllister</b:Middle>
          </b:Person>
        </b:NameList>
      </b:Author>
    </b:Author>
    <b:Month>December</b:Month>
    <b:RefOrder>21</b:RefOrder>
  </b:Source>
  <b:Source>
    <b:Tag>But18</b:Tag>
    <b:SourceType>InternetSite</b:SourceType>
    <b:Guid>{1B6EE53D-9D29-4C40-A19F-AA39811ACC25}</b:Guid>
    <b:Title>Do Customers Really Care About Your Environmental Impact?</b:Title>
    <b:Year>2018</b:Year>
    <b:YearAccessed>2023</b:YearAccessed>
    <b:MonthAccessed>November </b:MonthAccessed>
    <b:DayAccessed>21</b:DayAccessed>
    <b:URL>https://www.forbes.com/sites/forbesnycouncil/2018/11/21/do-customers-really-care-about-your-environmental-impact/</b:URL>
    <b:Author>
      <b:Author>
        <b:NameList>
          <b:Person>
            <b:Last>Butler</b:Last>
            <b:First>Adam</b:First>
          </b:Person>
        </b:NameList>
      </b:Author>
    </b:Author>
    <b:JournalName>Forbes</b:JournalName>
    <b:RefOrder>23</b:RefOrder>
  </b:Source>
  <b:Source>
    <b:Tag>Mul05</b:Tag>
    <b:SourceType>Book</b:SourceType>
    <b:Guid>{B0517D1E-2EBB-4AF9-9538-5BCB02BFEBB8}</b:Guid>
    <b:Title>Management and Organizational Behavior</b:Title>
    <b:Year>2005</b:Year>
    <b:Author>
      <b:Author>
        <b:NameList>
          <b:Person>
            <b:Last>Mullins</b:Last>
            <b:First>L.</b:First>
            <b:Middle>J.</b:Middle>
          </b:Person>
        </b:NameList>
      </b:Author>
    </b:Author>
    <b:City>London</b:City>
    <b:Publisher>FT Pitman</b:Publisher>
    <b:RefOrder>10</b:RefOrder>
  </b:Source>
</b:Sources>
</file>

<file path=customXml/itemProps1.xml><?xml version="1.0" encoding="utf-8"?>
<ds:datastoreItem xmlns:ds="http://schemas.openxmlformats.org/officeDocument/2006/customXml" ds:itemID="{DF47B44C-8BB2-4739-8399-98C1E8649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13</Pages>
  <Words>3988</Words>
  <Characters>22736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Ethical Perspectives in Retail Management: An In-Depth Case Study of Sports Direct</vt:lpstr>
    </vt:vector>
  </TitlesOfParts>
  <Company>Unversity of wales trinity saint david</Company>
  <LinksUpToDate>false</LinksUpToDate>
  <CharactersWithSpaces>26671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Ethical Perspectives in Retail Management: An In-Depth Case Study of Sports Direct</dc:title>
  <dc:subject>Balancing Efficiency and Ethics: Assessing and Reforming Corporate Management Strategies</dc:subject>
  <dc:creator>Salvatore Riccobono (2108906)</dc:creator>
  <cp:keywords/>
  <dc:description/>
  <cp:lastModifiedBy>Salvo Riccobono (2108906)</cp:lastModifiedBy>
  <cp:revision>7</cp:revision>
  <dcterms:created xsi:type="dcterms:W3CDTF">2023-11-21T21:38:00Z</dcterms:created>
  <dcterms:modified xsi:type="dcterms:W3CDTF">2023-11-22T15:02:00Z</dcterms:modified>
</cp:coreProperties>
</file>