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5C4E95" w:rsidRDefault="005C4E95" w:rsidP="008C18E9">
      <w:pPr>
        <w:jc w:val="center"/>
        <w:rPr>
          <w:rFonts w:ascii="Times New Roman" w:eastAsia="Times New Roman" w:hAnsi="Times New Roman" w:cs="Times New Roman"/>
          <w:b/>
          <w:sz w:val="32"/>
          <w:szCs w:val="32"/>
        </w:rPr>
      </w:pPr>
    </w:p>
    <w:p w:rsidR="008C18E9" w:rsidRDefault="00C67CAD">
      <w:pPr>
        <w:rPr>
          <w:rFonts w:ascii="Times New Roman" w:eastAsia="Times New Roman" w:hAnsi="Times New Roman" w:cs="Times New Roman"/>
          <w:b/>
          <w:sz w:val="32"/>
          <w:szCs w:val="32"/>
        </w:rPr>
      </w:pPr>
      <w:r w:rsidRPr="00C67CAD">
        <w:rPr>
          <w:rFonts w:ascii="Times New Roman" w:eastAsia="Times New Roman" w:hAnsi="Times New Roman" w:cs="Times New Roman"/>
          <w:b/>
          <w:sz w:val="32"/>
          <w:szCs w:val="32"/>
        </w:rPr>
        <w:t>EFFECTIVE TEAM WORKING &amp; CO</w:t>
      </w:r>
      <w:bookmarkStart w:id="0" w:name="_GoBack"/>
      <w:bookmarkEnd w:id="0"/>
      <w:r w:rsidRPr="00C67CAD">
        <w:rPr>
          <w:rFonts w:ascii="Times New Roman" w:eastAsia="Times New Roman" w:hAnsi="Times New Roman" w:cs="Times New Roman"/>
          <w:b/>
          <w:sz w:val="32"/>
          <w:szCs w:val="32"/>
        </w:rPr>
        <w:t>MMUNICATION</w:t>
      </w:r>
      <w:r w:rsidR="008C18E9">
        <w:rPr>
          <w:rFonts w:ascii="Times New Roman" w:eastAsia="Times New Roman" w:hAnsi="Times New Roman" w:cs="Times New Roman"/>
          <w:b/>
          <w:sz w:val="32"/>
          <w:szCs w:val="32"/>
        </w:rPr>
        <w:br w:type="page"/>
      </w:r>
    </w:p>
    <w:p w:rsidR="008C18E9" w:rsidRDefault="008C18E9">
      <w:pPr>
        <w:rPr>
          <w:rFonts w:ascii="Times New Roman" w:eastAsia="Times New Roman" w:hAnsi="Times New Roman" w:cs="Times New Roman"/>
          <w:b/>
          <w:sz w:val="32"/>
          <w:szCs w:val="32"/>
        </w:rPr>
      </w:pPr>
    </w:p>
    <w:p w:rsidR="0016603E" w:rsidRPr="00CD53C9" w:rsidRDefault="00256C31" w:rsidP="00166FCF">
      <w:pPr>
        <w:pStyle w:val="Normal1"/>
        <w:spacing w:line="360" w:lineRule="auto"/>
        <w:ind w:left="720"/>
        <w:contextualSpacing w:val="0"/>
        <w:jc w:val="center"/>
        <w:rPr>
          <w:rFonts w:ascii="Times New Roman" w:eastAsia="Times New Roman" w:hAnsi="Times New Roman" w:cs="Times New Roman"/>
          <w:b/>
          <w:sz w:val="32"/>
          <w:szCs w:val="32"/>
        </w:rPr>
      </w:pPr>
      <w:r w:rsidRPr="00CD53C9">
        <w:rPr>
          <w:rFonts w:ascii="Times New Roman" w:eastAsia="Times New Roman" w:hAnsi="Times New Roman" w:cs="Times New Roman"/>
          <w:b/>
          <w:sz w:val="32"/>
          <w:szCs w:val="32"/>
        </w:rPr>
        <w:t>Executive Summary</w:t>
      </w:r>
    </w:p>
    <w:p w:rsidR="0091416D" w:rsidRDefault="00256C31" w:rsidP="00872F7C">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report provides an overview of impact of communication on teamwork and organizational development. A discussion on the different types of communication models have been upheld in the report along with comparing and contrasting the four types of model, namely Berlo’s model, Lasswell’s model, Schramm's model and Shannon  Weaver model. The </w:t>
      </w:r>
      <w:r w:rsidR="00CD53C9">
        <w:rPr>
          <w:rFonts w:ascii="Times New Roman" w:eastAsia="Times New Roman" w:hAnsi="Times New Roman" w:cs="Times New Roman"/>
          <w:sz w:val="24"/>
          <w:szCs w:val="24"/>
        </w:rPr>
        <w:t>application of Shannon Weaver model in the context of Royal London has</w:t>
      </w:r>
      <w:r>
        <w:rPr>
          <w:rFonts w:ascii="Times New Roman" w:eastAsia="Times New Roman" w:hAnsi="Times New Roman" w:cs="Times New Roman"/>
          <w:sz w:val="24"/>
          <w:szCs w:val="24"/>
        </w:rPr>
        <w:t xml:space="preserve"> been explored in the following report. Some reasons and recommendations have followed the application of the model in the company that would further contribute to the organization’s growth. </w:t>
      </w:r>
    </w:p>
    <w:p w:rsidR="0091416D" w:rsidRDefault="0091416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b w:val="0"/>
          <w:bCs w:val="0"/>
          <w:color w:val="000000" w:themeColor="text1"/>
          <w:sz w:val="24"/>
          <w:szCs w:val="24"/>
        </w:rPr>
        <w:id w:val="6155587"/>
        <w:docPartObj>
          <w:docPartGallery w:val="Table of Contents"/>
          <w:docPartUnique/>
        </w:docPartObj>
      </w:sdtPr>
      <w:sdtContent>
        <w:p w:rsidR="0091416D" w:rsidRPr="008F21AD" w:rsidRDefault="0091416D" w:rsidP="008F21AD">
          <w:pPr>
            <w:pStyle w:val="TOCHeading"/>
            <w:tabs>
              <w:tab w:val="center" w:pos="4680"/>
            </w:tabs>
            <w:spacing w:line="360" w:lineRule="auto"/>
            <w:jc w:val="both"/>
            <w:rPr>
              <w:rFonts w:ascii="Times New Roman" w:hAnsi="Times New Roman" w:cs="Times New Roman"/>
              <w:color w:val="000000" w:themeColor="text1"/>
              <w:sz w:val="24"/>
              <w:szCs w:val="24"/>
            </w:rPr>
          </w:pPr>
          <w:r w:rsidRPr="0091416D">
            <w:rPr>
              <w:rFonts w:ascii="Times New Roman" w:hAnsi="Times New Roman" w:cs="Times New Roman"/>
              <w:color w:val="000000" w:themeColor="text1"/>
              <w:sz w:val="24"/>
              <w:szCs w:val="24"/>
            </w:rPr>
            <w:tab/>
          </w:r>
          <w:r w:rsidRPr="008F21AD">
            <w:rPr>
              <w:rFonts w:ascii="Times New Roman" w:hAnsi="Times New Roman" w:cs="Times New Roman"/>
              <w:color w:val="000000" w:themeColor="text1"/>
              <w:sz w:val="24"/>
              <w:szCs w:val="24"/>
            </w:rPr>
            <w:t>Table of Contents</w:t>
          </w:r>
        </w:p>
        <w:p w:rsidR="008F21AD" w:rsidRPr="008F21AD" w:rsidRDefault="00EF7CA0" w:rsidP="008F21AD">
          <w:pPr>
            <w:pStyle w:val="TOC1"/>
            <w:tabs>
              <w:tab w:val="right" w:leader="dot" w:pos="9350"/>
            </w:tabs>
            <w:spacing w:line="360" w:lineRule="auto"/>
            <w:jc w:val="both"/>
            <w:rPr>
              <w:rFonts w:ascii="Times New Roman" w:eastAsiaTheme="minorEastAsia" w:hAnsi="Times New Roman" w:cs="Times New Roman"/>
              <w:noProof/>
              <w:sz w:val="24"/>
              <w:szCs w:val="24"/>
            </w:rPr>
          </w:pPr>
          <w:r w:rsidRPr="008F21AD">
            <w:rPr>
              <w:rFonts w:ascii="Times New Roman" w:hAnsi="Times New Roman" w:cs="Times New Roman"/>
              <w:color w:val="000000" w:themeColor="text1"/>
              <w:sz w:val="24"/>
              <w:szCs w:val="24"/>
            </w:rPr>
            <w:fldChar w:fldCharType="begin"/>
          </w:r>
          <w:r w:rsidR="0091416D" w:rsidRPr="008F21AD">
            <w:rPr>
              <w:rFonts w:ascii="Times New Roman" w:hAnsi="Times New Roman" w:cs="Times New Roman"/>
              <w:color w:val="000000" w:themeColor="text1"/>
              <w:sz w:val="24"/>
              <w:szCs w:val="24"/>
            </w:rPr>
            <w:instrText xml:space="preserve"> TOC \o "1-3" \h \z \u </w:instrText>
          </w:r>
          <w:r w:rsidRPr="008F21AD">
            <w:rPr>
              <w:rFonts w:ascii="Times New Roman" w:hAnsi="Times New Roman" w:cs="Times New Roman"/>
              <w:color w:val="000000" w:themeColor="text1"/>
              <w:sz w:val="24"/>
              <w:szCs w:val="24"/>
            </w:rPr>
            <w:fldChar w:fldCharType="separate"/>
          </w:r>
          <w:hyperlink w:anchor="_Toc522890594" w:history="1">
            <w:r w:rsidR="00847EFC">
              <w:rPr>
                <w:rStyle w:val="Hyperlink"/>
                <w:rFonts w:ascii="Times New Roman" w:hAnsi="Times New Roman" w:cs="Times New Roman"/>
                <w:noProof/>
                <w:sz w:val="24"/>
                <w:szCs w:val="24"/>
              </w:rPr>
              <w:t>Introduction</w:t>
            </w:r>
            <w:r w:rsidR="008F21AD" w:rsidRPr="008F21AD">
              <w:rPr>
                <w:rFonts w:ascii="Times New Roman" w:hAnsi="Times New Roman" w:cs="Times New Roman"/>
                <w:noProof/>
                <w:webHidden/>
                <w:sz w:val="24"/>
                <w:szCs w:val="24"/>
              </w:rPr>
              <w:tab/>
            </w:r>
            <w:r w:rsidRPr="008F21AD">
              <w:rPr>
                <w:rFonts w:ascii="Times New Roman" w:hAnsi="Times New Roman" w:cs="Times New Roman"/>
                <w:noProof/>
                <w:webHidden/>
                <w:sz w:val="24"/>
                <w:szCs w:val="24"/>
              </w:rPr>
              <w:fldChar w:fldCharType="begin"/>
            </w:r>
            <w:r w:rsidR="008F21AD" w:rsidRPr="008F21AD">
              <w:rPr>
                <w:rFonts w:ascii="Times New Roman" w:hAnsi="Times New Roman" w:cs="Times New Roman"/>
                <w:noProof/>
                <w:webHidden/>
                <w:sz w:val="24"/>
                <w:szCs w:val="24"/>
              </w:rPr>
              <w:instrText xml:space="preserve"> PAGEREF _Toc522890594 \h </w:instrText>
            </w:r>
            <w:r w:rsidRPr="008F21AD">
              <w:rPr>
                <w:rFonts w:ascii="Times New Roman" w:hAnsi="Times New Roman" w:cs="Times New Roman"/>
                <w:noProof/>
                <w:webHidden/>
                <w:sz w:val="24"/>
                <w:szCs w:val="24"/>
              </w:rPr>
            </w:r>
            <w:r w:rsidRPr="008F21AD">
              <w:rPr>
                <w:rFonts w:ascii="Times New Roman" w:hAnsi="Times New Roman" w:cs="Times New Roman"/>
                <w:noProof/>
                <w:webHidden/>
                <w:sz w:val="24"/>
                <w:szCs w:val="24"/>
              </w:rPr>
              <w:fldChar w:fldCharType="separate"/>
            </w:r>
            <w:r w:rsidR="008F21AD" w:rsidRPr="008F21AD">
              <w:rPr>
                <w:rFonts w:ascii="Times New Roman" w:hAnsi="Times New Roman" w:cs="Times New Roman"/>
                <w:noProof/>
                <w:webHidden/>
                <w:sz w:val="24"/>
                <w:szCs w:val="24"/>
              </w:rPr>
              <w:t>4</w:t>
            </w:r>
            <w:r w:rsidRPr="008F21AD">
              <w:rPr>
                <w:rFonts w:ascii="Times New Roman" w:hAnsi="Times New Roman" w:cs="Times New Roman"/>
                <w:noProof/>
                <w:webHidden/>
                <w:sz w:val="24"/>
                <w:szCs w:val="24"/>
              </w:rPr>
              <w:fldChar w:fldCharType="end"/>
            </w:r>
          </w:hyperlink>
        </w:p>
        <w:p w:rsidR="008F21AD" w:rsidRPr="008F21AD" w:rsidRDefault="00EF7CA0" w:rsidP="008F21A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90595" w:history="1">
            <w:r w:rsidR="008F21AD" w:rsidRPr="008F21AD">
              <w:rPr>
                <w:rStyle w:val="Hyperlink"/>
                <w:rFonts w:ascii="Times New Roman" w:hAnsi="Times New Roman" w:cs="Times New Roman"/>
                <w:noProof/>
                <w:sz w:val="24"/>
                <w:szCs w:val="24"/>
              </w:rPr>
              <w:t>Findings:</w:t>
            </w:r>
            <w:r w:rsidR="008F21AD" w:rsidRPr="008F21AD">
              <w:rPr>
                <w:rFonts w:ascii="Times New Roman" w:hAnsi="Times New Roman" w:cs="Times New Roman"/>
                <w:noProof/>
                <w:webHidden/>
                <w:sz w:val="24"/>
                <w:szCs w:val="24"/>
              </w:rPr>
              <w:tab/>
            </w:r>
            <w:r w:rsidRPr="008F21AD">
              <w:rPr>
                <w:rFonts w:ascii="Times New Roman" w:hAnsi="Times New Roman" w:cs="Times New Roman"/>
                <w:noProof/>
                <w:webHidden/>
                <w:sz w:val="24"/>
                <w:szCs w:val="24"/>
              </w:rPr>
              <w:fldChar w:fldCharType="begin"/>
            </w:r>
            <w:r w:rsidR="008F21AD" w:rsidRPr="008F21AD">
              <w:rPr>
                <w:rFonts w:ascii="Times New Roman" w:hAnsi="Times New Roman" w:cs="Times New Roman"/>
                <w:noProof/>
                <w:webHidden/>
                <w:sz w:val="24"/>
                <w:szCs w:val="24"/>
              </w:rPr>
              <w:instrText xml:space="preserve"> PAGEREF _Toc522890595 \h </w:instrText>
            </w:r>
            <w:r w:rsidRPr="008F21AD">
              <w:rPr>
                <w:rFonts w:ascii="Times New Roman" w:hAnsi="Times New Roman" w:cs="Times New Roman"/>
                <w:noProof/>
                <w:webHidden/>
                <w:sz w:val="24"/>
                <w:szCs w:val="24"/>
              </w:rPr>
            </w:r>
            <w:r w:rsidRPr="008F21AD">
              <w:rPr>
                <w:rFonts w:ascii="Times New Roman" w:hAnsi="Times New Roman" w:cs="Times New Roman"/>
                <w:noProof/>
                <w:webHidden/>
                <w:sz w:val="24"/>
                <w:szCs w:val="24"/>
              </w:rPr>
              <w:fldChar w:fldCharType="separate"/>
            </w:r>
            <w:r w:rsidR="008F21AD" w:rsidRPr="008F21AD">
              <w:rPr>
                <w:rFonts w:ascii="Times New Roman" w:hAnsi="Times New Roman" w:cs="Times New Roman"/>
                <w:noProof/>
                <w:webHidden/>
                <w:sz w:val="24"/>
                <w:szCs w:val="24"/>
              </w:rPr>
              <w:t>4</w:t>
            </w:r>
            <w:r w:rsidRPr="008F21AD">
              <w:rPr>
                <w:rFonts w:ascii="Times New Roman" w:hAnsi="Times New Roman" w:cs="Times New Roman"/>
                <w:noProof/>
                <w:webHidden/>
                <w:sz w:val="24"/>
                <w:szCs w:val="24"/>
              </w:rPr>
              <w:fldChar w:fldCharType="end"/>
            </w:r>
          </w:hyperlink>
        </w:p>
        <w:p w:rsidR="008F21AD" w:rsidRPr="008F21AD" w:rsidRDefault="00EF7CA0" w:rsidP="008F21A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90596" w:history="1">
            <w:r w:rsidR="00847EFC">
              <w:rPr>
                <w:rStyle w:val="Hyperlink"/>
                <w:rFonts w:ascii="Times New Roman" w:hAnsi="Times New Roman" w:cs="Times New Roman"/>
                <w:noProof/>
                <w:sz w:val="24"/>
                <w:szCs w:val="24"/>
              </w:rPr>
              <w:t>Analysis</w:t>
            </w:r>
            <w:r w:rsidR="008F21AD" w:rsidRPr="008F21AD">
              <w:rPr>
                <w:rFonts w:ascii="Times New Roman" w:hAnsi="Times New Roman" w:cs="Times New Roman"/>
                <w:noProof/>
                <w:webHidden/>
                <w:sz w:val="24"/>
                <w:szCs w:val="24"/>
              </w:rPr>
              <w:tab/>
            </w:r>
            <w:r w:rsidRPr="008F21AD">
              <w:rPr>
                <w:rFonts w:ascii="Times New Roman" w:hAnsi="Times New Roman" w:cs="Times New Roman"/>
                <w:noProof/>
                <w:webHidden/>
                <w:sz w:val="24"/>
                <w:szCs w:val="24"/>
              </w:rPr>
              <w:fldChar w:fldCharType="begin"/>
            </w:r>
            <w:r w:rsidR="008F21AD" w:rsidRPr="008F21AD">
              <w:rPr>
                <w:rFonts w:ascii="Times New Roman" w:hAnsi="Times New Roman" w:cs="Times New Roman"/>
                <w:noProof/>
                <w:webHidden/>
                <w:sz w:val="24"/>
                <w:szCs w:val="24"/>
              </w:rPr>
              <w:instrText xml:space="preserve"> PAGEREF _Toc522890596 \h </w:instrText>
            </w:r>
            <w:r w:rsidRPr="008F21AD">
              <w:rPr>
                <w:rFonts w:ascii="Times New Roman" w:hAnsi="Times New Roman" w:cs="Times New Roman"/>
                <w:noProof/>
                <w:webHidden/>
                <w:sz w:val="24"/>
                <w:szCs w:val="24"/>
              </w:rPr>
            </w:r>
            <w:r w:rsidRPr="008F21AD">
              <w:rPr>
                <w:rFonts w:ascii="Times New Roman" w:hAnsi="Times New Roman" w:cs="Times New Roman"/>
                <w:noProof/>
                <w:webHidden/>
                <w:sz w:val="24"/>
                <w:szCs w:val="24"/>
              </w:rPr>
              <w:fldChar w:fldCharType="separate"/>
            </w:r>
            <w:r w:rsidR="008F21AD" w:rsidRPr="008F21AD">
              <w:rPr>
                <w:rFonts w:ascii="Times New Roman" w:hAnsi="Times New Roman" w:cs="Times New Roman"/>
                <w:noProof/>
                <w:webHidden/>
                <w:sz w:val="24"/>
                <w:szCs w:val="24"/>
              </w:rPr>
              <w:t>6</w:t>
            </w:r>
            <w:r w:rsidRPr="008F21AD">
              <w:rPr>
                <w:rFonts w:ascii="Times New Roman" w:hAnsi="Times New Roman" w:cs="Times New Roman"/>
                <w:noProof/>
                <w:webHidden/>
                <w:sz w:val="24"/>
                <w:szCs w:val="24"/>
              </w:rPr>
              <w:fldChar w:fldCharType="end"/>
            </w:r>
          </w:hyperlink>
        </w:p>
        <w:p w:rsidR="008F21AD" w:rsidRPr="008F21AD" w:rsidRDefault="00EF7CA0" w:rsidP="00847EFC">
          <w:pPr>
            <w:pStyle w:val="TOC2"/>
            <w:tabs>
              <w:tab w:val="right" w:leader="dot" w:pos="9350"/>
            </w:tabs>
            <w:spacing w:line="360" w:lineRule="auto"/>
            <w:ind w:left="0"/>
            <w:jc w:val="both"/>
            <w:rPr>
              <w:rFonts w:ascii="Times New Roman" w:eastAsiaTheme="minorEastAsia" w:hAnsi="Times New Roman" w:cs="Times New Roman"/>
              <w:noProof/>
              <w:sz w:val="24"/>
              <w:szCs w:val="24"/>
            </w:rPr>
          </w:pPr>
          <w:hyperlink w:anchor="_Toc522890597" w:history="1">
            <w:r w:rsidR="008F21AD" w:rsidRPr="008F21AD">
              <w:rPr>
                <w:rStyle w:val="Hyperlink"/>
                <w:rFonts w:ascii="Times New Roman" w:hAnsi="Times New Roman" w:cs="Times New Roman"/>
                <w:noProof/>
                <w:sz w:val="24"/>
                <w:szCs w:val="24"/>
              </w:rPr>
              <w:t>Types of communication models:</w:t>
            </w:r>
            <w:r w:rsidR="008F21AD" w:rsidRPr="008F21AD">
              <w:rPr>
                <w:rFonts w:ascii="Times New Roman" w:hAnsi="Times New Roman" w:cs="Times New Roman"/>
                <w:noProof/>
                <w:webHidden/>
                <w:sz w:val="24"/>
                <w:szCs w:val="24"/>
              </w:rPr>
              <w:tab/>
            </w:r>
            <w:r w:rsidRPr="008F21AD">
              <w:rPr>
                <w:rFonts w:ascii="Times New Roman" w:hAnsi="Times New Roman" w:cs="Times New Roman"/>
                <w:noProof/>
                <w:webHidden/>
                <w:sz w:val="24"/>
                <w:szCs w:val="24"/>
              </w:rPr>
              <w:fldChar w:fldCharType="begin"/>
            </w:r>
            <w:r w:rsidR="008F21AD" w:rsidRPr="008F21AD">
              <w:rPr>
                <w:rFonts w:ascii="Times New Roman" w:hAnsi="Times New Roman" w:cs="Times New Roman"/>
                <w:noProof/>
                <w:webHidden/>
                <w:sz w:val="24"/>
                <w:szCs w:val="24"/>
              </w:rPr>
              <w:instrText xml:space="preserve"> PAGEREF _Toc522890597 \h </w:instrText>
            </w:r>
            <w:r w:rsidRPr="008F21AD">
              <w:rPr>
                <w:rFonts w:ascii="Times New Roman" w:hAnsi="Times New Roman" w:cs="Times New Roman"/>
                <w:noProof/>
                <w:webHidden/>
                <w:sz w:val="24"/>
                <w:szCs w:val="24"/>
              </w:rPr>
            </w:r>
            <w:r w:rsidRPr="008F21AD">
              <w:rPr>
                <w:rFonts w:ascii="Times New Roman" w:hAnsi="Times New Roman" w:cs="Times New Roman"/>
                <w:noProof/>
                <w:webHidden/>
                <w:sz w:val="24"/>
                <w:szCs w:val="24"/>
              </w:rPr>
              <w:fldChar w:fldCharType="separate"/>
            </w:r>
            <w:r w:rsidR="008F21AD" w:rsidRPr="008F21AD">
              <w:rPr>
                <w:rFonts w:ascii="Times New Roman" w:hAnsi="Times New Roman" w:cs="Times New Roman"/>
                <w:noProof/>
                <w:webHidden/>
                <w:sz w:val="24"/>
                <w:szCs w:val="24"/>
              </w:rPr>
              <w:t>7</w:t>
            </w:r>
            <w:r w:rsidRPr="008F21AD">
              <w:rPr>
                <w:rFonts w:ascii="Times New Roman" w:hAnsi="Times New Roman" w:cs="Times New Roman"/>
                <w:noProof/>
                <w:webHidden/>
                <w:sz w:val="24"/>
                <w:szCs w:val="24"/>
              </w:rPr>
              <w:fldChar w:fldCharType="end"/>
            </w:r>
          </w:hyperlink>
        </w:p>
        <w:p w:rsidR="008F21AD" w:rsidRPr="008F21AD" w:rsidRDefault="00EF7CA0" w:rsidP="00847EFC">
          <w:pPr>
            <w:pStyle w:val="TOC2"/>
            <w:tabs>
              <w:tab w:val="right" w:leader="dot" w:pos="9350"/>
            </w:tabs>
            <w:spacing w:line="360" w:lineRule="auto"/>
            <w:ind w:left="0"/>
            <w:jc w:val="both"/>
            <w:rPr>
              <w:rFonts w:ascii="Times New Roman" w:eastAsiaTheme="minorEastAsia" w:hAnsi="Times New Roman" w:cs="Times New Roman"/>
              <w:noProof/>
              <w:sz w:val="24"/>
              <w:szCs w:val="24"/>
            </w:rPr>
          </w:pPr>
          <w:hyperlink w:anchor="_Toc522890598" w:history="1">
            <w:r w:rsidR="008F21AD" w:rsidRPr="008F21AD">
              <w:rPr>
                <w:rStyle w:val="Hyperlink"/>
                <w:rFonts w:ascii="Times New Roman" w:hAnsi="Times New Roman" w:cs="Times New Roman"/>
                <w:noProof/>
                <w:sz w:val="24"/>
                <w:szCs w:val="24"/>
              </w:rPr>
              <w:t>Shannon Weaver model of communication:</w:t>
            </w:r>
            <w:r w:rsidR="008F21AD" w:rsidRPr="008F21AD">
              <w:rPr>
                <w:rFonts w:ascii="Times New Roman" w:hAnsi="Times New Roman" w:cs="Times New Roman"/>
                <w:noProof/>
                <w:webHidden/>
                <w:sz w:val="24"/>
                <w:szCs w:val="24"/>
              </w:rPr>
              <w:tab/>
            </w:r>
            <w:r w:rsidRPr="008F21AD">
              <w:rPr>
                <w:rFonts w:ascii="Times New Roman" w:hAnsi="Times New Roman" w:cs="Times New Roman"/>
                <w:noProof/>
                <w:webHidden/>
                <w:sz w:val="24"/>
                <w:szCs w:val="24"/>
              </w:rPr>
              <w:fldChar w:fldCharType="begin"/>
            </w:r>
            <w:r w:rsidR="008F21AD" w:rsidRPr="008F21AD">
              <w:rPr>
                <w:rFonts w:ascii="Times New Roman" w:hAnsi="Times New Roman" w:cs="Times New Roman"/>
                <w:noProof/>
                <w:webHidden/>
                <w:sz w:val="24"/>
                <w:szCs w:val="24"/>
              </w:rPr>
              <w:instrText xml:space="preserve"> PAGEREF _Toc522890598 \h </w:instrText>
            </w:r>
            <w:r w:rsidRPr="008F21AD">
              <w:rPr>
                <w:rFonts w:ascii="Times New Roman" w:hAnsi="Times New Roman" w:cs="Times New Roman"/>
                <w:noProof/>
                <w:webHidden/>
                <w:sz w:val="24"/>
                <w:szCs w:val="24"/>
              </w:rPr>
            </w:r>
            <w:r w:rsidRPr="008F21AD">
              <w:rPr>
                <w:rFonts w:ascii="Times New Roman" w:hAnsi="Times New Roman" w:cs="Times New Roman"/>
                <w:noProof/>
                <w:webHidden/>
                <w:sz w:val="24"/>
                <w:szCs w:val="24"/>
              </w:rPr>
              <w:fldChar w:fldCharType="separate"/>
            </w:r>
            <w:r w:rsidR="008F21AD" w:rsidRPr="008F21AD">
              <w:rPr>
                <w:rFonts w:ascii="Times New Roman" w:hAnsi="Times New Roman" w:cs="Times New Roman"/>
                <w:noProof/>
                <w:webHidden/>
                <w:sz w:val="24"/>
                <w:szCs w:val="24"/>
              </w:rPr>
              <w:t>8</w:t>
            </w:r>
            <w:r w:rsidRPr="008F21AD">
              <w:rPr>
                <w:rFonts w:ascii="Times New Roman" w:hAnsi="Times New Roman" w:cs="Times New Roman"/>
                <w:noProof/>
                <w:webHidden/>
                <w:sz w:val="24"/>
                <w:szCs w:val="24"/>
              </w:rPr>
              <w:fldChar w:fldCharType="end"/>
            </w:r>
          </w:hyperlink>
        </w:p>
        <w:p w:rsidR="008F21AD" w:rsidRPr="008F21AD" w:rsidRDefault="00EF7CA0" w:rsidP="008F21A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90599" w:history="1">
            <w:r w:rsidR="00847EFC">
              <w:rPr>
                <w:rStyle w:val="Hyperlink"/>
                <w:rFonts w:ascii="Times New Roman" w:hAnsi="Times New Roman" w:cs="Times New Roman"/>
                <w:noProof/>
                <w:sz w:val="24"/>
                <w:szCs w:val="24"/>
              </w:rPr>
              <w:t>Recommendations</w:t>
            </w:r>
            <w:r w:rsidR="008F21AD" w:rsidRPr="008F21AD">
              <w:rPr>
                <w:rFonts w:ascii="Times New Roman" w:hAnsi="Times New Roman" w:cs="Times New Roman"/>
                <w:noProof/>
                <w:webHidden/>
                <w:sz w:val="24"/>
                <w:szCs w:val="24"/>
              </w:rPr>
              <w:tab/>
            </w:r>
            <w:r w:rsidRPr="008F21AD">
              <w:rPr>
                <w:rFonts w:ascii="Times New Roman" w:hAnsi="Times New Roman" w:cs="Times New Roman"/>
                <w:noProof/>
                <w:webHidden/>
                <w:sz w:val="24"/>
                <w:szCs w:val="24"/>
              </w:rPr>
              <w:fldChar w:fldCharType="begin"/>
            </w:r>
            <w:r w:rsidR="008F21AD" w:rsidRPr="008F21AD">
              <w:rPr>
                <w:rFonts w:ascii="Times New Roman" w:hAnsi="Times New Roman" w:cs="Times New Roman"/>
                <w:noProof/>
                <w:webHidden/>
                <w:sz w:val="24"/>
                <w:szCs w:val="24"/>
              </w:rPr>
              <w:instrText xml:space="preserve"> PAGEREF _Toc522890599 \h </w:instrText>
            </w:r>
            <w:r w:rsidRPr="008F21AD">
              <w:rPr>
                <w:rFonts w:ascii="Times New Roman" w:hAnsi="Times New Roman" w:cs="Times New Roman"/>
                <w:noProof/>
                <w:webHidden/>
                <w:sz w:val="24"/>
                <w:szCs w:val="24"/>
              </w:rPr>
            </w:r>
            <w:r w:rsidRPr="008F21AD">
              <w:rPr>
                <w:rFonts w:ascii="Times New Roman" w:hAnsi="Times New Roman" w:cs="Times New Roman"/>
                <w:noProof/>
                <w:webHidden/>
                <w:sz w:val="24"/>
                <w:szCs w:val="24"/>
              </w:rPr>
              <w:fldChar w:fldCharType="separate"/>
            </w:r>
            <w:r w:rsidR="008F21AD" w:rsidRPr="008F21AD">
              <w:rPr>
                <w:rFonts w:ascii="Times New Roman" w:hAnsi="Times New Roman" w:cs="Times New Roman"/>
                <w:noProof/>
                <w:webHidden/>
                <w:sz w:val="24"/>
                <w:szCs w:val="24"/>
              </w:rPr>
              <w:t>10</w:t>
            </w:r>
            <w:r w:rsidRPr="008F21AD">
              <w:rPr>
                <w:rFonts w:ascii="Times New Roman" w:hAnsi="Times New Roman" w:cs="Times New Roman"/>
                <w:noProof/>
                <w:webHidden/>
                <w:sz w:val="24"/>
                <w:szCs w:val="24"/>
              </w:rPr>
              <w:fldChar w:fldCharType="end"/>
            </w:r>
          </w:hyperlink>
        </w:p>
        <w:p w:rsidR="008F21AD" w:rsidRPr="008F21AD" w:rsidRDefault="00EF7CA0" w:rsidP="008F21A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90600" w:history="1">
            <w:r w:rsidR="00847EFC">
              <w:rPr>
                <w:rStyle w:val="Hyperlink"/>
                <w:rFonts w:ascii="Times New Roman" w:hAnsi="Times New Roman" w:cs="Times New Roman"/>
                <w:noProof/>
                <w:sz w:val="24"/>
                <w:szCs w:val="24"/>
              </w:rPr>
              <w:t>Conclusion</w:t>
            </w:r>
            <w:r w:rsidR="008F21AD" w:rsidRPr="008F21AD">
              <w:rPr>
                <w:rFonts w:ascii="Times New Roman" w:hAnsi="Times New Roman" w:cs="Times New Roman"/>
                <w:noProof/>
                <w:webHidden/>
                <w:sz w:val="24"/>
                <w:szCs w:val="24"/>
              </w:rPr>
              <w:tab/>
            </w:r>
            <w:r w:rsidRPr="008F21AD">
              <w:rPr>
                <w:rFonts w:ascii="Times New Roman" w:hAnsi="Times New Roman" w:cs="Times New Roman"/>
                <w:noProof/>
                <w:webHidden/>
                <w:sz w:val="24"/>
                <w:szCs w:val="24"/>
              </w:rPr>
              <w:fldChar w:fldCharType="begin"/>
            </w:r>
            <w:r w:rsidR="008F21AD" w:rsidRPr="008F21AD">
              <w:rPr>
                <w:rFonts w:ascii="Times New Roman" w:hAnsi="Times New Roman" w:cs="Times New Roman"/>
                <w:noProof/>
                <w:webHidden/>
                <w:sz w:val="24"/>
                <w:szCs w:val="24"/>
              </w:rPr>
              <w:instrText xml:space="preserve"> PAGEREF _Toc522890600 \h </w:instrText>
            </w:r>
            <w:r w:rsidRPr="008F21AD">
              <w:rPr>
                <w:rFonts w:ascii="Times New Roman" w:hAnsi="Times New Roman" w:cs="Times New Roman"/>
                <w:noProof/>
                <w:webHidden/>
                <w:sz w:val="24"/>
                <w:szCs w:val="24"/>
              </w:rPr>
            </w:r>
            <w:r w:rsidRPr="008F21AD">
              <w:rPr>
                <w:rFonts w:ascii="Times New Roman" w:hAnsi="Times New Roman" w:cs="Times New Roman"/>
                <w:noProof/>
                <w:webHidden/>
                <w:sz w:val="24"/>
                <w:szCs w:val="24"/>
              </w:rPr>
              <w:fldChar w:fldCharType="separate"/>
            </w:r>
            <w:r w:rsidR="008F21AD" w:rsidRPr="008F21AD">
              <w:rPr>
                <w:rFonts w:ascii="Times New Roman" w:hAnsi="Times New Roman" w:cs="Times New Roman"/>
                <w:noProof/>
                <w:webHidden/>
                <w:sz w:val="24"/>
                <w:szCs w:val="24"/>
              </w:rPr>
              <w:t>10</w:t>
            </w:r>
            <w:r w:rsidRPr="008F21AD">
              <w:rPr>
                <w:rFonts w:ascii="Times New Roman" w:hAnsi="Times New Roman" w:cs="Times New Roman"/>
                <w:noProof/>
                <w:webHidden/>
                <w:sz w:val="24"/>
                <w:szCs w:val="24"/>
              </w:rPr>
              <w:fldChar w:fldCharType="end"/>
            </w:r>
          </w:hyperlink>
        </w:p>
        <w:p w:rsidR="008F21AD" w:rsidRPr="008F21AD" w:rsidRDefault="00EF7CA0" w:rsidP="008F21A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90601" w:history="1">
            <w:r w:rsidR="008F21AD" w:rsidRPr="008F21AD">
              <w:rPr>
                <w:rStyle w:val="Hyperlink"/>
                <w:rFonts w:ascii="Times New Roman" w:hAnsi="Times New Roman" w:cs="Times New Roman"/>
                <w:noProof/>
                <w:sz w:val="24"/>
                <w:szCs w:val="24"/>
              </w:rPr>
              <w:t>Reference list</w:t>
            </w:r>
            <w:r w:rsidR="008F21AD" w:rsidRPr="008F21AD">
              <w:rPr>
                <w:rFonts w:ascii="Times New Roman" w:hAnsi="Times New Roman" w:cs="Times New Roman"/>
                <w:noProof/>
                <w:webHidden/>
                <w:sz w:val="24"/>
                <w:szCs w:val="24"/>
              </w:rPr>
              <w:tab/>
            </w:r>
            <w:r w:rsidRPr="008F21AD">
              <w:rPr>
                <w:rFonts w:ascii="Times New Roman" w:hAnsi="Times New Roman" w:cs="Times New Roman"/>
                <w:noProof/>
                <w:webHidden/>
                <w:sz w:val="24"/>
                <w:szCs w:val="24"/>
              </w:rPr>
              <w:fldChar w:fldCharType="begin"/>
            </w:r>
            <w:r w:rsidR="008F21AD" w:rsidRPr="008F21AD">
              <w:rPr>
                <w:rFonts w:ascii="Times New Roman" w:hAnsi="Times New Roman" w:cs="Times New Roman"/>
                <w:noProof/>
                <w:webHidden/>
                <w:sz w:val="24"/>
                <w:szCs w:val="24"/>
              </w:rPr>
              <w:instrText xml:space="preserve"> PAGEREF _Toc522890601 \h </w:instrText>
            </w:r>
            <w:r w:rsidRPr="008F21AD">
              <w:rPr>
                <w:rFonts w:ascii="Times New Roman" w:hAnsi="Times New Roman" w:cs="Times New Roman"/>
                <w:noProof/>
                <w:webHidden/>
                <w:sz w:val="24"/>
                <w:szCs w:val="24"/>
              </w:rPr>
            </w:r>
            <w:r w:rsidRPr="008F21AD">
              <w:rPr>
                <w:rFonts w:ascii="Times New Roman" w:hAnsi="Times New Roman" w:cs="Times New Roman"/>
                <w:noProof/>
                <w:webHidden/>
                <w:sz w:val="24"/>
                <w:szCs w:val="24"/>
              </w:rPr>
              <w:fldChar w:fldCharType="separate"/>
            </w:r>
            <w:r w:rsidR="008F21AD" w:rsidRPr="008F21AD">
              <w:rPr>
                <w:rFonts w:ascii="Times New Roman" w:hAnsi="Times New Roman" w:cs="Times New Roman"/>
                <w:noProof/>
                <w:webHidden/>
                <w:sz w:val="24"/>
                <w:szCs w:val="24"/>
              </w:rPr>
              <w:t>12</w:t>
            </w:r>
            <w:r w:rsidRPr="008F21AD">
              <w:rPr>
                <w:rFonts w:ascii="Times New Roman" w:hAnsi="Times New Roman" w:cs="Times New Roman"/>
                <w:noProof/>
                <w:webHidden/>
                <w:sz w:val="24"/>
                <w:szCs w:val="24"/>
              </w:rPr>
              <w:fldChar w:fldCharType="end"/>
            </w:r>
          </w:hyperlink>
        </w:p>
        <w:p w:rsidR="0091416D" w:rsidRPr="0091416D" w:rsidRDefault="00EF7CA0" w:rsidP="008F21AD">
          <w:pPr>
            <w:spacing w:line="360" w:lineRule="auto"/>
            <w:jc w:val="both"/>
            <w:rPr>
              <w:rFonts w:ascii="Times New Roman" w:hAnsi="Times New Roman" w:cs="Times New Roman"/>
              <w:color w:val="000000" w:themeColor="text1"/>
              <w:sz w:val="24"/>
              <w:szCs w:val="24"/>
            </w:rPr>
          </w:pPr>
          <w:r w:rsidRPr="008F21AD">
            <w:rPr>
              <w:rFonts w:ascii="Times New Roman" w:hAnsi="Times New Roman" w:cs="Times New Roman"/>
              <w:color w:val="000000" w:themeColor="text1"/>
              <w:sz w:val="24"/>
              <w:szCs w:val="24"/>
            </w:rPr>
            <w:fldChar w:fldCharType="end"/>
          </w:r>
        </w:p>
      </w:sdtContent>
    </w:sdt>
    <w:p w:rsidR="00CD53C9" w:rsidRPr="0091416D" w:rsidRDefault="00CD53C9" w:rsidP="0091416D">
      <w:pPr>
        <w:pStyle w:val="Normal1"/>
        <w:spacing w:line="360" w:lineRule="auto"/>
        <w:ind w:left="720"/>
        <w:contextualSpacing w:val="0"/>
        <w:jc w:val="both"/>
        <w:rPr>
          <w:rFonts w:ascii="Times New Roman" w:eastAsia="Times New Roman" w:hAnsi="Times New Roman" w:cs="Times New Roman"/>
          <w:color w:val="000000" w:themeColor="text1"/>
          <w:sz w:val="24"/>
          <w:szCs w:val="24"/>
        </w:rPr>
      </w:pPr>
    </w:p>
    <w:p w:rsidR="0016603E" w:rsidRPr="005C4E95" w:rsidRDefault="00CD53C9" w:rsidP="005C4E9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16603E" w:rsidRDefault="00256C31" w:rsidP="00F43515">
      <w:pPr>
        <w:pStyle w:val="Heading1"/>
      </w:pPr>
      <w:bookmarkStart w:id="1" w:name="_Toc522890594"/>
      <w:r>
        <w:lastRenderedPageBreak/>
        <w:t>Introductio</w:t>
      </w:r>
      <w:bookmarkEnd w:id="1"/>
      <w:r w:rsidR="005C4E95">
        <w:t>n</w:t>
      </w:r>
    </w:p>
    <w:p w:rsidR="0016603E" w:rsidRDefault="00256C31" w:rsidP="00847EFC">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report focuses on the impact of communication on team work in an organization, particularly centering on the infrastructure </w:t>
      </w:r>
      <w:r w:rsidR="00556B49">
        <w:rPr>
          <w:rFonts w:ascii="Times New Roman" w:eastAsia="Times New Roman" w:hAnsi="Times New Roman" w:cs="Times New Roman"/>
          <w:sz w:val="24"/>
          <w:szCs w:val="24"/>
        </w:rPr>
        <w:t>of Royal</w:t>
      </w:r>
      <w:r>
        <w:rPr>
          <w:rFonts w:ascii="Times New Roman" w:eastAsia="Times New Roman" w:hAnsi="Times New Roman" w:cs="Times New Roman"/>
          <w:sz w:val="24"/>
          <w:szCs w:val="24"/>
        </w:rPr>
        <w:t xml:space="preserve"> London’s internal stakeholders. The purpose of this report is to provide a concise overview on the effect of communication in the growth of business based on Shannon and Weaver communication model. Business communication being the most important factor in present global business strategy, it is crucial for an insurance company such as Royal London to formulate and execute communicative models within the company to train their agents for building proper collaboration with the client, resulting in greater revenue growth of the organization. The ongoing report provides </w:t>
      </w:r>
      <w:r w:rsidR="00556B49">
        <w:rPr>
          <w:rFonts w:ascii="Times New Roman" w:eastAsia="Times New Roman" w:hAnsi="Times New Roman" w:cs="Times New Roman"/>
          <w:sz w:val="24"/>
          <w:szCs w:val="24"/>
        </w:rPr>
        <w:t>few recommendations</w:t>
      </w:r>
      <w:r>
        <w:rPr>
          <w:rFonts w:ascii="Times New Roman" w:eastAsia="Times New Roman" w:hAnsi="Times New Roman" w:cs="Times New Roman"/>
          <w:sz w:val="24"/>
          <w:szCs w:val="24"/>
        </w:rPr>
        <w:t xml:space="preserve"> for implementing organizational change in order to develop healthier communication at this workplace. </w:t>
      </w:r>
    </w:p>
    <w:p w:rsidR="0016603E" w:rsidRDefault="00256C31" w:rsidP="00F43515">
      <w:pPr>
        <w:pStyle w:val="Heading1"/>
      </w:pPr>
      <w:bookmarkStart w:id="2" w:name="_Toc522890595"/>
      <w:r>
        <w:t>Findings</w:t>
      </w:r>
      <w:bookmarkEnd w:id="2"/>
    </w:p>
    <w:p w:rsidR="0016603E" w:rsidRDefault="00256C31" w:rsidP="00872F7C">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Royal London is one of the UK’s leading fund raiser and </w:t>
      </w:r>
      <w:r w:rsidR="00556B49">
        <w:rPr>
          <w:rFonts w:ascii="Times New Roman" w:eastAsia="Times New Roman" w:hAnsi="Times New Roman" w:cs="Times New Roman"/>
          <w:sz w:val="24"/>
          <w:szCs w:val="24"/>
        </w:rPr>
        <w:t>Management Company</w:t>
      </w:r>
      <w:r>
        <w:rPr>
          <w:rFonts w:ascii="Times New Roman" w:eastAsia="Times New Roman" w:hAnsi="Times New Roman" w:cs="Times New Roman"/>
          <w:sz w:val="24"/>
          <w:szCs w:val="24"/>
        </w:rPr>
        <w:t xml:space="preserve">, managing over £117.0 billion of </w:t>
      </w:r>
      <w:r w:rsidR="00872F7C">
        <w:rPr>
          <w:rFonts w:ascii="Times New Roman" w:eastAsia="Times New Roman" w:hAnsi="Times New Roman" w:cs="Times New Roman"/>
          <w:sz w:val="24"/>
          <w:szCs w:val="24"/>
        </w:rPr>
        <w:t>clients’</w:t>
      </w:r>
      <w:r>
        <w:rPr>
          <w:rFonts w:ascii="Times New Roman" w:eastAsia="Times New Roman" w:hAnsi="Times New Roman" w:cs="Times New Roman"/>
          <w:sz w:val="24"/>
          <w:szCs w:val="24"/>
        </w:rPr>
        <w:t xml:space="preserve"> assets. Apart from the head office at </w:t>
      </w:r>
      <w:r w:rsidR="00556B49">
        <w:rPr>
          <w:rFonts w:ascii="Times New Roman" w:eastAsia="Times New Roman" w:hAnsi="Times New Roman" w:cs="Times New Roman"/>
          <w:sz w:val="24"/>
          <w:szCs w:val="24"/>
        </w:rPr>
        <w:t>London</w:t>
      </w:r>
      <w:r>
        <w:rPr>
          <w:rFonts w:ascii="Times New Roman" w:eastAsia="Times New Roman" w:hAnsi="Times New Roman" w:cs="Times New Roman"/>
          <w:sz w:val="24"/>
          <w:szCs w:val="24"/>
        </w:rPr>
        <w:t xml:space="preserve">, Royal London also holds large offices in </w:t>
      </w:r>
      <w:r w:rsidR="00556B49">
        <w:rPr>
          <w:rFonts w:ascii="Times New Roman" w:eastAsia="Times New Roman" w:hAnsi="Times New Roman" w:cs="Times New Roman"/>
          <w:sz w:val="24"/>
          <w:szCs w:val="24"/>
        </w:rPr>
        <w:t>Glasgow</w:t>
      </w:r>
      <w:r>
        <w:rPr>
          <w:rFonts w:ascii="Times New Roman" w:eastAsia="Times New Roman" w:hAnsi="Times New Roman" w:cs="Times New Roman"/>
          <w:sz w:val="24"/>
          <w:szCs w:val="24"/>
        </w:rPr>
        <w:t xml:space="preserve">, Dublin, Edinburgh, Bath and Wilmslow as the largest investment company. The organization is headed by the Board of Directors who </w:t>
      </w:r>
      <w:r w:rsidR="00556B49">
        <w:rPr>
          <w:rFonts w:ascii="Times New Roman" w:eastAsia="Times New Roman" w:hAnsi="Times New Roman" w:cs="Times New Roman"/>
          <w:sz w:val="24"/>
          <w:szCs w:val="24"/>
        </w:rPr>
        <w:t>delegates</w:t>
      </w:r>
      <w:r>
        <w:rPr>
          <w:rFonts w:ascii="Times New Roman" w:eastAsia="Times New Roman" w:hAnsi="Times New Roman" w:cs="Times New Roman"/>
          <w:sz w:val="24"/>
          <w:szCs w:val="24"/>
        </w:rPr>
        <w:t xml:space="preserve"> their job to the audit committee, CEO and Risk committee. </w:t>
      </w:r>
    </w:p>
    <w:p w:rsidR="0016603E" w:rsidRDefault="00256C31">
      <w:pPr>
        <w:pStyle w:val="Normal1"/>
        <w:numPr>
          <w:ilvl w:val="0"/>
          <w:numId w:val="1"/>
        </w:numPr>
        <w:spacing w:line="360" w:lineRule="auto"/>
        <w:ind w:left="14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of 2017, the royal </w:t>
      </w:r>
      <w:r w:rsidR="00556B49">
        <w:rPr>
          <w:rFonts w:ascii="Times New Roman" w:eastAsia="Times New Roman" w:hAnsi="Times New Roman" w:cs="Times New Roman"/>
          <w:sz w:val="24"/>
          <w:szCs w:val="24"/>
        </w:rPr>
        <w:t>London</w:t>
      </w:r>
      <w:r>
        <w:rPr>
          <w:rFonts w:ascii="Times New Roman" w:eastAsia="Times New Roman" w:hAnsi="Times New Roman" w:cs="Times New Roman"/>
          <w:sz w:val="24"/>
          <w:szCs w:val="24"/>
        </w:rPr>
        <w:t xml:space="preserve"> group embedded a profit of £ 329 million which was 17% more than that of previous year (royallondongroup.co.uk, 2018). </w:t>
      </w:r>
    </w:p>
    <w:p w:rsidR="0016603E" w:rsidRDefault="00256C31">
      <w:pPr>
        <w:pStyle w:val="Normal1"/>
        <w:numPr>
          <w:ilvl w:val="0"/>
          <w:numId w:val="1"/>
        </w:numPr>
        <w:spacing w:line="360" w:lineRule="auto"/>
        <w:ind w:left="14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value of their new business (PVNBP) o</w:t>
      </w:r>
      <w:r w:rsidR="00872F7C">
        <w:rPr>
          <w:rFonts w:ascii="Times New Roman" w:eastAsia="Times New Roman" w:hAnsi="Times New Roman" w:cs="Times New Roman"/>
          <w:sz w:val="24"/>
          <w:szCs w:val="24"/>
        </w:rPr>
        <w:t>n pension grew strongly by 38% by</w:t>
      </w:r>
      <w:r>
        <w:rPr>
          <w:rFonts w:ascii="Times New Roman" w:eastAsia="Times New Roman" w:hAnsi="Times New Roman" w:cs="Times New Roman"/>
          <w:sz w:val="24"/>
          <w:szCs w:val="24"/>
        </w:rPr>
        <w:t xml:space="preserve"> the main driver of this growth being the intermediary pension business. </w:t>
      </w:r>
    </w:p>
    <w:p w:rsidR="0016603E" w:rsidRDefault="00256C31">
      <w:pPr>
        <w:pStyle w:val="Normal1"/>
        <w:numPr>
          <w:ilvl w:val="0"/>
          <w:numId w:val="1"/>
        </w:numPr>
        <w:spacing w:line="360" w:lineRule="auto"/>
        <w:ind w:left="14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fund management of RLAM (Royal London Asset Management) grew furthermore with the ending of 2017 with flying </w:t>
      </w:r>
      <w:r w:rsidR="00556B49">
        <w:rPr>
          <w:rFonts w:ascii="Times New Roman" w:eastAsia="Times New Roman" w:hAnsi="Times New Roman" w:cs="Times New Roman"/>
          <w:sz w:val="24"/>
          <w:szCs w:val="24"/>
        </w:rPr>
        <w:t>colors</w:t>
      </w:r>
      <w:r>
        <w:rPr>
          <w:rFonts w:ascii="Times New Roman" w:eastAsia="Times New Roman" w:hAnsi="Times New Roman" w:cs="Times New Roman"/>
          <w:sz w:val="24"/>
          <w:szCs w:val="24"/>
        </w:rPr>
        <w:t xml:space="preserve"> of net cash flow </w:t>
      </w:r>
      <w:r w:rsidR="00556B49">
        <w:rPr>
          <w:rFonts w:ascii="Times New Roman" w:eastAsia="Times New Roman" w:hAnsi="Times New Roman" w:cs="Times New Roman"/>
          <w:sz w:val="24"/>
          <w:szCs w:val="24"/>
        </w:rPr>
        <w:t>of £</w:t>
      </w:r>
      <w:r>
        <w:rPr>
          <w:rFonts w:ascii="Times New Roman" w:eastAsia="Times New Roman" w:hAnsi="Times New Roman" w:cs="Times New Roman"/>
          <w:sz w:val="24"/>
          <w:szCs w:val="24"/>
        </w:rPr>
        <w:t xml:space="preserve"> 2.8 billion where the funds under the management </w:t>
      </w:r>
      <w:r w:rsidR="00872F7C">
        <w:rPr>
          <w:rFonts w:ascii="Times New Roman" w:eastAsia="Times New Roman" w:hAnsi="Times New Roman" w:cs="Times New Roman"/>
          <w:sz w:val="24"/>
          <w:szCs w:val="24"/>
        </w:rPr>
        <w:t>raised</w:t>
      </w:r>
      <w:r>
        <w:rPr>
          <w:rFonts w:ascii="Times New Roman" w:eastAsia="Times New Roman" w:hAnsi="Times New Roman" w:cs="Times New Roman"/>
          <w:sz w:val="24"/>
          <w:szCs w:val="24"/>
        </w:rPr>
        <w:t xml:space="preserve"> </w:t>
      </w:r>
      <w:r w:rsidR="00556B49">
        <w:rPr>
          <w:rFonts w:ascii="Times New Roman" w:eastAsia="Times New Roman" w:hAnsi="Times New Roman" w:cs="Times New Roman"/>
          <w:sz w:val="24"/>
          <w:szCs w:val="24"/>
        </w:rPr>
        <w:t>up to</w:t>
      </w:r>
      <w:r w:rsidR="00872F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114 billion (royallondongroup.co.uk, 2018). </w:t>
      </w:r>
    </w:p>
    <w:p w:rsidR="0016603E" w:rsidRDefault="00256C31" w:rsidP="00872F7C">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 year being the ground breaking record of profitability for Royal London, the company is currently working on policies that are well designed and “value-for-money” products for which extensive training is to be provided to the financial advisors for sailing insurance with the application of “streamlined Mortgage Protection”. This service has been developed for mortgage </w:t>
      </w:r>
      <w:r>
        <w:rPr>
          <w:rFonts w:ascii="Times New Roman" w:eastAsia="Times New Roman" w:hAnsi="Times New Roman" w:cs="Times New Roman"/>
          <w:sz w:val="24"/>
          <w:szCs w:val="24"/>
        </w:rPr>
        <w:lastRenderedPageBreak/>
        <w:t xml:space="preserve">customers for providing online services, making the availability of staffs 24/7 in resolving customer policy issues. All the above stated findings show that the company leaves no room for customer grievances. In order to keep up with the current business growth, the company is required to incorporate </w:t>
      </w:r>
      <w:r w:rsidR="00EA7058">
        <w:rPr>
          <w:rFonts w:ascii="Times New Roman" w:eastAsia="Times New Roman" w:hAnsi="Times New Roman" w:cs="Times New Roman"/>
          <w:sz w:val="24"/>
          <w:szCs w:val="24"/>
        </w:rPr>
        <w:t>policies that enhance</w:t>
      </w:r>
      <w:r>
        <w:rPr>
          <w:rFonts w:ascii="Times New Roman" w:eastAsia="Times New Roman" w:hAnsi="Times New Roman" w:cs="Times New Roman"/>
          <w:sz w:val="24"/>
          <w:szCs w:val="24"/>
        </w:rPr>
        <w:t xml:space="preserve"> employee collaboration (</w:t>
      </w:r>
      <w:r>
        <w:rPr>
          <w:rFonts w:ascii="Times New Roman" w:eastAsia="Times New Roman" w:hAnsi="Times New Roman" w:cs="Times New Roman"/>
          <w:sz w:val="24"/>
          <w:szCs w:val="24"/>
          <w:highlight w:val="white"/>
        </w:rPr>
        <w:t>Petersons and Khalimzoda, 2016, p.433)</w:t>
      </w:r>
      <w:r>
        <w:rPr>
          <w:rFonts w:ascii="Times New Roman" w:eastAsia="Times New Roman" w:hAnsi="Times New Roman" w:cs="Times New Roman"/>
          <w:sz w:val="24"/>
          <w:szCs w:val="24"/>
        </w:rPr>
        <w:t xml:space="preserve">. </w:t>
      </w:r>
    </w:p>
    <w:p w:rsidR="0016603E" w:rsidRDefault="00256C31">
      <w:pPr>
        <w:pStyle w:val="Normal1"/>
        <w:spacing w:line="360" w:lineRule="auto"/>
        <w:ind w:left="720"/>
        <w:contextualSpacing w:val="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5524500" cy="32385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cstate="print"/>
                    <a:srcRect/>
                    <a:stretch>
                      <a:fillRect/>
                    </a:stretch>
                  </pic:blipFill>
                  <pic:spPr>
                    <a:xfrm>
                      <a:off x="0" y="0"/>
                      <a:ext cx="5524500" cy="3238500"/>
                    </a:xfrm>
                    <a:prstGeom prst="rect">
                      <a:avLst/>
                    </a:prstGeom>
                    <a:ln/>
                  </pic:spPr>
                </pic:pic>
              </a:graphicData>
            </a:graphic>
          </wp:inline>
        </w:drawing>
      </w:r>
    </w:p>
    <w:p w:rsidR="0016603E" w:rsidRDefault="00256C31">
      <w:pPr>
        <w:pStyle w:val="Normal1"/>
        <w:spacing w:line="360" w:lineRule="auto"/>
        <w:ind w:left="720"/>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Road to organizational success</w:t>
      </w:r>
    </w:p>
    <w:p w:rsidR="0016603E" w:rsidRDefault="00256C31">
      <w:pPr>
        <w:pStyle w:val="Normal1"/>
        <w:spacing w:line="360" w:lineRule="auto"/>
        <w:ind w:left="720"/>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DeLone and McLean, 2016, p.111)</w:t>
      </w:r>
    </w:p>
    <w:p w:rsidR="0016603E" w:rsidRDefault="0016603E">
      <w:pPr>
        <w:pStyle w:val="Normal1"/>
        <w:spacing w:line="360" w:lineRule="auto"/>
        <w:ind w:left="720"/>
        <w:contextualSpacing w:val="0"/>
        <w:jc w:val="both"/>
        <w:rPr>
          <w:rFonts w:ascii="Times New Roman" w:eastAsia="Times New Roman" w:hAnsi="Times New Roman" w:cs="Times New Roman"/>
          <w:sz w:val="24"/>
          <w:szCs w:val="24"/>
        </w:rPr>
      </w:pPr>
    </w:p>
    <w:p w:rsidR="0016603E" w:rsidRDefault="00256C31" w:rsidP="00E943A2">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Though collaboration and competition are perceived as contradictory terms, yet Royal London is working towards a better and enriched commitment of providing a competitive yet collaborative workplace dynamic for the internal and external stakeholders. As often insurance agents and financial advisors compete among themselves to get the highest number of clients, the later often is left confused which may ultimately lead to losing of the client by the company, benefiting none (</w:t>
      </w:r>
      <w:r>
        <w:rPr>
          <w:rFonts w:ascii="Times New Roman" w:eastAsia="Times New Roman" w:hAnsi="Times New Roman" w:cs="Times New Roman"/>
          <w:sz w:val="24"/>
          <w:szCs w:val="24"/>
          <w:highlight w:val="white"/>
        </w:rPr>
        <w:t>Lantz Friedrich, 2016, p.566)</w:t>
      </w:r>
      <w:r>
        <w:rPr>
          <w:rFonts w:ascii="Times New Roman" w:eastAsia="Times New Roman" w:hAnsi="Times New Roman" w:cs="Times New Roman"/>
          <w:sz w:val="24"/>
          <w:szCs w:val="24"/>
        </w:rPr>
        <w:t xml:space="preserve">. In such cases, Royal London has </w:t>
      </w:r>
      <w:r w:rsidR="00EA7058">
        <w:rPr>
          <w:rFonts w:ascii="Times New Roman" w:eastAsia="Times New Roman" w:hAnsi="Times New Roman" w:cs="Times New Roman"/>
          <w:sz w:val="24"/>
          <w:szCs w:val="24"/>
        </w:rPr>
        <w:t>out structured</w:t>
      </w:r>
      <w:r>
        <w:rPr>
          <w:rFonts w:ascii="Times New Roman" w:eastAsia="Times New Roman" w:hAnsi="Times New Roman" w:cs="Times New Roman"/>
          <w:sz w:val="24"/>
          <w:szCs w:val="24"/>
        </w:rPr>
        <w:t xml:space="preserve"> the old strategy of competition and focused on employee collaboration, increasing teamwork through effective communication.</w:t>
      </w:r>
    </w:p>
    <w:p w:rsidR="0016603E" w:rsidRDefault="00256C31" w:rsidP="00F43515">
      <w:pPr>
        <w:pStyle w:val="Heading1"/>
      </w:pPr>
      <w:bookmarkStart w:id="3" w:name="_Toc522890596"/>
      <w:r>
        <w:lastRenderedPageBreak/>
        <w:t>Analysis</w:t>
      </w:r>
      <w:bookmarkEnd w:id="3"/>
      <w:r>
        <w:t xml:space="preserve"> </w:t>
      </w:r>
    </w:p>
    <w:p w:rsidR="0016603E" w:rsidRDefault="00256C31" w:rsidP="00E943A2">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the above findings, it can be observed that Royal London being an insurance company, effective communication on the part of internal stakeholders is a must. Apart from outlook, email or official messaging system, it is extremely important for the employees to engage in verbal communication through casual interactions or in meetings. At workplace, interactions based on positive professionalism through collaboration is found to be the most effective at work environment, increasing company’s productivity, especially in an insurance sector (</w:t>
      </w:r>
      <w:r>
        <w:rPr>
          <w:rFonts w:ascii="Times New Roman" w:eastAsia="Times New Roman" w:hAnsi="Times New Roman" w:cs="Times New Roman"/>
          <w:sz w:val="24"/>
          <w:szCs w:val="24"/>
          <w:highlight w:val="white"/>
        </w:rPr>
        <w:t>Harp, 2011, p.24)</w:t>
      </w:r>
      <w:r>
        <w:rPr>
          <w:rFonts w:ascii="Times New Roman" w:eastAsia="Times New Roman" w:hAnsi="Times New Roman" w:cs="Times New Roman"/>
          <w:sz w:val="24"/>
          <w:szCs w:val="24"/>
        </w:rPr>
        <w:t xml:space="preserve">. However there are plenty of instances of poor communication, resulting in passive aggressive </w:t>
      </w:r>
      <w:r w:rsidR="00EA7058">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Royal London’s approach towards </w:t>
      </w:r>
      <w:r w:rsidR="00EA7058">
        <w:rPr>
          <w:rFonts w:ascii="Times New Roman" w:eastAsia="Times New Roman" w:hAnsi="Times New Roman" w:cs="Times New Roman"/>
          <w:sz w:val="24"/>
          <w:szCs w:val="24"/>
        </w:rPr>
        <w:t>remodeling</w:t>
      </w:r>
      <w:r>
        <w:rPr>
          <w:rFonts w:ascii="Times New Roman" w:eastAsia="Times New Roman" w:hAnsi="Times New Roman" w:cs="Times New Roman"/>
          <w:sz w:val="24"/>
          <w:szCs w:val="24"/>
        </w:rPr>
        <w:t xml:space="preserve"> employee approaches and </w:t>
      </w:r>
      <w:r w:rsidR="00EA7058">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guidelines even though are benefiting the organization to create a serene conflict free environment at workplace, it is also indirectly </w:t>
      </w:r>
      <w:r w:rsidR="00EA7058">
        <w:rPr>
          <w:rFonts w:ascii="Times New Roman" w:eastAsia="Times New Roman" w:hAnsi="Times New Roman" w:cs="Times New Roman"/>
          <w:sz w:val="24"/>
          <w:szCs w:val="24"/>
        </w:rPr>
        <w:t>signaling</w:t>
      </w:r>
      <w:r>
        <w:rPr>
          <w:rFonts w:ascii="Times New Roman" w:eastAsia="Times New Roman" w:hAnsi="Times New Roman" w:cs="Times New Roman"/>
          <w:sz w:val="24"/>
          <w:szCs w:val="24"/>
        </w:rPr>
        <w:t xml:space="preserve"> towards capturing more number of clients by implementing company’s CSR activities of developing a noise free work culture which is a rare view for an insurance sector. In order to do so, the human resource department has implemented some guidelines for creating a safe working environment that are to be followed by every employee inside the company, thus calling for an organizational change. </w:t>
      </w:r>
    </w:p>
    <w:p w:rsidR="008550B4" w:rsidRDefault="00256C31" w:rsidP="00E943A2">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an organization, organizational communication involves official staffs gathering pertinent information within the organization, engaging in transmitting news about the tasks that are carried out by employees. Meaningful communication in a company not only should inform but also educate employees by motivating them for performing better (</w:t>
      </w:r>
      <w:r>
        <w:rPr>
          <w:rFonts w:ascii="Times New Roman" w:eastAsia="Times New Roman" w:hAnsi="Times New Roman" w:cs="Times New Roman"/>
          <w:sz w:val="24"/>
          <w:szCs w:val="24"/>
          <w:highlight w:val="white"/>
        </w:rPr>
        <w:t>Husain, 2013, p.43)</w:t>
      </w:r>
      <w:r>
        <w:rPr>
          <w:rFonts w:ascii="Times New Roman" w:eastAsia="Times New Roman" w:hAnsi="Times New Roman" w:cs="Times New Roman"/>
          <w:sz w:val="24"/>
          <w:szCs w:val="24"/>
        </w:rPr>
        <w:t>. In the current case of Royal London, the communication that is applicable for forging employee collaboration and client retainment is Shannon Weaver model. Applying this model, the company during the training of insurance agents and financial advisors, can demonstrate the advantages of using this model at their workplace (</w:t>
      </w:r>
      <w:r>
        <w:rPr>
          <w:rFonts w:ascii="Times New Roman" w:eastAsia="Times New Roman" w:hAnsi="Times New Roman" w:cs="Times New Roman"/>
          <w:sz w:val="24"/>
          <w:szCs w:val="24"/>
          <w:highlight w:val="white"/>
        </w:rPr>
        <w:t>Leydesdorff, 2018, p.20)</w:t>
      </w:r>
      <w:r>
        <w:rPr>
          <w:rFonts w:ascii="Times New Roman" w:eastAsia="Times New Roman" w:hAnsi="Times New Roman" w:cs="Times New Roman"/>
          <w:sz w:val="24"/>
          <w:szCs w:val="24"/>
        </w:rPr>
        <w:t>. Though it is an inevitable fact that most individual’s approach to situations are utterly personal and differ from one another in a vast way, yet the company for generating a calmer environment, suitable for both the productivity of work and client satisfaction, is enthusiastic in implementing the Shannon and Weaver model as their communication tool (</w:t>
      </w:r>
      <w:r>
        <w:rPr>
          <w:rFonts w:ascii="Times New Roman" w:eastAsia="Times New Roman" w:hAnsi="Times New Roman" w:cs="Times New Roman"/>
          <w:sz w:val="24"/>
          <w:szCs w:val="24"/>
          <w:highlight w:val="white"/>
        </w:rPr>
        <w:t>Bhattacharjee and Sinha, 2016, p.11)</w:t>
      </w:r>
      <w:r>
        <w:rPr>
          <w:rFonts w:ascii="Times New Roman" w:eastAsia="Times New Roman" w:hAnsi="Times New Roman" w:cs="Times New Roman"/>
          <w:sz w:val="24"/>
          <w:szCs w:val="24"/>
        </w:rPr>
        <w:t xml:space="preserve">. </w:t>
      </w:r>
    </w:p>
    <w:p w:rsidR="008550B4" w:rsidRDefault="008550B4" w:rsidP="008550B4">
      <w:pPr>
        <w:pStyle w:val="Heading2"/>
      </w:pPr>
      <w:bookmarkStart w:id="4" w:name="_Toc522890597"/>
      <w:r>
        <w:lastRenderedPageBreak/>
        <w:t>Types of communication models:</w:t>
      </w:r>
      <w:bookmarkEnd w:id="4"/>
    </w:p>
    <w:p w:rsidR="0016603E" w:rsidRDefault="00256C31" w:rsidP="00E943A2">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there are other models existing effectively such as Lasswell’s model, Berlo’s model and Schramm’s model apart from </w:t>
      </w:r>
      <w:r w:rsidR="00EA7058">
        <w:rPr>
          <w:rFonts w:ascii="Times New Roman" w:eastAsia="Times New Roman" w:hAnsi="Times New Roman" w:cs="Times New Roman"/>
          <w:sz w:val="24"/>
          <w:szCs w:val="24"/>
        </w:rPr>
        <w:t>Shannon’s</w:t>
      </w:r>
      <w:r>
        <w:rPr>
          <w:rFonts w:ascii="Times New Roman" w:eastAsia="Times New Roman" w:hAnsi="Times New Roman" w:cs="Times New Roman"/>
          <w:sz w:val="24"/>
          <w:szCs w:val="24"/>
        </w:rPr>
        <w:t xml:space="preserve">. The </w:t>
      </w:r>
      <w:r>
        <w:rPr>
          <w:rFonts w:ascii="Times New Roman" w:eastAsia="Times New Roman" w:hAnsi="Times New Roman" w:cs="Times New Roman"/>
          <w:b/>
          <w:sz w:val="24"/>
          <w:szCs w:val="24"/>
        </w:rPr>
        <w:t>Berlo’s model</w:t>
      </w:r>
      <w:r>
        <w:rPr>
          <w:rFonts w:ascii="Times New Roman" w:eastAsia="Times New Roman" w:hAnsi="Times New Roman" w:cs="Times New Roman"/>
          <w:sz w:val="24"/>
          <w:szCs w:val="24"/>
        </w:rPr>
        <w:t xml:space="preserve"> is focused entirely on the relationship between the message sender and the receiver. Hence in this case the content of the message is not important and thus the model is subjective which is not appropriate in the case Royal London. On the other hand, </w:t>
      </w:r>
      <w:r>
        <w:rPr>
          <w:rFonts w:ascii="Times New Roman" w:eastAsia="Times New Roman" w:hAnsi="Times New Roman" w:cs="Times New Roman"/>
          <w:b/>
          <w:sz w:val="24"/>
          <w:szCs w:val="24"/>
        </w:rPr>
        <w:t>Schramm’s model</w:t>
      </w:r>
      <w:r>
        <w:rPr>
          <w:rFonts w:ascii="Times New Roman" w:eastAsia="Times New Roman" w:hAnsi="Times New Roman" w:cs="Times New Roman"/>
          <w:sz w:val="24"/>
          <w:szCs w:val="24"/>
        </w:rPr>
        <w:t xml:space="preserve"> is time consuming model which is mostly applicable in medical sectors which needs both the sender and the receiver of the message to wait for their turn to communicate (</w:t>
      </w:r>
      <w:r>
        <w:rPr>
          <w:rFonts w:ascii="Times New Roman" w:eastAsia="Times New Roman" w:hAnsi="Times New Roman" w:cs="Times New Roman"/>
          <w:sz w:val="24"/>
          <w:szCs w:val="24"/>
          <w:highlight w:val="white"/>
        </w:rPr>
        <w:t>DeLone and McLean, 2016, p.111)</w:t>
      </w:r>
      <w:r>
        <w:rPr>
          <w:rFonts w:ascii="Times New Roman" w:eastAsia="Times New Roman" w:hAnsi="Times New Roman" w:cs="Times New Roman"/>
          <w:sz w:val="24"/>
          <w:szCs w:val="24"/>
        </w:rPr>
        <w:t xml:space="preserve">. In an insurance sector like Royal London where every moment counts, it is not possible to execute the model. Thirdly, the </w:t>
      </w:r>
      <w:r>
        <w:rPr>
          <w:rFonts w:ascii="Times New Roman" w:eastAsia="Times New Roman" w:hAnsi="Times New Roman" w:cs="Times New Roman"/>
          <w:b/>
          <w:sz w:val="24"/>
          <w:szCs w:val="24"/>
        </w:rPr>
        <w:t xml:space="preserve">Lasswell’s model </w:t>
      </w:r>
      <w:r>
        <w:rPr>
          <w:rFonts w:ascii="Times New Roman" w:eastAsia="Times New Roman" w:hAnsi="Times New Roman" w:cs="Times New Roman"/>
          <w:sz w:val="24"/>
          <w:szCs w:val="24"/>
        </w:rPr>
        <w:t xml:space="preserve">is a following of series of conversation which though is partially implemented in any financial sector for gaining authentic information, yet it is more inclined towards biased and one-sided information. In order to implement and develop a healthy work environment, </w:t>
      </w:r>
      <w:r w:rsidR="00EA7058">
        <w:rPr>
          <w:rFonts w:ascii="Times New Roman" w:eastAsia="Times New Roman" w:hAnsi="Times New Roman" w:cs="Times New Roman"/>
          <w:sz w:val="24"/>
          <w:szCs w:val="24"/>
        </w:rPr>
        <w:t>focusing</w:t>
      </w:r>
      <w:r>
        <w:rPr>
          <w:rFonts w:ascii="Times New Roman" w:eastAsia="Times New Roman" w:hAnsi="Times New Roman" w:cs="Times New Roman"/>
          <w:sz w:val="24"/>
          <w:szCs w:val="24"/>
        </w:rPr>
        <w:t xml:space="preserve"> on one sided communication does not serve the purpose of Royal London, as the organization is attempting to attain both employee collaboration and employee-customer relationship. </w:t>
      </w:r>
    </w:p>
    <w:p w:rsidR="0016603E" w:rsidRDefault="00256C31">
      <w:pPr>
        <w:pStyle w:val="Normal1"/>
        <w:spacing w:line="360" w:lineRule="auto"/>
        <w:ind w:left="720"/>
        <w:contextualSpacing w:val="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5524500" cy="33432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cstate="print"/>
                    <a:srcRect/>
                    <a:stretch>
                      <a:fillRect/>
                    </a:stretch>
                  </pic:blipFill>
                  <pic:spPr>
                    <a:xfrm>
                      <a:off x="0" y="0"/>
                      <a:ext cx="5524500" cy="3343275"/>
                    </a:xfrm>
                    <a:prstGeom prst="rect">
                      <a:avLst/>
                    </a:prstGeom>
                    <a:ln/>
                  </pic:spPr>
                </pic:pic>
              </a:graphicData>
            </a:graphic>
          </wp:inline>
        </w:drawing>
      </w:r>
    </w:p>
    <w:p w:rsidR="0016603E" w:rsidRDefault="00256C31">
      <w:pPr>
        <w:pStyle w:val="Normal1"/>
        <w:spacing w:line="360" w:lineRule="auto"/>
        <w:ind w:left="720"/>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Communication models</w:t>
      </w:r>
    </w:p>
    <w:p w:rsidR="0016603E" w:rsidRDefault="00256C31">
      <w:pPr>
        <w:pStyle w:val="Normal1"/>
        <w:spacing w:line="360" w:lineRule="auto"/>
        <w:ind w:left="720"/>
        <w:contextualSpacing w:val="0"/>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Leydesdorff, 2018, p.20)</w:t>
      </w:r>
    </w:p>
    <w:p w:rsidR="0016603E" w:rsidRDefault="0016603E">
      <w:pPr>
        <w:pStyle w:val="Normal1"/>
        <w:spacing w:line="360" w:lineRule="auto"/>
        <w:ind w:left="720"/>
        <w:contextualSpacing w:val="0"/>
        <w:jc w:val="center"/>
        <w:rPr>
          <w:rFonts w:ascii="Times New Roman" w:eastAsia="Times New Roman" w:hAnsi="Times New Roman" w:cs="Times New Roman"/>
          <w:sz w:val="24"/>
          <w:szCs w:val="24"/>
          <w:highlight w:val="white"/>
        </w:rPr>
      </w:pPr>
    </w:p>
    <w:p w:rsidR="0016603E" w:rsidRDefault="00256C31" w:rsidP="00E943A2">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Henceforth, the chosen appropriate model for the company that outperforms the other models in this case, is to be discussed in the following analysis is Shannon’s Weaver model of communication. </w:t>
      </w:r>
    </w:p>
    <w:p w:rsidR="0016603E" w:rsidRDefault="00256C31" w:rsidP="00F43515">
      <w:pPr>
        <w:pStyle w:val="Heading2"/>
      </w:pPr>
      <w:bookmarkStart w:id="5" w:name="_Toc522890598"/>
      <w:r>
        <w:t>Shannon Weaver model of communication:</w:t>
      </w:r>
      <w:bookmarkEnd w:id="5"/>
    </w:p>
    <w:p w:rsidR="0016603E" w:rsidRDefault="00256C31" w:rsidP="00E943A2">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Shannon Weaver model focuses on communication as a whole, designed to develop effective communication between the sender and the receiver. This is a “mathematical theory” of communication, always focused on the net outcome of the interaction. This is known to be the mother of all models that encompasses all the stages involved in communication delivering till communication being received and also is concerned </w:t>
      </w:r>
      <w:r w:rsidR="00EA7058">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impact of communication on the receiver (</w:t>
      </w:r>
      <w:r>
        <w:rPr>
          <w:rFonts w:ascii="Times New Roman" w:eastAsia="Times New Roman" w:hAnsi="Times New Roman" w:cs="Times New Roman"/>
          <w:sz w:val="24"/>
          <w:szCs w:val="24"/>
          <w:highlight w:val="white"/>
        </w:rPr>
        <w:t>Swani and Milne, 2017, p.130)</w:t>
      </w:r>
      <w:r>
        <w:rPr>
          <w:rFonts w:ascii="Times New Roman" w:eastAsia="Times New Roman" w:hAnsi="Times New Roman" w:cs="Times New Roman"/>
          <w:sz w:val="24"/>
          <w:szCs w:val="24"/>
        </w:rPr>
        <w:t xml:space="preserve">. </w:t>
      </w:r>
    </w:p>
    <w:p w:rsidR="0016603E" w:rsidRDefault="00256C31" w:rsidP="00E943A2">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this model involves a sender who is the initiator of the communication via a message, selects a channel for conveying the message. The sender in this communication model is regarded as the source of information. The middleman or the encoder is the second sender or transmitter that uses a machine and converts the message sent by the sender into signals or binary data. Previously this task was to be performed by people which at present are referred to machines (</w:t>
      </w:r>
      <w:r>
        <w:rPr>
          <w:rFonts w:ascii="Times New Roman" w:eastAsia="Times New Roman" w:hAnsi="Times New Roman" w:cs="Times New Roman"/>
          <w:sz w:val="24"/>
          <w:szCs w:val="24"/>
          <w:highlight w:val="white"/>
        </w:rPr>
        <w:t>Fogel, 2017, p.12)</w:t>
      </w:r>
      <w:r>
        <w:rPr>
          <w:rFonts w:ascii="Times New Roman" w:eastAsia="Times New Roman" w:hAnsi="Times New Roman" w:cs="Times New Roman"/>
          <w:sz w:val="24"/>
          <w:szCs w:val="24"/>
        </w:rPr>
        <w:t xml:space="preserve">. The third stage of this model is channel that acts as the final medium to send the message. The fourth stage is the final channel of the receiver or the decoder to reach the message at required destination. This too is a machine used to convert the binary data or the signals into message. And finally the receiver is the intended destination who gets the message and provides a feedback, contributing to carrying on the communication. However the Shannon weaver model does not end here, it also includes the environmental impact on the receiver that </w:t>
      </w:r>
      <w:r w:rsidR="00EA7058">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Noises which do not let the receiver discern the true intention or the content of the message. </w:t>
      </w:r>
    </w:p>
    <w:p w:rsidR="0016603E" w:rsidRDefault="0016603E">
      <w:pPr>
        <w:pStyle w:val="Normal1"/>
        <w:spacing w:line="360" w:lineRule="auto"/>
        <w:ind w:left="720"/>
        <w:contextualSpacing w:val="0"/>
        <w:jc w:val="both"/>
        <w:rPr>
          <w:rFonts w:ascii="Times New Roman" w:eastAsia="Times New Roman" w:hAnsi="Times New Roman" w:cs="Times New Roman"/>
          <w:sz w:val="24"/>
          <w:szCs w:val="24"/>
        </w:rPr>
      </w:pPr>
    </w:p>
    <w:p w:rsidR="0016603E" w:rsidRDefault="00256C31">
      <w:pPr>
        <w:pStyle w:val="Normal1"/>
        <w:spacing w:line="360" w:lineRule="auto"/>
        <w:ind w:left="720"/>
        <w:contextualSpacing w:val="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extent cx="5505450" cy="32194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5505450" cy="3219450"/>
                    </a:xfrm>
                    <a:prstGeom prst="rect">
                      <a:avLst/>
                    </a:prstGeom>
                    <a:ln/>
                  </pic:spPr>
                </pic:pic>
              </a:graphicData>
            </a:graphic>
          </wp:inline>
        </w:drawing>
      </w:r>
    </w:p>
    <w:p w:rsidR="0016603E" w:rsidRDefault="00256C31">
      <w:pPr>
        <w:pStyle w:val="Normal1"/>
        <w:spacing w:line="360" w:lineRule="auto"/>
        <w:ind w:left="720"/>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Shannon Weaver model</w:t>
      </w:r>
    </w:p>
    <w:p w:rsidR="0016603E" w:rsidRDefault="00256C31">
      <w:pPr>
        <w:pStyle w:val="Normal1"/>
        <w:spacing w:line="360" w:lineRule="auto"/>
        <w:ind w:left="720"/>
        <w:contextualSpacing w:val="0"/>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Oyebode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p.6)</w:t>
      </w:r>
    </w:p>
    <w:p w:rsidR="0016603E" w:rsidRDefault="0016603E">
      <w:pPr>
        <w:pStyle w:val="Normal1"/>
        <w:spacing w:line="360" w:lineRule="auto"/>
        <w:ind w:left="720"/>
        <w:contextualSpacing w:val="0"/>
        <w:jc w:val="center"/>
        <w:rPr>
          <w:rFonts w:ascii="Times New Roman" w:eastAsia="Times New Roman" w:hAnsi="Times New Roman" w:cs="Times New Roman"/>
          <w:sz w:val="24"/>
          <w:szCs w:val="24"/>
          <w:highlight w:val="white"/>
        </w:rPr>
      </w:pPr>
    </w:p>
    <w:p w:rsidR="0016603E" w:rsidRDefault="00256C31" w:rsidP="00E943A2">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Provided situation in the insurance sector Royal London, Shannon Weaver model is most appropriate as implementing it the management would be able to curb the noises that take place over phone or person in the workplace during financial advising to the clients by agents. </w:t>
      </w:r>
      <w:r w:rsidR="00E943A2">
        <w:rPr>
          <w:rFonts w:ascii="Times New Roman" w:eastAsia="Times New Roman" w:hAnsi="Times New Roman" w:cs="Times New Roman"/>
          <w:sz w:val="24"/>
          <w:szCs w:val="24"/>
        </w:rPr>
        <w:t>This model focuses</w:t>
      </w:r>
      <w:r>
        <w:rPr>
          <w:rFonts w:ascii="Times New Roman" w:eastAsia="Times New Roman" w:hAnsi="Times New Roman" w:cs="Times New Roman"/>
          <w:sz w:val="24"/>
          <w:szCs w:val="24"/>
        </w:rPr>
        <w:t xml:space="preserve"> exclusively on not just the communication but also the impact of words that carry the conversation (</w:t>
      </w:r>
      <w:r>
        <w:rPr>
          <w:rFonts w:ascii="Times New Roman" w:eastAsia="Times New Roman" w:hAnsi="Times New Roman" w:cs="Times New Roman"/>
          <w:sz w:val="24"/>
          <w:szCs w:val="24"/>
          <w:highlight w:val="white"/>
        </w:rPr>
        <w:t xml:space="preserve">Oyebode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p.6)</w:t>
      </w:r>
      <w:r>
        <w:rPr>
          <w:rFonts w:ascii="Times New Roman" w:eastAsia="Times New Roman" w:hAnsi="Times New Roman" w:cs="Times New Roman"/>
          <w:sz w:val="24"/>
          <w:szCs w:val="24"/>
        </w:rPr>
        <w:t>. For an effective communication, Royal London is required to train the insurance agents in the company for performing in a team, less emphasizing on individual targets, rather working towards achieving organizational goal. It is achievable when the employees collaborate and discuss their strategies and resources with one another for everyone’s betterment in acquiring policies (</w:t>
      </w:r>
      <w:r>
        <w:rPr>
          <w:rFonts w:ascii="Times New Roman" w:eastAsia="Times New Roman" w:hAnsi="Times New Roman" w:cs="Times New Roman"/>
          <w:sz w:val="24"/>
          <w:szCs w:val="24"/>
          <w:highlight w:val="white"/>
        </w:rPr>
        <w:t>Parker and Shotter, 2015, p.88)</w:t>
      </w:r>
      <w:r>
        <w:rPr>
          <w:rFonts w:ascii="Times New Roman" w:eastAsia="Times New Roman" w:hAnsi="Times New Roman" w:cs="Times New Roman"/>
          <w:sz w:val="24"/>
          <w:szCs w:val="24"/>
        </w:rPr>
        <w:t>.</w:t>
      </w:r>
    </w:p>
    <w:p w:rsidR="0016603E" w:rsidRDefault="00256C31" w:rsidP="00F43515">
      <w:pPr>
        <w:pStyle w:val="Heading1"/>
      </w:pPr>
      <w:bookmarkStart w:id="6" w:name="_Toc522890599"/>
      <w:r>
        <w:t>Recommendations</w:t>
      </w:r>
      <w:bookmarkEnd w:id="6"/>
    </w:p>
    <w:p w:rsidR="0016603E" w:rsidRDefault="00256C31" w:rsidP="004E5D86">
      <w:pPr>
        <w:pStyle w:val="Normal1"/>
        <w:spacing w:line="360" w:lineRule="auto"/>
        <w:contextualSpacing w:val="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Distinguishing communication and miscommunication, the Shannon Weaver model would be able to reduce the humdrum inside the workplace, increasing the productivity of the company. Noise arising through situational conflict among the financial advisors and agents for procuring maximum insurance from the clients, can be curtailed with the help of implementing an </w:t>
      </w:r>
      <w:r>
        <w:rPr>
          <w:rFonts w:ascii="Times New Roman" w:eastAsia="Times New Roman" w:hAnsi="Times New Roman" w:cs="Times New Roman"/>
          <w:sz w:val="24"/>
          <w:szCs w:val="24"/>
        </w:rPr>
        <w:lastRenderedPageBreak/>
        <w:t>information system or an OSS in the company. Most telephonic conversations that take place should not happen on a noisy environment, reducing or nullifying the impact of the message (</w:t>
      </w:r>
      <w:r>
        <w:rPr>
          <w:rFonts w:ascii="Times New Roman" w:eastAsia="Times New Roman" w:hAnsi="Times New Roman" w:cs="Times New Roman"/>
          <w:sz w:val="24"/>
          <w:szCs w:val="24"/>
          <w:highlight w:val="white"/>
        </w:rPr>
        <w:t xml:space="preserve">Aras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 p. 600)</w:t>
      </w:r>
      <w:r>
        <w:rPr>
          <w:rFonts w:ascii="Times New Roman" w:eastAsia="Times New Roman" w:hAnsi="Times New Roman" w:cs="Times New Roman"/>
          <w:sz w:val="24"/>
          <w:szCs w:val="24"/>
        </w:rPr>
        <w:t xml:space="preserve">. This model however does not provide a feedback for the sender of the message and thus being a linear model for communication, Shannon Weaver is only effective for communication between two people and not for the mass. In the era of </w:t>
      </w:r>
      <w:r w:rsidR="008550B4">
        <w:rPr>
          <w:rFonts w:ascii="Times New Roman" w:eastAsia="Times New Roman" w:hAnsi="Times New Roman" w:cs="Times New Roman"/>
          <w:sz w:val="24"/>
          <w:szCs w:val="24"/>
        </w:rPr>
        <w:t>telecommunication, this</w:t>
      </w:r>
      <w:r>
        <w:rPr>
          <w:rFonts w:ascii="Times New Roman" w:eastAsia="Times New Roman" w:hAnsi="Times New Roman" w:cs="Times New Roman"/>
          <w:sz w:val="24"/>
          <w:szCs w:val="24"/>
        </w:rPr>
        <w:t xml:space="preserve"> model is the most effective tool in communication as apart from telephonic conversations, there are ample of other channel such as social media platform, video chat, texting and other messaging tool if used by Royal London for employee training and client approaching, then it </w:t>
      </w:r>
      <w:r w:rsidR="00EA7058">
        <w:rPr>
          <w:rFonts w:ascii="Times New Roman" w:eastAsia="Times New Roman" w:hAnsi="Times New Roman" w:cs="Times New Roman"/>
          <w:sz w:val="24"/>
          <w:szCs w:val="24"/>
        </w:rPr>
        <w:t>would increase</w:t>
      </w:r>
      <w:r>
        <w:rPr>
          <w:rFonts w:ascii="Times New Roman" w:eastAsia="Times New Roman" w:hAnsi="Times New Roman" w:cs="Times New Roman"/>
          <w:sz w:val="24"/>
          <w:szCs w:val="24"/>
        </w:rPr>
        <w:t xml:space="preserve"> the organization’s profit more in terms of selling insurance (</w:t>
      </w:r>
      <w:r>
        <w:rPr>
          <w:rFonts w:ascii="Times New Roman" w:eastAsia="Times New Roman" w:hAnsi="Times New Roman" w:cs="Times New Roman"/>
          <w:sz w:val="24"/>
          <w:szCs w:val="24"/>
          <w:highlight w:val="white"/>
        </w:rPr>
        <w:t>Swani and Milne, 2017, p. 123).</w:t>
      </w:r>
    </w:p>
    <w:p w:rsidR="0016603E" w:rsidRDefault="00256C31" w:rsidP="00F43515">
      <w:pPr>
        <w:pStyle w:val="Heading1"/>
        <w:rPr>
          <w:highlight w:val="white"/>
        </w:rPr>
      </w:pPr>
      <w:bookmarkStart w:id="7" w:name="_Toc522890600"/>
      <w:r>
        <w:rPr>
          <w:highlight w:val="white"/>
        </w:rPr>
        <w:t>Conclusion</w:t>
      </w:r>
      <w:bookmarkEnd w:id="7"/>
    </w:p>
    <w:p w:rsidR="00DF36C8" w:rsidRDefault="004E5D86" w:rsidP="004E5D86">
      <w:pPr>
        <w:pStyle w:val="Normal1"/>
        <w:spacing w:line="360" w:lineRule="auto"/>
        <w:contextualSpacing w:val="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w:t>
      </w:r>
      <w:r w:rsidR="00256C31">
        <w:rPr>
          <w:rFonts w:ascii="Times New Roman" w:eastAsia="Times New Roman" w:hAnsi="Times New Roman" w:cs="Times New Roman"/>
          <w:sz w:val="24"/>
          <w:szCs w:val="24"/>
          <w:highlight w:val="white"/>
        </w:rPr>
        <w:t xml:space="preserve">t can be concluded that in order to establish a dynamic working environment, Royal London should implement Shannon Weaver model for gaining better insight for client psychology while interacting with the financial advisors of the company, within the organization or through telecommunication. This insight would further enrich the company’s ability to maximize their profit and preserve the clients which is the most crucial factor in any business. Employing this model, the organization would be able to strengthen the function of human resource department by engaging all the employees in persuasion of one organizational goal by effective team collaboration. The message of achieving organizational goal through the path of individual grail is the main motto of the insurance company that is ought to be </w:t>
      </w:r>
      <w:r w:rsidR="008550B4">
        <w:rPr>
          <w:rFonts w:ascii="Times New Roman" w:eastAsia="Times New Roman" w:hAnsi="Times New Roman" w:cs="Times New Roman"/>
          <w:sz w:val="24"/>
          <w:szCs w:val="24"/>
          <w:highlight w:val="white"/>
        </w:rPr>
        <w:t>remodeled</w:t>
      </w:r>
      <w:r w:rsidR="00256C31">
        <w:rPr>
          <w:rFonts w:ascii="Times New Roman" w:eastAsia="Times New Roman" w:hAnsi="Times New Roman" w:cs="Times New Roman"/>
          <w:sz w:val="24"/>
          <w:szCs w:val="24"/>
          <w:highlight w:val="white"/>
        </w:rPr>
        <w:t xml:space="preserve"> with the application of the explored communication model.</w:t>
      </w:r>
    </w:p>
    <w:p w:rsidR="00DF36C8" w:rsidRDefault="00DF36C8">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DF36C8" w:rsidRPr="00683119" w:rsidRDefault="00DF36C8" w:rsidP="00DF36C8">
      <w:pPr>
        <w:pStyle w:val="Heading1"/>
      </w:pPr>
      <w:bookmarkStart w:id="8" w:name="_Toc522890601"/>
      <w:r w:rsidRPr="00683119">
        <w:lastRenderedPageBreak/>
        <w:t>Reference list</w:t>
      </w:r>
      <w:bookmarkEnd w:id="8"/>
    </w:p>
    <w:p w:rsidR="00DF36C8" w:rsidRPr="00683119" w:rsidRDefault="00DF36C8" w:rsidP="00DF36C8">
      <w:pPr>
        <w:spacing w:line="360" w:lineRule="auto"/>
        <w:jc w:val="both"/>
        <w:rPr>
          <w:rFonts w:ascii="Times New Roman" w:eastAsia="Times New Roman" w:hAnsi="Times New Roman" w:cs="Times New Roman"/>
          <w:color w:val="000000" w:themeColor="text1"/>
          <w:sz w:val="24"/>
          <w:szCs w:val="24"/>
        </w:rPr>
      </w:pPr>
      <w:r w:rsidRPr="00683119">
        <w:rPr>
          <w:rFonts w:ascii="Times New Roman" w:eastAsia="Times New Roman" w:hAnsi="Times New Roman" w:cs="Times New Roman"/>
          <w:b/>
          <w:bCs/>
          <w:color w:val="000000" w:themeColor="text1"/>
          <w:sz w:val="24"/>
          <w:szCs w:val="24"/>
        </w:rPr>
        <w:t>Journals</w:t>
      </w:r>
    </w:p>
    <w:p w:rsidR="00DF36C8" w:rsidRPr="00683119" w:rsidRDefault="00DF36C8" w:rsidP="00DF36C8">
      <w:pPr>
        <w:spacing w:line="360" w:lineRule="auto"/>
        <w:jc w:val="both"/>
        <w:rPr>
          <w:rFonts w:ascii="Times New Roman" w:eastAsia="Times New Roman" w:hAnsi="Times New Roman" w:cs="Times New Roman"/>
          <w:color w:val="000000" w:themeColor="text1"/>
          <w:sz w:val="24"/>
          <w:szCs w:val="24"/>
        </w:rPr>
      </w:pPr>
      <w:r w:rsidRPr="00683119">
        <w:rPr>
          <w:rFonts w:ascii="Times New Roman" w:eastAsia="Times New Roman" w:hAnsi="Times New Roman" w:cs="Times New Roman"/>
          <w:color w:val="000000" w:themeColor="text1"/>
          <w:sz w:val="24"/>
          <w:szCs w:val="24"/>
          <w:shd w:val="clear" w:color="auto" w:fill="FFFFFF"/>
        </w:rPr>
        <w:t xml:space="preserve">Husain, Z., 2013. Effective communication brings successful organizational change. </w:t>
      </w:r>
      <w:r w:rsidRPr="00683119">
        <w:rPr>
          <w:rFonts w:ascii="Times New Roman" w:eastAsia="Times New Roman" w:hAnsi="Times New Roman" w:cs="Times New Roman"/>
          <w:i/>
          <w:iCs/>
          <w:color w:val="000000" w:themeColor="text1"/>
          <w:sz w:val="24"/>
          <w:szCs w:val="24"/>
          <w:shd w:val="clear" w:color="auto" w:fill="FFFFFF"/>
        </w:rPr>
        <w:t>The Business &amp; Management Review</w:t>
      </w:r>
      <w:r w:rsidRPr="00683119">
        <w:rPr>
          <w:rFonts w:ascii="Times New Roman" w:eastAsia="Times New Roman" w:hAnsi="Times New Roman" w:cs="Times New Roman"/>
          <w:color w:val="000000" w:themeColor="text1"/>
          <w:sz w:val="24"/>
          <w:szCs w:val="24"/>
          <w:shd w:val="clear" w:color="auto" w:fill="FFFFFF"/>
        </w:rPr>
        <w:t xml:space="preserve">, </w:t>
      </w:r>
      <w:r w:rsidRPr="00683119">
        <w:rPr>
          <w:rFonts w:ascii="Times New Roman" w:eastAsia="Times New Roman" w:hAnsi="Times New Roman" w:cs="Times New Roman"/>
          <w:i/>
          <w:iCs/>
          <w:color w:val="000000" w:themeColor="text1"/>
          <w:sz w:val="24"/>
          <w:szCs w:val="24"/>
          <w:shd w:val="clear" w:color="auto" w:fill="FFFFFF"/>
        </w:rPr>
        <w:t>3</w:t>
      </w:r>
      <w:r w:rsidRPr="00683119">
        <w:rPr>
          <w:rFonts w:ascii="Times New Roman" w:eastAsia="Times New Roman" w:hAnsi="Times New Roman" w:cs="Times New Roman"/>
          <w:color w:val="000000" w:themeColor="text1"/>
          <w:sz w:val="24"/>
          <w:szCs w:val="24"/>
          <w:shd w:val="clear" w:color="auto" w:fill="FFFFFF"/>
        </w:rPr>
        <w:t xml:space="preserve">(2), </w:t>
      </w:r>
      <w:r w:rsidR="00CC5CB1">
        <w:rPr>
          <w:rFonts w:ascii="Times New Roman" w:eastAsia="Times New Roman" w:hAnsi="Times New Roman" w:cs="Times New Roman"/>
          <w:color w:val="000000" w:themeColor="text1"/>
          <w:sz w:val="24"/>
          <w:szCs w:val="24"/>
          <w:shd w:val="clear" w:color="auto" w:fill="FFFFFF"/>
        </w:rPr>
        <w:t>p</w:t>
      </w:r>
      <w:r w:rsidRPr="00683119">
        <w:rPr>
          <w:rFonts w:ascii="Times New Roman" w:eastAsia="Times New Roman" w:hAnsi="Times New Roman" w:cs="Times New Roman"/>
          <w:color w:val="000000" w:themeColor="text1"/>
          <w:sz w:val="24"/>
          <w:szCs w:val="24"/>
          <w:shd w:val="clear" w:color="auto" w:fill="FFFFFF"/>
        </w:rPr>
        <w:t>p.43.</w:t>
      </w:r>
    </w:p>
    <w:p w:rsidR="00DF36C8" w:rsidRPr="004E5D86" w:rsidRDefault="00DF36C8" w:rsidP="00DF36C8">
      <w:pPr>
        <w:spacing w:line="360" w:lineRule="auto"/>
        <w:jc w:val="both"/>
        <w:rPr>
          <w:rFonts w:ascii="Times New Roman" w:eastAsia="Times New Roman" w:hAnsi="Times New Roman" w:cs="Times New Roman"/>
          <w:color w:val="000000" w:themeColor="text1"/>
          <w:sz w:val="24"/>
          <w:szCs w:val="24"/>
        </w:rPr>
      </w:pPr>
      <w:r w:rsidRPr="00683119">
        <w:rPr>
          <w:rFonts w:ascii="Times New Roman" w:eastAsia="Times New Roman" w:hAnsi="Times New Roman" w:cs="Times New Roman"/>
          <w:color w:val="000000" w:themeColor="text1"/>
          <w:sz w:val="24"/>
          <w:szCs w:val="24"/>
          <w:shd w:val="clear" w:color="auto" w:fill="FFFFFF"/>
        </w:rPr>
        <w:t>Harp, A.L., 2011. Effective change communication in the workplace.</w:t>
      </w:r>
      <w:r w:rsidRPr="009C22B6">
        <w:rPr>
          <w:rFonts w:ascii="Times New Roman" w:eastAsia="Times New Roman" w:hAnsi="Times New Roman" w:cs="Times New Roman"/>
          <w:color w:val="000000" w:themeColor="text1"/>
          <w:sz w:val="24"/>
          <w:szCs w:val="24"/>
        </w:rPr>
        <w:br/>
      </w:r>
      <w:r w:rsidRPr="009C22B6">
        <w:rPr>
          <w:rFonts w:ascii="Times New Roman" w:hAnsi="Times New Roman" w:cs="Times New Roman"/>
          <w:color w:val="000000" w:themeColor="text1"/>
          <w:sz w:val="24"/>
          <w:szCs w:val="24"/>
          <w:shd w:val="clear" w:color="auto" w:fill="FFFFFF"/>
        </w:rPr>
        <w:t>Culache, O., 2017. SHIFTING FROM CHANNELS AND CODES TO MODES: A RECONCEPTUALIZATION OF BRAND COMMUNICATION VIA MULTIMODALITY. </w:t>
      </w:r>
      <w:r w:rsidRPr="009C22B6">
        <w:rPr>
          <w:rFonts w:ascii="Times New Roman" w:hAnsi="Times New Roman" w:cs="Times New Roman"/>
          <w:i/>
          <w:iCs/>
          <w:color w:val="000000" w:themeColor="text1"/>
          <w:sz w:val="24"/>
          <w:szCs w:val="24"/>
          <w:shd w:val="clear" w:color="auto" w:fill="FFFFFF"/>
        </w:rPr>
        <w:t>TICS</w:t>
      </w:r>
      <w:r w:rsidRPr="009C22B6">
        <w:rPr>
          <w:rFonts w:ascii="Times New Roman" w:hAnsi="Times New Roman" w:cs="Times New Roman"/>
          <w:color w:val="000000" w:themeColor="text1"/>
          <w:sz w:val="24"/>
          <w:szCs w:val="24"/>
          <w:shd w:val="clear" w:color="auto" w:fill="FFFFFF"/>
        </w:rPr>
        <w:t>, p</w:t>
      </w:r>
      <w:r w:rsidR="00CC5CB1">
        <w:rPr>
          <w:rFonts w:ascii="Times New Roman" w:hAnsi="Times New Roman" w:cs="Times New Roman"/>
          <w:color w:val="000000" w:themeColor="text1"/>
          <w:sz w:val="24"/>
          <w:szCs w:val="24"/>
          <w:shd w:val="clear" w:color="auto" w:fill="FFFFFF"/>
        </w:rPr>
        <w:t>p</w:t>
      </w:r>
      <w:r w:rsidRPr="009C22B6">
        <w:rPr>
          <w:rFonts w:ascii="Times New Roman" w:hAnsi="Times New Roman" w:cs="Times New Roman"/>
          <w:color w:val="000000" w:themeColor="text1"/>
          <w:sz w:val="24"/>
          <w:szCs w:val="24"/>
          <w:shd w:val="clear" w:color="auto" w:fill="FFFFFF"/>
        </w:rPr>
        <w:t>.717.</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Leydesdorff, L., 2018. The Differentia Specifica of Interhuman Communications: Luhmann and the Sociological Reflection of Information Theory.</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Petersons, A. and Khalimzoda, I., 2016, May. COMMUNICATION MODELS AND COMMON BASIS FOR MULTICULTURAL COMMUNICATION IN LATVIA. In </w:t>
      </w:r>
      <w:r w:rsidRPr="009C22B6">
        <w:rPr>
          <w:rFonts w:ascii="Times New Roman" w:hAnsi="Times New Roman" w:cs="Times New Roman"/>
          <w:i/>
          <w:iCs/>
          <w:color w:val="000000" w:themeColor="text1"/>
          <w:sz w:val="24"/>
          <w:szCs w:val="24"/>
          <w:shd w:val="clear" w:color="auto" w:fill="FFFFFF"/>
        </w:rPr>
        <w:t>Proceedings of the International Scientific Conference. Volume IV</w:t>
      </w:r>
      <w:r w:rsidR="00CC5CB1">
        <w:rPr>
          <w:rFonts w:ascii="Times New Roman" w:hAnsi="Times New Roman" w:cs="Times New Roman"/>
          <w:color w:val="000000" w:themeColor="text1"/>
          <w:sz w:val="24"/>
          <w:szCs w:val="24"/>
          <w:shd w:val="clear" w:color="auto" w:fill="FFFFFF"/>
        </w:rPr>
        <w:t xml:space="preserve">. </w:t>
      </w:r>
      <w:r w:rsidRPr="009C22B6">
        <w:rPr>
          <w:rFonts w:ascii="Times New Roman" w:hAnsi="Times New Roman" w:cs="Times New Roman"/>
          <w:color w:val="000000" w:themeColor="text1"/>
          <w:sz w:val="24"/>
          <w:szCs w:val="24"/>
          <w:shd w:val="clear" w:color="auto" w:fill="FFFFFF"/>
        </w:rPr>
        <w:t xml:space="preserve">423, </w:t>
      </w:r>
      <w:r w:rsidR="00CC5CB1">
        <w:rPr>
          <w:rFonts w:ascii="Times New Roman" w:hAnsi="Times New Roman" w:cs="Times New Roman"/>
          <w:color w:val="000000" w:themeColor="text1"/>
          <w:sz w:val="24"/>
          <w:szCs w:val="24"/>
          <w:shd w:val="clear" w:color="auto" w:fill="FFFFFF"/>
        </w:rPr>
        <w:t>pp. 433</w:t>
      </w:r>
      <w:r w:rsidRPr="009C22B6">
        <w:rPr>
          <w:rFonts w:ascii="Times New Roman" w:hAnsi="Times New Roman" w:cs="Times New Roman"/>
          <w:color w:val="000000" w:themeColor="text1"/>
          <w:sz w:val="24"/>
          <w:szCs w:val="24"/>
          <w:shd w:val="clear" w:color="auto" w:fill="FFFFFF"/>
        </w:rPr>
        <w:t>.</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Fogel, A., 2017. Two principles of communication: Co-regulation and framing. In </w:t>
      </w:r>
      <w:r w:rsidRPr="009C22B6">
        <w:rPr>
          <w:rFonts w:ascii="Times New Roman" w:hAnsi="Times New Roman" w:cs="Times New Roman"/>
          <w:i/>
          <w:iCs/>
          <w:color w:val="000000" w:themeColor="text1"/>
          <w:sz w:val="24"/>
          <w:szCs w:val="24"/>
          <w:shd w:val="clear" w:color="auto" w:fill="FFFFFF"/>
        </w:rPr>
        <w:t>New perspectives in early communicative development</w:t>
      </w:r>
      <w:r w:rsidRPr="009C22B6">
        <w:rPr>
          <w:rFonts w:ascii="Times New Roman" w:hAnsi="Times New Roman" w:cs="Times New Roman"/>
          <w:color w:val="000000" w:themeColor="text1"/>
          <w:sz w:val="24"/>
          <w:szCs w:val="24"/>
          <w:shd w:val="clear" w:color="auto" w:fill="FFFFFF"/>
        </w:rPr>
        <w:t> (pp. 9-22). Routledge.</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Parker, I. and Shotter, J., 2015. ‘I GOTTA USE WORDS WHEN I TALK TO YOU’: DECONSTRUCTING THE THEORY OF COMMUNICATION. In </w:t>
      </w:r>
      <w:r w:rsidRPr="009C22B6">
        <w:rPr>
          <w:rFonts w:ascii="Times New Roman" w:hAnsi="Times New Roman" w:cs="Times New Roman"/>
          <w:i/>
          <w:iCs/>
          <w:color w:val="000000" w:themeColor="text1"/>
          <w:sz w:val="24"/>
          <w:szCs w:val="24"/>
          <w:shd w:val="clear" w:color="auto" w:fill="FFFFFF"/>
        </w:rPr>
        <w:t>Deconstructing Social Psychology</w:t>
      </w:r>
      <w:r w:rsidRPr="009C22B6">
        <w:rPr>
          <w:rFonts w:ascii="Times New Roman" w:hAnsi="Times New Roman" w:cs="Times New Roman"/>
          <w:color w:val="000000" w:themeColor="text1"/>
          <w:sz w:val="24"/>
          <w:szCs w:val="24"/>
          <w:shd w:val="clear" w:color="auto" w:fill="FFFFFF"/>
        </w:rPr>
        <w:t>(pp. 88-100). Psychology Press.</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Swani, K. and Milne, G.R., 2017. Evaluating Facebook brand content popularity for service versus goods offerings. </w:t>
      </w:r>
      <w:r w:rsidRPr="009C22B6">
        <w:rPr>
          <w:rFonts w:ascii="Times New Roman" w:hAnsi="Times New Roman" w:cs="Times New Roman"/>
          <w:i/>
          <w:iCs/>
          <w:color w:val="000000" w:themeColor="text1"/>
          <w:sz w:val="24"/>
          <w:szCs w:val="24"/>
          <w:shd w:val="clear" w:color="auto" w:fill="FFFFFF"/>
        </w:rPr>
        <w:t>Journal of Business Research</w:t>
      </w:r>
      <w:r w:rsidRPr="009C22B6">
        <w:rPr>
          <w:rFonts w:ascii="Times New Roman" w:hAnsi="Times New Roman" w:cs="Times New Roman"/>
          <w:color w:val="000000" w:themeColor="text1"/>
          <w:sz w:val="24"/>
          <w:szCs w:val="24"/>
          <w:shd w:val="clear" w:color="auto" w:fill="FFFFFF"/>
        </w:rPr>
        <w:t>, </w:t>
      </w:r>
      <w:r w:rsidRPr="009C22B6">
        <w:rPr>
          <w:rFonts w:ascii="Times New Roman" w:hAnsi="Times New Roman" w:cs="Times New Roman"/>
          <w:i/>
          <w:iCs/>
          <w:color w:val="000000" w:themeColor="text1"/>
          <w:sz w:val="24"/>
          <w:szCs w:val="24"/>
          <w:shd w:val="clear" w:color="auto" w:fill="FFFFFF"/>
        </w:rPr>
        <w:t>79</w:t>
      </w:r>
      <w:r w:rsidRPr="009C22B6">
        <w:rPr>
          <w:rFonts w:ascii="Times New Roman" w:hAnsi="Times New Roman" w:cs="Times New Roman"/>
          <w:color w:val="000000" w:themeColor="text1"/>
          <w:sz w:val="24"/>
          <w:szCs w:val="24"/>
          <w:shd w:val="clear" w:color="auto" w:fill="FFFFFF"/>
        </w:rPr>
        <w:t>, pp.123-133.</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DeLone, W.H. and McLean, E.R., 2016. Information systems success measurement. </w:t>
      </w:r>
      <w:r w:rsidRPr="009C22B6">
        <w:rPr>
          <w:rFonts w:ascii="Times New Roman" w:hAnsi="Times New Roman" w:cs="Times New Roman"/>
          <w:i/>
          <w:iCs/>
          <w:color w:val="000000" w:themeColor="text1"/>
          <w:sz w:val="24"/>
          <w:szCs w:val="24"/>
          <w:shd w:val="clear" w:color="auto" w:fill="FFFFFF"/>
        </w:rPr>
        <w:t>Foundations and Trends® in Information Systems</w:t>
      </w:r>
      <w:r w:rsidRPr="009C22B6">
        <w:rPr>
          <w:rFonts w:ascii="Times New Roman" w:hAnsi="Times New Roman" w:cs="Times New Roman"/>
          <w:color w:val="000000" w:themeColor="text1"/>
          <w:sz w:val="24"/>
          <w:szCs w:val="24"/>
          <w:shd w:val="clear" w:color="auto" w:fill="FFFFFF"/>
        </w:rPr>
        <w:t>, </w:t>
      </w:r>
      <w:r w:rsidRPr="009C22B6">
        <w:rPr>
          <w:rFonts w:ascii="Times New Roman" w:hAnsi="Times New Roman" w:cs="Times New Roman"/>
          <w:i/>
          <w:iCs/>
          <w:color w:val="000000" w:themeColor="text1"/>
          <w:sz w:val="24"/>
          <w:szCs w:val="24"/>
          <w:shd w:val="clear" w:color="auto" w:fill="FFFFFF"/>
        </w:rPr>
        <w:t>2</w:t>
      </w:r>
      <w:r w:rsidRPr="009C22B6">
        <w:rPr>
          <w:rFonts w:ascii="Times New Roman" w:hAnsi="Times New Roman" w:cs="Times New Roman"/>
          <w:color w:val="000000" w:themeColor="text1"/>
          <w:sz w:val="24"/>
          <w:szCs w:val="24"/>
          <w:shd w:val="clear" w:color="auto" w:fill="FFFFFF"/>
        </w:rPr>
        <w:t>(1), pp.1-116.</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Bhattacharjee, S. and Sinha, D.M., 2016. Models of Information Seeking Behaviour: An Overview.</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Oyebode, A.T., Adebayo, E.O., Oduntan, O. and Afeisume, O.A., 2016. EXPLORING THE RELATIONSHIP BETWEEN COMMUNICATION AND EMPLOYEE PERFORMANCE: A STUDY OF SELECTED PRIVATE ORGANIZATION AND PUBLIC CORPORATION IN LAGOS STATE. </w:t>
      </w:r>
      <w:r w:rsidRPr="009C22B6">
        <w:rPr>
          <w:rFonts w:ascii="Times New Roman" w:hAnsi="Times New Roman" w:cs="Times New Roman"/>
          <w:i/>
          <w:iCs/>
          <w:color w:val="000000" w:themeColor="text1"/>
          <w:sz w:val="24"/>
          <w:szCs w:val="24"/>
          <w:shd w:val="clear" w:color="auto" w:fill="FFFFFF"/>
        </w:rPr>
        <w:t>International Journal of Social Sciences and Humanities Review</w:t>
      </w:r>
      <w:r w:rsidRPr="009C22B6">
        <w:rPr>
          <w:rFonts w:ascii="Times New Roman" w:hAnsi="Times New Roman" w:cs="Times New Roman"/>
          <w:color w:val="000000" w:themeColor="text1"/>
          <w:sz w:val="24"/>
          <w:szCs w:val="24"/>
          <w:shd w:val="clear" w:color="auto" w:fill="FFFFFF"/>
        </w:rPr>
        <w:t>, </w:t>
      </w:r>
      <w:r w:rsidRPr="009C22B6">
        <w:rPr>
          <w:rFonts w:ascii="Times New Roman" w:hAnsi="Times New Roman" w:cs="Times New Roman"/>
          <w:i/>
          <w:iCs/>
          <w:color w:val="000000" w:themeColor="text1"/>
          <w:sz w:val="24"/>
          <w:szCs w:val="24"/>
          <w:shd w:val="clear" w:color="auto" w:fill="FFFFFF"/>
        </w:rPr>
        <w:t>6</w:t>
      </w:r>
      <w:r w:rsidRPr="009C22B6">
        <w:rPr>
          <w:rFonts w:ascii="Times New Roman" w:hAnsi="Times New Roman" w:cs="Times New Roman"/>
          <w:color w:val="000000" w:themeColor="text1"/>
          <w:sz w:val="24"/>
          <w:szCs w:val="24"/>
          <w:shd w:val="clear" w:color="auto" w:fill="FFFFFF"/>
        </w:rPr>
        <w:t>(2).</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t>Aras, G., Tezcan, N. and Furtuna, O.K., 2018. Multidimensional comprehensive corporate sustainability performance evaluation model: Evidence from an emerging market banking sector. </w:t>
      </w:r>
      <w:r w:rsidRPr="009C22B6">
        <w:rPr>
          <w:rFonts w:ascii="Times New Roman" w:hAnsi="Times New Roman" w:cs="Times New Roman"/>
          <w:i/>
          <w:iCs/>
          <w:color w:val="000000" w:themeColor="text1"/>
          <w:sz w:val="24"/>
          <w:szCs w:val="24"/>
          <w:shd w:val="clear" w:color="auto" w:fill="FFFFFF"/>
        </w:rPr>
        <w:t>Journal of Cleaner Production</w:t>
      </w:r>
      <w:r w:rsidRPr="009C22B6">
        <w:rPr>
          <w:rFonts w:ascii="Times New Roman" w:hAnsi="Times New Roman" w:cs="Times New Roman"/>
          <w:color w:val="000000" w:themeColor="text1"/>
          <w:sz w:val="24"/>
          <w:szCs w:val="24"/>
          <w:shd w:val="clear" w:color="auto" w:fill="FFFFFF"/>
        </w:rPr>
        <w:t>, </w:t>
      </w:r>
      <w:r w:rsidRPr="009C22B6">
        <w:rPr>
          <w:rFonts w:ascii="Times New Roman" w:hAnsi="Times New Roman" w:cs="Times New Roman"/>
          <w:i/>
          <w:iCs/>
          <w:color w:val="000000" w:themeColor="text1"/>
          <w:sz w:val="24"/>
          <w:szCs w:val="24"/>
          <w:shd w:val="clear" w:color="auto" w:fill="FFFFFF"/>
        </w:rPr>
        <w:t>185</w:t>
      </w:r>
      <w:r w:rsidRPr="009C22B6">
        <w:rPr>
          <w:rFonts w:ascii="Times New Roman" w:hAnsi="Times New Roman" w:cs="Times New Roman"/>
          <w:color w:val="000000" w:themeColor="text1"/>
          <w:sz w:val="24"/>
          <w:szCs w:val="24"/>
          <w:shd w:val="clear" w:color="auto" w:fill="FFFFFF"/>
        </w:rPr>
        <w:t>, pp.600-609.</w:t>
      </w:r>
    </w:p>
    <w:p w:rsidR="00DF36C8" w:rsidRPr="009C22B6" w:rsidRDefault="00DF36C8" w:rsidP="00DF36C8">
      <w:pPr>
        <w:spacing w:line="360" w:lineRule="auto"/>
        <w:jc w:val="both"/>
        <w:rPr>
          <w:rFonts w:ascii="Times New Roman" w:hAnsi="Times New Roman" w:cs="Times New Roman"/>
          <w:color w:val="000000" w:themeColor="text1"/>
          <w:sz w:val="24"/>
          <w:szCs w:val="24"/>
          <w:shd w:val="clear" w:color="auto" w:fill="FFFFFF"/>
        </w:rPr>
      </w:pPr>
      <w:r w:rsidRPr="009C22B6">
        <w:rPr>
          <w:rFonts w:ascii="Times New Roman" w:hAnsi="Times New Roman" w:cs="Times New Roman"/>
          <w:color w:val="000000" w:themeColor="text1"/>
          <w:sz w:val="24"/>
          <w:szCs w:val="24"/>
          <w:shd w:val="clear" w:color="auto" w:fill="FFFFFF"/>
        </w:rPr>
        <w:lastRenderedPageBreak/>
        <w:t>Lantz Friedrich, A., Sjöberg, A. and Friedrich, P., 2016. Leaned teamwork fattens workplace innovation: The relationship between task complexity, team learning and team proactivity. </w:t>
      </w:r>
      <w:r w:rsidRPr="009C22B6">
        <w:rPr>
          <w:rFonts w:ascii="Times New Roman" w:hAnsi="Times New Roman" w:cs="Times New Roman"/>
          <w:i/>
          <w:iCs/>
          <w:color w:val="000000" w:themeColor="text1"/>
          <w:sz w:val="24"/>
          <w:szCs w:val="24"/>
          <w:shd w:val="clear" w:color="auto" w:fill="FFFFFF"/>
        </w:rPr>
        <w:t>European Journal of Work and Organizational Psychology</w:t>
      </w:r>
      <w:r w:rsidRPr="009C22B6">
        <w:rPr>
          <w:rFonts w:ascii="Times New Roman" w:hAnsi="Times New Roman" w:cs="Times New Roman"/>
          <w:color w:val="000000" w:themeColor="text1"/>
          <w:sz w:val="24"/>
          <w:szCs w:val="24"/>
          <w:shd w:val="clear" w:color="auto" w:fill="FFFFFF"/>
        </w:rPr>
        <w:t>, </w:t>
      </w:r>
      <w:r w:rsidRPr="009C22B6">
        <w:rPr>
          <w:rFonts w:ascii="Times New Roman" w:hAnsi="Times New Roman" w:cs="Times New Roman"/>
          <w:i/>
          <w:iCs/>
          <w:color w:val="000000" w:themeColor="text1"/>
          <w:sz w:val="24"/>
          <w:szCs w:val="24"/>
          <w:shd w:val="clear" w:color="auto" w:fill="FFFFFF"/>
        </w:rPr>
        <w:t>25</w:t>
      </w:r>
      <w:r w:rsidRPr="009C22B6">
        <w:rPr>
          <w:rFonts w:ascii="Times New Roman" w:hAnsi="Times New Roman" w:cs="Times New Roman"/>
          <w:color w:val="000000" w:themeColor="text1"/>
          <w:sz w:val="24"/>
          <w:szCs w:val="24"/>
          <w:shd w:val="clear" w:color="auto" w:fill="FFFFFF"/>
        </w:rPr>
        <w:t>(4), pp.561-569.</w:t>
      </w:r>
    </w:p>
    <w:p w:rsidR="00DF36C8" w:rsidRPr="009C22B6" w:rsidRDefault="00DF36C8" w:rsidP="00DF36C8">
      <w:pPr>
        <w:spacing w:line="360" w:lineRule="auto"/>
        <w:jc w:val="both"/>
        <w:rPr>
          <w:rFonts w:ascii="Times New Roman" w:hAnsi="Times New Roman" w:cs="Times New Roman"/>
          <w:b/>
          <w:color w:val="000000" w:themeColor="text1"/>
          <w:sz w:val="24"/>
          <w:szCs w:val="24"/>
          <w:shd w:val="clear" w:color="auto" w:fill="FFFFFF"/>
        </w:rPr>
      </w:pPr>
      <w:r w:rsidRPr="009C22B6">
        <w:rPr>
          <w:rFonts w:ascii="Times New Roman" w:hAnsi="Times New Roman" w:cs="Times New Roman"/>
          <w:b/>
          <w:color w:val="000000" w:themeColor="text1"/>
          <w:sz w:val="24"/>
          <w:szCs w:val="24"/>
          <w:shd w:val="clear" w:color="auto" w:fill="FFFFFF"/>
        </w:rPr>
        <w:t>Website</w:t>
      </w:r>
    </w:p>
    <w:p w:rsidR="00DF36C8" w:rsidRPr="009C22B6" w:rsidRDefault="00DF36C8" w:rsidP="00DF36C8">
      <w:pPr>
        <w:spacing w:line="360" w:lineRule="auto"/>
        <w:jc w:val="both"/>
        <w:rPr>
          <w:rFonts w:ascii="Times New Roman" w:hAnsi="Times New Roman" w:cs="Times New Roman"/>
          <w:color w:val="000000" w:themeColor="text1"/>
          <w:sz w:val="24"/>
          <w:szCs w:val="24"/>
        </w:rPr>
      </w:pPr>
      <w:r w:rsidRPr="009C22B6">
        <w:rPr>
          <w:rFonts w:ascii="Times New Roman" w:hAnsi="Times New Roman" w:cs="Times New Roman"/>
          <w:color w:val="000000" w:themeColor="text1"/>
          <w:sz w:val="24"/>
          <w:szCs w:val="24"/>
        </w:rPr>
        <w:t xml:space="preserve">royallondongroup.co.uk. (2018).  </w:t>
      </w:r>
      <w:r w:rsidRPr="009C22B6">
        <w:rPr>
          <w:rFonts w:ascii="Times New Roman" w:hAnsi="Times New Roman" w:cs="Times New Roman"/>
          <w:i/>
          <w:color w:val="000000" w:themeColor="text1"/>
          <w:sz w:val="24"/>
          <w:szCs w:val="24"/>
        </w:rPr>
        <w:t>Life &amp; Health insurance</w:t>
      </w:r>
      <w:r w:rsidRPr="009C22B6">
        <w:rPr>
          <w:rFonts w:ascii="Times New Roman" w:hAnsi="Times New Roman" w:cs="Times New Roman"/>
          <w:color w:val="000000" w:themeColor="text1"/>
          <w:sz w:val="24"/>
          <w:szCs w:val="24"/>
        </w:rPr>
        <w:t xml:space="preserve">. Available at : </w:t>
      </w:r>
      <w:hyperlink r:id="rId11" w:history="1">
        <w:r w:rsidRPr="00440D23">
          <w:rPr>
            <w:rStyle w:val="Hyperlink"/>
            <w:rFonts w:ascii="Times New Roman" w:hAnsi="Times New Roman" w:cs="Times New Roman"/>
            <w:color w:val="000000" w:themeColor="text1"/>
            <w:sz w:val="24"/>
            <w:szCs w:val="24"/>
            <w:u w:val="none"/>
          </w:rPr>
          <w:t>http://www.royallondongroup.co.uk/RLCIS/Insurance/</w:t>
        </w:r>
      </w:hyperlink>
      <w:r w:rsidRPr="00440D23">
        <w:rPr>
          <w:rFonts w:ascii="Times New Roman" w:hAnsi="Times New Roman" w:cs="Times New Roman"/>
          <w:color w:val="000000" w:themeColor="text1"/>
          <w:sz w:val="24"/>
          <w:szCs w:val="24"/>
        </w:rPr>
        <w:t xml:space="preserve"> </w:t>
      </w:r>
      <w:r w:rsidRPr="009C22B6">
        <w:rPr>
          <w:rFonts w:ascii="Times New Roman" w:hAnsi="Times New Roman" w:cs="Times New Roman"/>
          <w:color w:val="000000" w:themeColor="text1"/>
          <w:sz w:val="24"/>
          <w:szCs w:val="24"/>
        </w:rPr>
        <w:t>[Accessed on: 24</w:t>
      </w:r>
      <w:r w:rsidRPr="009C22B6">
        <w:rPr>
          <w:rFonts w:ascii="Times New Roman" w:hAnsi="Times New Roman" w:cs="Times New Roman"/>
          <w:color w:val="000000" w:themeColor="text1"/>
          <w:sz w:val="24"/>
          <w:szCs w:val="24"/>
          <w:vertAlign w:val="superscript"/>
        </w:rPr>
        <w:t>th</w:t>
      </w:r>
      <w:r w:rsidRPr="009C22B6">
        <w:rPr>
          <w:rFonts w:ascii="Times New Roman" w:hAnsi="Times New Roman" w:cs="Times New Roman"/>
          <w:color w:val="000000" w:themeColor="text1"/>
          <w:sz w:val="24"/>
          <w:szCs w:val="24"/>
        </w:rPr>
        <w:t xml:space="preserve"> august 2018]</w:t>
      </w:r>
    </w:p>
    <w:p w:rsidR="0016603E" w:rsidRDefault="0016603E">
      <w:pPr>
        <w:pStyle w:val="Normal1"/>
        <w:spacing w:line="360" w:lineRule="auto"/>
        <w:ind w:left="720"/>
        <w:contextualSpacing w:val="0"/>
        <w:jc w:val="both"/>
        <w:rPr>
          <w:rFonts w:ascii="Times New Roman" w:eastAsia="Times New Roman" w:hAnsi="Times New Roman" w:cs="Times New Roman"/>
          <w:sz w:val="24"/>
          <w:szCs w:val="24"/>
          <w:highlight w:val="white"/>
        </w:rPr>
      </w:pPr>
    </w:p>
    <w:sectPr w:rsidR="0016603E" w:rsidSect="00DA07F7">
      <w:headerReference w:type="default" r:id="rId12"/>
      <w:footerReference w:type="default" r:id="rId13"/>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050A7" w:rsidRDefault="005050A7" w:rsidP="0016603E">
      <w:pPr>
        <w:spacing w:line="240" w:lineRule="auto"/>
      </w:pPr>
      <w:r>
        <w:separator/>
      </w:r>
    </w:p>
  </w:endnote>
  <w:endnote w:type="continuationSeparator" w:id="0">
    <w:p w:rsidR="005050A7" w:rsidRDefault="005050A7" w:rsidP="0016603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55599"/>
      <w:docPartObj>
        <w:docPartGallery w:val="Page Numbers (Bottom of Page)"/>
        <w:docPartUnique/>
      </w:docPartObj>
    </w:sdtPr>
    <w:sdtContent>
      <w:p w:rsidR="00DA07F7" w:rsidRDefault="00EF7CA0">
        <w:pPr>
          <w:pStyle w:val="Footer"/>
          <w:jc w:val="right"/>
        </w:pPr>
        <w:r>
          <w:fldChar w:fldCharType="begin"/>
        </w:r>
        <w:r w:rsidR="00117AB2">
          <w:instrText xml:space="preserve"> PAGE   \* MERGEFORMAT </w:instrText>
        </w:r>
        <w:r>
          <w:fldChar w:fldCharType="separate"/>
        </w:r>
        <w:r w:rsidR="005B587E">
          <w:rPr>
            <w:noProof/>
          </w:rPr>
          <w:t>5</w:t>
        </w:r>
        <w:r>
          <w:rPr>
            <w:noProof/>
          </w:rPr>
          <w:fldChar w:fldCharType="end"/>
        </w:r>
      </w:p>
    </w:sdtContent>
  </w:sdt>
  <w:p w:rsidR="00DA07F7" w:rsidRDefault="00DA07F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050A7" w:rsidRDefault="005050A7" w:rsidP="0016603E">
      <w:pPr>
        <w:spacing w:line="240" w:lineRule="auto"/>
      </w:pPr>
      <w:r>
        <w:separator/>
      </w:r>
    </w:p>
  </w:footnote>
  <w:footnote w:type="continuationSeparator" w:id="0">
    <w:p w:rsidR="005050A7" w:rsidRDefault="005050A7" w:rsidP="0016603E">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603E" w:rsidRDefault="0016603E">
    <w:pPr>
      <w:pStyle w:val="Normal1"/>
      <w:contextualSpacing w:val="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BB3DE6"/>
    <w:multiLevelType w:val="multilevel"/>
    <w:tmpl w:val="AA8E91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16603E"/>
    <w:rsid w:val="00117AB2"/>
    <w:rsid w:val="0016603E"/>
    <w:rsid w:val="00166FCF"/>
    <w:rsid w:val="00256C31"/>
    <w:rsid w:val="002A599C"/>
    <w:rsid w:val="00304A1C"/>
    <w:rsid w:val="00440D23"/>
    <w:rsid w:val="004E5D86"/>
    <w:rsid w:val="005050A7"/>
    <w:rsid w:val="00556B49"/>
    <w:rsid w:val="005B587E"/>
    <w:rsid w:val="005C4E95"/>
    <w:rsid w:val="00847EFC"/>
    <w:rsid w:val="008550B4"/>
    <w:rsid w:val="00872F7C"/>
    <w:rsid w:val="008C18E9"/>
    <w:rsid w:val="008F21AD"/>
    <w:rsid w:val="0091416D"/>
    <w:rsid w:val="0098504A"/>
    <w:rsid w:val="00A5330B"/>
    <w:rsid w:val="00C67CAD"/>
    <w:rsid w:val="00CC5CB1"/>
    <w:rsid w:val="00CD53C9"/>
    <w:rsid w:val="00CF480E"/>
    <w:rsid w:val="00D246F2"/>
    <w:rsid w:val="00DA07F7"/>
    <w:rsid w:val="00DF36C8"/>
    <w:rsid w:val="00E943A2"/>
    <w:rsid w:val="00EA7058"/>
    <w:rsid w:val="00EF7CA0"/>
    <w:rsid w:val="00F4351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480E"/>
  </w:style>
  <w:style w:type="paragraph" w:styleId="Heading1">
    <w:name w:val="heading 1"/>
    <w:basedOn w:val="Normal1"/>
    <w:next w:val="Normal1"/>
    <w:rsid w:val="00F43515"/>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F43515"/>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16603E"/>
    <w:pPr>
      <w:keepNext/>
      <w:keepLines/>
      <w:spacing w:before="320" w:after="80"/>
      <w:outlineLvl w:val="2"/>
    </w:pPr>
    <w:rPr>
      <w:color w:val="434343"/>
      <w:sz w:val="28"/>
      <w:szCs w:val="28"/>
    </w:rPr>
  </w:style>
  <w:style w:type="paragraph" w:styleId="Heading4">
    <w:name w:val="heading 4"/>
    <w:basedOn w:val="Normal1"/>
    <w:next w:val="Normal1"/>
    <w:rsid w:val="0016603E"/>
    <w:pPr>
      <w:keepNext/>
      <w:keepLines/>
      <w:spacing w:before="280" w:after="80"/>
      <w:outlineLvl w:val="3"/>
    </w:pPr>
    <w:rPr>
      <w:color w:val="666666"/>
      <w:sz w:val="24"/>
      <w:szCs w:val="24"/>
    </w:rPr>
  </w:style>
  <w:style w:type="paragraph" w:styleId="Heading5">
    <w:name w:val="heading 5"/>
    <w:basedOn w:val="Normal1"/>
    <w:next w:val="Normal1"/>
    <w:rsid w:val="0016603E"/>
    <w:pPr>
      <w:keepNext/>
      <w:keepLines/>
      <w:spacing w:before="240" w:after="80"/>
      <w:outlineLvl w:val="4"/>
    </w:pPr>
    <w:rPr>
      <w:color w:val="666666"/>
    </w:rPr>
  </w:style>
  <w:style w:type="paragraph" w:styleId="Heading6">
    <w:name w:val="heading 6"/>
    <w:basedOn w:val="Normal1"/>
    <w:next w:val="Normal1"/>
    <w:rsid w:val="0016603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603E"/>
  </w:style>
  <w:style w:type="paragraph" w:styleId="Title">
    <w:name w:val="Title"/>
    <w:basedOn w:val="Normal1"/>
    <w:next w:val="Normal1"/>
    <w:rsid w:val="0016603E"/>
    <w:pPr>
      <w:keepNext/>
      <w:keepLines/>
      <w:spacing w:after="60"/>
    </w:pPr>
    <w:rPr>
      <w:sz w:val="52"/>
      <w:szCs w:val="52"/>
    </w:rPr>
  </w:style>
  <w:style w:type="paragraph" w:styleId="Subtitle">
    <w:name w:val="Subtitle"/>
    <w:basedOn w:val="Normal1"/>
    <w:next w:val="Normal1"/>
    <w:rsid w:val="0016603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D53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53C9"/>
    <w:rPr>
      <w:rFonts w:ascii="Tahoma" w:hAnsi="Tahoma" w:cs="Tahoma"/>
      <w:sz w:val="16"/>
      <w:szCs w:val="16"/>
    </w:rPr>
  </w:style>
  <w:style w:type="paragraph" w:styleId="TOCHeading">
    <w:name w:val="TOC Heading"/>
    <w:basedOn w:val="Heading1"/>
    <w:next w:val="Normal"/>
    <w:uiPriority w:val="39"/>
    <w:semiHidden/>
    <w:unhideWhenUsed/>
    <w:qFormat/>
    <w:rsid w:val="0091416D"/>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1416D"/>
    <w:pPr>
      <w:spacing w:after="100"/>
    </w:pPr>
  </w:style>
  <w:style w:type="paragraph" w:styleId="TOC2">
    <w:name w:val="toc 2"/>
    <w:basedOn w:val="Normal"/>
    <w:next w:val="Normal"/>
    <w:autoRedefine/>
    <w:uiPriority w:val="39"/>
    <w:unhideWhenUsed/>
    <w:rsid w:val="0091416D"/>
    <w:pPr>
      <w:spacing w:after="100"/>
      <w:ind w:left="220"/>
    </w:pPr>
  </w:style>
  <w:style w:type="character" w:styleId="Hyperlink">
    <w:name w:val="Hyperlink"/>
    <w:basedOn w:val="DefaultParagraphFont"/>
    <w:uiPriority w:val="99"/>
    <w:unhideWhenUsed/>
    <w:rsid w:val="0091416D"/>
    <w:rPr>
      <w:color w:val="0000FF" w:themeColor="hyperlink"/>
      <w:u w:val="single"/>
    </w:rPr>
  </w:style>
  <w:style w:type="paragraph" w:styleId="Header">
    <w:name w:val="header"/>
    <w:basedOn w:val="Normal"/>
    <w:link w:val="HeaderChar"/>
    <w:uiPriority w:val="99"/>
    <w:semiHidden/>
    <w:unhideWhenUsed/>
    <w:rsid w:val="00DA07F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A07F7"/>
  </w:style>
  <w:style w:type="paragraph" w:styleId="Footer">
    <w:name w:val="footer"/>
    <w:basedOn w:val="Normal"/>
    <w:link w:val="FooterChar"/>
    <w:uiPriority w:val="99"/>
    <w:unhideWhenUsed/>
    <w:rsid w:val="00DA07F7"/>
    <w:pPr>
      <w:tabs>
        <w:tab w:val="center" w:pos="4680"/>
        <w:tab w:val="right" w:pos="9360"/>
      </w:tabs>
      <w:spacing w:line="240" w:lineRule="auto"/>
    </w:pPr>
  </w:style>
  <w:style w:type="character" w:customStyle="1" w:styleId="FooterChar">
    <w:name w:val="Footer Char"/>
    <w:basedOn w:val="DefaultParagraphFont"/>
    <w:link w:val="Footer"/>
    <w:uiPriority w:val="99"/>
    <w:rsid w:val="00DA07F7"/>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royallondongroup.co.uk/RLCIS/Insuran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84D90E-5DA3-42E0-9282-0E0B92D56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2363</Words>
  <Characters>13472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15804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aman ali</cp:lastModifiedBy>
  <cp:revision>2</cp:revision>
  <dcterms:created xsi:type="dcterms:W3CDTF">2018-08-27T22:16:00Z</dcterms:created>
  <dcterms:modified xsi:type="dcterms:W3CDTF">2018-08-27T22:16:00Z</dcterms:modified>
</cp:coreProperties>
</file>