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69F19E" w14:textId="77777777" w:rsidR="000C444D" w:rsidRDefault="000C444D" w:rsidP="00450885">
      <w:pPr>
        <w:spacing w:line="360" w:lineRule="auto"/>
      </w:pPr>
      <w:r>
        <w:t>FILM ANALYSIS (HPMF5003)</w:t>
      </w:r>
    </w:p>
    <w:p w14:paraId="5666EC99" w14:textId="77777777" w:rsidR="000C444D" w:rsidRPr="000C444D" w:rsidRDefault="000C444D" w:rsidP="00450885">
      <w:pPr>
        <w:spacing w:line="360" w:lineRule="auto"/>
        <w:jc w:val="center"/>
        <w:rPr>
          <w:b/>
          <w:bCs/>
        </w:rPr>
      </w:pPr>
      <w:r w:rsidRPr="000C444D">
        <w:rPr>
          <w:b/>
          <w:bCs/>
        </w:rPr>
        <w:t xml:space="preserve">What are the </w:t>
      </w:r>
      <w:r w:rsidRPr="00093287">
        <w:rPr>
          <w:b/>
          <w:bCs/>
        </w:rPr>
        <w:t>harmful effects of stereotyping in film</w:t>
      </w:r>
      <w:r w:rsidRPr="000C444D">
        <w:rPr>
          <w:b/>
          <w:bCs/>
        </w:rPr>
        <w:t>, and how have filmmakers been instrumental in constructing – AND deconstructing – stereotypes?</w:t>
      </w:r>
    </w:p>
    <w:p w14:paraId="458F9E3F" w14:textId="77777777" w:rsidR="000C444D" w:rsidRDefault="000C444D" w:rsidP="00450885">
      <w:pPr>
        <w:spacing w:line="360" w:lineRule="auto"/>
      </w:pPr>
    </w:p>
    <w:p w14:paraId="47958D87" w14:textId="160E7269" w:rsidR="000C444D" w:rsidRPr="004C3A27" w:rsidRDefault="00EF460A" w:rsidP="00450885">
      <w:pPr>
        <w:spacing w:line="360" w:lineRule="auto"/>
        <w:rPr>
          <w:sz w:val="24"/>
          <w:szCs w:val="24"/>
        </w:rPr>
      </w:pPr>
      <w:r w:rsidRPr="004C3A27">
        <w:rPr>
          <w:sz w:val="24"/>
          <w:szCs w:val="24"/>
        </w:rPr>
        <w:t>One</w:t>
      </w:r>
      <w:r w:rsidR="000C444D" w:rsidRPr="004C3A27">
        <w:rPr>
          <w:sz w:val="24"/>
          <w:szCs w:val="24"/>
        </w:rPr>
        <w:t xml:space="preserve"> definition of ‘stereotype’ is:</w:t>
      </w:r>
    </w:p>
    <w:p w14:paraId="52301BBC" w14:textId="00CAC09B" w:rsidR="000C444D" w:rsidRPr="004C3A27" w:rsidRDefault="000C444D" w:rsidP="00450885">
      <w:pPr>
        <w:spacing w:line="360" w:lineRule="auto"/>
        <w:rPr>
          <w:sz w:val="24"/>
          <w:szCs w:val="24"/>
        </w:rPr>
      </w:pPr>
      <w:r w:rsidRPr="004C3A27">
        <w:rPr>
          <w:sz w:val="24"/>
          <w:szCs w:val="24"/>
        </w:rPr>
        <w:t xml:space="preserve"> </w:t>
      </w:r>
      <w:r w:rsidR="004A04B4" w:rsidRPr="004C3A27">
        <w:rPr>
          <w:sz w:val="24"/>
          <w:szCs w:val="24"/>
        </w:rPr>
        <w:t>“</w:t>
      </w:r>
      <w:r w:rsidRPr="004C3A27">
        <w:rPr>
          <w:sz w:val="24"/>
          <w:szCs w:val="24"/>
        </w:rPr>
        <w:t>a set idea that people have about what someone or something is like, especially an idea that is wrong</w:t>
      </w:r>
      <w:r w:rsidR="004A04B4" w:rsidRPr="004C3A27">
        <w:rPr>
          <w:sz w:val="24"/>
          <w:szCs w:val="24"/>
        </w:rPr>
        <w:t xml:space="preserve">” </w:t>
      </w:r>
      <w:r w:rsidR="00093287" w:rsidRPr="004C3A27">
        <w:rPr>
          <w:sz w:val="24"/>
          <w:szCs w:val="24"/>
        </w:rPr>
        <w:t>(</w:t>
      </w:r>
      <w:r w:rsidRPr="004C3A27">
        <w:rPr>
          <w:sz w:val="24"/>
          <w:szCs w:val="24"/>
        </w:rPr>
        <w:t>Cambridge Dictionary</w:t>
      </w:r>
      <w:r w:rsidR="00093287" w:rsidRPr="004C3A27">
        <w:rPr>
          <w:sz w:val="24"/>
          <w:szCs w:val="24"/>
        </w:rPr>
        <w:t>, 2019)</w:t>
      </w:r>
      <w:r w:rsidR="004A04B4" w:rsidRPr="004C3A27">
        <w:rPr>
          <w:sz w:val="24"/>
          <w:szCs w:val="24"/>
        </w:rPr>
        <w:t>.</w:t>
      </w:r>
    </w:p>
    <w:p w14:paraId="424406C0" w14:textId="13C2C790" w:rsidR="000C444D" w:rsidRPr="004C3A27" w:rsidRDefault="000C444D" w:rsidP="00450885">
      <w:pPr>
        <w:spacing w:line="360" w:lineRule="auto"/>
        <w:rPr>
          <w:sz w:val="24"/>
          <w:szCs w:val="24"/>
        </w:rPr>
      </w:pPr>
      <w:r w:rsidRPr="004C3A27">
        <w:rPr>
          <w:sz w:val="24"/>
          <w:szCs w:val="24"/>
        </w:rPr>
        <w:t>This definition refers to the fact that creating stereotypes can give the wrong impression. We use st</w:t>
      </w:r>
      <w:r w:rsidR="00D375E1" w:rsidRPr="004C3A27">
        <w:rPr>
          <w:sz w:val="24"/>
          <w:szCs w:val="24"/>
        </w:rPr>
        <w:t>ereotypes to ‘box’ people up in</w:t>
      </w:r>
      <w:r w:rsidRPr="004C3A27">
        <w:rPr>
          <w:sz w:val="24"/>
          <w:szCs w:val="24"/>
        </w:rPr>
        <w:t>to recognisable entities. For example</w:t>
      </w:r>
      <w:r w:rsidR="00EF460A" w:rsidRPr="004C3A27">
        <w:rPr>
          <w:sz w:val="24"/>
          <w:szCs w:val="24"/>
        </w:rPr>
        <w:t>: usually the typical student = l</w:t>
      </w:r>
      <w:r w:rsidRPr="004C3A27">
        <w:rPr>
          <w:sz w:val="24"/>
          <w:szCs w:val="24"/>
        </w:rPr>
        <w:t>ate to lectures + sleeps in late + goes to bed late + eats badly + has little money but i</w:t>
      </w:r>
      <w:r w:rsidR="00D375E1" w:rsidRPr="004C3A27">
        <w:rPr>
          <w:sz w:val="24"/>
          <w:szCs w:val="24"/>
        </w:rPr>
        <w:t>s often found drinking alcohol</w:t>
      </w:r>
      <w:r w:rsidR="00EF460A" w:rsidRPr="004C3A27">
        <w:rPr>
          <w:sz w:val="24"/>
          <w:szCs w:val="24"/>
        </w:rPr>
        <w:t>.</w:t>
      </w:r>
    </w:p>
    <w:p w14:paraId="1AA4E6F9" w14:textId="58D47AE3" w:rsidR="000C444D" w:rsidRPr="004C3A27" w:rsidRDefault="004A04B4" w:rsidP="00450885">
      <w:pPr>
        <w:spacing w:line="360" w:lineRule="auto"/>
        <w:rPr>
          <w:sz w:val="24"/>
          <w:szCs w:val="24"/>
        </w:rPr>
      </w:pPr>
      <w:r w:rsidRPr="004C3A27">
        <w:rPr>
          <w:sz w:val="24"/>
          <w:szCs w:val="24"/>
        </w:rPr>
        <w:t>In all seriousness</w:t>
      </w:r>
      <w:r w:rsidR="00D375E1" w:rsidRPr="004C3A27">
        <w:rPr>
          <w:sz w:val="24"/>
          <w:szCs w:val="24"/>
        </w:rPr>
        <w:t>,</w:t>
      </w:r>
      <w:r w:rsidR="000C444D" w:rsidRPr="004C3A27">
        <w:rPr>
          <w:sz w:val="24"/>
          <w:szCs w:val="24"/>
        </w:rPr>
        <w:t xml:space="preserve"> the essay title suggests that the use of stereotyping in film can cause ‘harmful effect</w:t>
      </w:r>
      <w:r w:rsidR="00EF460A" w:rsidRPr="004C3A27">
        <w:rPr>
          <w:sz w:val="24"/>
          <w:szCs w:val="24"/>
        </w:rPr>
        <w:t>s’. This assumes that</w:t>
      </w:r>
      <w:r w:rsidR="000C444D" w:rsidRPr="004C3A27">
        <w:rPr>
          <w:sz w:val="24"/>
          <w:szCs w:val="24"/>
        </w:rPr>
        <w:t xml:space="preserve"> film can influence its audience and</w:t>
      </w:r>
      <w:r w:rsidR="00D375E1" w:rsidRPr="004C3A27">
        <w:rPr>
          <w:sz w:val="24"/>
          <w:szCs w:val="24"/>
        </w:rPr>
        <w:t>,</w:t>
      </w:r>
      <w:r w:rsidR="000C444D" w:rsidRPr="004C3A27">
        <w:rPr>
          <w:sz w:val="24"/>
          <w:szCs w:val="24"/>
        </w:rPr>
        <w:t xml:space="preserve"> by association</w:t>
      </w:r>
      <w:r w:rsidR="00D375E1" w:rsidRPr="004C3A27">
        <w:rPr>
          <w:sz w:val="24"/>
          <w:szCs w:val="24"/>
        </w:rPr>
        <w:t>,</w:t>
      </w:r>
      <w:r w:rsidR="000C444D" w:rsidRPr="004C3A27">
        <w:rPr>
          <w:sz w:val="24"/>
          <w:szCs w:val="24"/>
        </w:rPr>
        <w:t xml:space="preserve"> society. Then there is the chicken and egg dilemma</w:t>
      </w:r>
      <w:r w:rsidR="00D375E1" w:rsidRPr="004C3A27">
        <w:rPr>
          <w:sz w:val="24"/>
          <w:szCs w:val="24"/>
        </w:rPr>
        <w:t>:</w:t>
      </w:r>
      <w:r w:rsidR="000C444D" w:rsidRPr="004C3A27">
        <w:rPr>
          <w:sz w:val="24"/>
          <w:szCs w:val="24"/>
        </w:rPr>
        <w:t xml:space="preserve"> does film influence society or </w:t>
      </w:r>
      <w:r w:rsidR="00EF460A" w:rsidRPr="004C3A27">
        <w:rPr>
          <w:sz w:val="24"/>
          <w:szCs w:val="24"/>
        </w:rPr>
        <w:t xml:space="preserve">does </w:t>
      </w:r>
      <w:r w:rsidR="000C444D" w:rsidRPr="004C3A27">
        <w:rPr>
          <w:sz w:val="24"/>
          <w:szCs w:val="24"/>
        </w:rPr>
        <w:t>society influence film? The obvious answer is ‘bo</w:t>
      </w:r>
      <w:r w:rsidR="00EF460A" w:rsidRPr="004C3A27">
        <w:rPr>
          <w:sz w:val="24"/>
          <w:szCs w:val="24"/>
        </w:rPr>
        <w:t>th’. The stereotypes</w:t>
      </w:r>
      <w:r w:rsidR="000C444D" w:rsidRPr="004C3A27">
        <w:rPr>
          <w:sz w:val="24"/>
          <w:szCs w:val="24"/>
        </w:rPr>
        <w:t xml:space="preserve"> in society can be depicted in film. Film can depict stereotypes which then influence society. The issue comes when those stereotypes are wrong or harmful. In particular</w:t>
      </w:r>
      <w:r w:rsidR="006F3EC5" w:rsidRPr="004C3A27">
        <w:rPr>
          <w:sz w:val="24"/>
          <w:szCs w:val="24"/>
        </w:rPr>
        <w:t xml:space="preserve">, </w:t>
      </w:r>
      <w:r w:rsidR="000C444D" w:rsidRPr="004C3A27">
        <w:rPr>
          <w:sz w:val="24"/>
          <w:szCs w:val="24"/>
        </w:rPr>
        <w:t>when stereotypes are focussed on gender or race and show bias or discrimination. The British Board o</w:t>
      </w:r>
      <w:r w:rsidR="00D375E1" w:rsidRPr="004C3A27">
        <w:rPr>
          <w:sz w:val="24"/>
          <w:szCs w:val="24"/>
        </w:rPr>
        <w:t>f Film Classification</w:t>
      </w:r>
      <w:r w:rsidR="006F3EC5" w:rsidRPr="004C3A27">
        <w:rPr>
          <w:sz w:val="24"/>
          <w:szCs w:val="24"/>
        </w:rPr>
        <w:t xml:space="preserve"> (BBFC)</w:t>
      </w:r>
      <w:r w:rsidR="00D375E1" w:rsidRPr="004C3A27">
        <w:rPr>
          <w:sz w:val="24"/>
          <w:szCs w:val="24"/>
        </w:rPr>
        <w:t xml:space="preserve"> states in</w:t>
      </w:r>
      <w:r w:rsidR="000C444D" w:rsidRPr="004C3A27">
        <w:rPr>
          <w:sz w:val="24"/>
          <w:szCs w:val="24"/>
        </w:rPr>
        <w:t xml:space="preserve"> its </w:t>
      </w:r>
      <w:r w:rsidRPr="004C3A27">
        <w:rPr>
          <w:sz w:val="24"/>
          <w:szCs w:val="24"/>
        </w:rPr>
        <w:t>‘</w:t>
      </w:r>
      <w:r w:rsidR="000C444D" w:rsidRPr="004C3A27">
        <w:rPr>
          <w:sz w:val="24"/>
          <w:szCs w:val="24"/>
        </w:rPr>
        <w:t>18</w:t>
      </w:r>
      <w:r w:rsidRPr="004C3A27">
        <w:rPr>
          <w:sz w:val="24"/>
          <w:szCs w:val="24"/>
        </w:rPr>
        <w:t>’</w:t>
      </w:r>
      <w:r w:rsidR="000C444D" w:rsidRPr="004C3A27">
        <w:rPr>
          <w:sz w:val="24"/>
          <w:szCs w:val="24"/>
        </w:rPr>
        <w:t xml:space="preserve"> classification that adults should be free to choose their entertainment except:</w:t>
      </w:r>
    </w:p>
    <w:p w14:paraId="433D929B" w14:textId="27B184C5" w:rsidR="000C444D" w:rsidRPr="004C3A27" w:rsidRDefault="006F3EC5" w:rsidP="00450885">
      <w:pPr>
        <w:spacing w:line="360" w:lineRule="auto"/>
        <w:ind w:left="720"/>
        <w:jc w:val="both"/>
        <w:rPr>
          <w:i/>
          <w:iCs/>
          <w:color w:val="FF0000"/>
          <w:sz w:val="24"/>
          <w:szCs w:val="24"/>
        </w:rPr>
      </w:pPr>
      <w:r w:rsidRPr="004C3A27">
        <w:rPr>
          <w:sz w:val="24"/>
          <w:szCs w:val="24"/>
        </w:rPr>
        <w:t>…</w:t>
      </w:r>
      <w:r w:rsidR="000C444D" w:rsidRPr="004C3A27">
        <w:rPr>
          <w:sz w:val="24"/>
          <w:szCs w:val="24"/>
        </w:rPr>
        <w:t>where material or treatment appears to us to risk harm to individuals or, through their behaviour, to society. For example, the detailed portrayal of violent or dangerous acts, or of illegal drug use, which may cause harm to public health or morals</w:t>
      </w:r>
      <w:r w:rsidR="00D375E1" w:rsidRPr="004C3A27">
        <w:rPr>
          <w:i/>
          <w:iCs/>
          <w:sz w:val="24"/>
          <w:szCs w:val="24"/>
        </w:rPr>
        <w:t xml:space="preserve"> </w:t>
      </w:r>
      <w:r w:rsidR="00093287" w:rsidRPr="004C3A27">
        <w:rPr>
          <w:sz w:val="24"/>
          <w:szCs w:val="24"/>
        </w:rPr>
        <w:t>(</w:t>
      </w:r>
      <w:hyperlink r:id="rId7" w:history="1">
        <w:r w:rsidRPr="004C3A27">
          <w:rPr>
            <w:rStyle w:val="Hyperlink"/>
            <w:color w:val="auto"/>
            <w:sz w:val="24"/>
            <w:szCs w:val="24"/>
            <w:u w:val="none"/>
          </w:rPr>
          <w:t>BBFC</w:t>
        </w:r>
      </w:hyperlink>
      <w:r w:rsidR="00394DB8" w:rsidRPr="004C3A27">
        <w:rPr>
          <w:sz w:val="24"/>
          <w:szCs w:val="24"/>
        </w:rPr>
        <w:t>, 2019)</w:t>
      </w:r>
      <w:r w:rsidRPr="004C3A27">
        <w:rPr>
          <w:sz w:val="24"/>
          <w:szCs w:val="24"/>
        </w:rPr>
        <w:t>.</w:t>
      </w:r>
    </w:p>
    <w:p w14:paraId="2C2E2E55" w14:textId="711F6A8D" w:rsidR="000C444D" w:rsidRDefault="000C444D" w:rsidP="00450885">
      <w:pPr>
        <w:spacing w:line="360" w:lineRule="auto"/>
        <w:rPr>
          <w:sz w:val="24"/>
          <w:szCs w:val="24"/>
        </w:rPr>
      </w:pPr>
      <w:r w:rsidRPr="004C3A27">
        <w:rPr>
          <w:sz w:val="24"/>
          <w:szCs w:val="24"/>
        </w:rPr>
        <w:t>This me</w:t>
      </w:r>
      <w:r w:rsidR="00D375E1" w:rsidRPr="004C3A27">
        <w:rPr>
          <w:sz w:val="24"/>
          <w:szCs w:val="24"/>
        </w:rPr>
        <w:t>ans that they are aware of</w:t>
      </w:r>
      <w:r w:rsidRPr="004C3A27">
        <w:rPr>
          <w:sz w:val="24"/>
          <w:szCs w:val="24"/>
        </w:rPr>
        <w:t xml:space="preserve"> the impact film may have on society and its morals.</w:t>
      </w:r>
      <w:r w:rsidR="00D3065C">
        <w:rPr>
          <w:sz w:val="24"/>
          <w:szCs w:val="24"/>
        </w:rPr>
        <w:t xml:space="preserve"> </w:t>
      </w:r>
    </w:p>
    <w:p w14:paraId="3E1CED8C" w14:textId="77777777" w:rsidR="00460F5A" w:rsidRDefault="00460F5A" w:rsidP="00450885">
      <w:pPr>
        <w:spacing w:line="360" w:lineRule="auto"/>
        <w:rPr>
          <w:sz w:val="24"/>
          <w:szCs w:val="24"/>
        </w:rPr>
      </w:pPr>
    </w:p>
    <w:p w14:paraId="5D479D94" w14:textId="1672686D" w:rsidR="00D3065C" w:rsidRPr="004C3A27" w:rsidRDefault="00D3065C" w:rsidP="00450885">
      <w:pPr>
        <w:spacing w:line="360" w:lineRule="auto"/>
        <w:rPr>
          <w:sz w:val="24"/>
          <w:szCs w:val="24"/>
        </w:rPr>
      </w:pPr>
      <w:r w:rsidRPr="00D3065C">
        <w:rPr>
          <w:sz w:val="24"/>
          <w:szCs w:val="24"/>
        </w:rPr>
        <w:lastRenderedPageBreak/>
        <w:t>The recent temporary banning of ‘Blue Story’ (Unwubolu, 2019) from British cinema screens is an example of people believing that a film can have a bad influence on viewers. When a machete-armed brawl broke out in the cinema queue, there was the assumption that the black street-gang genre film was the cause. In fact, this was not the case, but it was an interesting knee-jerk reaction influenced by the racial stereotype of ‘black youth equals violence’. It is also a current example of people believing film can have a harmful effect on society.</w:t>
      </w:r>
    </w:p>
    <w:p w14:paraId="12091301" w14:textId="68654478" w:rsidR="0057717F" w:rsidRPr="004C3A27" w:rsidRDefault="0057717F" w:rsidP="00450885">
      <w:pPr>
        <w:spacing w:line="360" w:lineRule="auto"/>
        <w:rPr>
          <w:sz w:val="24"/>
          <w:szCs w:val="24"/>
        </w:rPr>
      </w:pPr>
      <w:r w:rsidRPr="004C3A27">
        <w:rPr>
          <w:sz w:val="24"/>
          <w:szCs w:val="24"/>
        </w:rPr>
        <w:t xml:space="preserve">Stereotyping a group of people can have a life-long </w:t>
      </w:r>
      <w:r w:rsidR="0025562F" w:rsidRPr="004C3A27">
        <w:rPr>
          <w:sz w:val="24"/>
          <w:szCs w:val="24"/>
        </w:rPr>
        <w:t xml:space="preserve">harmful and debilitating </w:t>
      </w:r>
      <w:r w:rsidRPr="004C3A27">
        <w:rPr>
          <w:sz w:val="24"/>
          <w:szCs w:val="24"/>
        </w:rPr>
        <w:t xml:space="preserve">impact on them. </w:t>
      </w:r>
      <w:r w:rsidR="0025562F" w:rsidRPr="004C3A27">
        <w:rPr>
          <w:sz w:val="24"/>
          <w:szCs w:val="24"/>
        </w:rPr>
        <w:t>Stereotyping leads to assumptions and judgements be</w:t>
      </w:r>
      <w:r w:rsidR="005C5FE5" w:rsidRPr="004C3A27">
        <w:rPr>
          <w:sz w:val="24"/>
          <w:szCs w:val="24"/>
        </w:rPr>
        <w:t>ing made about people which do</w:t>
      </w:r>
      <w:r w:rsidR="0025562F" w:rsidRPr="004C3A27">
        <w:rPr>
          <w:sz w:val="24"/>
          <w:szCs w:val="24"/>
        </w:rPr>
        <w:t xml:space="preserve"> not allow them or their actions to be viewed impartially and without prejudice. </w:t>
      </w:r>
      <w:r w:rsidR="005C5FE5" w:rsidRPr="004C3A27">
        <w:rPr>
          <w:sz w:val="24"/>
          <w:szCs w:val="24"/>
        </w:rPr>
        <w:t>This then affects their right to</w:t>
      </w:r>
      <w:r w:rsidR="0025562F" w:rsidRPr="004C3A27">
        <w:rPr>
          <w:sz w:val="24"/>
          <w:szCs w:val="24"/>
        </w:rPr>
        <w:t xml:space="preserve"> equality</w:t>
      </w:r>
      <w:r w:rsidR="00394DB8" w:rsidRPr="004C3A27">
        <w:rPr>
          <w:sz w:val="24"/>
          <w:szCs w:val="24"/>
        </w:rPr>
        <w:t xml:space="preserve"> and freedom of choice</w:t>
      </w:r>
      <w:r w:rsidR="0025562F" w:rsidRPr="004C3A27">
        <w:rPr>
          <w:sz w:val="24"/>
          <w:szCs w:val="24"/>
        </w:rPr>
        <w:t xml:space="preserve">. </w:t>
      </w:r>
      <w:r w:rsidR="00673FDF" w:rsidRPr="004C3A27">
        <w:rPr>
          <w:sz w:val="24"/>
          <w:szCs w:val="24"/>
        </w:rPr>
        <w:t>If portraying stereotypes, t</w:t>
      </w:r>
      <w:r w:rsidR="0025562F" w:rsidRPr="004C3A27">
        <w:rPr>
          <w:sz w:val="24"/>
          <w:szCs w:val="24"/>
        </w:rPr>
        <w:t xml:space="preserve">he film industry </w:t>
      </w:r>
      <w:r w:rsidR="005C5FE5" w:rsidRPr="004C3A27">
        <w:rPr>
          <w:sz w:val="24"/>
          <w:szCs w:val="24"/>
        </w:rPr>
        <w:t>is responsible in each</w:t>
      </w:r>
      <w:r w:rsidR="00673FDF" w:rsidRPr="004C3A27">
        <w:rPr>
          <w:sz w:val="24"/>
          <w:szCs w:val="24"/>
        </w:rPr>
        <w:t xml:space="preserve"> individual film</w:t>
      </w:r>
      <w:r w:rsidR="0025562F" w:rsidRPr="004C3A27">
        <w:rPr>
          <w:sz w:val="24"/>
          <w:szCs w:val="24"/>
        </w:rPr>
        <w:t xml:space="preserve"> for </w:t>
      </w:r>
      <w:r w:rsidR="00673FDF" w:rsidRPr="004C3A27">
        <w:rPr>
          <w:sz w:val="24"/>
          <w:szCs w:val="24"/>
        </w:rPr>
        <w:t>influencing the audience</w:t>
      </w:r>
      <w:r w:rsidR="0025562F" w:rsidRPr="004C3A27">
        <w:rPr>
          <w:sz w:val="24"/>
          <w:szCs w:val="24"/>
        </w:rPr>
        <w:t>. The Western an</w:t>
      </w:r>
      <w:r w:rsidR="00673FDF" w:rsidRPr="004C3A27">
        <w:rPr>
          <w:sz w:val="24"/>
          <w:szCs w:val="24"/>
        </w:rPr>
        <w:t>d g</w:t>
      </w:r>
      <w:r w:rsidR="0025562F" w:rsidRPr="004C3A27">
        <w:rPr>
          <w:sz w:val="24"/>
          <w:szCs w:val="24"/>
        </w:rPr>
        <w:t>angster genres are good examples of this.</w:t>
      </w:r>
    </w:p>
    <w:p w14:paraId="7E83F7C0" w14:textId="4A094400" w:rsidR="000C444D" w:rsidRPr="004C3A27" w:rsidRDefault="000C444D" w:rsidP="00450885">
      <w:pPr>
        <w:spacing w:line="360" w:lineRule="auto"/>
        <w:rPr>
          <w:sz w:val="24"/>
          <w:szCs w:val="24"/>
        </w:rPr>
      </w:pPr>
      <w:r w:rsidRPr="004C3A27">
        <w:rPr>
          <w:sz w:val="24"/>
          <w:szCs w:val="24"/>
        </w:rPr>
        <w:t>In John Ford’s</w:t>
      </w:r>
      <w:r w:rsidR="0025562F" w:rsidRPr="004C3A27">
        <w:rPr>
          <w:sz w:val="24"/>
          <w:szCs w:val="24"/>
        </w:rPr>
        <w:t xml:space="preserve"> Western</w:t>
      </w:r>
      <w:r w:rsidRPr="004C3A27">
        <w:rPr>
          <w:sz w:val="24"/>
          <w:szCs w:val="24"/>
        </w:rPr>
        <w:t xml:space="preserve"> ‘The Searchers’ (1956)</w:t>
      </w:r>
      <w:r w:rsidR="006D584A" w:rsidRPr="004C3A27">
        <w:rPr>
          <w:sz w:val="24"/>
          <w:szCs w:val="24"/>
        </w:rPr>
        <w:t>,</w:t>
      </w:r>
      <w:r w:rsidRPr="004C3A27">
        <w:rPr>
          <w:sz w:val="24"/>
          <w:szCs w:val="24"/>
        </w:rPr>
        <w:t xml:space="preserve"> the director depicts the stereotype of the powerful white</w:t>
      </w:r>
      <w:r w:rsidR="006D584A" w:rsidRPr="004C3A27">
        <w:rPr>
          <w:sz w:val="24"/>
          <w:szCs w:val="24"/>
        </w:rPr>
        <w:t xml:space="preserve"> </w:t>
      </w:r>
      <w:r w:rsidRPr="004C3A27">
        <w:rPr>
          <w:sz w:val="24"/>
          <w:szCs w:val="24"/>
        </w:rPr>
        <w:t>man</w:t>
      </w:r>
      <w:r w:rsidR="00394DB8" w:rsidRPr="004C3A27">
        <w:rPr>
          <w:sz w:val="24"/>
          <w:szCs w:val="24"/>
        </w:rPr>
        <w:t>,</w:t>
      </w:r>
      <w:r w:rsidRPr="004C3A27">
        <w:rPr>
          <w:sz w:val="24"/>
          <w:szCs w:val="24"/>
        </w:rPr>
        <w:t xml:space="preserve"> played by John Wayne</w:t>
      </w:r>
      <w:r w:rsidR="00394DB8" w:rsidRPr="004C3A27">
        <w:rPr>
          <w:sz w:val="24"/>
          <w:szCs w:val="24"/>
        </w:rPr>
        <w:t>,</w:t>
      </w:r>
      <w:r w:rsidRPr="004C3A27">
        <w:rPr>
          <w:sz w:val="24"/>
          <w:szCs w:val="24"/>
        </w:rPr>
        <w:t xml:space="preserve"> seeking revenge on the native Comanche Indian</w:t>
      </w:r>
      <w:r w:rsidR="006D584A" w:rsidRPr="004C3A27">
        <w:rPr>
          <w:sz w:val="24"/>
          <w:szCs w:val="24"/>
        </w:rPr>
        <w:t>s</w:t>
      </w:r>
      <w:r w:rsidRPr="004C3A27">
        <w:rPr>
          <w:sz w:val="24"/>
          <w:szCs w:val="24"/>
        </w:rPr>
        <w:t xml:space="preserve"> </w:t>
      </w:r>
      <w:r w:rsidR="006D584A" w:rsidRPr="004C3A27">
        <w:rPr>
          <w:sz w:val="24"/>
          <w:szCs w:val="24"/>
        </w:rPr>
        <w:t>who had ‘stolen</w:t>
      </w:r>
      <w:r w:rsidRPr="004C3A27">
        <w:rPr>
          <w:sz w:val="24"/>
          <w:szCs w:val="24"/>
        </w:rPr>
        <w:t>’ his niece. At the time of release many viewers would probably not have identified any harmful stereotypes</w:t>
      </w:r>
      <w:r w:rsidR="006C1F0F" w:rsidRPr="004C3A27">
        <w:rPr>
          <w:sz w:val="24"/>
          <w:szCs w:val="24"/>
        </w:rPr>
        <w:t xml:space="preserve"> in this film</w:t>
      </w:r>
      <w:r w:rsidRPr="004C3A27">
        <w:rPr>
          <w:sz w:val="24"/>
          <w:szCs w:val="24"/>
        </w:rPr>
        <w:t>. In the classic ‘Western’ genre</w:t>
      </w:r>
      <w:r w:rsidR="006D584A" w:rsidRPr="004C3A27">
        <w:rPr>
          <w:sz w:val="24"/>
          <w:szCs w:val="24"/>
        </w:rPr>
        <w:t>,</w:t>
      </w:r>
      <w:r w:rsidRPr="004C3A27">
        <w:rPr>
          <w:sz w:val="24"/>
          <w:szCs w:val="24"/>
        </w:rPr>
        <w:t xml:space="preserve"> the white</w:t>
      </w:r>
      <w:r w:rsidR="0025562F" w:rsidRPr="004C3A27">
        <w:rPr>
          <w:sz w:val="24"/>
          <w:szCs w:val="24"/>
        </w:rPr>
        <w:t>,</w:t>
      </w:r>
      <w:r w:rsidRPr="004C3A27">
        <w:rPr>
          <w:sz w:val="24"/>
          <w:szCs w:val="24"/>
        </w:rPr>
        <w:t xml:space="preserve"> gun-toting cowboy fights the native tomahawk-throwing</w:t>
      </w:r>
      <w:r w:rsidR="0025562F" w:rsidRPr="004C3A27">
        <w:rPr>
          <w:sz w:val="24"/>
          <w:szCs w:val="24"/>
        </w:rPr>
        <w:t>,</w:t>
      </w:r>
      <w:r w:rsidRPr="004C3A27">
        <w:rPr>
          <w:sz w:val="24"/>
          <w:szCs w:val="24"/>
        </w:rPr>
        <w:t xml:space="preserve"> arrow-shoo</w:t>
      </w:r>
      <w:r w:rsidR="006D584A" w:rsidRPr="004C3A27">
        <w:rPr>
          <w:sz w:val="24"/>
          <w:szCs w:val="24"/>
        </w:rPr>
        <w:t>ting Indian. The film based on the</w:t>
      </w:r>
      <w:r w:rsidRPr="004C3A27">
        <w:rPr>
          <w:sz w:val="24"/>
          <w:szCs w:val="24"/>
        </w:rPr>
        <w:t xml:space="preserve"> book ‘The Avenging Te</w:t>
      </w:r>
      <w:r w:rsidR="00D47A9E" w:rsidRPr="004C3A27">
        <w:rPr>
          <w:sz w:val="24"/>
          <w:szCs w:val="24"/>
        </w:rPr>
        <w:t xml:space="preserve">xans’ may or may not </w:t>
      </w:r>
      <w:r w:rsidRPr="004C3A27">
        <w:rPr>
          <w:sz w:val="24"/>
          <w:szCs w:val="24"/>
        </w:rPr>
        <w:t>pr</w:t>
      </w:r>
      <w:r w:rsidR="00D47A9E" w:rsidRPr="004C3A27">
        <w:rPr>
          <w:sz w:val="24"/>
          <w:szCs w:val="24"/>
        </w:rPr>
        <w:t>esent a real case of child-theft in the late 1800</w:t>
      </w:r>
      <w:r w:rsidRPr="004C3A27">
        <w:rPr>
          <w:sz w:val="24"/>
          <w:szCs w:val="24"/>
        </w:rPr>
        <w:t xml:space="preserve">s at the hands of Comanche Indians. </w:t>
      </w:r>
      <w:r w:rsidR="0025562F" w:rsidRPr="004C3A27">
        <w:rPr>
          <w:sz w:val="24"/>
          <w:szCs w:val="24"/>
        </w:rPr>
        <w:t>From the outset of the film</w:t>
      </w:r>
      <w:r w:rsidR="00D47A9E" w:rsidRPr="004C3A27">
        <w:rPr>
          <w:sz w:val="24"/>
          <w:szCs w:val="24"/>
        </w:rPr>
        <w:t>,</w:t>
      </w:r>
      <w:r w:rsidR="0025562F" w:rsidRPr="004C3A27">
        <w:rPr>
          <w:sz w:val="24"/>
          <w:szCs w:val="24"/>
        </w:rPr>
        <w:t xml:space="preserve"> Ford places no doubt that the righteous side lies with the </w:t>
      </w:r>
      <w:r w:rsidR="00D47A9E" w:rsidRPr="004C3A27">
        <w:rPr>
          <w:sz w:val="24"/>
          <w:szCs w:val="24"/>
        </w:rPr>
        <w:t>w</w:t>
      </w:r>
      <w:r w:rsidR="0025562F" w:rsidRPr="004C3A27">
        <w:rPr>
          <w:sz w:val="24"/>
          <w:szCs w:val="24"/>
        </w:rPr>
        <w:t>hite</w:t>
      </w:r>
      <w:r w:rsidR="00D47A9E" w:rsidRPr="004C3A27">
        <w:rPr>
          <w:sz w:val="24"/>
          <w:szCs w:val="24"/>
        </w:rPr>
        <w:t xml:space="preserve"> </w:t>
      </w:r>
      <w:r w:rsidR="0025562F" w:rsidRPr="004C3A27">
        <w:rPr>
          <w:sz w:val="24"/>
          <w:szCs w:val="24"/>
        </w:rPr>
        <w:t xml:space="preserve">man seeking revenge for the evil Indian’s wrong-doing. The harmful effect of this portrayal is to </w:t>
      </w:r>
      <w:r w:rsidR="008F1AB1" w:rsidRPr="004C3A27">
        <w:rPr>
          <w:sz w:val="24"/>
          <w:szCs w:val="24"/>
        </w:rPr>
        <w:t>plant the thought with viewers that Native In</w:t>
      </w:r>
      <w:r w:rsidR="00D47A9E" w:rsidRPr="004C3A27">
        <w:rPr>
          <w:sz w:val="24"/>
          <w:szCs w:val="24"/>
        </w:rPr>
        <w:t>dians are all heathens and the w</w:t>
      </w:r>
      <w:r w:rsidR="008F1AB1" w:rsidRPr="004C3A27">
        <w:rPr>
          <w:sz w:val="24"/>
          <w:szCs w:val="24"/>
        </w:rPr>
        <w:t>hite pioneers have a right to power over them.</w:t>
      </w:r>
    </w:p>
    <w:p w14:paraId="27C4762A" w14:textId="10452FDC" w:rsidR="000C444D" w:rsidRPr="004C3A27" w:rsidRDefault="000C444D" w:rsidP="00450885">
      <w:pPr>
        <w:spacing w:line="360" w:lineRule="auto"/>
        <w:rPr>
          <w:sz w:val="24"/>
          <w:szCs w:val="24"/>
        </w:rPr>
      </w:pPr>
      <w:r w:rsidRPr="004C3A27">
        <w:rPr>
          <w:sz w:val="24"/>
          <w:szCs w:val="24"/>
        </w:rPr>
        <w:t xml:space="preserve">In a 1964 interview with </w:t>
      </w:r>
      <w:r w:rsidR="006D584A" w:rsidRPr="004C3A27">
        <w:rPr>
          <w:sz w:val="24"/>
          <w:szCs w:val="24"/>
        </w:rPr>
        <w:t xml:space="preserve">the </w:t>
      </w:r>
      <w:r w:rsidR="00CC3CCC" w:rsidRPr="004C3A27">
        <w:rPr>
          <w:sz w:val="24"/>
          <w:szCs w:val="24"/>
        </w:rPr>
        <w:t>‘</w:t>
      </w:r>
      <w:r w:rsidRPr="004C3A27">
        <w:rPr>
          <w:sz w:val="24"/>
          <w:szCs w:val="24"/>
        </w:rPr>
        <w:t>Cosmopolitan</w:t>
      </w:r>
      <w:r w:rsidR="00CC3CCC" w:rsidRPr="004C3A27">
        <w:rPr>
          <w:sz w:val="24"/>
          <w:szCs w:val="24"/>
        </w:rPr>
        <w:t>’</w:t>
      </w:r>
      <w:r w:rsidR="006D584A" w:rsidRPr="004C3A27">
        <w:rPr>
          <w:sz w:val="24"/>
          <w:szCs w:val="24"/>
        </w:rPr>
        <w:t xml:space="preserve"> magazine</w:t>
      </w:r>
      <w:r w:rsidR="008F1AB1" w:rsidRPr="004C3A27">
        <w:rPr>
          <w:sz w:val="24"/>
          <w:szCs w:val="24"/>
        </w:rPr>
        <w:t xml:space="preserve"> </w:t>
      </w:r>
      <w:r w:rsidR="00BF68C2" w:rsidRPr="004C3A27">
        <w:rPr>
          <w:sz w:val="24"/>
          <w:szCs w:val="24"/>
        </w:rPr>
        <w:t>cited</w:t>
      </w:r>
      <w:r w:rsidR="008F1AB1" w:rsidRPr="004C3A27">
        <w:rPr>
          <w:sz w:val="24"/>
          <w:szCs w:val="24"/>
        </w:rPr>
        <w:t xml:space="preserve"> in an American Film Industry</w:t>
      </w:r>
      <w:r w:rsidR="006937D5" w:rsidRPr="004C3A27">
        <w:rPr>
          <w:sz w:val="24"/>
          <w:szCs w:val="24"/>
        </w:rPr>
        <w:t xml:space="preserve"> (AFI)</w:t>
      </w:r>
      <w:r w:rsidR="00A301B7" w:rsidRPr="004C3A27">
        <w:rPr>
          <w:sz w:val="24"/>
          <w:szCs w:val="24"/>
        </w:rPr>
        <w:t xml:space="preserve"> film</w:t>
      </w:r>
      <w:r w:rsidR="008F1AB1" w:rsidRPr="004C3A27">
        <w:rPr>
          <w:sz w:val="24"/>
          <w:szCs w:val="24"/>
        </w:rPr>
        <w:t xml:space="preserve"> review</w:t>
      </w:r>
      <w:r w:rsidRPr="004C3A27">
        <w:rPr>
          <w:sz w:val="24"/>
          <w:szCs w:val="24"/>
        </w:rPr>
        <w:t xml:space="preserve">, Ford acknowledges </w:t>
      </w:r>
      <w:r w:rsidR="008F1AB1" w:rsidRPr="004C3A27">
        <w:rPr>
          <w:sz w:val="24"/>
          <w:szCs w:val="24"/>
        </w:rPr>
        <w:t xml:space="preserve">his </w:t>
      </w:r>
      <w:r w:rsidRPr="004C3A27">
        <w:rPr>
          <w:sz w:val="24"/>
          <w:szCs w:val="24"/>
        </w:rPr>
        <w:t>racial stereotyping:</w:t>
      </w:r>
    </w:p>
    <w:p w14:paraId="36F5F503" w14:textId="392A94CB" w:rsidR="000C444D" w:rsidRPr="004C3A27" w:rsidRDefault="000C444D" w:rsidP="00450885">
      <w:pPr>
        <w:spacing w:line="360" w:lineRule="auto"/>
        <w:ind w:left="1440" w:right="794"/>
        <w:jc w:val="both"/>
        <w:rPr>
          <w:sz w:val="24"/>
          <w:szCs w:val="24"/>
        </w:rPr>
      </w:pPr>
      <w:r w:rsidRPr="004C3A27">
        <w:rPr>
          <w:sz w:val="24"/>
          <w:szCs w:val="24"/>
        </w:rPr>
        <w:t xml:space="preserve">There's some merit to the charge that the Indian hasn't been portrayed accurately or fairly in the Western, but again, this charge has been a broad generalization and often unfair. The Indian didn't welcome the white man ... and he wasn't diplomatic ... If he has been treated unfairly by whites in films, that, </w:t>
      </w:r>
      <w:r w:rsidRPr="004C3A27">
        <w:rPr>
          <w:sz w:val="24"/>
          <w:szCs w:val="24"/>
        </w:rPr>
        <w:lastRenderedPageBreak/>
        <w:t>unfortunately, was often the case in real life. There was muc</w:t>
      </w:r>
      <w:r w:rsidR="006D584A" w:rsidRPr="004C3A27">
        <w:rPr>
          <w:sz w:val="24"/>
          <w:szCs w:val="24"/>
        </w:rPr>
        <w:t xml:space="preserve">h racial prejudice in the West </w:t>
      </w:r>
      <w:r w:rsidR="00394DB8" w:rsidRPr="004C3A27">
        <w:rPr>
          <w:sz w:val="24"/>
          <w:szCs w:val="24"/>
        </w:rPr>
        <w:t>(</w:t>
      </w:r>
      <w:r w:rsidR="00BF68C2" w:rsidRPr="004C3A27">
        <w:rPr>
          <w:sz w:val="24"/>
          <w:szCs w:val="24"/>
        </w:rPr>
        <w:t>AFI ‘The Searchers’,</w:t>
      </w:r>
      <w:r w:rsidR="00394DB8" w:rsidRPr="004C3A27">
        <w:rPr>
          <w:sz w:val="24"/>
          <w:szCs w:val="24"/>
        </w:rPr>
        <w:t xml:space="preserve"> 2019)</w:t>
      </w:r>
      <w:r w:rsidR="00BF68C2" w:rsidRPr="004C3A27">
        <w:rPr>
          <w:sz w:val="24"/>
          <w:szCs w:val="24"/>
        </w:rPr>
        <w:t>.</w:t>
      </w:r>
    </w:p>
    <w:p w14:paraId="14C54012" w14:textId="4121A31E" w:rsidR="000C444D" w:rsidRPr="004C3A27" w:rsidRDefault="000C444D" w:rsidP="00450885">
      <w:pPr>
        <w:spacing w:line="360" w:lineRule="auto"/>
        <w:rPr>
          <w:sz w:val="24"/>
          <w:szCs w:val="24"/>
        </w:rPr>
      </w:pPr>
      <w:r w:rsidRPr="004C3A27">
        <w:rPr>
          <w:sz w:val="24"/>
          <w:szCs w:val="24"/>
        </w:rPr>
        <w:t>‘The Searchers’, therefore, may well contain strong stereotypes depicting racial discrimination but it would seem it echoed the soci</w:t>
      </w:r>
      <w:r w:rsidR="006D584A" w:rsidRPr="004C3A27">
        <w:rPr>
          <w:sz w:val="24"/>
          <w:szCs w:val="24"/>
        </w:rPr>
        <w:t>ety of the day and the society of the 1850</w:t>
      </w:r>
      <w:r w:rsidRPr="004C3A27">
        <w:rPr>
          <w:sz w:val="24"/>
          <w:szCs w:val="24"/>
        </w:rPr>
        <w:t>s</w:t>
      </w:r>
      <w:r w:rsidR="006D584A" w:rsidRPr="004C3A27">
        <w:rPr>
          <w:sz w:val="24"/>
          <w:szCs w:val="24"/>
        </w:rPr>
        <w:t>’</w:t>
      </w:r>
      <w:r w:rsidRPr="004C3A27">
        <w:rPr>
          <w:sz w:val="24"/>
          <w:szCs w:val="24"/>
        </w:rPr>
        <w:t xml:space="preserve"> Texas where it was set. </w:t>
      </w:r>
    </w:p>
    <w:p w14:paraId="6E37AD0E" w14:textId="73BDA235" w:rsidR="000C444D" w:rsidRPr="004C3A27" w:rsidRDefault="000C444D" w:rsidP="00450885">
      <w:pPr>
        <w:spacing w:line="360" w:lineRule="auto"/>
        <w:rPr>
          <w:sz w:val="24"/>
          <w:szCs w:val="24"/>
        </w:rPr>
      </w:pPr>
      <w:r w:rsidRPr="004C3A27">
        <w:rPr>
          <w:sz w:val="24"/>
          <w:szCs w:val="24"/>
        </w:rPr>
        <w:t>However, despite its stereotyping of the Native American Indian</w:t>
      </w:r>
      <w:r w:rsidR="005B1E73" w:rsidRPr="004C3A27">
        <w:rPr>
          <w:sz w:val="24"/>
          <w:szCs w:val="24"/>
        </w:rPr>
        <w:t>s</w:t>
      </w:r>
      <w:r w:rsidRPr="004C3A27">
        <w:rPr>
          <w:sz w:val="24"/>
          <w:szCs w:val="24"/>
        </w:rPr>
        <w:t xml:space="preserve"> being evil</w:t>
      </w:r>
      <w:r w:rsidR="006D584A" w:rsidRPr="004C3A27">
        <w:rPr>
          <w:sz w:val="24"/>
          <w:szCs w:val="24"/>
        </w:rPr>
        <w:t>, the film</w:t>
      </w:r>
      <w:r w:rsidRPr="004C3A27">
        <w:rPr>
          <w:sz w:val="24"/>
          <w:szCs w:val="24"/>
        </w:rPr>
        <w:t xml:space="preserve"> has </w:t>
      </w:r>
      <w:r w:rsidR="006D584A" w:rsidRPr="004C3A27">
        <w:rPr>
          <w:sz w:val="24"/>
          <w:szCs w:val="24"/>
        </w:rPr>
        <w:t xml:space="preserve">still been named by the AFI </w:t>
      </w:r>
      <w:r w:rsidR="006937D5" w:rsidRPr="004C3A27">
        <w:rPr>
          <w:sz w:val="24"/>
          <w:szCs w:val="24"/>
        </w:rPr>
        <w:t>‘t</w:t>
      </w:r>
      <w:r w:rsidRPr="004C3A27">
        <w:rPr>
          <w:sz w:val="24"/>
          <w:szCs w:val="24"/>
        </w:rPr>
        <w:t xml:space="preserve">he greatest western of all time’ and </w:t>
      </w:r>
      <w:r w:rsidR="005B1E73" w:rsidRPr="004C3A27">
        <w:rPr>
          <w:sz w:val="24"/>
          <w:szCs w:val="24"/>
        </w:rPr>
        <w:t xml:space="preserve">was </w:t>
      </w:r>
      <w:r w:rsidRPr="004C3A27">
        <w:rPr>
          <w:sz w:val="24"/>
          <w:szCs w:val="24"/>
        </w:rPr>
        <w:t>placed 12th on the American Film Institute’s 2007 list of the 100 greatest American movies of all time</w:t>
      </w:r>
      <w:r w:rsidR="006D584A" w:rsidRPr="004C3A27">
        <w:rPr>
          <w:sz w:val="24"/>
          <w:szCs w:val="24"/>
        </w:rPr>
        <w:t>. And</w:t>
      </w:r>
      <w:r w:rsidRPr="004C3A27">
        <w:rPr>
          <w:sz w:val="24"/>
          <w:szCs w:val="24"/>
        </w:rPr>
        <w:t xml:space="preserve"> in 1989, it was deemed "culturally, historically, or aesthetically significant" by the United States Library of Congress. </w:t>
      </w:r>
    </w:p>
    <w:p w14:paraId="31789792" w14:textId="1B8F2796" w:rsidR="0041443F" w:rsidRPr="004C3A27" w:rsidRDefault="005B1E73" w:rsidP="00450885">
      <w:pPr>
        <w:spacing w:line="360" w:lineRule="auto"/>
        <w:rPr>
          <w:sz w:val="24"/>
          <w:szCs w:val="24"/>
        </w:rPr>
      </w:pPr>
      <w:r w:rsidRPr="004C3A27">
        <w:rPr>
          <w:sz w:val="24"/>
          <w:szCs w:val="24"/>
        </w:rPr>
        <w:t>Th</w:t>
      </w:r>
      <w:r w:rsidR="00CC3CCC" w:rsidRPr="004C3A27">
        <w:rPr>
          <w:sz w:val="24"/>
          <w:szCs w:val="24"/>
        </w:rPr>
        <w:t>is</w:t>
      </w:r>
      <w:r w:rsidRPr="004C3A27">
        <w:rPr>
          <w:sz w:val="24"/>
          <w:szCs w:val="24"/>
        </w:rPr>
        <w:t xml:space="preserve"> ongoing </w:t>
      </w:r>
      <w:r w:rsidR="00CC3CCC" w:rsidRPr="004C3A27">
        <w:rPr>
          <w:sz w:val="24"/>
          <w:szCs w:val="24"/>
        </w:rPr>
        <w:t xml:space="preserve">biased </w:t>
      </w:r>
      <w:r w:rsidRPr="004C3A27">
        <w:rPr>
          <w:sz w:val="24"/>
          <w:szCs w:val="24"/>
        </w:rPr>
        <w:t>stereotyping still</w:t>
      </w:r>
      <w:r w:rsidR="000C444D" w:rsidRPr="004C3A27">
        <w:rPr>
          <w:sz w:val="24"/>
          <w:szCs w:val="24"/>
        </w:rPr>
        <w:t xml:space="preserve"> continue</w:t>
      </w:r>
      <w:r w:rsidRPr="004C3A27">
        <w:rPr>
          <w:sz w:val="24"/>
          <w:szCs w:val="24"/>
        </w:rPr>
        <w:t>s</w:t>
      </w:r>
      <w:r w:rsidR="000C444D" w:rsidRPr="004C3A27">
        <w:rPr>
          <w:sz w:val="24"/>
          <w:szCs w:val="24"/>
        </w:rPr>
        <w:t xml:space="preserve"> into modern day</w:t>
      </w:r>
      <w:r w:rsidRPr="004C3A27">
        <w:rPr>
          <w:sz w:val="24"/>
          <w:szCs w:val="24"/>
        </w:rPr>
        <w:t xml:space="preserve"> society</w:t>
      </w:r>
      <w:r w:rsidR="000C444D" w:rsidRPr="004C3A27">
        <w:rPr>
          <w:sz w:val="24"/>
          <w:szCs w:val="24"/>
        </w:rPr>
        <w:t xml:space="preserve">. </w:t>
      </w:r>
      <w:r w:rsidR="006937D5" w:rsidRPr="004C3A27">
        <w:rPr>
          <w:sz w:val="24"/>
          <w:szCs w:val="24"/>
        </w:rPr>
        <w:t>63 years later</w:t>
      </w:r>
      <w:r w:rsidR="0036728B" w:rsidRPr="004C3A27">
        <w:rPr>
          <w:sz w:val="24"/>
          <w:szCs w:val="24"/>
        </w:rPr>
        <w:t>,</w:t>
      </w:r>
      <w:r w:rsidR="006937D5" w:rsidRPr="004C3A27">
        <w:rPr>
          <w:sz w:val="24"/>
          <w:szCs w:val="24"/>
        </w:rPr>
        <w:t xml:space="preserve"> ‘The Searchers’ is still being aired (indeed it</w:t>
      </w:r>
      <w:r w:rsidR="00CC3CCC" w:rsidRPr="004C3A27">
        <w:rPr>
          <w:sz w:val="24"/>
          <w:szCs w:val="24"/>
        </w:rPr>
        <w:t xml:space="preserve"> was aired</w:t>
      </w:r>
      <w:r w:rsidR="006937D5" w:rsidRPr="004C3A27">
        <w:rPr>
          <w:sz w:val="24"/>
          <w:szCs w:val="24"/>
        </w:rPr>
        <w:t xml:space="preserve"> on TV </w:t>
      </w:r>
      <w:r w:rsidR="0036728B" w:rsidRPr="004C3A27">
        <w:rPr>
          <w:sz w:val="24"/>
          <w:szCs w:val="24"/>
        </w:rPr>
        <w:t xml:space="preserve">in the UK </w:t>
      </w:r>
      <w:r w:rsidR="006937D5" w:rsidRPr="004C3A27">
        <w:rPr>
          <w:sz w:val="24"/>
          <w:szCs w:val="24"/>
        </w:rPr>
        <w:t>on 14/12/2019). Once produced</w:t>
      </w:r>
      <w:r w:rsidR="0036728B" w:rsidRPr="004C3A27">
        <w:rPr>
          <w:sz w:val="24"/>
          <w:szCs w:val="24"/>
        </w:rPr>
        <w:t>,</w:t>
      </w:r>
      <w:r w:rsidR="006937D5" w:rsidRPr="004C3A27">
        <w:rPr>
          <w:sz w:val="24"/>
          <w:szCs w:val="24"/>
        </w:rPr>
        <w:t xml:space="preserve"> a film and its influence cannot be </w:t>
      </w:r>
      <w:r w:rsidR="00CC3CCC" w:rsidRPr="004C3A27">
        <w:rPr>
          <w:sz w:val="24"/>
          <w:szCs w:val="24"/>
        </w:rPr>
        <w:t>erased</w:t>
      </w:r>
      <w:r w:rsidR="006937D5" w:rsidRPr="004C3A27">
        <w:rPr>
          <w:sz w:val="24"/>
          <w:szCs w:val="24"/>
        </w:rPr>
        <w:t xml:space="preserve">. </w:t>
      </w:r>
      <w:r w:rsidR="000C444D" w:rsidRPr="004C3A27">
        <w:rPr>
          <w:sz w:val="24"/>
          <w:szCs w:val="24"/>
        </w:rPr>
        <w:t xml:space="preserve">The classic Western genre might be a thing of the past, but the stereotype still exists. </w:t>
      </w:r>
    </w:p>
    <w:p w14:paraId="5433E6A7" w14:textId="159E4459" w:rsidR="00D95F5F" w:rsidRPr="004C3A27" w:rsidRDefault="000C444D" w:rsidP="00450885">
      <w:pPr>
        <w:spacing w:line="360" w:lineRule="auto"/>
        <w:rPr>
          <w:sz w:val="24"/>
          <w:szCs w:val="24"/>
        </w:rPr>
      </w:pPr>
      <w:r w:rsidRPr="004C3A27">
        <w:rPr>
          <w:sz w:val="24"/>
          <w:szCs w:val="24"/>
        </w:rPr>
        <w:t>Playmobil (see pictures) still produce characters for children to play Cow</w:t>
      </w:r>
      <w:r w:rsidR="0036728B" w:rsidRPr="004C3A27">
        <w:rPr>
          <w:sz w:val="24"/>
          <w:szCs w:val="24"/>
        </w:rPr>
        <w:t xml:space="preserve">boy and Indians </w:t>
      </w:r>
      <w:r w:rsidR="005B1E73" w:rsidRPr="004C3A27">
        <w:rPr>
          <w:sz w:val="24"/>
          <w:szCs w:val="24"/>
        </w:rPr>
        <w:t>with</w:t>
      </w:r>
      <w:r w:rsidRPr="004C3A27">
        <w:rPr>
          <w:sz w:val="24"/>
          <w:szCs w:val="24"/>
        </w:rPr>
        <w:t xml:space="preserve"> racial stereotyping. </w:t>
      </w:r>
    </w:p>
    <w:p w14:paraId="56BF7DC6" w14:textId="26485C23" w:rsidR="0041443F" w:rsidRPr="004C3A27" w:rsidRDefault="00450885" w:rsidP="00450885">
      <w:pPr>
        <w:spacing w:line="360" w:lineRule="auto"/>
        <w:jc w:val="both"/>
        <w:rPr>
          <w:sz w:val="24"/>
          <w:szCs w:val="24"/>
        </w:rPr>
      </w:pPr>
      <w:r w:rsidRPr="004C3A27">
        <w:rPr>
          <w:noProof/>
          <w:sz w:val="24"/>
          <w:szCs w:val="24"/>
          <w:lang w:eastAsia="en-GB"/>
        </w:rPr>
        <w:drawing>
          <wp:anchor distT="0" distB="0" distL="114300" distR="114300" simplePos="0" relativeHeight="251659264" behindDoc="1" locked="0" layoutInCell="1" allowOverlap="1" wp14:anchorId="681ECFDA" wp14:editId="17B27CA2">
            <wp:simplePos x="0" y="0"/>
            <wp:positionH relativeFrom="margin">
              <wp:posOffset>2828290</wp:posOffset>
            </wp:positionH>
            <wp:positionV relativeFrom="paragraph">
              <wp:posOffset>8890</wp:posOffset>
            </wp:positionV>
            <wp:extent cx="1991360" cy="1695450"/>
            <wp:effectExtent l="0" t="0" r="8890" b="0"/>
            <wp:wrapTight wrapText="bothSides">
              <wp:wrapPolygon edited="0">
                <wp:start x="0" y="0"/>
                <wp:lineTo x="0" y="21357"/>
                <wp:lineTo x="21490" y="21357"/>
                <wp:lineTo x="21490" y="0"/>
                <wp:lineTo x="0" y="0"/>
              </wp:wrapPolygon>
            </wp:wrapTight>
            <wp:docPr id="2" name="Picture 2" descr="A close up of a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ative American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91360" cy="1695450"/>
                    </a:xfrm>
                    <a:prstGeom prst="rect">
                      <a:avLst/>
                    </a:prstGeom>
                  </pic:spPr>
                </pic:pic>
              </a:graphicData>
            </a:graphic>
            <wp14:sizeRelH relativeFrom="margin">
              <wp14:pctWidth>0</wp14:pctWidth>
            </wp14:sizeRelH>
            <wp14:sizeRelV relativeFrom="margin">
              <wp14:pctHeight>0</wp14:pctHeight>
            </wp14:sizeRelV>
          </wp:anchor>
        </w:drawing>
      </w:r>
      <w:r w:rsidRPr="004C3A27">
        <w:rPr>
          <w:noProof/>
          <w:sz w:val="24"/>
          <w:szCs w:val="24"/>
          <w:lang w:eastAsia="en-GB"/>
        </w:rPr>
        <w:drawing>
          <wp:anchor distT="0" distB="0" distL="114300" distR="114300" simplePos="0" relativeHeight="251658240" behindDoc="1" locked="0" layoutInCell="1" allowOverlap="1" wp14:anchorId="418D3D94" wp14:editId="69BA97AD">
            <wp:simplePos x="0" y="0"/>
            <wp:positionH relativeFrom="margin">
              <wp:posOffset>819150</wp:posOffset>
            </wp:positionH>
            <wp:positionV relativeFrom="paragraph">
              <wp:posOffset>99060</wp:posOffset>
            </wp:positionV>
            <wp:extent cx="1966595" cy="1471295"/>
            <wp:effectExtent l="0" t="0" r="0" b="0"/>
            <wp:wrapTight wrapText="bothSides">
              <wp:wrapPolygon edited="0">
                <wp:start x="0" y="0"/>
                <wp:lineTo x="0" y="21255"/>
                <wp:lineTo x="21342" y="21255"/>
                <wp:lineTo x="2134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rt Brave.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66595" cy="1471295"/>
                    </a:xfrm>
                    <a:prstGeom prst="rect">
                      <a:avLst/>
                    </a:prstGeom>
                  </pic:spPr>
                </pic:pic>
              </a:graphicData>
            </a:graphic>
            <wp14:sizeRelH relativeFrom="margin">
              <wp14:pctWidth>0</wp14:pctWidth>
            </wp14:sizeRelH>
            <wp14:sizeRelV relativeFrom="margin">
              <wp14:pctHeight>0</wp14:pctHeight>
            </wp14:sizeRelV>
          </wp:anchor>
        </w:drawing>
      </w:r>
    </w:p>
    <w:p w14:paraId="4B0D7A0C" w14:textId="5F100649" w:rsidR="00450885" w:rsidRPr="004C3A27" w:rsidRDefault="00450885" w:rsidP="00450885">
      <w:pPr>
        <w:spacing w:line="360" w:lineRule="auto"/>
        <w:jc w:val="both"/>
        <w:rPr>
          <w:sz w:val="24"/>
          <w:szCs w:val="24"/>
        </w:rPr>
      </w:pPr>
    </w:p>
    <w:p w14:paraId="04CDF5E4" w14:textId="6C5ED75C" w:rsidR="00450885" w:rsidRPr="004C3A27" w:rsidRDefault="00450885" w:rsidP="00450885">
      <w:pPr>
        <w:spacing w:line="360" w:lineRule="auto"/>
        <w:jc w:val="both"/>
        <w:rPr>
          <w:sz w:val="24"/>
          <w:szCs w:val="24"/>
        </w:rPr>
      </w:pPr>
    </w:p>
    <w:p w14:paraId="0D78D2B8" w14:textId="6F389EB4" w:rsidR="00450885" w:rsidRPr="004C3A27" w:rsidRDefault="00450885" w:rsidP="00450885">
      <w:pPr>
        <w:spacing w:line="360" w:lineRule="auto"/>
        <w:jc w:val="both"/>
        <w:rPr>
          <w:sz w:val="24"/>
          <w:szCs w:val="24"/>
        </w:rPr>
      </w:pPr>
    </w:p>
    <w:p w14:paraId="216D64D7" w14:textId="77777777" w:rsidR="00450885" w:rsidRPr="004C3A27" w:rsidRDefault="00450885" w:rsidP="00450885">
      <w:pPr>
        <w:spacing w:line="360" w:lineRule="auto"/>
        <w:jc w:val="both"/>
        <w:rPr>
          <w:sz w:val="24"/>
          <w:szCs w:val="24"/>
        </w:rPr>
      </w:pPr>
    </w:p>
    <w:p w14:paraId="6A2D52A1" w14:textId="685509FF" w:rsidR="00450885" w:rsidRPr="004C3A27" w:rsidRDefault="00450885" w:rsidP="00450885">
      <w:pPr>
        <w:spacing w:line="360" w:lineRule="auto"/>
        <w:jc w:val="both"/>
        <w:rPr>
          <w:sz w:val="24"/>
          <w:szCs w:val="24"/>
        </w:rPr>
      </w:pPr>
      <w:r w:rsidRPr="004C3A27">
        <w:rPr>
          <w:sz w:val="24"/>
          <w:szCs w:val="24"/>
        </w:rPr>
        <w:t>The Fort is called ‘Fort Brave’, sending a subliminal message that the ‘white’ man is brave and the Native American is not.  Or the Natives are violent as they wield weapons.</w:t>
      </w:r>
    </w:p>
    <w:p w14:paraId="351027EA" w14:textId="4E6216A7" w:rsidR="000C444D" w:rsidRPr="004C3A27" w:rsidRDefault="000C444D" w:rsidP="00450885">
      <w:pPr>
        <w:spacing w:line="360" w:lineRule="auto"/>
        <w:rPr>
          <w:sz w:val="24"/>
          <w:szCs w:val="24"/>
        </w:rPr>
      </w:pPr>
      <w:r w:rsidRPr="004C3A27">
        <w:rPr>
          <w:sz w:val="24"/>
          <w:szCs w:val="24"/>
        </w:rPr>
        <w:t>Another genre, the ‘gangster</w:t>
      </w:r>
      <w:r w:rsidR="00DB4643" w:rsidRPr="004C3A27">
        <w:rPr>
          <w:sz w:val="24"/>
          <w:szCs w:val="24"/>
        </w:rPr>
        <w:t>’ movie and specifically the film ‘Scarface’ (1984)</w:t>
      </w:r>
      <w:r w:rsidR="0036728B" w:rsidRPr="004C3A27">
        <w:rPr>
          <w:sz w:val="24"/>
          <w:szCs w:val="24"/>
        </w:rPr>
        <w:t>,</w:t>
      </w:r>
      <w:r w:rsidR="00DB4643" w:rsidRPr="004C3A27">
        <w:rPr>
          <w:sz w:val="24"/>
          <w:szCs w:val="24"/>
        </w:rPr>
        <w:t xml:space="preserve"> has</w:t>
      </w:r>
      <w:r w:rsidRPr="004C3A27">
        <w:rPr>
          <w:sz w:val="24"/>
          <w:szCs w:val="24"/>
        </w:rPr>
        <w:t xml:space="preserve"> been accused of racial stereotyping. De Palma’s film has been criticised for stereotyping Cuban immigrants</w:t>
      </w:r>
      <w:r w:rsidR="00A37716" w:rsidRPr="004C3A27">
        <w:rPr>
          <w:sz w:val="24"/>
          <w:szCs w:val="24"/>
        </w:rPr>
        <w:t xml:space="preserve"> </w:t>
      </w:r>
      <w:r w:rsidRPr="004C3A27">
        <w:rPr>
          <w:sz w:val="24"/>
          <w:szCs w:val="24"/>
        </w:rPr>
        <w:t>as criminal</w:t>
      </w:r>
      <w:r w:rsidR="00A37716" w:rsidRPr="004C3A27">
        <w:rPr>
          <w:sz w:val="24"/>
          <w:szCs w:val="24"/>
        </w:rPr>
        <w:t>s</w:t>
      </w:r>
      <w:r w:rsidRPr="004C3A27">
        <w:rPr>
          <w:sz w:val="24"/>
          <w:szCs w:val="24"/>
        </w:rPr>
        <w:t xml:space="preserve">. </w:t>
      </w:r>
    </w:p>
    <w:p w14:paraId="5A599893" w14:textId="0824C253" w:rsidR="00FF0D99" w:rsidRPr="004C3A27" w:rsidRDefault="00256AD2" w:rsidP="00450885">
      <w:pPr>
        <w:spacing w:line="360" w:lineRule="auto"/>
        <w:rPr>
          <w:sz w:val="24"/>
          <w:szCs w:val="24"/>
        </w:rPr>
      </w:pPr>
      <w:r w:rsidRPr="004C3A27">
        <w:rPr>
          <w:sz w:val="24"/>
          <w:szCs w:val="24"/>
        </w:rPr>
        <w:t>From the opening credits</w:t>
      </w:r>
      <w:r w:rsidR="0036728B" w:rsidRPr="004C3A27">
        <w:rPr>
          <w:sz w:val="24"/>
          <w:szCs w:val="24"/>
        </w:rPr>
        <w:t>,</w:t>
      </w:r>
      <w:r w:rsidRPr="004C3A27">
        <w:rPr>
          <w:sz w:val="24"/>
          <w:szCs w:val="24"/>
        </w:rPr>
        <w:t xml:space="preserve"> De Palma constructs a classic stereotype of a criminal Cuban immigrant in the guise of Tony Montana, played by Al Pacino.  The </w:t>
      </w:r>
      <w:r w:rsidRPr="004C3A27">
        <w:rPr>
          <w:sz w:val="24"/>
          <w:szCs w:val="24"/>
        </w:rPr>
        <w:lastRenderedPageBreak/>
        <w:t xml:space="preserve">introductory text describes the 25,000 criminals accompanying the other 100,000 </w:t>
      </w:r>
      <w:r w:rsidR="00404266" w:rsidRPr="004C3A27">
        <w:rPr>
          <w:sz w:val="24"/>
          <w:szCs w:val="24"/>
        </w:rPr>
        <w:t xml:space="preserve">Cuban refugees </w:t>
      </w:r>
      <w:r w:rsidRPr="004C3A27">
        <w:rPr>
          <w:sz w:val="24"/>
          <w:szCs w:val="24"/>
        </w:rPr>
        <w:t xml:space="preserve">as the ‘dregs from the [Cuban] jails’. By the way Tony talks, dresses and acts, he oozes </w:t>
      </w:r>
      <w:r w:rsidR="00BC0C46" w:rsidRPr="004C3A27">
        <w:rPr>
          <w:sz w:val="24"/>
          <w:szCs w:val="24"/>
        </w:rPr>
        <w:t xml:space="preserve">arrogance and defiance. The </w:t>
      </w:r>
      <w:r w:rsidRPr="004C3A27">
        <w:rPr>
          <w:sz w:val="24"/>
          <w:szCs w:val="24"/>
        </w:rPr>
        <w:t>scar</w:t>
      </w:r>
      <w:r w:rsidR="00BC0C46" w:rsidRPr="004C3A27">
        <w:rPr>
          <w:sz w:val="24"/>
          <w:szCs w:val="24"/>
        </w:rPr>
        <w:t xml:space="preserve"> on his face acts as a symbol </w:t>
      </w:r>
      <w:r w:rsidR="00561E84" w:rsidRPr="004C3A27">
        <w:rPr>
          <w:sz w:val="24"/>
          <w:szCs w:val="24"/>
        </w:rPr>
        <w:t xml:space="preserve">and warning </w:t>
      </w:r>
      <w:r w:rsidR="00BC0C46" w:rsidRPr="004C3A27">
        <w:rPr>
          <w:sz w:val="24"/>
          <w:szCs w:val="24"/>
        </w:rPr>
        <w:t>of his criminal past.</w:t>
      </w:r>
      <w:r w:rsidRPr="004C3A27">
        <w:rPr>
          <w:sz w:val="24"/>
          <w:szCs w:val="24"/>
        </w:rPr>
        <w:t xml:space="preserve"> After just a few scenes Tony </w:t>
      </w:r>
      <w:r w:rsidR="00404266" w:rsidRPr="004C3A27">
        <w:rPr>
          <w:sz w:val="24"/>
          <w:szCs w:val="24"/>
        </w:rPr>
        <w:t xml:space="preserve">commits cold-blooded </w:t>
      </w:r>
      <w:r w:rsidRPr="004C3A27">
        <w:rPr>
          <w:sz w:val="24"/>
          <w:szCs w:val="24"/>
        </w:rPr>
        <w:t>murder to gain a green card</w:t>
      </w:r>
      <w:r w:rsidR="00BC0C46" w:rsidRPr="004C3A27">
        <w:rPr>
          <w:sz w:val="24"/>
          <w:szCs w:val="24"/>
        </w:rPr>
        <w:t xml:space="preserve"> and escape from the detention camp. Next follows a drug deal gone wrong and chain-saw blood bath, with a few machine guns thrown in.</w:t>
      </w:r>
      <w:r w:rsidR="00404266" w:rsidRPr="004C3A27">
        <w:rPr>
          <w:sz w:val="24"/>
          <w:szCs w:val="24"/>
        </w:rPr>
        <w:t xml:space="preserve"> The criminal stereotype De Palma creates </w:t>
      </w:r>
      <w:r w:rsidR="005613DE" w:rsidRPr="004C3A27">
        <w:rPr>
          <w:sz w:val="24"/>
          <w:szCs w:val="24"/>
        </w:rPr>
        <w:t>deepens</w:t>
      </w:r>
      <w:r w:rsidR="00404266" w:rsidRPr="004C3A27">
        <w:rPr>
          <w:sz w:val="24"/>
          <w:szCs w:val="24"/>
        </w:rPr>
        <w:t xml:space="preserve"> as Tony and his loyal Cuban followers behave lasciviou</w:t>
      </w:r>
      <w:r w:rsidR="000008AB" w:rsidRPr="004C3A27">
        <w:rPr>
          <w:sz w:val="24"/>
          <w:szCs w:val="24"/>
        </w:rPr>
        <w:t>sly, ogling blonde bikini-clad w</w:t>
      </w:r>
      <w:r w:rsidR="00404266" w:rsidRPr="004C3A27">
        <w:rPr>
          <w:sz w:val="24"/>
          <w:szCs w:val="24"/>
        </w:rPr>
        <w:t xml:space="preserve">hite American girls, smoking, drinking, </w:t>
      </w:r>
      <w:r w:rsidR="00C70779" w:rsidRPr="004C3A27">
        <w:rPr>
          <w:sz w:val="24"/>
          <w:szCs w:val="24"/>
        </w:rPr>
        <w:t>coke-snorting</w:t>
      </w:r>
      <w:r w:rsidR="00404266" w:rsidRPr="004C3A27">
        <w:rPr>
          <w:sz w:val="24"/>
          <w:szCs w:val="24"/>
        </w:rPr>
        <w:t xml:space="preserve">, wearing </w:t>
      </w:r>
      <w:r w:rsidR="006937D5" w:rsidRPr="004C3A27">
        <w:rPr>
          <w:sz w:val="24"/>
          <w:szCs w:val="24"/>
        </w:rPr>
        <w:t xml:space="preserve">gold chains and </w:t>
      </w:r>
      <w:r w:rsidR="000008AB" w:rsidRPr="004C3A27">
        <w:rPr>
          <w:sz w:val="24"/>
          <w:szCs w:val="24"/>
        </w:rPr>
        <w:t>fashionable clothes</w:t>
      </w:r>
      <w:r w:rsidR="00404266" w:rsidRPr="004C3A27">
        <w:rPr>
          <w:sz w:val="24"/>
          <w:szCs w:val="24"/>
        </w:rPr>
        <w:t xml:space="preserve"> and driving fast cars. In one scene</w:t>
      </w:r>
      <w:r w:rsidR="000008AB" w:rsidRPr="004C3A27">
        <w:rPr>
          <w:sz w:val="24"/>
          <w:szCs w:val="24"/>
        </w:rPr>
        <w:t>,</w:t>
      </w:r>
      <w:r w:rsidR="00404266" w:rsidRPr="004C3A27">
        <w:rPr>
          <w:sz w:val="24"/>
          <w:szCs w:val="24"/>
        </w:rPr>
        <w:t xml:space="preserve"> Tony’s white</w:t>
      </w:r>
      <w:r w:rsidR="006E4EC1" w:rsidRPr="004C3A27">
        <w:rPr>
          <w:sz w:val="24"/>
          <w:szCs w:val="24"/>
        </w:rPr>
        <w:t xml:space="preserve"> American wife </w:t>
      </w:r>
      <w:r w:rsidR="00404266" w:rsidRPr="004C3A27">
        <w:rPr>
          <w:sz w:val="24"/>
          <w:szCs w:val="24"/>
        </w:rPr>
        <w:t>Elvira accuses him of bein</w:t>
      </w:r>
      <w:r w:rsidR="00BB4A07" w:rsidRPr="004C3A27">
        <w:rPr>
          <w:sz w:val="24"/>
          <w:szCs w:val="24"/>
        </w:rPr>
        <w:t>g</w:t>
      </w:r>
      <w:r w:rsidR="00404266" w:rsidRPr="004C3A27">
        <w:rPr>
          <w:sz w:val="24"/>
          <w:szCs w:val="24"/>
        </w:rPr>
        <w:t xml:space="preserve"> ‘an immigrant Spic who cannot stop talking about money’. Of all the Cuban characters in the film, De Palma only portrays one with any moral backbone, Tony’s Cuban </w:t>
      </w:r>
      <w:r w:rsidR="00BB4A07" w:rsidRPr="004C3A27">
        <w:rPr>
          <w:sz w:val="24"/>
          <w:szCs w:val="24"/>
        </w:rPr>
        <w:t xml:space="preserve">god-fearing </w:t>
      </w:r>
      <w:r w:rsidR="00404266" w:rsidRPr="004C3A27">
        <w:rPr>
          <w:sz w:val="24"/>
          <w:szCs w:val="24"/>
        </w:rPr>
        <w:t>mother</w:t>
      </w:r>
      <w:r w:rsidR="00BB4A07" w:rsidRPr="004C3A27">
        <w:rPr>
          <w:sz w:val="24"/>
          <w:szCs w:val="24"/>
        </w:rPr>
        <w:t>, who</w:t>
      </w:r>
      <w:r w:rsidR="00404266" w:rsidRPr="004C3A27">
        <w:rPr>
          <w:sz w:val="24"/>
          <w:szCs w:val="24"/>
        </w:rPr>
        <w:t xml:space="preserve"> disowns him and throws him out.</w:t>
      </w:r>
      <w:r w:rsidR="006E4EC1" w:rsidRPr="004C3A27">
        <w:rPr>
          <w:sz w:val="24"/>
          <w:szCs w:val="24"/>
        </w:rPr>
        <w:t xml:space="preserve"> This one depiction of an inherently good Cuban immigrant cannot outweigh the impression De Palma creates that the typical Cuban was a criminal low-life.</w:t>
      </w:r>
    </w:p>
    <w:p w14:paraId="47D80D28" w14:textId="0352D278" w:rsidR="000C444D" w:rsidRPr="004C3A27" w:rsidRDefault="006E4EC1" w:rsidP="00450885">
      <w:pPr>
        <w:spacing w:line="360" w:lineRule="auto"/>
        <w:rPr>
          <w:sz w:val="24"/>
          <w:szCs w:val="24"/>
        </w:rPr>
      </w:pPr>
      <w:r w:rsidRPr="004C3A27">
        <w:rPr>
          <w:sz w:val="24"/>
          <w:szCs w:val="24"/>
        </w:rPr>
        <w:t xml:space="preserve">25 years later, </w:t>
      </w:r>
      <w:r w:rsidR="000C444D" w:rsidRPr="004C3A27">
        <w:rPr>
          <w:sz w:val="24"/>
          <w:szCs w:val="24"/>
        </w:rPr>
        <w:t xml:space="preserve">Damarys Ocana </w:t>
      </w:r>
      <w:r w:rsidR="006937D5" w:rsidRPr="004C3A27">
        <w:rPr>
          <w:sz w:val="24"/>
          <w:szCs w:val="24"/>
        </w:rPr>
        <w:t xml:space="preserve">(2008) </w:t>
      </w:r>
      <w:r w:rsidRPr="004C3A27">
        <w:rPr>
          <w:sz w:val="24"/>
          <w:szCs w:val="24"/>
        </w:rPr>
        <w:t>explains</w:t>
      </w:r>
      <w:r w:rsidR="000C444D" w:rsidRPr="004C3A27">
        <w:rPr>
          <w:sz w:val="24"/>
          <w:szCs w:val="24"/>
        </w:rPr>
        <w:t xml:space="preserve"> </w:t>
      </w:r>
      <w:r w:rsidRPr="004C3A27">
        <w:rPr>
          <w:sz w:val="24"/>
          <w:szCs w:val="24"/>
        </w:rPr>
        <w:t>the harmful effects De Palma’s film had</w:t>
      </w:r>
      <w:r w:rsidR="000C444D" w:rsidRPr="004C3A27">
        <w:rPr>
          <w:sz w:val="24"/>
          <w:szCs w:val="24"/>
        </w:rPr>
        <w:t>:</w:t>
      </w:r>
    </w:p>
    <w:p w14:paraId="467D8681" w14:textId="32B1BF1B" w:rsidR="000C444D" w:rsidRPr="004C3A27" w:rsidRDefault="000C444D" w:rsidP="00450885">
      <w:pPr>
        <w:spacing w:line="360" w:lineRule="auto"/>
        <w:ind w:left="794" w:right="794"/>
        <w:rPr>
          <w:iCs/>
          <w:sz w:val="24"/>
          <w:szCs w:val="24"/>
        </w:rPr>
      </w:pPr>
      <w:r w:rsidRPr="004C3A27">
        <w:rPr>
          <w:iCs/>
          <w:sz w:val="24"/>
          <w:szCs w:val="24"/>
        </w:rPr>
        <w:t xml:space="preserve">I, on the other hand, had lots of reasons to hate it when I first saw it as a kid. The problem was this: the movie's ruthless central character, Montana </w:t>
      </w:r>
      <w:r w:rsidR="00BB4A07" w:rsidRPr="004C3A27">
        <w:rPr>
          <w:iCs/>
          <w:sz w:val="24"/>
          <w:szCs w:val="24"/>
        </w:rPr>
        <w:t xml:space="preserve">… </w:t>
      </w:r>
      <w:r w:rsidRPr="004C3A27">
        <w:rPr>
          <w:iCs/>
          <w:sz w:val="24"/>
          <w:szCs w:val="24"/>
        </w:rPr>
        <w:t>was Cuban like me, and like me, came on the Mariel boatlift in 1980. During that mass immigration of 125,000 Cubans to Miami, Castro surreptitiously placed about 3,000 serious criminals along with the law-abiding families leaving the island. As they continued to commit crimes in Miami, they came to represent all of us.</w:t>
      </w:r>
    </w:p>
    <w:p w14:paraId="5CE2AD8B" w14:textId="4ED5110E" w:rsidR="00AD73DB" w:rsidRPr="004C3A27" w:rsidRDefault="000C444D" w:rsidP="00450885">
      <w:pPr>
        <w:spacing w:line="360" w:lineRule="auto"/>
        <w:ind w:left="794" w:right="794"/>
        <w:rPr>
          <w:iCs/>
          <w:sz w:val="24"/>
          <w:szCs w:val="24"/>
        </w:rPr>
      </w:pPr>
      <w:r w:rsidRPr="004C3A27">
        <w:rPr>
          <w:iCs/>
          <w:sz w:val="24"/>
          <w:szCs w:val="24"/>
        </w:rPr>
        <w:t>We "Marielitos" were considered low-lifes, and a lot of us felt like we had to work extra hard to prove people wrong. You can see why a movie that reinforced that stereotype</w:t>
      </w:r>
      <w:r w:rsidR="00A127C4" w:rsidRPr="004C3A27">
        <w:rPr>
          <w:iCs/>
          <w:sz w:val="24"/>
          <w:szCs w:val="24"/>
        </w:rPr>
        <w:t xml:space="preserve"> wouldn't go over well with u</w:t>
      </w:r>
      <w:r w:rsidR="00BB4A07" w:rsidRPr="004C3A27">
        <w:rPr>
          <w:iCs/>
          <w:sz w:val="24"/>
          <w:szCs w:val="24"/>
        </w:rPr>
        <w:t>s</w:t>
      </w:r>
      <w:r w:rsidR="0011043B" w:rsidRPr="004C3A27">
        <w:rPr>
          <w:iCs/>
          <w:sz w:val="24"/>
          <w:szCs w:val="24"/>
        </w:rPr>
        <w:t xml:space="preserve"> (Ocana, 2008).</w:t>
      </w:r>
    </w:p>
    <w:p w14:paraId="5458A6C8" w14:textId="5BD5F596" w:rsidR="00AD73DB" w:rsidRPr="004C3A27" w:rsidRDefault="00AD73DB" w:rsidP="00450885">
      <w:pPr>
        <w:spacing w:line="360" w:lineRule="auto"/>
        <w:ind w:left="74" w:right="794" w:firstLine="720"/>
        <w:rPr>
          <w:iCs/>
          <w:sz w:val="24"/>
          <w:szCs w:val="24"/>
        </w:rPr>
      </w:pPr>
      <w:r w:rsidRPr="004C3A27">
        <w:rPr>
          <w:iCs/>
          <w:sz w:val="24"/>
          <w:szCs w:val="24"/>
        </w:rPr>
        <w:t xml:space="preserve">(Ocana, ‘An Unfortunate Icon’, 2008, </w:t>
      </w:r>
      <w:hyperlink r:id="rId10" w:history="1">
        <w:r w:rsidRPr="004C3A27">
          <w:rPr>
            <w:rStyle w:val="Hyperlink"/>
            <w:iCs/>
            <w:sz w:val="24"/>
            <w:szCs w:val="24"/>
          </w:rPr>
          <w:t>www.guardian.com</w:t>
        </w:r>
      </w:hyperlink>
      <w:r w:rsidRPr="004C3A27">
        <w:rPr>
          <w:iCs/>
          <w:sz w:val="24"/>
          <w:szCs w:val="24"/>
        </w:rPr>
        <w:t>)</w:t>
      </w:r>
    </w:p>
    <w:p w14:paraId="3DBDD951" w14:textId="2758BB77" w:rsidR="000C444D" w:rsidRPr="004C3A27" w:rsidRDefault="000C444D" w:rsidP="00450885">
      <w:pPr>
        <w:spacing w:line="360" w:lineRule="auto"/>
        <w:rPr>
          <w:sz w:val="24"/>
          <w:szCs w:val="24"/>
        </w:rPr>
      </w:pPr>
      <w:r w:rsidRPr="004C3A27">
        <w:rPr>
          <w:sz w:val="24"/>
          <w:szCs w:val="24"/>
        </w:rPr>
        <w:t xml:space="preserve">When De Palma tried to shoot the film on location in Miami, the city refused permission on the grounds of racial stereotyping </w:t>
      </w:r>
      <w:r w:rsidR="00A127C4" w:rsidRPr="004C3A27">
        <w:rPr>
          <w:sz w:val="24"/>
          <w:szCs w:val="24"/>
        </w:rPr>
        <w:t>fearing that it</w:t>
      </w:r>
      <w:r w:rsidRPr="004C3A27">
        <w:rPr>
          <w:sz w:val="24"/>
          <w:szCs w:val="24"/>
        </w:rPr>
        <w:t xml:space="preserve"> </w:t>
      </w:r>
      <w:r w:rsidR="00A127C4" w:rsidRPr="004C3A27">
        <w:rPr>
          <w:sz w:val="24"/>
          <w:szCs w:val="24"/>
        </w:rPr>
        <w:t xml:space="preserve">would be tarred </w:t>
      </w:r>
      <w:r w:rsidRPr="004C3A27">
        <w:rPr>
          <w:sz w:val="24"/>
          <w:szCs w:val="24"/>
        </w:rPr>
        <w:t>with the same brush.</w:t>
      </w:r>
    </w:p>
    <w:p w14:paraId="0EFFAFC3" w14:textId="066A0B46" w:rsidR="00A37716" w:rsidRPr="004C3A27" w:rsidRDefault="00A37716" w:rsidP="00450885">
      <w:pPr>
        <w:spacing w:line="360" w:lineRule="auto"/>
        <w:rPr>
          <w:sz w:val="24"/>
          <w:szCs w:val="24"/>
        </w:rPr>
      </w:pPr>
      <w:r w:rsidRPr="004C3A27">
        <w:rPr>
          <w:sz w:val="24"/>
          <w:szCs w:val="24"/>
        </w:rPr>
        <w:lastRenderedPageBreak/>
        <w:t>Lehman and Luhr</w:t>
      </w:r>
      <w:r w:rsidR="00AD73DB" w:rsidRPr="004C3A27">
        <w:rPr>
          <w:sz w:val="24"/>
          <w:szCs w:val="24"/>
        </w:rPr>
        <w:t xml:space="preserve"> (2008) </w:t>
      </w:r>
      <w:r w:rsidRPr="004C3A27">
        <w:rPr>
          <w:sz w:val="24"/>
          <w:szCs w:val="24"/>
        </w:rPr>
        <w:t>also hig</w:t>
      </w:r>
      <w:r w:rsidR="00A127C4" w:rsidRPr="004C3A27">
        <w:rPr>
          <w:sz w:val="24"/>
          <w:szCs w:val="24"/>
        </w:rPr>
        <w:t xml:space="preserve">hlight the </w:t>
      </w:r>
      <w:r w:rsidR="00B867EF" w:rsidRPr="004C3A27">
        <w:rPr>
          <w:sz w:val="24"/>
          <w:szCs w:val="24"/>
        </w:rPr>
        <w:t xml:space="preserve">harmful </w:t>
      </w:r>
      <w:r w:rsidR="00A127C4" w:rsidRPr="004C3A27">
        <w:rPr>
          <w:sz w:val="24"/>
          <w:szCs w:val="24"/>
        </w:rPr>
        <w:t>impact of ‘Scarface’</w:t>
      </w:r>
      <w:r w:rsidRPr="004C3A27">
        <w:rPr>
          <w:sz w:val="24"/>
          <w:szCs w:val="24"/>
        </w:rPr>
        <w:t>s storyline:</w:t>
      </w:r>
    </w:p>
    <w:p w14:paraId="257B83C8" w14:textId="64E25486" w:rsidR="00A37716" w:rsidRPr="004C3A27" w:rsidRDefault="00A37716" w:rsidP="00450885">
      <w:pPr>
        <w:spacing w:line="360" w:lineRule="auto"/>
        <w:ind w:left="794" w:right="794"/>
        <w:rPr>
          <w:iCs/>
          <w:sz w:val="24"/>
          <w:szCs w:val="24"/>
        </w:rPr>
      </w:pPr>
      <w:r w:rsidRPr="004C3A27">
        <w:rPr>
          <w:iCs/>
          <w:sz w:val="24"/>
          <w:szCs w:val="24"/>
        </w:rPr>
        <w:t>Issues of class and ethnicity figure prominently… Central characters do not conform to the cultural ideal of white, middle-class male but they come from marginalised immigrant classes in the US and seek elevation through violent crime</w:t>
      </w:r>
      <w:r w:rsidR="006E3101" w:rsidRPr="004C3A27">
        <w:rPr>
          <w:iCs/>
          <w:sz w:val="24"/>
          <w:szCs w:val="24"/>
        </w:rPr>
        <w:t xml:space="preserve">… </w:t>
      </w:r>
      <w:r w:rsidRPr="004C3A27">
        <w:rPr>
          <w:iCs/>
          <w:sz w:val="24"/>
          <w:szCs w:val="24"/>
        </w:rPr>
        <w:t>their behaviour engages contemporary stereotypes about those types of pe</w:t>
      </w:r>
      <w:r w:rsidR="00A127C4" w:rsidRPr="004C3A27">
        <w:rPr>
          <w:iCs/>
          <w:sz w:val="24"/>
          <w:szCs w:val="24"/>
        </w:rPr>
        <w:t>ople being inherently criminal</w:t>
      </w:r>
      <w:r w:rsidR="006E3101" w:rsidRPr="004C3A27">
        <w:rPr>
          <w:iCs/>
          <w:sz w:val="24"/>
          <w:szCs w:val="24"/>
        </w:rPr>
        <w:t xml:space="preserve"> </w:t>
      </w:r>
      <w:r w:rsidR="00883E28" w:rsidRPr="004C3A27">
        <w:rPr>
          <w:iCs/>
          <w:sz w:val="24"/>
          <w:szCs w:val="24"/>
        </w:rPr>
        <w:t>(Lehman and Luhr, 2008, p</w:t>
      </w:r>
      <w:r w:rsidR="00AD73DB" w:rsidRPr="004C3A27">
        <w:rPr>
          <w:iCs/>
          <w:sz w:val="24"/>
          <w:szCs w:val="24"/>
        </w:rPr>
        <w:t>. 25)</w:t>
      </w:r>
      <w:r w:rsidR="006E3101" w:rsidRPr="004C3A27">
        <w:rPr>
          <w:iCs/>
          <w:sz w:val="24"/>
          <w:szCs w:val="24"/>
        </w:rPr>
        <w:t>.</w:t>
      </w:r>
    </w:p>
    <w:p w14:paraId="327713B1" w14:textId="1A598B4B" w:rsidR="006B5DBD" w:rsidRPr="004C3A27" w:rsidRDefault="00416FCF" w:rsidP="00450885">
      <w:pPr>
        <w:spacing w:line="360" w:lineRule="auto"/>
        <w:ind w:right="794"/>
        <w:rPr>
          <w:iCs/>
          <w:sz w:val="24"/>
          <w:szCs w:val="24"/>
        </w:rPr>
      </w:pPr>
      <w:r w:rsidRPr="00834418">
        <w:rPr>
          <w:iCs/>
          <w:sz w:val="24"/>
          <w:szCs w:val="24"/>
        </w:rPr>
        <w:t>The racial stereotyping in</w:t>
      </w:r>
      <w:r w:rsidRPr="00834418">
        <w:rPr>
          <w:i/>
          <w:sz w:val="24"/>
          <w:szCs w:val="24"/>
        </w:rPr>
        <w:t xml:space="preserve"> Scarface</w:t>
      </w:r>
      <w:r w:rsidRPr="00834418">
        <w:rPr>
          <w:iCs/>
          <w:sz w:val="24"/>
          <w:szCs w:val="24"/>
        </w:rPr>
        <w:t xml:space="preserve"> </w:t>
      </w:r>
      <w:r w:rsidR="00883E28" w:rsidRPr="00834418">
        <w:rPr>
          <w:iCs/>
          <w:sz w:val="24"/>
          <w:szCs w:val="24"/>
        </w:rPr>
        <w:t xml:space="preserve">(1984) </w:t>
      </w:r>
      <w:r w:rsidRPr="00834418">
        <w:rPr>
          <w:iCs/>
          <w:sz w:val="24"/>
          <w:szCs w:val="24"/>
        </w:rPr>
        <w:t xml:space="preserve">is very similar to the iconic gangster movie genre which came before it. Francis Ford Coppola’s </w:t>
      </w:r>
      <w:r w:rsidRPr="00834418">
        <w:rPr>
          <w:i/>
          <w:sz w:val="24"/>
          <w:szCs w:val="24"/>
        </w:rPr>
        <w:t xml:space="preserve">The Godfather </w:t>
      </w:r>
      <w:r w:rsidRPr="00834418">
        <w:rPr>
          <w:iCs/>
          <w:sz w:val="24"/>
          <w:szCs w:val="24"/>
        </w:rPr>
        <w:t>(1972) tells the story of an Italian Mafia family. It too can be criticized for the harmful ever-lasting ste</w:t>
      </w:r>
      <w:r w:rsidR="00883E28" w:rsidRPr="00834418">
        <w:rPr>
          <w:iCs/>
          <w:sz w:val="24"/>
          <w:szCs w:val="24"/>
        </w:rPr>
        <w:t>reotype of anyone Italian equalling</w:t>
      </w:r>
      <w:r w:rsidRPr="00834418">
        <w:rPr>
          <w:iCs/>
          <w:sz w:val="24"/>
          <w:szCs w:val="24"/>
        </w:rPr>
        <w:t xml:space="preserve"> criminal.</w:t>
      </w:r>
    </w:p>
    <w:p w14:paraId="2997653E" w14:textId="331DEFB2" w:rsidR="005D70F3" w:rsidRPr="004C3A27" w:rsidRDefault="00756CF1" w:rsidP="00450885">
      <w:pPr>
        <w:spacing w:line="360" w:lineRule="auto"/>
        <w:rPr>
          <w:sz w:val="24"/>
          <w:szCs w:val="24"/>
        </w:rPr>
      </w:pPr>
      <w:r w:rsidRPr="004C3A27">
        <w:rPr>
          <w:sz w:val="24"/>
          <w:szCs w:val="24"/>
        </w:rPr>
        <w:t>There are, however, f</w:t>
      </w:r>
      <w:r w:rsidR="000C444D" w:rsidRPr="004C3A27">
        <w:rPr>
          <w:sz w:val="24"/>
          <w:szCs w:val="24"/>
        </w:rPr>
        <w:t xml:space="preserve">ilmmakers who challenge </w:t>
      </w:r>
      <w:r w:rsidRPr="004C3A27">
        <w:rPr>
          <w:sz w:val="24"/>
          <w:szCs w:val="24"/>
        </w:rPr>
        <w:t xml:space="preserve">and deconstruct </w:t>
      </w:r>
      <w:r w:rsidR="000C444D" w:rsidRPr="004C3A27">
        <w:rPr>
          <w:sz w:val="24"/>
          <w:szCs w:val="24"/>
        </w:rPr>
        <w:t>stereotypes</w:t>
      </w:r>
      <w:r w:rsidRPr="004C3A27">
        <w:rPr>
          <w:sz w:val="24"/>
          <w:szCs w:val="24"/>
        </w:rPr>
        <w:t xml:space="preserve">. </w:t>
      </w:r>
      <w:r w:rsidR="000C444D" w:rsidRPr="004C3A27">
        <w:rPr>
          <w:sz w:val="24"/>
          <w:szCs w:val="24"/>
        </w:rPr>
        <w:t xml:space="preserve">Tarantino in </w:t>
      </w:r>
      <w:r w:rsidRPr="004C3A27">
        <w:rPr>
          <w:sz w:val="24"/>
          <w:szCs w:val="24"/>
        </w:rPr>
        <w:t>‘</w:t>
      </w:r>
      <w:r w:rsidR="000C444D" w:rsidRPr="004C3A27">
        <w:rPr>
          <w:i/>
          <w:iCs/>
          <w:sz w:val="24"/>
          <w:szCs w:val="24"/>
        </w:rPr>
        <w:t>Django Unchained</w:t>
      </w:r>
      <w:r w:rsidRPr="004C3A27">
        <w:rPr>
          <w:i/>
          <w:iCs/>
          <w:sz w:val="24"/>
          <w:szCs w:val="24"/>
        </w:rPr>
        <w:t>’</w:t>
      </w:r>
      <w:r w:rsidRPr="004C3A27">
        <w:rPr>
          <w:sz w:val="24"/>
          <w:szCs w:val="24"/>
        </w:rPr>
        <w:t xml:space="preserve"> (2012)</w:t>
      </w:r>
      <w:r w:rsidR="000C444D" w:rsidRPr="004C3A27">
        <w:rPr>
          <w:sz w:val="24"/>
          <w:szCs w:val="24"/>
        </w:rPr>
        <w:t xml:space="preserve"> turns </w:t>
      </w:r>
      <w:r w:rsidR="005D70F3" w:rsidRPr="004C3A27">
        <w:rPr>
          <w:sz w:val="24"/>
          <w:szCs w:val="24"/>
        </w:rPr>
        <w:t>the</w:t>
      </w:r>
      <w:r w:rsidR="000C444D" w:rsidRPr="004C3A27">
        <w:rPr>
          <w:sz w:val="24"/>
          <w:szCs w:val="24"/>
        </w:rPr>
        <w:t xml:space="preserve"> whole stereotype of </w:t>
      </w:r>
      <w:r w:rsidR="0016282D" w:rsidRPr="004C3A27">
        <w:rPr>
          <w:sz w:val="24"/>
          <w:szCs w:val="24"/>
        </w:rPr>
        <w:t>the w</w:t>
      </w:r>
      <w:r w:rsidR="000C444D" w:rsidRPr="004C3A27">
        <w:rPr>
          <w:sz w:val="24"/>
          <w:szCs w:val="24"/>
        </w:rPr>
        <w:t>hite</w:t>
      </w:r>
      <w:r w:rsidR="0016282D" w:rsidRPr="004C3A27">
        <w:rPr>
          <w:sz w:val="24"/>
          <w:szCs w:val="24"/>
        </w:rPr>
        <w:t xml:space="preserve"> m</w:t>
      </w:r>
      <w:r w:rsidR="000C444D" w:rsidRPr="004C3A27">
        <w:rPr>
          <w:sz w:val="24"/>
          <w:szCs w:val="24"/>
        </w:rPr>
        <w:t xml:space="preserve">an holding supremacy over </w:t>
      </w:r>
      <w:r w:rsidR="0016282D" w:rsidRPr="004C3A27">
        <w:rPr>
          <w:sz w:val="24"/>
          <w:szCs w:val="24"/>
        </w:rPr>
        <w:t>the b</w:t>
      </w:r>
      <w:r w:rsidR="000C444D" w:rsidRPr="004C3A27">
        <w:rPr>
          <w:sz w:val="24"/>
          <w:szCs w:val="24"/>
        </w:rPr>
        <w:t>lack</w:t>
      </w:r>
      <w:r w:rsidR="0016282D" w:rsidRPr="004C3A27">
        <w:rPr>
          <w:sz w:val="24"/>
          <w:szCs w:val="24"/>
        </w:rPr>
        <w:t xml:space="preserve"> m</w:t>
      </w:r>
      <w:r w:rsidR="000C444D" w:rsidRPr="004C3A27">
        <w:rPr>
          <w:sz w:val="24"/>
          <w:szCs w:val="24"/>
        </w:rPr>
        <w:t>an upside down</w:t>
      </w:r>
      <w:r w:rsidRPr="004C3A27">
        <w:rPr>
          <w:sz w:val="24"/>
          <w:szCs w:val="24"/>
        </w:rPr>
        <w:t xml:space="preserve"> in his </w:t>
      </w:r>
      <w:r w:rsidR="0016282D" w:rsidRPr="004C3A27">
        <w:rPr>
          <w:sz w:val="24"/>
          <w:szCs w:val="24"/>
        </w:rPr>
        <w:t>Western-style</w:t>
      </w:r>
      <w:r w:rsidR="005D70F3" w:rsidRPr="004C3A27">
        <w:rPr>
          <w:sz w:val="24"/>
          <w:szCs w:val="24"/>
        </w:rPr>
        <w:t xml:space="preserve"> film. As G</w:t>
      </w:r>
      <w:r w:rsidR="00E579C2" w:rsidRPr="004C3A27">
        <w:rPr>
          <w:sz w:val="24"/>
          <w:szCs w:val="24"/>
        </w:rPr>
        <w:t>ra</w:t>
      </w:r>
      <w:r w:rsidR="005D70F3" w:rsidRPr="004C3A27">
        <w:rPr>
          <w:sz w:val="24"/>
          <w:szCs w:val="24"/>
        </w:rPr>
        <w:t>nt</w:t>
      </w:r>
      <w:r w:rsidR="00E579C2" w:rsidRPr="004C3A27">
        <w:rPr>
          <w:sz w:val="24"/>
          <w:szCs w:val="24"/>
        </w:rPr>
        <w:t xml:space="preserve"> (2001) </w:t>
      </w:r>
      <w:r w:rsidR="0016282D" w:rsidRPr="004C3A27">
        <w:rPr>
          <w:sz w:val="24"/>
          <w:szCs w:val="24"/>
        </w:rPr>
        <w:t>suggests, filmmakers, as autho</w:t>
      </w:r>
      <w:r w:rsidR="005D70F3" w:rsidRPr="004C3A27">
        <w:rPr>
          <w:sz w:val="24"/>
          <w:szCs w:val="24"/>
        </w:rPr>
        <w:t>rs, can ‘</w:t>
      </w:r>
      <w:r w:rsidR="005D70F3" w:rsidRPr="004C3A27">
        <w:rPr>
          <w:i/>
          <w:iCs/>
          <w:sz w:val="24"/>
          <w:szCs w:val="24"/>
        </w:rPr>
        <w:t>express a personal vision’</w:t>
      </w:r>
      <w:r w:rsidR="005D70F3" w:rsidRPr="004C3A27">
        <w:rPr>
          <w:sz w:val="24"/>
          <w:szCs w:val="24"/>
        </w:rPr>
        <w:t xml:space="preserve"> and ‘</w:t>
      </w:r>
      <w:r w:rsidR="005D70F3" w:rsidRPr="004C3A27">
        <w:rPr>
          <w:i/>
          <w:iCs/>
          <w:sz w:val="24"/>
          <w:szCs w:val="24"/>
        </w:rPr>
        <w:t>explore ethical issues’</w:t>
      </w:r>
      <w:r w:rsidR="005D70F3" w:rsidRPr="004C3A27">
        <w:rPr>
          <w:sz w:val="24"/>
          <w:szCs w:val="24"/>
        </w:rPr>
        <w:t xml:space="preserve">. </w:t>
      </w:r>
    </w:p>
    <w:p w14:paraId="10E8D1C0" w14:textId="7FE89149" w:rsidR="000C444D" w:rsidRPr="004C3A27" w:rsidRDefault="005D70F3" w:rsidP="00450885">
      <w:pPr>
        <w:spacing w:line="360" w:lineRule="auto"/>
        <w:rPr>
          <w:sz w:val="24"/>
          <w:szCs w:val="24"/>
        </w:rPr>
      </w:pPr>
      <w:r w:rsidRPr="004C3A27">
        <w:rPr>
          <w:sz w:val="24"/>
          <w:szCs w:val="24"/>
        </w:rPr>
        <w:t>The f</w:t>
      </w:r>
      <w:r w:rsidR="000C444D" w:rsidRPr="004C3A27">
        <w:rPr>
          <w:sz w:val="24"/>
          <w:szCs w:val="24"/>
        </w:rPr>
        <w:t>ilm’s hero</w:t>
      </w:r>
      <w:r w:rsidRPr="004C3A27">
        <w:rPr>
          <w:sz w:val="24"/>
          <w:szCs w:val="24"/>
        </w:rPr>
        <w:t>, Django,</w:t>
      </w:r>
      <w:r w:rsidR="000C444D" w:rsidRPr="004C3A27">
        <w:rPr>
          <w:sz w:val="24"/>
          <w:szCs w:val="24"/>
        </w:rPr>
        <w:t xml:space="preserve"> is black and is ‘unchained’ unlike th</w:t>
      </w:r>
      <w:r w:rsidRPr="004C3A27">
        <w:rPr>
          <w:sz w:val="24"/>
          <w:szCs w:val="24"/>
        </w:rPr>
        <w:t>e</w:t>
      </w:r>
      <w:r w:rsidR="000C444D" w:rsidRPr="004C3A27">
        <w:rPr>
          <w:sz w:val="24"/>
          <w:szCs w:val="24"/>
        </w:rPr>
        <w:t xml:space="preserve"> slaves in the chain gangs</w:t>
      </w:r>
      <w:r w:rsidRPr="004C3A27">
        <w:rPr>
          <w:sz w:val="24"/>
          <w:szCs w:val="24"/>
        </w:rPr>
        <w:t>. Tarantino exaggerates this role reversal wherever he can. The film opens with an image of chained black</w:t>
      </w:r>
      <w:r w:rsidR="0098722E" w:rsidRPr="004C3A27">
        <w:rPr>
          <w:sz w:val="24"/>
          <w:szCs w:val="24"/>
        </w:rPr>
        <w:t>,</w:t>
      </w:r>
      <w:r w:rsidRPr="004C3A27">
        <w:rPr>
          <w:sz w:val="24"/>
          <w:szCs w:val="24"/>
        </w:rPr>
        <w:t xml:space="preserve"> bare feet to depict the enslaved black man being led by the </w:t>
      </w:r>
      <w:r w:rsidR="00B258FE" w:rsidRPr="004C3A27">
        <w:rPr>
          <w:sz w:val="24"/>
          <w:szCs w:val="24"/>
        </w:rPr>
        <w:t>w</w:t>
      </w:r>
      <w:r w:rsidRPr="004C3A27">
        <w:rPr>
          <w:sz w:val="24"/>
          <w:szCs w:val="24"/>
        </w:rPr>
        <w:t xml:space="preserve">hite </w:t>
      </w:r>
      <w:r w:rsidR="00B258FE" w:rsidRPr="004C3A27">
        <w:rPr>
          <w:sz w:val="24"/>
          <w:szCs w:val="24"/>
        </w:rPr>
        <w:t>m</w:t>
      </w:r>
      <w:r w:rsidRPr="004C3A27">
        <w:rPr>
          <w:sz w:val="24"/>
          <w:szCs w:val="24"/>
        </w:rPr>
        <w:t>an on horse-back towering over him. As soon as Django is freed</w:t>
      </w:r>
      <w:r w:rsidR="0016282D" w:rsidRPr="004C3A27">
        <w:rPr>
          <w:sz w:val="24"/>
          <w:szCs w:val="24"/>
        </w:rPr>
        <w:t>,</w:t>
      </w:r>
      <w:r w:rsidRPr="004C3A27">
        <w:rPr>
          <w:sz w:val="24"/>
          <w:szCs w:val="24"/>
        </w:rPr>
        <w:t xml:space="preserve"> he takes on all the tra</w:t>
      </w:r>
      <w:r w:rsidR="0016282D" w:rsidRPr="004C3A27">
        <w:rPr>
          <w:sz w:val="24"/>
          <w:szCs w:val="24"/>
        </w:rPr>
        <w:t>ppings of the white m</w:t>
      </w:r>
      <w:r w:rsidRPr="004C3A27">
        <w:rPr>
          <w:sz w:val="24"/>
          <w:szCs w:val="24"/>
        </w:rPr>
        <w:t xml:space="preserve">an, </w:t>
      </w:r>
      <w:r w:rsidR="0016282D" w:rsidRPr="004C3A27">
        <w:rPr>
          <w:sz w:val="24"/>
          <w:szCs w:val="24"/>
        </w:rPr>
        <w:t>such as fancy clothes and riding everywhere rather than walking. One scene illustrates</w:t>
      </w:r>
      <w:r w:rsidRPr="004C3A27">
        <w:rPr>
          <w:sz w:val="24"/>
          <w:szCs w:val="24"/>
        </w:rPr>
        <w:t xml:space="preserve"> this when he rides through town and asks, </w:t>
      </w:r>
      <w:r w:rsidR="000C444D" w:rsidRPr="004C3A27">
        <w:rPr>
          <w:i/>
          <w:iCs/>
          <w:sz w:val="24"/>
          <w:szCs w:val="24"/>
        </w:rPr>
        <w:t>‘What are they staring at?’</w:t>
      </w:r>
      <w:r w:rsidR="00883E28" w:rsidRPr="004C3A27">
        <w:rPr>
          <w:sz w:val="24"/>
          <w:szCs w:val="24"/>
        </w:rPr>
        <w:t xml:space="preserve"> with t</w:t>
      </w:r>
      <w:r w:rsidRPr="004C3A27">
        <w:rPr>
          <w:sz w:val="24"/>
          <w:szCs w:val="24"/>
        </w:rPr>
        <w:t xml:space="preserve">he reply, </w:t>
      </w:r>
      <w:r w:rsidR="000C444D" w:rsidRPr="004C3A27">
        <w:rPr>
          <w:sz w:val="24"/>
          <w:szCs w:val="24"/>
        </w:rPr>
        <w:t>‘</w:t>
      </w:r>
      <w:r w:rsidR="000C444D" w:rsidRPr="004C3A27">
        <w:rPr>
          <w:i/>
          <w:iCs/>
          <w:sz w:val="24"/>
          <w:szCs w:val="24"/>
        </w:rPr>
        <w:t>They ain’t never seen no nigger on a horse.’</w:t>
      </w:r>
      <w:r w:rsidRPr="004C3A27">
        <w:rPr>
          <w:i/>
          <w:iCs/>
          <w:sz w:val="24"/>
          <w:szCs w:val="24"/>
        </w:rPr>
        <w:t xml:space="preserve"> </w:t>
      </w:r>
      <w:r w:rsidR="0016282D" w:rsidRPr="004C3A27">
        <w:rPr>
          <w:sz w:val="24"/>
          <w:szCs w:val="24"/>
        </w:rPr>
        <w:t>emphasis</w:t>
      </w:r>
      <w:r w:rsidR="0098722E" w:rsidRPr="004C3A27">
        <w:rPr>
          <w:sz w:val="24"/>
          <w:szCs w:val="24"/>
        </w:rPr>
        <w:t>ing</w:t>
      </w:r>
      <w:r w:rsidR="0016282D" w:rsidRPr="004C3A27">
        <w:rPr>
          <w:sz w:val="24"/>
          <w:szCs w:val="24"/>
        </w:rPr>
        <w:t xml:space="preserve"> the strange</w:t>
      </w:r>
      <w:r w:rsidR="002D1ABF" w:rsidRPr="004C3A27">
        <w:rPr>
          <w:sz w:val="24"/>
          <w:szCs w:val="24"/>
        </w:rPr>
        <w:t xml:space="preserve"> </w:t>
      </w:r>
      <w:r w:rsidR="00B258FE" w:rsidRPr="004C3A27">
        <w:rPr>
          <w:sz w:val="24"/>
          <w:szCs w:val="24"/>
        </w:rPr>
        <w:t>atypical</w:t>
      </w:r>
      <w:r w:rsidR="002D1ABF" w:rsidRPr="004C3A27">
        <w:rPr>
          <w:sz w:val="24"/>
          <w:szCs w:val="24"/>
        </w:rPr>
        <w:t xml:space="preserve"> sight.</w:t>
      </w:r>
    </w:p>
    <w:p w14:paraId="3CCD675C" w14:textId="4A61165A" w:rsidR="000C444D" w:rsidRPr="004C3A27" w:rsidRDefault="000C444D" w:rsidP="00450885">
      <w:pPr>
        <w:spacing w:line="360" w:lineRule="auto"/>
        <w:rPr>
          <w:sz w:val="24"/>
          <w:szCs w:val="24"/>
        </w:rPr>
      </w:pPr>
      <w:r w:rsidRPr="004C3A27">
        <w:rPr>
          <w:sz w:val="24"/>
          <w:szCs w:val="24"/>
        </w:rPr>
        <w:t xml:space="preserve">Tarantino also takes the Western genre and mimics </w:t>
      </w:r>
      <w:r w:rsidR="002D1ABF" w:rsidRPr="004C3A27">
        <w:rPr>
          <w:sz w:val="24"/>
          <w:szCs w:val="24"/>
        </w:rPr>
        <w:t xml:space="preserve">it </w:t>
      </w:r>
      <w:r w:rsidRPr="004C3A27">
        <w:rPr>
          <w:sz w:val="24"/>
          <w:szCs w:val="24"/>
        </w:rPr>
        <w:t>with comic twists, deconstructing many stereotypes along the way.</w:t>
      </w:r>
      <w:r w:rsidR="002D1ABF" w:rsidRPr="004C3A27">
        <w:rPr>
          <w:sz w:val="24"/>
          <w:szCs w:val="24"/>
        </w:rPr>
        <w:t xml:space="preserve"> </w:t>
      </w:r>
      <w:r w:rsidRPr="004C3A27">
        <w:rPr>
          <w:sz w:val="24"/>
          <w:szCs w:val="24"/>
        </w:rPr>
        <w:t>The Klu Klux Klan</w:t>
      </w:r>
      <w:r w:rsidR="0016282D" w:rsidRPr="004C3A27">
        <w:rPr>
          <w:sz w:val="24"/>
          <w:szCs w:val="24"/>
        </w:rPr>
        <w:t>,</w:t>
      </w:r>
      <w:r w:rsidRPr="004C3A27">
        <w:rPr>
          <w:sz w:val="24"/>
          <w:szCs w:val="24"/>
        </w:rPr>
        <w:t xml:space="preserve"> for instance</w:t>
      </w:r>
      <w:r w:rsidR="0016282D" w:rsidRPr="004C3A27">
        <w:rPr>
          <w:sz w:val="24"/>
          <w:szCs w:val="24"/>
        </w:rPr>
        <w:t>,</w:t>
      </w:r>
      <w:r w:rsidRPr="004C3A27">
        <w:rPr>
          <w:sz w:val="24"/>
          <w:szCs w:val="24"/>
        </w:rPr>
        <w:t xml:space="preserve"> become </w:t>
      </w:r>
      <w:r w:rsidR="0016282D" w:rsidRPr="004C3A27">
        <w:rPr>
          <w:sz w:val="24"/>
          <w:szCs w:val="24"/>
        </w:rPr>
        <w:t>a laughing stock when they cannot</w:t>
      </w:r>
      <w:r w:rsidRPr="004C3A27">
        <w:rPr>
          <w:sz w:val="24"/>
          <w:szCs w:val="24"/>
        </w:rPr>
        <w:t xml:space="preserve"> see through </w:t>
      </w:r>
      <w:r w:rsidR="002D1ABF" w:rsidRPr="004C3A27">
        <w:rPr>
          <w:sz w:val="24"/>
          <w:szCs w:val="24"/>
        </w:rPr>
        <w:t xml:space="preserve">their </w:t>
      </w:r>
      <w:r w:rsidRPr="004C3A27">
        <w:rPr>
          <w:sz w:val="24"/>
          <w:szCs w:val="24"/>
        </w:rPr>
        <w:t>holes in their white hoods</w:t>
      </w:r>
      <w:r w:rsidR="00883E28" w:rsidRPr="004C3A27">
        <w:rPr>
          <w:sz w:val="24"/>
          <w:szCs w:val="24"/>
        </w:rPr>
        <w:t xml:space="preserve"> because they are too small</w:t>
      </w:r>
      <w:r w:rsidRPr="004C3A27">
        <w:rPr>
          <w:sz w:val="24"/>
          <w:szCs w:val="24"/>
        </w:rPr>
        <w:t>.</w:t>
      </w:r>
      <w:r w:rsidR="002D1ABF" w:rsidRPr="004C3A27">
        <w:rPr>
          <w:sz w:val="24"/>
          <w:szCs w:val="24"/>
        </w:rPr>
        <w:t xml:space="preserve"> Here the stereotype of white supremacy really does get attacked</w:t>
      </w:r>
      <w:r w:rsidR="00DF1AD4" w:rsidRPr="004C3A27">
        <w:rPr>
          <w:sz w:val="24"/>
          <w:szCs w:val="24"/>
        </w:rPr>
        <w:t>, undermined and</w:t>
      </w:r>
      <w:r w:rsidR="00B258FE" w:rsidRPr="004C3A27">
        <w:rPr>
          <w:sz w:val="24"/>
          <w:szCs w:val="24"/>
        </w:rPr>
        <w:t xml:space="preserve"> disempowered.</w:t>
      </w:r>
    </w:p>
    <w:p w14:paraId="210DCB9F" w14:textId="08D8F597" w:rsidR="000C444D" w:rsidRPr="004C3A27" w:rsidRDefault="002D1ABF" w:rsidP="00450885">
      <w:pPr>
        <w:spacing w:line="360" w:lineRule="auto"/>
        <w:rPr>
          <w:sz w:val="24"/>
          <w:szCs w:val="24"/>
        </w:rPr>
      </w:pPr>
      <w:r w:rsidRPr="004C3A27">
        <w:rPr>
          <w:sz w:val="24"/>
          <w:szCs w:val="24"/>
        </w:rPr>
        <w:lastRenderedPageBreak/>
        <w:t>Django sets out on a mis</w:t>
      </w:r>
      <w:r w:rsidR="00922D69" w:rsidRPr="004C3A27">
        <w:rPr>
          <w:sz w:val="24"/>
          <w:szCs w:val="24"/>
        </w:rPr>
        <w:t>sion to free his wife from her slave m</w:t>
      </w:r>
      <w:r w:rsidRPr="004C3A27">
        <w:rPr>
          <w:sz w:val="24"/>
          <w:szCs w:val="24"/>
        </w:rPr>
        <w:t xml:space="preserve">aster. </w:t>
      </w:r>
      <w:r w:rsidR="00922D69" w:rsidRPr="004C3A27">
        <w:rPr>
          <w:sz w:val="24"/>
          <w:szCs w:val="24"/>
        </w:rPr>
        <w:t>In one scene</w:t>
      </w:r>
      <w:r w:rsidR="008F214C" w:rsidRPr="004C3A27">
        <w:rPr>
          <w:sz w:val="24"/>
          <w:szCs w:val="24"/>
        </w:rPr>
        <w:t>,</w:t>
      </w:r>
      <w:r w:rsidR="00922D69" w:rsidRPr="004C3A27">
        <w:rPr>
          <w:sz w:val="24"/>
          <w:szCs w:val="24"/>
        </w:rPr>
        <w:t xml:space="preserve"> the stereotypical m</w:t>
      </w:r>
      <w:r w:rsidR="008F214C" w:rsidRPr="004C3A27">
        <w:rPr>
          <w:sz w:val="24"/>
          <w:szCs w:val="24"/>
        </w:rPr>
        <w:t>aster watches as</w:t>
      </w:r>
      <w:r w:rsidRPr="004C3A27">
        <w:rPr>
          <w:sz w:val="24"/>
          <w:szCs w:val="24"/>
        </w:rPr>
        <w:t xml:space="preserve"> entertainment two black men fight to their death. To some extent Tarantino not only deconstructs stereotypes,</w:t>
      </w:r>
      <w:r w:rsidR="00922D69" w:rsidRPr="004C3A27">
        <w:rPr>
          <w:sz w:val="24"/>
          <w:szCs w:val="24"/>
        </w:rPr>
        <w:t xml:space="preserve"> but also</w:t>
      </w:r>
      <w:r w:rsidR="0098722E" w:rsidRPr="004C3A27">
        <w:rPr>
          <w:sz w:val="24"/>
          <w:szCs w:val="24"/>
        </w:rPr>
        <w:t xml:space="preserve">, as </w:t>
      </w:r>
      <w:r w:rsidR="008F214C" w:rsidRPr="004C3A27">
        <w:rPr>
          <w:sz w:val="24"/>
          <w:szCs w:val="24"/>
        </w:rPr>
        <w:t xml:space="preserve">shown </w:t>
      </w:r>
      <w:r w:rsidR="0098722E" w:rsidRPr="004C3A27">
        <w:rPr>
          <w:sz w:val="24"/>
          <w:szCs w:val="24"/>
        </w:rPr>
        <w:t>in this scene,</w:t>
      </w:r>
      <w:r w:rsidR="00922D69" w:rsidRPr="004C3A27">
        <w:rPr>
          <w:sz w:val="24"/>
          <w:szCs w:val="24"/>
        </w:rPr>
        <w:t xml:space="preserve"> over-emphasises them to draw</w:t>
      </w:r>
      <w:r w:rsidRPr="004C3A27">
        <w:rPr>
          <w:sz w:val="24"/>
          <w:szCs w:val="24"/>
        </w:rPr>
        <w:t xml:space="preserve"> attention to the</w:t>
      </w:r>
      <w:r w:rsidR="0098722E" w:rsidRPr="004C3A27">
        <w:rPr>
          <w:sz w:val="24"/>
          <w:szCs w:val="24"/>
        </w:rPr>
        <w:t>ir harmful impact.</w:t>
      </w:r>
      <w:r w:rsidRPr="004C3A27">
        <w:rPr>
          <w:sz w:val="24"/>
          <w:szCs w:val="24"/>
        </w:rPr>
        <w:t xml:space="preserve"> </w:t>
      </w:r>
    </w:p>
    <w:p w14:paraId="72121C4E" w14:textId="55043F7F" w:rsidR="00A301B7" w:rsidRPr="004C3A27" w:rsidRDefault="00A301B7" w:rsidP="00450885">
      <w:pPr>
        <w:spacing w:line="360" w:lineRule="auto"/>
        <w:rPr>
          <w:rFonts w:eastAsia="Calibri"/>
          <w:sz w:val="24"/>
          <w:szCs w:val="24"/>
        </w:rPr>
      </w:pPr>
      <w:r w:rsidRPr="004C3A27">
        <w:rPr>
          <w:rFonts w:eastAsia="Calibri"/>
          <w:sz w:val="24"/>
          <w:szCs w:val="24"/>
        </w:rPr>
        <w:t xml:space="preserve">The </w:t>
      </w:r>
      <w:r w:rsidR="00FC779A" w:rsidRPr="004C3A27">
        <w:rPr>
          <w:rFonts w:eastAsia="Calibri"/>
          <w:sz w:val="24"/>
          <w:szCs w:val="24"/>
        </w:rPr>
        <w:t>three</w:t>
      </w:r>
      <w:r w:rsidRPr="004C3A27">
        <w:rPr>
          <w:rFonts w:eastAsia="Calibri"/>
          <w:sz w:val="24"/>
          <w:szCs w:val="24"/>
        </w:rPr>
        <w:t xml:space="preserve"> films above glorify male central characters and leave women to be viewed as mere home-makers, property or sexual objects. In </w:t>
      </w:r>
      <w:r w:rsidRPr="004C3A27">
        <w:rPr>
          <w:rFonts w:eastAsia="Calibri"/>
          <w:i/>
          <w:iCs/>
          <w:sz w:val="24"/>
          <w:szCs w:val="24"/>
        </w:rPr>
        <w:t>The Searchers</w:t>
      </w:r>
      <w:r w:rsidR="008F214C" w:rsidRPr="004C3A27">
        <w:rPr>
          <w:rFonts w:eastAsia="Calibri"/>
          <w:iCs/>
          <w:sz w:val="24"/>
          <w:szCs w:val="24"/>
        </w:rPr>
        <w:t>,</w:t>
      </w:r>
      <w:r w:rsidRPr="004C3A27">
        <w:rPr>
          <w:rFonts w:eastAsia="Calibri"/>
          <w:i/>
          <w:iCs/>
          <w:sz w:val="24"/>
          <w:szCs w:val="24"/>
        </w:rPr>
        <w:t xml:space="preserve"> </w:t>
      </w:r>
      <w:r w:rsidRPr="004C3A27">
        <w:rPr>
          <w:rFonts w:eastAsia="Calibri"/>
          <w:sz w:val="24"/>
          <w:szCs w:val="24"/>
        </w:rPr>
        <w:t>apron-wearing</w:t>
      </w:r>
      <w:r w:rsidRPr="004C3A27">
        <w:rPr>
          <w:rFonts w:eastAsia="Calibri"/>
          <w:i/>
          <w:iCs/>
          <w:sz w:val="24"/>
          <w:szCs w:val="24"/>
        </w:rPr>
        <w:t xml:space="preserve"> </w:t>
      </w:r>
      <w:r w:rsidRPr="004C3A27">
        <w:rPr>
          <w:rFonts w:eastAsia="Calibri"/>
          <w:sz w:val="24"/>
          <w:szCs w:val="24"/>
        </w:rPr>
        <w:t>Martha rarely leaves the home-stead, standing on the threshold looking out into the big, wide world where she does not belong. Debbie has been kidnapped by the Comanches and is an object to be</w:t>
      </w:r>
      <w:r w:rsidR="00FC779A" w:rsidRPr="004C3A27">
        <w:rPr>
          <w:rFonts w:eastAsia="Calibri"/>
          <w:sz w:val="24"/>
          <w:szCs w:val="24"/>
        </w:rPr>
        <w:t>come</w:t>
      </w:r>
      <w:r w:rsidRPr="004C3A27">
        <w:rPr>
          <w:rFonts w:eastAsia="Calibri"/>
          <w:sz w:val="24"/>
          <w:szCs w:val="24"/>
        </w:rPr>
        <w:t xml:space="preserve"> a wife and fought over. In </w:t>
      </w:r>
      <w:r w:rsidRPr="004C3A27">
        <w:rPr>
          <w:rFonts w:eastAsia="Calibri"/>
          <w:i/>
          <w:iCs/>
          <w:sz w:val="24"/>
          <w:szCs w:val="24"/>
        </w:rPr>
        <w:t xml:space="preserve">Scarface </w:t>
      </w:r>
      <w:r w:rsidRPr="004C3A27">
        <w:rPr>
          <w:rFonts w:eastAsia="Calibri"/>
          <w:sz w:val="24"/>
          <w:szCs w:val="24"/>
        </w:rPr>
        <w:t xml:space="preserve">women are objects to strut around half-dressed and be ogled at; or, like Elvira and Gina, they are trophy wives. Even in </w:t>
      </w:r>
      <w:r w:rsidRPr="004C3A27">
        <w:rPr>
          <w:rFonts w:eastAsia="Calibri"/>
          <w:i/>
          <w:iCs/>
          <w:sz w:val="24"/>
          <w:szCs w:val="24"/>
        </w:rPr>
        <w:t>Django Unchained</w:t>
      </w:r>
      <w:r w:rsidR="004C3A27">
        <w:rPr>
          <w:rFonts w:eastAsia="Calibri"/>
          <w:i/>
          <w:iCs/>
          <w:sz w:val="24"/>
          <w:szCs w:val="24"/>
        </w:rPr>
        <w:t>,</w:t>
      </w:r>
      <w:r w:rsidRPr="004C3A27">
        <w:rPr>
          <w:rFonts w:eastAsia="Calibri"/>
          <w:i/>
          <w:iCs/>
          <w:sz w:val="24"/>
          <w:szCs w:val="24"/>
        </w:rPr>
        <w:t xml:space="preserve"> </w:t>
      </w:r>
      <w:r w:rsidRPr="004C3A27">
        <w:rPr>
          <w:rFonts w:eastAsia="Calibri"/>
          <w:sz w:val="24"/>
          <w:szCs w:val="24"/>
        </w:rPr>
        <w:t xml:space="preserve">Broomhilda, Django’s wife is enslaved and needs breaking free </w:t>
      </w:r>
      <w:r w:rsidR="00450885" w:rsidRPr="004C3A27">
        <w:rPr>
          <w:rFonts w:eastAsia="Calibri"/>
          <w:sz w:val="24"/>
          <w:szCs w:val="24"/>
        </w:rPr>
        <w:t>from white male supremacy.</w:t>
      </w:r>
    </w:p>
    <w:p w14:paraId="3BD4D6B2" w14:textId="78B09E8E" w:rsidR="00A301B7" w:rsidRPr="004C3A27" w:rsidRDefault="00A301B7" w:rsidP="00450885">
      <w:pPr>
        <w:spacing w:line="360" w:lineRule="auto"/>
        <w:rPr>
          <w:rFonts w:eastAsia="Calibri"/>
          <w:sz w:val="24"/>
          <w:szCs w:val="24"/>
        </w:rPr>
      </w:pPr>
      <w:r w:rsidRPr="004C3A27">
        <w:rPr>
          <w:rFonts w:eastAsia="Calibri"/>
          <w:sz w:val="24"/>
          <w:szCs w:val="24"/>
        </w:rPr>
        <w:t>The representation of women in film has been, and is, a serious issue. Continuous gender bias where men are supreme and women are there to serve no longer reflects society’s outlook on this</w:t>
      </w:r>
      <w:r w:rsidR="004C3A27">
        <w:rPr>
          <w:rFonts w:eastAsia="Calibri"/>
          <w:sz w:val="24"/>
          <w:szCs w:val="24"/>
        </w:rPr>
        <w:t xml:space="preserve"> issue</w:t>
      </w:r>
      <w:r w:rsidRPr="004C3A27">
        <w:rPr>
          <w:rFonts w:eastAsia="Calibri"/>
          <w:sz w:val="24"/>
          <w:szCs w:val="24"/>
        </w:rPr>
        <w:t xml:space="preserve">. The harmful effect of this image is that in </w:t>
      </w:r>
      <w:r w:rsidR="00DB1713">
        <w:rPr>
          <w:rFonts w:eastAsia="Calibri"/>
          <w:sz w:val="24"/>
          <w:szCs w:val="24"/>
        </w:rPr>
        <w:t>some section</w:t>
      </w:r>
      <w:r w:rsidR="00866864">
        <w:rPr>
          <w:rFonts w:eastAsia="Calibri"/>
          <w:sz w:val="24"/>
          <w:szCs w:val="24"/>
        </w:rPr>
        <w:t>s</w:t>
      </w:r>
      <w:r w:rsidR="00DB1713">
        <w:rPr>
          <w:rFonts w:eastAsia="Calibri"/>
          <w:sz w:val="24"/>
          <w:szCs w:val="24"/>
        </w:rPr>
        <w:t xml:space="preserve"> of </w:t>
      </w:r>
      <w:r w:rsidRPr="004C3A27">
        <w:rPr>
          <w:rFonts w:eastAsia="Calibri"/>
          <w:sz w:val="24"/>
          <w:szCs w:val="24"/>
        </w:rPr>
        <w:t xml:space="preserve">real-life as well as </w:t>
      </w:r>
      <w:r w:rsidR="00866864">
        <w:rPr>
          <w:rFonts w:eastAsia="Calibri"/>
          <w:sz w:val="24"/>
          <w:szCs w:val="24"/>
        </w:rPr>
        <w:t xml:space="preserve">in </w:t>
      </w:r>
      <w:r w:rsidRPr="004C3A27">
        <w:rPr>
          <w:rFonts w:eastAsia="Calibri"/>
          <w:sz w:val="24"/>
          <w:szCs w:val="24"/>
        </w:rPr>
        <w:t xml:space="preserve">film women continue to be considered to be </w:t>
      </w:r>
      <w:r w:rsidR="00866864">
        <w:rPr>
          <w:rFonts w:eastAsia="Calibri"/>
          <w:sz w:val="24"/>
          <w:szCs w:val="24"/>
        </w:rPr>
        <w:t>discriminated against</w:t>
      </w:r>
      <w:r w:rsidRPr="004C3A27">
        <w:rPr>
          <w:rFonts w:eastAsia="Calibri"/>
          <w:sz w:val="24"/>
          <w:szCs w:val="24"/>
        </w:rPr>
        <w:t>. If this stereotype is not constantly challenged, in film and in society, then women continue to have to fight for equality</w:t>
      </w:r>
      <w:r w:rsidR="008F214C" w:rsidRPr="004C3A27">
        <w:rPr>
          <w:rFonts w:eastAsia="Calibri"/>
          <w:sz w:val="24"/>
          <w:szCs w:val="24"/>
        </w:rPr>
        <w:t>.</w:t>
      </w:r>
    </w:p>
    <w:p w14:paraId="3066072E" w14:textId="77777777" w:rsidR="00067664" w:rsidRDefault="00866864" w:rsidP="00450885">
      <w:pPr>
        <w:spacing w:line="360" w:lineRule="auto"/>
        <w:rPr>
          <w:rFonts w:eastAsia="Calibri"/>
          <w:sz w:val="24"/>
          <w:szCs w:val="24"/>
        </w:rPr>
      </w:pPr>
      <w:r>
        <w:rPr>
          <w:rFonts w:eastAsia="Calibri"/>
          <w:sz w:val="24"/>
          <w:szCs w:val="24"/>
        </w:rPr>
        <w:t xml:space="preserve">In 1991, </w:t>
      </w:r>
      <w:r w:rsidR="00A301B7" w:rsidRPr="004C3A27">
        <w:rPr>
          <w:rFonts w:eastAsia="Calibri"/>
          <w:sz w:val="24"/>
          <w:szCs w:val="24"/>
        </w:rPr>
        <w:t xml:space="preserve">Ridley Scott </w:t>
      </w:r>
      <w:r>
        <w:rPr>
          <w:rFonts w:eastAsia="Calibri"/>
          <w:sz w:val="24"/>
          <w:szCs w:val="24"/>
        </w:rPr>
        <w:t xml:space="preserve">tried </w:t>
      </w:r>
      <w:r w:rsidR="00A301B7" w:rsidRPr="004C3A27">
        <w:rPr>
          <w:rFonts w:eastAsia="Calibri"/>
          <w:sz w:val="24"/>
          <w:szCs w:val="24"/>
        </w:rPr>
        <w:t xml:space="preserve">to </w:t>
      </w:r>
      <w:r>
        <w:rPr>
          <w:rFonts w:eastAsia="Calibri"/>
          <w:sz w:val="24"/>
          <w:szCs w:val="24"/>
        </w:rPr>
        <w:t>deconstruct</w:t>
      </w:r>
      <w:r w:rsidRPr="00866864">
        <w:t xml:space="preserve"> </w:t>
      </w:r>
      <w:r>
        <w:rPr>
          <w:rFonts w:eastAsia="Calibri"/>
          <w:sz w:val="24"/>
          <w:szCs w:val="24"/>
        </w:rPr>
        <w:t>in his film</w:t>
      </w:r>
      <w:r w:rsidRPr="00866864">
        <w:rPr>
          <w:rFonts w:eastAsia="Calibri"/>
          <w:sz w:val="24"/>
          <w:szCs w:val="24"/>
        </w:rPr>
        <w:t xml:space="preserve"> ‘Thelma and Louise’</w:t>
      </w:r>
      <w:r>
        <w:rPr>
          <w:rFonts w:eastAsia="Calibri"/>
          <w:sz w:val="24"/>
          <w:szCs w:val="24"/>
        </w:rPr>
        <w:t xml:space="preserve"> the </w:t>
      </w:r>
      <w:r w:rsidR="00A301B7" w:rsidRPr="004C3A27">
        <w:rPr>
          <w:rFonts w:eastAsia="Calibri"/>
          <w:sz w:val="24"/>
          <w:szCs w:val="24"/>
        </w:rPr>
        <w:t>stereotyp</w:t>
      </w:r>
      <w:r>
        <w:rPr>
          <w:rFonts w:eastAsia="Calibri"/>
          <w:sz w:val="24"/>
          <w:szCs w:val="24"/>
        </w:rPr>
        <w:t>e of</w:t>
      </w:r>
      <w:r w:rsidR="00A301B7" w:rsidRPr="004C3A27">
        <w:rPr>
          <w:rFonts w:eastAsia="Calibri"/>
          <w:sz w:val="24"/>
          <w:szCs w:val="24"/>
        </w:rPr>
        <w:t xml:space="preserve"> women as dependent on men</w:t>
      </w:r>
      <w:r>
        <w:rPr>
          <w:rFonts w:eastAsia="Calibri"/>
          <w:sz w:val="24"/>
          <w:szCs w:val="24"/>
        </w:rPr>
        <w:t xml:space="preserve"> and being </w:t>
      </w:r>
      <w:r w:rsidR="00A301B7" w:rsidRPr="004C3A27">
        <w:rPr>
          <w:rFonts w:eastAsia="Calibri"/>
          <w:sz w:val="24"/>
          <w:szCs w:val="24"/>
        </w:rPr>
        <w:t xml:space="preserve">chained to the sink and just sexual objects. Scott liberates his women and puts them behind the wheel of his ‘road-trip meets outlaw genre’ ground-breaking film. Two women, one who walks away from her abusive boyfriend and </w:t>
      </w:r>
      <w:r>
        <w:rPr>
          <w:rFonts w:eastAsia="Calibri"/>
          <w:sz w:val="24"/>
          <w:szCs w:val="24"/>
        </w:rPr>
        <w:t xml:space="preserve">the </w:t>
      </w:r>
      <w:r w:rsidR="00A301B7" w:rsidRPr="004C3A27">
        <w:rPr>
          <w:rFonts w:eastAsia="Calibri"/>
          <w:sz w:val="24"/>
          <w:szCs w:val="24"/>
        </w:rPr>
        <w:t xml:space="preserve">other who leaves her waitressing job, gain freedom from the authoritarian white male, escaping from their trapped lives. However, the consequence of them stepping over the threshold and becoming ‘unchained’ from the sink leads them to crime and to escape on a dangerous </w:t>
      </w:r>
      <w:r w:rsidR="0066306D">
        <w:rPr>
          <w:rFonts w:eastAsia="Calibri"/>
          <w:sz w:val="24"/>
          <w:szCs w:val="24"/>
        </w:rPr>
        <w:t>journey</w:t>
      </w:r>
      <w:r w:rsidR="00A301B7" w:rsidRPr="004C3A27">
        <w:rPr>
          <w:rFonts w:eastAsia="Calibri"/>
          <w:sz w:val="24"/>
          <w:szCs w:val="24"/>
        </w:rPr>
        <w:t xml:space="preserve"> to Mexico. They encounter several challenges resulting in killing a would-be rapist and turning to theft to survive. This results in Thelma and Louise </w:t>
      </w:r>
      <w:r w:rsidR="0066306D">
        <w:rPr>
          <w:rFonts w:eastAsia="Calibri"/>
          <w:sz w:val="24"/>
          <w:szCs w:val="24"/>
        </w:rPr>
        <w:t xml:space="preserve">having to </w:t>
      </w:r>
      <w:r w:rsidR="00A301B7" w:rsidRPr="004C3A27">
        <w:rPr>
          <w:rFonts w:eastAsia="Calibri"/>
          <w:sz w:val="24"/>
          <w:szCs w:val="24"/>
        </w:rPr>
        <w:t>flee from the police. Ultimately</w:t>
      </w:r>
      <w:r w:rsidR="0066306D">
        <w:rPr>
          <w:rFonts w:eastAsia="Calibri"/>
          <w:sz w:val="24"/>
          <w:szCs w:val="24"/>
        </w:rPr>
        <w:t>,</w:t>
      </w:r>
      <w:r w:rsidR="00A301B7" w:rsidRPr="004C3A27">
        <w:rPr>
          <w:rFonts w:eastAsia="Calibri"/>
          <w:sz w:val="24"/>
          <w:szCs w:val="24"/>
        </w:rPr>
        <w:t xml:space="preserve"> they have a choice to either be captured or drive off a cliff. Choosing the latter option created the iconic film-ending, but more importantly showed two independent, liberated women.</w:t>
      </w:r>
    </w:p>
    <w:p w14:paraId="3170F56D" w14:textId="77777777" w:rsidR="005D482C" w:rsidRDefault="005D482C" w:rsidP="00450885">
      <w:pPr>
        <w:spacing w:line="360" w:lineRule="auto"/>
        <w:rPr>
          <w:rFonts w:eastAsia="Calibri"/>
          <w:sz w:val="24"/>
          <w:szCs w:val="24"/>
        </w:rPr>
      </w:pPr>
    </w:p>
    <w:p w14:paraId="1A4C33A1" w14:textId="2DE47BDF" w:rsidR="00A301B7" w:rsidRPr="004C3A27" w:rsidRDefault="00A301B7" w:rsidP="00450885">
      <w:pPr>
        <w:spacing w:line="360" w:lineRule="auto"/>
        <w:rPr>
          <w:rFonts w:eastAsia="Calibri"/>
          <w:sz w:val="24"/>
          <w:szCs w:val="24"/>
        </w:rPr>
      </w:pPr>
      <w:r w:rsidRPr="004C3A27">
        <w:rPr>
          <w:rFonts w:eastAsia="Calibri"/>
          <w:sz w:val="24"/>
          <w:szCs w:val="24"/>
        </w:rPr>
        <w:lastRenderedPageBreak/>
        <w:t>Sturken (2019) states:</w:t>
      </w:r>
    </w:p>
    <w:p w14:paraId="7865545E" w14:textId="594051C9" w:rsidR="00A301B7" w:rsidRPr="004C3A27" w:rsidRDefault="00A301B7" w:rsidP="009440FF">
      <w:pPr>
        <w:spacing w:line="360" w:lineRule="auto"/>
        <w:ind w:left="720" w:right="680" w:firstLine="74"/>
        <w:rPr>
          <w:rFonts w:eastAsia="Calibri"/>
          <w:sz w:val="24"/>
          <w:szCs w:val="24"/>
        </w:rPr>
      </w:pPr>
      <w:r w:rsidRPr="004C3A27">
        <w:rPr>
          <w:rFonts w:eastAsia="Calibri"/>
          <w:sz w:val="24"/>
          <w:szCs w:val="24"/>
        </w:rPr>
        <w:t>… we end with two women sitting in a car and making a decision. They have tasted power. They cannot go back, only forward… Clasping hands, they decide to continue onward. They make a choice. This is all we need to know</w:t>
      </w:r>
      <w:r w:rsidR="00067664">
        <w:rPr>
          <w:rFonts w:eastAsia="Calibri"/>
          <w:sz w:val="24"/>
          <w:szCs w:val="24"/>
        </w:rPr>
        <w:t>.</w:t>
      </w:r>
      <w:r w:rsidRPr="004C3A27">
        <w:rPr>
          <w:rFonts w:eastAsia="Calibri"/>
          <w:sz w:val="24"/>
          <w:szCs w:val="24"/>
        </w:rPr>
        <w:t xml:space="preserve"> (Sturken, 2019, p. 87)</w:t>
      </w:r>
    </w:p>
    <w:p w14:paraId="626292C8" w14:textId="1374E3EE" w:rsidR="00A301B7" w:rsidRPr="004C3A27" w:rsidRDefault="00A301B7" w:rsidP="00450885">
      <w:pPr>
        <w:spacing w:line="360" w:lineRule="auto"/>
        <w:rPr>
          <w:rFonts w:eastAsia="Calibri"/>
          <w:sz w:val="24"/>
          <w:szCs w:val="24"/>
        </w:rPr>
      </w:pPr>
      <w:r w:rsidRPr="004C3A27">
        <w:rPr>
          <w:rFonts w:eastAsia="Calibri"/>
          <w:sz w:val="24"/>
          <w:szCs w:val="24"/>
        </w:rPr>
        <w:t>Whilst deconstructing the ‘inferior woman’ stereotype</w:t>
      </w:r>
      <w:r w:rsidR="00067664">
        <w:rPr>
          <w:rFonts w:eastAsia="Calibri"/>
          <w:sz w:val="24"/>
          <w:szCs w:val="24"/>
        </w:rPr>
        <w:t>,</w:t>
      </w:r>
      <w:r w:rsidRPr="004C3A27">
        <w:rPr>
          <w:rFonts w:eastAsia="Calibri"/>
          <w:sz w:val="24"/>
          <w:szCs w:val="24"/>
        </w:rPr>
        <w:t xml:space="preserve"> Scott not only liberates</w:t>
      </w:r>
      <w:r w:rsidR="009440FF">
        <w:rPr>
          <w:rFonts w:eastAsia="Calibri"/>
          <w:sz w:val="24"/>
          <w:szCs w:val="24"/>
        </w:rPr>
        <w:t xml:space="preserve"> </w:t>
      </w:r>
      <w:r w:rsidRPr="004C3A27">
        <w:rPr>
          <w:rFonts w:eastAsia="Calibri"/>
          <w:sz w:val="24"/>
          <w:szCs w:val="24"/>
        </w:rPr>
        <w:t>women, but also challenges the happy-ever-after rom-co</w:t>
      </w:r>
      <w:r w:rsidR="00DE6E11" w:rsidRPr="004C3A27">
        <w:rPr>
          <w:rFonts w:eastAsia="Calibri"/>
          <w:sz w:val="24"/>
          <w:szCs w:val="24"/>
        </w:rPr>
        <w:t xml:space="preserve">m </w:t>
      </w:r>
      <w:r w:rsidRPr="004C3A27">
        <w:rPr>
          <w:rFonts w:eastAsia="Calibri"/>
          <w:sz w:val="24"/>
          <w:szCs w:val="24"/>
        </w:rPr>
        <w:t>stereotypical genre.</w:t>
      </w:r>
    </w:p>
    <w:p w14:paraId="7AA5ED93" w14:textId="0E12B0B1" w:rsidR="00A301B7" w:rsidRPr="004C3A27" w:rsidRDefault="00A301B7" w:rsidP="00450885">
      <w:pPr>
        <w:spacing w:line="360" w:lineRule="auto"/>
        <w:jc w:val="both"/>
        <w:rPr>
          <w:rFonts w:eastAsia="Calibri"/>
          <w:sz w:val="24"/>
          <w:szCs w:val="24"/>
        </w:rPr>
      </w:pPr>
      <w:r w:rsidRPr="004C3A27">
        <w:rPr>
          <w:rFonts w:eastAsia="Calibri"/>
          <w:noProof/>
          <w:sz w:val="24"/>
          <w:szCs w:val="24"/>
          <w:lang w:eastAsia="en-GB"/>
        </w:rPr>
        <w:drawing>
          <wp:anchor distT="0" distB="0" distL="114300" distR="114300" simplePos="0" relativeHeight="251661312" behindDoc="1" locked="0" layoutInCell="1" allowOverlap="1" wp14:anchorId="082246DF" wp14:editId="66A74E7B">
            <wp:simplePos x="0" y="0"/>
            <wp:positionH relativeFrom="margin">
              <wp:posOffset>-297246</wp:posOffset>
            </wp:positionH>
            <wp:positionV relativeFrom="paragraph">
              <wp:posOffset>14254</wp:posOffset>
            </wp:positionV>
            <wp:extent cx="2608580" cy="3436620"/>
            <wp:effectExtent l="0" t="0" r="1270" b="0"/>
            <wp:wrapTight wrapText="bothSides">
              <wp:wrapPolygon edited="0">
                <wp:start x="0" y="0"/>
                <wp:lineTo x="0" y="21432"/>
                <wp:lineTo x="21453" y="21432"/>
                <wp:lineTo x="21453" y="0"/>
                <wp:lineTo x="0" y="0"/>
              </wp:wrapPolygon>
            </wp:wrapTight>
            <wp:docPr id="4" name="Picture 1" descr="A person holding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erson holding a sign&#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08580" cy="3436620"/>
                    </a:xfrm>
                    <a:prstGeom prst="rect">
                      <a:avLst/>
                    </a:prstGeom>
                    <a:noFill/>
                  </pic:spPr>
                </pic:pic>
              </a:graphicData>
            </a:graphic>
            <wp14:sizeRelH relativeFrom="page">
              <wp14:pctWidth>0</wp14:pctWidth>
            </wp14:sizeRelH>
            <wp14:sizeRelV relativeFrom="page">
              <wp14:pctHeight>0</wp14:pctHeight>
            </wp14:sizeRelV>
          </wp:anchor>
        </w:drawing>
      </w:r>
      <w:r w:rsidR="005613DE" w:rsidRPr="004C3A27">
        <w:rPr>
          <w:rFonts w:eastAsia="Calibri"/>
          <w:noProof/>
          <w:sz w:val="24"/>
          <w:szCs w:val="24"/>
        </w:rPr>
        <w:t>This</w:t>
      </w:r>
      <w:r w:rsidRPr="004C3A27">
        <w:rPr>
          <w:rFonts w:eastAsia="Calibri"/>
          <w:sz w:val="24"/>
          <w:szCs w:val="24"/>
        </w:rPr>
        <w:t xml:space="preserve"> film had an impact on society. The </w:t>
      </w:r>
      <w:r w:rsidR="005613DE" w:rsidRPr="004C3A27">
        <w:rPr>
          <w:rFonts w:eastAsia="Calibri"/>
          <w:sz w:val="24"/>
          <w:szCs w:val="24"/>
        </w:rPr>
        <w:t>two</w:t>
      </w:r>
      <w:r w:rsidRPr="004C3A27">
        <w:rPr>
          <w:rFonts w:eastAsia="Calibri"/>
          <w:sz w:val="24"/>
          <w:szCs w:val="24"/>
        </w:rPr>
        <w:t xml:space="preserve"> actresses, Susan Sarandon and Geena Davis, appeared on </w:t>
      </w:r>
      <w:r w:rsidR="00067664">
        <w:rPr>
          <w:rFonts w:eastAsia="Calibri"/>
          <w:sz w:val="24"/>
          <w:szCs w:val="24"/>
        </w:rPr>
        <w:t xml:space="preserve">the </w:t>
      </w:r>
      <w:r w:rsidRPr="004C3A27">
        <w:rPr>
          <w:rFonts w:eastAsia="Calibri"/>
          <w:sz w:val="24"/>
          <w:szCs w:val="24"/>
        </w:rPr>
        <w:t xml:space="preserve">‘Time’ magazine’s front cover (Time, 1991). Critics claimed the film undermined men. The AFI film review (AFI, 2019) cites the scriptwriter Callie Khouri </w:t>
      </w:r>
      <w:r w:rsidR="005613DE" w:rsidRPr="004C3A27">
        <w:rPr>
          <w:rFonts w:eastAsia="Calibri"/>
          <w:sz w:val="24"/>
          <w:szCs w:val="24"/>
        </w:rPr>
        <w:t xml:space="preserve">writing in the </w:t>
      </w:r>
      <w:r w:rsidRPr="004C3A27">
        <w:rPr>
          <w:rFonts w:eastAsia="Calibri"/>
          <w:sz w:val="24"/>
          <w:szCs w:val="24"/>
        </w:rPr>
        <w:t>New York Times</w:t>
      </w:r>
      <w:r w:rsidR="005613DE" w:rsidRPr="004C3A27">
        <w:rPr>
          <w:rFonts w:eastAsia="Calibri"/>
          <w:sz w:val="24"/>
          <w:szCs w:val="24"/>
        </w:rPr>
        <w:t xml:space="preserve"> (</w:t>
      </w:r>
      <w:r w:rsidRPr="004C3A27">
        <w:rPr>
          <w:rFonts w:eastAsia="Calibri"/>
          <w:sz w:val="24"/>
          <w:szCs w:val="24"/>
        </w:rPr>
        <w:t xml:space="preserve">5 June, 1991) stating that “the film was not hostile toward men, but toward </w:t>
      </w:r>
      <w:r w:rsidR="00067664">
        <w:rPr>
          <w:rFonts w:eastAsia="Calibri"/>
          <w:sz w:val="24"/>
          <w:szCs w:val="24"/>
        </w:rPr>
        <w:t>‘</w:t>
      </w:r>
      <w:r w:rsidRPr="004C3A27">
        <w:rPr>
          <w:rFonts w:eastAsia="Calibri"/>
          <w:sz w:val="24"/>
          <w:szCs w:val="24"/>
        </w:rPr>
        <w:t>idiots</w:t>
      </w:r>
      <w:r w:rsidR="00067664">
        <w:rPr>
          <w:rFonts w:eastAsia="Calibri"/>
          <w:sz w:val="24"/>
          <w:szCs w:val="24"/>
        </w:rPr>
        <w:t>’</w:t>
      </w:r>
      <w:r w:rsidRPr="004C3A27">
        <w:rPr>
          <w:rFonts w:eastAsia="Calibri"/>
          <w:sz w:val="24"/>
          <w:szCs w:val="24"/>
        </w:rPr>
        <w:t xml:space="preserve">.” She also claimed to have written the script </w:t>
      </w:r>
      <w:r w:rsidR="00067664">
        <w:rPr>
          <w:rFonts w:eastAsia="Calibri"/>
          <w:sz w:val="24"/>
          <w:szCs w:val="24"/>
        </w:rPr>
        <w:t>with the aim</w:t>
      </w:r>
      <w:r w:rsidRPr="004C3A27">
        <w:rPr>
          <w:rFonts w:eastAsia="Calibri"/>
          <w:sz w:val="24"/>
          <w:szCs w:val="24"/>
        </w:rPr>
        <w:t xml:space="preserve"> to counter Hollywood’s tendency to portray women as “bimbos, whores and nagging wives.” This acknowledges the conscious effort to overturn the harmful stereotypes of women </w:t>
      </w:r>
      <w:r w:rsidR="00067664">
        <w:rPr>
          <w:rFonts w:eastAsia="Calibri"/>
          <w:sz w:val="24"/>
          <w:szCs w:val="24"/>
        </w:rPr>
        <w:t xml:space="preserve">which was </w:t>
      </w:r>
      <w:r w:rsidRPr="004C3A27">
        <w:rPr>
          <w:rFonts w:eastAsia="Calibri"/>
          <w:sz w:val="24"/>
          <w:szCs w:val="24"/>
        </w:rPr>
        <w:t>rife in the film industry.</w:t>
      </w:r>
    </w:p>
    <w:p w14:paraId="4A982852" w14:textId="77777777" w:rsidR="00A301B7" w:rsidRPr="004C3A27" w:rsidRDefault="00A301B7" w:rsidP="00450885">
      <w:pPr>
        <w:spacing w:line="360" w:lineRule="auto"/>
        <w:rPr>
          <w:rFonts w:eastAsia="Calibri"/>
          <w:sz w:val="24"/>
          <w:szCs w:val="24"/>
        </w:rPr>
      </w:pPr>
    </w:p>
    <w:p w14:paraId="30E16D87" w14:textId="77777777" w:rsidR="0038544F" w:rsidRDefault="00A301B7" w:rsidP="009440FF">
      <w:pPr>
        <w:spacing w:line="360" w:lineRule="auto"/>
        <w:rPr>
          <w:rFonts w:eastAsia="Calibri"/>
          <w:sz w:val="24"/>
          <w:szCs w:val="24"/>
        </w:rPr>
      </w:pPr>
      <w:r w:rsidRPr="004C3A27">
        <w:rPr>
          <w:rFonts w:eastAsia="Calibri"/>
          <w:sz w:val="24"/>
          <w:szCs w:val="24"/>
        </w:rPr>
        <w:t>This 28-year-old message that women have freedom to make choices and be equals is still being championed. The narrow-minded stereotype still exists in society and many women are fighting to ensure the film industry represents women fairly.</w:t>
      </w:r>
    </w:p>
    <w:p w14:paraId="0057CC24" w14:textId="77777777" w:rsidR="0038544F" w:rsidRDefault="0038544F" w:rsidP="009440FF">
      <w:pPr>
        <w:spacing w:line="360" w:lineRule="auto"/>
        <w:rPr>
          <w:rFonts w:eastAsia="Calibri"/>
          <w:sz w:val="24"/>
          <w:szCs w:val="24"/>
        </w:rPr>
      </w:pPr>
    </w:p>
    <w:p w14:paraId="5E7236CF" w14:textId="5333ABEF" w:rsidR="008D37C1" w:rsidRPr="009440FF" w:rsidRDefault="007C3AEF" w:rsidP="009440FF">
      <w:pPr>
        <w:spacing w:line="360" w:lineRule="auto"/>
        <w:rPr>
          <w:rFonts w:eastAsia="Calibri"/>
          <w:sz w:val="24"/>
          <w:szCs w:val="24"/>
        </w:rPr>
      </w:pPr>
      <w:bookmarkStart w:id="0" w:name="_GoBack"/>
      <w:bookmarkEnd w:id="0"/>
      <w:r>
        <w:rPr>
          <w:rFonts w:eastAsia="Calibri"/>
          <w:sz w:val="24"/>
          <w:szCs w:val="24"/>
        </w:rPr>
        <w:t>Th</w:t>
      </w:r>
      <w:r w:rsidR="003A07D1">
        <w:rPr>
          <w:rFonts w:eastAsia="Calibri"/>
          <w:sz w:val="24"/>
          <w:szCs w:val="24"/>
        </w:rPr>
        <w:t>e</w:t>
      </w:r>
      <w:r>
        <w:rPr>
          <w:rFonts w:eastAsia="Calibri"/>
          <w:sz w:val="24"/>
          <w:szCs w:val="24"/>
        </w:rPr>
        <w:t xml:space="preserve"> website </w:t>
      </w:r>
      <w:r w:rsidR="003A07D1">
        <w:rPr>
          <w:rFonts w:eastAsia="Calibri"/>
          <w:sz w:val="24"/>
          <w:szCs w:val="24"/>
        </w:rPr>
        <w:t>‘</w:t>
      </w:r>
      <w:r w:rsidR="009852BA" w:rsidRPr="004C3A27">
        <w:rPr>
          <w:rFonts w:eastAsia="Calibri"/>
          <w:sz w:val="24"/>
          <w:szCs w:val="24"/>
        </w:rPr>
        <w:t>UN Women</w:t>
      </w:r>
      <w:r w:rsidR="003A07D1">
        <w:rPr>
          <w:rFonts w:eastAsia="Calibri"/>
          <w:sz w:val="24"/>
          <w:szCs w:val="24"/>
        </w:rPr>
        <w:t>’</w:t>
      </w:r>
      <w:r w:rsidR="009852BA" w:rsidRPr="004C3A27">
        <w:rPr>
          <w:rFonts w:eastAsia="Calibri"/>
          <w:sz w:val="24"/>
          <w:szCs w:val="24"/>
        </w:rPr>
        <w:t xml:space="preserve"> (2014) reported startling statistics from the</w:t>
      </w:r>
      <w:r w:rsidR="00A301B7" w:rsidRPr="004C3A27">
        <w:rPr>
          <w:rFonts w:eastAsia="Calibri"/>
          <w:sz w:val="24"/>
          <w:szCs w:val="24"/>
        </w:rPr>
        <w:t xml:space="preserve"> Geena Davis Institute on Gender in Media </w:t>
      </w:r>
      <w:r w:rsidR="009852BA" w:rsidRPr="004C3A27">
        <w:rPr>
          <w:rFonts w:eastAsia="Calibri"/>
          <w:sz w:val="24"/>
          <w:szCs w:val="24"/>
        </w:rPr>
        <w:t>summarised in the infographic</w:t>
      </w:r>
      <w:r w:rsidR="009440FF">
        <w:rPr>
          <w:rFonts w:eastAsia="Calibri"/>
          <w:sz w:val="24"/>
          <w:szCs w:val="24"/>
        </w:rPr>
        <w:t>s</w:t>
      </w:r>
      <w:r w:rsidR="009852BA" w:rsidRPr="004C3A27">
        <w:rPr>
          <w:rFonts w:eastAsia="Calibri"/>
          <w:sz w:val="24"/>
          <w:szCs w:val="24"/>
        </w:rPr>
        <w:t xml:space="preserve"> below.</w:t>
      </w:r>
      <w:r w:rsidR="008D37C1" w:rsidRPr="004C3A27">
        <w:rPr>
          <w:rFonts w:ascii="&amp;quot" w:eastAsia="Times New Roman" w:hAnsi="&amp;quot"/>
          <w:b/>
          <w:bCs/>
          <w:color w:val="FFFFFF"/>
          <w:sz w:val="24"/>
          <w:szCs w:val="24"/>
          <w:bdr w:val="none" w:sz="0" w:space="0" w:color="auto" w:frame="1"/>
          <w:lang w:eastAsia="en-GB"/>
        </w:rPr>
        <w:t xml:space="preserve">hare on </w:t>
      </w:r>
    </w:p>
    <w:p w14:paraId="5EAD952A" w14:textId="697D7840" w:rsidR="008D37C1" w:rsidRPr="004C3A27" w:rsidRDefault="009440FF" w:rsidP="00450885">
      <w:pPr>
        <w:spacing w:after="0" w:line="360" w:lineRule="auto"/>
        <w:textAlignment w:val="baseline"/>
        <w:rPr>
          <w:rFonts w:eastAsia="Times New Roman"/>
          <w:color w:val="303030"/>
          <w:sz w:val="24"/>
          <w:szCs w:val="24"/>
          <w:lang w:eastAsia="en-GB"/>
        </w:rPr>
      </w:pPr>
      <w:r w:rsidRPr="004C3A27">
        <w:rPr>
          <w:rFonts w:ascii="&amp;quot" w:eastAsia="Times New Roman" w:hAnsi="&amp;quot"/>
          <w:b/>
          <w:bCs/>
          <w:noProof/>
          <w:color w:val="FFFFFF"/>
          <w:sz w:val="24"/>
          <w:szCs w:val="24"/>
          <w:bdr w:val="none" w:sz="0" w:space="0" w:color="auto" w:frame="1"/>
          <w:lang w:eastAsia="en-GB"/>
        </w:rPr>
        <w:lastRenderedPageBreak/>
        <w:drawing>
          <wp:anchor distT="0" distB="0" distL="114300" distR="114300" simplePos="0" relativeHeight="251663360" behindDoc="1" locked="0" layoutInCell="1" allowOverlap="1" wp14:anchorId="7BD3CB6C" wp14:editId="5565FA1A">
            <wp:simplePos x="0" y="0"/>
            <wp:positionH relativeFrom="margin">
              <wp:posOffset>752475</wp:posOffset>
            </wp:positionH>
            <wp:positionV relativeFrom="paragraph">
              <wp:posOffset>72390</wp:posOffset>
            </wp:positionV>
            <wp:extent cx="4199890" cy="8134350"/>
            <wp:effectExtent l="0" t="0" r="0" b="0"/>
            <wp:wrapTight wrapText="bothSides">
              <wp:wrapPolygon edited="0">
                <wp:start x="0" y="0"/>
                <wp:lineTo x="0" y="21549"/>
                <wp:lineTo x="21456" y="21549"/>
                <wp:lineTo x="21456"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b="61017"/>
                    <a:stretch/>
                  </pic:blipFill>
                  <pic:spPr bwMode="auto">
                    <a:xfrm>
                      <a:off x="0" y="0"/>
                      <a:ext cx="4199890" cy="81343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D37C1" w:rsidRPr="004C3A27">
        <w:rPr>
          <w:rFonts w:ascii="&amp;quot" w:eastAsia="Times New Roman" w:hAnsi="&amp;quot"/>
          <w:b/>
          <w:bCs/>
          <w:color w:val="FFFFFF"/>
          <w:sz w:val="24"/>
          <w:szCs w:val="24"/>
          <w:bdr w:val="none" w:sz="0" w:space="0" w:color="auto" w:frame="1"/>
          <w:lang w:eastAsia="en-GB"/>
        </w:rPr>
        <w:t>Embed</w:t>
      </w:r>
    </w:p>
    <w:p w14:paraId="444050A9" w14:textId="512B1800" w:rsidR="008D37C1" w:rsidRPr="004C3A27" w:rsidRDefault="009852BA" w:rsidP="00450885">
      <w:pPr>
        <w:spacing w:after="0" w:line="360" w:lineRule="auto"/>
        <w:textAlignment w:val="baseline"/>
        <w:rPr>
          <w:rFonts w:eastAsia="Times New Roman"/>
          <w:color w:val="303030"/>
          <w:sz w:val="24"/>
          <w:szCs w:val="24"/>
          <w:lang w:eastAsia="en-GB"/>
        </w:rPr>
      </w:pPr>
      <w:r w:rsidRPr="004C3A27">
        <w:rPr>
          <w:rFonts w:eastAsia="Times New Roman"/>
          <w:noProof/>
          <w:color w:val="303030"/>
          <w:sz w:val="24"/>
          <w:szCs w:val="24"/>
          <w:lang w:eastAsia="en-GB"/>
        </w:rPr>
        <w:lastRenderedPageBreak/>
        <w:drawing>
          <wp:anchor distT="0" distB="0" distL="114300" distR="114300" simplePos="0" relativeHeight="251662336" behindDoc="1" locked="0" layoutInCell="1" allowOverlap="1" wp14:anchorId="63797FCC" wp14:editId="4A79B4C5">
            <wp:simplePos x="0" y="0"/>
            <wp:positionH relativeFrom="margin">
              <wp:align>center</wp:align>
            </wp:positionH>
            <wp:positionV relativeFrom="paragraph">
              <wp:posOffset>0</wp:posOffset>
            </wp:positionV>
            <wp:extent cx="4834255" cy="8693150"/>
            <wp:effectExtent l="0" t="0" r="4445" b="0"/>
            <wp:wrapTight wrapText="bothSides">
              <wp:wrapPolygon edited="0">
                <wp:start x="0" y="0"/>
                <wp:lineTo x="0" y="21537"/>
                <wp:lineTo x="21535" y="21537"/>
                <wp:lineTo x="21535" y="0"/>
                <wp:lineTo x="0" y="0"/>
              </wp:wrapPolygon>
            </wp:wrapTight>
            <wp:docPr id="7" name="Picture 7" descr="Gender Bias without Bord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ender Bias without Borders"/>
                    <pic:cNvPicPr>
                      <a:picLocks noChangeAspect="1" noChangeArrowheads="1"/>
                    </pic:cNvPicPr>
                  </pic:nvPicPr>
                  <pic:blipFill rotWithShape="1">
                    <a:blip r:embed="rId13">
                      <a:extLst>
                        <a:ext uri="{28A0092B-C50C-407E-A947-70E740481C1C}">
                          <a14:useLocalDpi xmlns:a14="http://schemas.microsoft.com/office/drawing/2010/main" val="0"/>
                        </a:ext>
                      </a:extLst>
                    </a:blip>
                    <a:srcRect t="34794" b="37192"/>
                    <a:stretch/>
                  </pic:blipFill>
                  <pic:spPr bwMode="auto">
                    <a:xfrm>
                      <a:off x="0" y="0"/>
                      <a:ext cx="4834255" cy="8693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D37C1" w:rsidRPr="004C3A27">
        <w:rPr>
          <w:rFonts w:eastAsia="Times New Roman"/>
          <w:noProof/>
          <w:color w:val="009DDC"/>
          <w:sz w:val="24"/>
          <w:szCs w:val="24"/>
          <w:bdr w:val="none" w:sz="0" w:space="0" w:color="auto" w:frame="1"/>
          <w:lang w:eastAsia="en-GB"/>
        </w:rPr>
        <w:drawing>
          <wp:inline distT="0" distB="0" distL="0" distR="0" wp14:anchorId="3FCEC27B" wp14:editId="7A07CE82">
            <wp:extent cx="1881505" cy="420370"/>
            <wp:effectExtent l="0" t="0" r="4445" b="0"/>
            <wp:docPr id="3" name="Picture 3">
              <a:hlinkClick xmlns:a="http://schemas.openxmlformats.org/drawingml/2006/main" r:id="rId14" tgtFrame="&quot;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14" tgtFrame="&quot;blank&quo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81505" cy="420370"/>
                    </a:xfrm>
                    <a:prstGeom prst="rect">
                      <a:avLst/>
                    </a:prstGeom>
                    <a:noFill/>
                    <a:ln>
                      <a:noFill/>
                    </a:ln>
                  </pic:spPr>
                </pic:pic>
              </a:graphicData>
            </a:graphic>
          </wp:inline>
        </w:drawing>
      </w:r>
    </w:p>
    <w:p w14:paraId="5BD28E2F" w14:textId="6E1F8062" w:rsidR="008D37C1" w:rsidRPr="004C3A27" w:rsidRDefault="0048123F" w:rsidP="00450885">
      <w:pPr>
        <w:pBdr>
          <w:right w:val="single" w:sz="12" w:space="0" w:color="FFFFFF"/>
        </w:pBdr>
        <w:spacing w:after="0" w:line="360" w:lineRule="auto"/>
        <w:textAlignment w:val="baseline"/>
        <w:rPr>
          <w:rFonts w:eastAsia="Times New Roman"/>
          <w:sz w:val="24"/>
          <w:szCs w:val="24"/>
          <w:lang w:eastAsia="en-GB"/>
        </w:rPr>
      </w:pPr>
      <w:r w:rsidRPr="004C3A27">
        <w:rPr>
          <w:rFonts w:eastAsia="Times New Roman"/>
          <w:sz w:val="24"/>
          <w:szCs w:val="24"/>
          <w:lang w:eastAsia="en-GB"/>
        </w:rPr>
        <w:lastRenderedPageBreak/>
        <w:t>Geena Davis writes in the report:</w:t>
      </w:r>
    </w:p>
    <w:p w14:paraId="5941F5F7" w14:textId="77777777" w:rsidR="0048123F" w:rsidRPr="004C3A27" w:rsidRDefault="0048123F" w:rsidP="00450885">
      <w:pPr>
        <w:spacing w:after="0" w:line="360" w:lineRule="auto"/>
        <w:ind w:left="1080"/>
        <w:textAlignment w:val="baseline"/>
        <w:rPr>
          <w:rFonts w:eastAsia="Times New Roman"/>
          <w:color w:val="595A5C"/>
          <w:sz w:val="24"/>
          <w:szCs w:val="24"/>
          <w:lang w:eastAsia="en-GB"/>
        </w:rPr>
      </w:pPr>
    </w:p>
    <w:p w14:paraId="61A155BF" w14:textId="39D2222E" w:rsidR="008D37C1" w:rsidRPr="004C3A27" w:rsidRDefault="0048123F" w:rsidP="00450885">
      <w:pPr>
        <w:spacing w:after="0" w:line="360" w:lineRule="auto"/>
        <w:ind w:left="1080"/>
        <w:textAlignment w:val="baseline"/>
        <w:rPr>
          <w:rFonts w:eastAsia="Times New Roman"/>
          <w:sz w:val="24"/>
          <w:szCs w:val="24"/>
          <w:lang w:eastAsia="en-GB"/>
        </w:rPr>
      </w:pPr>
      <w:r w:rsidRPr="004C3A27">
        <w:rPr>
          <w:rFonts w:eastAsia="Times New Roman"/>
          <w:sz w:val="24"/>
          <w:szCs w:val="24"/>
          <w:lang w:eastAsia="en-GB"/>
        </w:rPr>
        <w:t>The fact is – women are seriously under-represented across nearly all sectors of society around the globe, not just on-screen, but for the most part we’re simply not aware of the extent. And media images exert a powerful influence in creating and perpetuating our unconscious biases (UN Women, 2014).</w:t>
      </w:r>
    </w:p>
    <w:p w14:paraId="4B408530" w14:textId="77777777" w:rsidR="0048123F" w:rsidRPr="004C3A27" w:rsidRDefault="0048123F" w:rsidP="00450885">
      <w:pPr>
        <w:spacing w:after="0" w:line="360" w:lineRule="auto"/>
        <w:textAlignment w:val="baseline"/>
        <w:rPr>
          <w:rFonts w:eastAsia="Times New Roman"/>
          <w:color w:val="595A5C"/>
          <w:sz w:val="24"/>
          <w:szCs w:val="24"/>
          <w:lang w:eastAsia="en-GB"/>
        </w:rPr>
      </w:pPr>
      <w:bookmarkStart w:id="1" w:name="_Hlk27733022"/>
    </w:p>
    <w:p w14:paraId="032406A6" w14:textId="1DE8BA7C" w:rsidR="0048123F" w:rsidRPr="004C3A27" w:rsidRDefault="0048123F" w:rsidP="00450885">
      <w:pPr>
        <w:spacing w:after="0" w:line="360" w:lineRule="auto"/>
        <w:textAlignment w:val="baseline"/>
        <w:rPr>
          <w:sz w:val="24"/>
          <w:szCs w:val="24"/>
        </w:rPr>
      </w:pPr>
      <w:r w:rsidRPr="004C3A27">
        <w:rPr>
          <w:sz w:val="24"/>
          <w:szCs w:val="24"/>
        </w:rPr>
        <w:t>These statistics, such as only 10% of films hav</w:t>
      </w:r>
      <w:r w:rsidR="003A07D1">
        <w:rPr>
          <w:sz w:val="24"/>
          <w:szCs w:val="24"/>
        </w:rPr>
        <w:t>ing</w:t>
      </w:r>
      <w:r w:rsidRPr="004C3A27">
        <w:rPr>
          <w:sz w:val="24"/>
          <w:szCs w:val="24"/>
        </w:rPr>
        <w:t xml:space="preserve"> a gender balance, clearly show that g</w:t>
      </w:r>
      <w:r w:rsidR="0056670B" w:rsidRPr="004C3A27">
        <w:rPr>
          <w:sz w:val="24"/>
          <w:szCs w:val="24"/>
        </w:rPr>
        <w:t xml:space="preserve">ender </w:t>
      </w:r>
      <w:r w:rsidR="003A07D1">
        <w:rPr>
          <w:sz w:val="24"/>
          <w:szCs w:val="24"/>
        </w:rPr>
        <w:t>discrimination</w:t>
      </w:r>
      <w:r w:rsidR="0056670B" w:rsidRPr="004C3A27">
        <w:rPr>
          <w:sz w:val="24"/>
          <w:szCs w:val="24"/>
        </w:rPr>
        <w:t xml:space="preserve"> </w:t>
      </w:r>
      <w:r w:rsidR="006B5DBD" w:rsidRPr="004C3A27">
        <w:rPr>
          <w:sz w:val="24"/>
          <w:szCs w:val="24"/>
        </w:rPr>
        <w:t xml:space="preserve">still </w:t>
      </w:r>
      <w:r w:rsidR="0056670B" w:rsidRPr="004C3A27">
        <w:rPr>
          <w:sz w:val="24"/>
          <w:szCs w:val="24"/>
        </w:rPr>
        <w:t>need</w:t>
      </w:r>
      <w:r w:rsidR="003A07D1">
        <w:rPr>
          <w:sz w:val="24"/>
          <w:szCs w:val="24"/>
        </w:rPr>
        <w:t>s</w:t>
      </w:r>
      <w:r w:rsidR="0056670B" w:rsidRPr="004C3A27">
        <w:rPr>
          <w:sz w:val="24"/>
          <w:szCs w:val="24"/>
        </w:rPr>
        <w:t xml:space="preserve"> to be tackled by the industry.</w:t>
      </w:r>
      <w:r w:rsidR="006B5DBD" w:rsidRPr="004C3A27">
        <w:rPr>
          <w:sz w:val="24"/>
          <w:szCs w:val="24"/>
        </w:rPr>
        <w:t xml:space="preserve"> </w:t>
      </w:r>
    </w:p>
    <w:p w14:paraId="1267691C" w14:textId="77777777" w:rsidR="006B5DBD" w:rsidRPr="004C3A27" w:rsidRDefault="006B5DBD" w:rsidP="00450885">
      <w:pPr>
        <w:spacing w:after="0" w:line="360" w:lineRule="auto"/>
        <w:textAlignment w:val="baseline"/>
        <w:rPr>
          <w:sz w:val="24"/>
          <w:szCs w:val="24"/>
        </w:rPr>
      </w:pPr>
    </w:p>
    <w:bookmarkEnd w:id="1"/>
    <w:p w14:paraId="09101F0A" w14:textId="26687361" w:rsidR="000C444D" w:rsidRPr="004C3A27" w:rsidRDefault="006B5DBD" w:rsidP="00450885">
      <w:pPr>
        <w:spacing w:after="0" w:line="360" w:lineRule="auto"/>
        <w:textAlignment w:val="baseline"/>
        <w:rPr>
          <w:sz w:val="24"/>
          <w:szCs w:val="24"/>
        </w:rPr>
      </w:pPr>
      <w:r w:rsidRPr="004C3A27">
        <w:rPr>
          <w:sz w:val="24"/>
          <w:szCs w:val="24"/>
        </w:rPr>
        <w:t>T</w:t>
      </w:r>
      <w:r w:rsidR="00DF026F" w:rsidRPr="004C3A27">
        <w:rPr>
          <w:sz w:val="24"/>
          <w:szCs w:val="24"/>
        </w:rPr>
        <w:t>he</w:t>
      </w:r>
      <w:r w:rsidR="0056670B" w:rsidRPr="004C3A27">
        <w:rPr>
          <w:sz w:val="24"/>
          <w:szCs w:val="24"/>
        </w:rPr>
        <w:t xml:space="preserve"> Top 10 </w:t>
      </w:r>
      <w:r w:rsidR="00A8151A" w:rsidRPr="004C3A27">
        <w:rPr>
          <w:sz w:val="24"/>
          <w:szCs w:val="24"/>
        </w:rPr>
        <w:t xml:space="preserve">highest-grossing </w:t>
      </w:r>
      <w:r w:rsidR="0056670B" w:rsidRPr="004C3A27">
        <w:rPr>
          <w:sz w:val="24"/>
          <w:szCs w:val="24"/>
        </w:rPr>
        <w:t>film</w:t>
      </w:r>
      <w:r w:rsidR="00DF026F" w:rsidRPr="004C3A27">
        <w:rPr>
          <w:sz w:val="24"/>
          <w:szCs w:val="24"/>
        </w:rPr>
        <w:t xml:space="preserve"> list</w:t>
      </w:r>
      <w:r w:rsidR="0056670B" w:rsidRPr="004C3A27">
        <w:rPr>
          <w:sz w:val="24"/>
          <w:szCs w:val="24"/>
        </w:rPr>
        <w:t xml:space="preserve"> </w:t>
      </w:r>
      <w:r w:rsidR="00DF026F" w:rsidRPr="004C3A27">
        <w:rPr>
          <w:sz w:val="24"/>
          <w:szCs w:val="24"/>
        </w:rPr>
        <w:t xml:space="preserve">in 2019 </w:t>
      </w:r>
      <w:r w:rsidR="0056670B" w:rsidRPr="004C3A27">
        <w:rPr>
          <w:sz w:val="24"/>
          <w:szCs w:val="24"/>
        </w:rPr>
        <w:t>(</w:t>
      </w:r>
      <w:r w:rsidR="0048458E" w:rsidRPr="004C3A27">
        <w:rPr>
          <w:sz w:val="24"/>
          <w:szCs w:val="24"/>
        </w:rPr>
        <w:t>See Appendix 1</w:t>
      </w:r>
      <w:r w:rsidR="0056670B" w:rsidRPr="004C3A27">
        <w:rPr>
          <w:sz w:val="24"/>
          <w:szCs w:val="24"/>
        </w:rPr>
        <w:t xml:space="preserve">) </w:t>
      </w:r>
      <w:r w:rsidR="00DF026F" w:rsidRPr="004C3A27">
        <w:rPr>
          <w:sz w:val="24"/>
          <w:szCs w:val="24"/>
        </w:rPr>
        <w:t>is</w:t>
      </w:r>
      <w:r w:rsidR="0056670B" w:rsidRPr="004C3A27">
        <w:rPr>
          <w:sz w:val="24"/>
          <w:szCs w:val="24"/>
        </w:rPr>
        <w:t xml:space="preserve"> littered with fantasy, sci-fi or comic book hero films. </w:t>
      </w:r>
      <w:r w:rsidR="00756CF1" w:rsidRPr="004C3A27">
        <w:rPr>
          <w:sz w:val="24"/>
          <w:szCs w:val="24"/>
        </w:rPr>
        <w:t>W</w:t>
      </w:r>
      <w:r w:rsidR="000C444D" w:rsidRPr="004C3A27">
        <w:rPr>
          <w:sz w:val="24"/>
          <w:szCs w:val="24"/>
        </w:rPr>
        <w:t>hat does this say about the sphere of influence filmmakers have</w:t>
      </w:r>
      <w:r w:rsidR="00DF026F" w:rsidRPr="004C3A27">
        <w:rPr>
          <w:sz w:val="24"/>
          <w:szCs w:val="24"/>
        </w:rPr>
        <w:t xml:space="preserve"> within these genres</w:t>
      </w:r>
      <w:r w:rsidR="00644270" w:rsidRPr="004C3A27">
        <w:rPr>
          <w:sz w:val="24"/>
          <w:szCs w:val="24"/>
        </w:rPr>
        <w:t xml:space="preserve"> if they are the most popular</w:t>
      </w:r>
      <w:r w:rsidR="0056670B" w:rsidRPr="004C3A27">
        <w:rPr>
          <w:sz w:val="24"/>
          <w:szCs w:val="24"/>
        </w:rPr>
        <w:t xml:space="preserve">? </w:t>
      </w:r>
      <w:r w:rsidR="00DF026F" w:rsidRPr="004C3A27">
        <w:rPr>
          <w:sz w:val="24"/>
          <w:szCs w:val="24"/>
        </w:rPr>
        <w:t>In an attempt to deconstruct stereotypes</w:t>
      </w:r>
      <w:r w:rsidR="004550F7">
        <w:rPr>
          <w:sz w:val="24"/>
          <w:szCs w:val="24"/>
        </w:rPr>
        <w:t>,</w:t>
      </w:r>
      <w:r w:rsidR="00A8151A" w:rsidRPr="004C3A27">
        <w:rPr>
          <w:sz w:val="24"/>
          <w:szCs w:val="24"/>
        </w:rPr>
        <w:t xml:space="preserve"> </w:t>
      </w:r>
      <w:r w:rsidR="004550F7">
        <w:rPr>
          <w:sz w:val="24"/>
          <w:szCs w:val="24"/>
        </w:rPr>
        <w:t>there are</w:t>
      </w:r>
      <w:r w:rsidR="00DF026F" w:rsidRPr="004C3A27">
        <w:rPr>
          <w:sz w:val="24"/>
          <w:szCs w:val="24"/>
        </w:rPr>
        <w:t xml:space="preserve"> </w:t>
      </w:r>
      <w:r w:rsidR="00A8151A" w:rsidRPr="004C3A27">
        <w:rPr>
          <w:sz w:val="24"/>
          <w:szCs w:val="24"/>
        </w:rPr>
        <w:t>black, female Avengers; a female Captain Marvel; black heroes and in 2020 we may even have a female ‘00’ agent</w:t>
      </w:r>
      <w:r w:rsidR="004550F7">
        <w:rPr>
          <w:sz w:val="24"/>
          <w:szCs w:val="24"/>
        </w:rPr>
        <w:t>.</w:t>
      </w:r>
      <w:r w:rsidR="00644270" w:rsidRPr="004C3A27">
        <w:rPr>
          <w:sz w:val="24"/>
          <w:szCs w:val="24"/>
        </w:rPr>
        <w:t xml:space="preserve"> </w:t>
      </w:r>
      <w:r w:rsidR="004550F7">
        <w:rPr>
          <w:sz w:val="24"/>
          <w:szCs w:val="24"/>
        </w:rPr>
        <w:t>B</w:t>
      </w:r>
      <w:r w:rsidR="00644270" w:rsidRPr="004C3A27">
        <w:rPr>
          <w:sz w:val="24"/>
          <w:szCs w:val="24"/>
        </w:rPr>
        <w:t>ut is this enough? Films need to entertain</w:t>
      </w:r>
      <w:r w:rsidRPr="004C3A27">
        <w:rPr>
          <w:sz w:val="24"/>
          <w:szCs w:val="24"/>
        </w:rPr>
        <w:t>, but where fiction merges with fact and fantasy merges with reality filmmakers must listen to the cry for equality and diversity.</w:t>
      </w:r>
    </w:p>
    <w:p w14:paraId="4BE27192" w14:textId="77777777" w:rsidR="006B5DBD" w:rsidRPr="004C3A27" w:rsidRDefault="006B5DBD" w:rsidP="00450885">
      <w:pPr>
        <w:spacing w:line="360" w:lineRule="auto"/>
        <w:rPr>
          <w:sz w:val="24"/>
          <w:szCs w:val="24"/>
        </w:rPr>
      </w:pPr>
    </w:p>
    <w:p w14:paraId="1B7DAAB5" w14:textId="151FC424" w:rsidR="007A6D4C" w:rsidRPr="004C3A27" w:rsidRDefault="007A6D4C" w:rsidP="00450885">
      <w:pPr>
        <w:spacing w:line="360" w:lineRule="auto"/>
        <w:rPr>
          <w:sz w:val="24"/>
          <w:szCs w:val="24"/>
        </w:rPr>
      </w:pPr>
      <w:r w:rsidRPr="004C3A27">
        <w:rPr>
          <w:sz w:val="24"/>
          <w:szCs w:val="24"/>
        </w:rPr>
        <w:t>Despite the need to cover costs and the focus on entertaining viewers, filmmakers need to continue to embrace their social and moral responsibility to avoid stereotyping</w:t>
      </w:r>
      <w:r w:rsidR="00644270" w:rsidRPr="004C3A27">
        <w:rPr>
          <w:sz w:val="24"/>
          <w:szCs w:val="24"/>
        </w:rPr>
        <w:t xml:space="preserve"> and seek to reduce or even eradicate conscious and unconscious bias.</w:t>
      </w:r>
    </w:p>
    <w:p w14:paraId="15D0F3D0" w14:textId="56C8CF60" w:rsidR="0048458E" w:rsidRPr="004C3A27" w:rsidRDefault="0048458E" w:rsidP="00450885">
      <w:pPr>
        <w:spacing w:line="360" w:lineRule="auto"/>
        <w:rPr>
          <w:sz w:val="24"/>
          <w:szCs w:val="24"/>
        </w:rPr>
      </w:pPr>
      <w:r w:rsidRPr="004C3A27">
        <w:rPr>
          <w:sz w:val="24"/>
          <w:szCs w:val="24"/>
        </w:rPr>
        <w:t>(</w:t>
      </w:r>
      <w:r w:rsidR="007A6D4C" w:rsidRPr="004C3A27">
        <w:rPr>
          <w:sz w:val="24"/>
          <w:szCs w:val="24"/>
        </w:rPr>
        <w:t xml:space="preserve">Word Count </w:t>
      </w:r>
      <w:r w:rsidRPr="004C3A27">
        <w:rPr>
          <w:sz w:val="24"/>
          <w:szCs w:val="24"/>
        </w:rPr>
        <w:t>2</w:t>
      </w:r>
      <w:r w:rsidR="007A6D4C" w:rsidRPr="004C3A27">
        <w:rPr>
          <w:sz w:val="24"/>
          <w:szCs w:val="24"/>
        </w:rPr>
        <w:t>4</w:t>
      </w:r>
      <w:r w:rsidR="0032170E">
        <w:rPr>
          <w:sz w:val="24"/>
          <w:szCs w:val="24"/>
        </w:rPr>
        <w:t>89</w:t>
      </w:r>
      <w:r w:rsidRPr="004C3A27">
        <w:rPr>
          <w:sz w:val="24"/>
          <w:szCs w:val="24"/>
        </w:rPr>
        <w:t>)</w:t>
      </w:r>
    </w:p>
    <w:p w14:paraId="04AF5254" w14:textId="77777777" w:rsidR="00FA6AA9" w:rsidRPr="004C3A27" w:rsidRDefault="00FA6AA9" w:rsidP="00450885">
      <w:pPr>
        <w:spacing w:line="360" w:lineRule="auto"/>
        <w:rPr>
          <w:sz w:val="24"/>
          <w:szCs w:val="24"/>
        </w:rPr>
      </w:pPr>
    </w:p>
    <w:p w14:paraId="000AC1B5" w14:textId="77777777" w:rsidR="00FA6AA9" w:rsidRPr="004C3A27" w:rsidRDefault="00FA6AA9" w:rsidP="00450885">
      <w:pPr>
        <w:spacing w:line="360" w:lineRule="auto"/>
        <w:rPr>
          <w:sz w:val="24"/>
          <w:szCs w:val="24"/>
        </w:rPr>
      </w:pPr>
    </w:p>
    <w:p w14:paraId="59A59AEB" w14:textId="77777777" w:rsidR="00FA6AA9" w:rsidRPr="004C3A27" w:rsidRDefault="00FA6AA9" w:rsidP="00450885">
      <w:pPr>
        <w:spacing w:line="360" w:lineRule="auto"/>
        <w:rPr>
          <w:sz w:val="24"/>
          <w:szCs w:val="24"/>
        </w:rPr>
      </w:pPr>
    </w:p>
    <w:p w14:paraId="28E8CA61" w14:textId="77777777" w:rsidR="00FA6AA9" w:rsidRPr="004C3A27" w:rsidRDefault="00FA6AA9" w:rsidP="00450885">
      <w:pPr>
        <w:spacing w:line="360" w:lineRule="auto"/>
        <w:rPr>
          <w:sz w:val="24"/>
          <w:szCs w:val="24"/>
        </w:rPr>
      </w:pPr>
    </w:p>
    <w:p w14:paraId="1D78B10C" w14:textId="77777777" w:rsidR="00F21957" w:rsidRDefault="00F21957" w:rsidP="00450885">
      <w:pPr>
        <w:spacing w:line="360" w:lineRule="auto"/>
        <w:rPr>
          <w:b/>
          <w:bCs/>
          <w:sz w:val="24"/>
          <w:szCs w:val="24"/>
        </w:rPr>
      </w:pPr>
    </w:p>
    <w:p w14:paraId="65F9E58C" w14:textId="77777777" w:rsidR="00F21957" w:rsidRDefault="00F21957" w:rsidP="00450885">
      <w:pPr>
        <w:spacing w:line="360" w:lineRule="auto"/>
        <w:rPr>
          <w:b/>
          <w:bCs/>
          <w:sz w:val="24"/>
          <w:szCs w:val="24"/>
        </w:rPr>
      </w:pPr>
    </w:p>
    <w:p w14:paraId="7A66490F" w14:textId="3A2CDBD2" w:rsidR="00DF026F" w:rsidRPr="004C3A27" w:rsidRDefault="0056670B" w:rsidP="00450885">
      <w:pPr>
        <w:spacing w:line="360" w:lineRule="auto"/>
        <w:rPr>
          <w:sz w:val="24"/>
          <w:szCs w:val="24"/>
        </w:rPr>
      </w:pPr>
      <w:r w:rsidRPr="004C3A27">
        <w:rPr>
          <w:b/>
          <w:bCs/>
          <w:sz w:val="24"/>
          <w:szCs w:val="24"/>
        </w:rPr>
        <w:lastRenderedPageBreak/>
        <w:t>Appendix 1</w:t>
      </w:r>
    </w:p>
    <w:p w14:paraId="6FF53100" w14:textId="405F21E9" w:rsidR="00DF026F" w:rsidRPr="004C3A27" w:rsidRDefault="00DF026F" w:rsidP="00450885">
      <w:pPr>
        <w:spacing w:line="360" w:lineRule="auto"/>
        <w:rPr>
          <w:sz w:val="24"/>
          <w:szCs w:val="24"/>
        </w:rPr>
      </w:pPr>
      <w:r w:rsidRPr="004C3A27">
        <w:rPr>
          <w:sz w:val="24"/>
          <w:szCs w:val="24"/>
        </w:rPr>
        <w:t>Top 10 Films 2019</w:t>
      </w:r>
    </w:p>
    <w:p w14:paraId="1C51D261" w14:textId="7A6D5955" w:rsidR="00DF026F" w:rsidRPr="004C3A27" w:rsidRDefault="00DF026F" w:rsidP="00450885">
      <w:pPr>
        <w:spacing w:line="360" w:lineRule="auto"/>
        <w:rPr>
          <w:sz w:val="24"/>
          <w:szCs w:val="24"/>
        </w:rPr>
      </w:pPr>
      <w:r w:rsidRPr="004C3A27">
        <w:rPr>
          <w:noProof/>
          <w:sz w:val="24"/>
          <w:szCs w:val="24"/>
          <w:lang w:eastAsia="en-GB"/>
        </w:rPr>
        <w:drawing>
          <wp:anchor distT="0" distB="0" distL="114300" distR="114300" simplePos="0" relativeHeight="251664384" behindDoc="1" locked="0" layoutInCell="1" allowOverlap="1" wp14:anchorId="5D84C203" wp14:editId="7AFE1EB6">
            <wp:simplePos x="0" y="0"/>
            <wp:positionH relativeFrom="margin">
              <wp:align>left</wp:align>
            </wp:positionH>
            <wp:positionV relativeFrom="paragraph">
              <wp:posOffset>284063</wp:posOffset>
            </wp:positionV>
            <wp:extent cx="3825240" cy="4884420"/>
            <wp:effectExtent l="0" t="0" r="3810" b="0"/>
            <wp:wrapTight wrapText="bothSides">
              <wp:wrapPolygon edited="0">
                <wp:start x="0" y="0"/>
                <wp:lineTo x="0" y="21482"/>
                <wp:lineTo x="21514" y="21482"/>
                <wp:lineTo x="21514"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t="13753" r="52311" b="10136"/>
                    <a:stretch/>
                  </pic:blipFill>
                  <pic:spPr bwMode="auto">
                    <a:xfrm>
                      <a:off x="0" y="0"/>
                      <a:ext cx="3825240" cy="48844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C3A27">
        <w:rPr>
          <w:sz w:val="24"/>
          <w:szCs w:val="24"/>
        </w:rPr>
        <w:t>www.imdb.com</w:t>
      </w:r>
    </w:p>
    <w:p w14:paraId="156E764E" w14:textId="7B2F52E7" w:rsidR="00DF026F" w:rsidRPr="004C3A27" w:rsidRDefault="00DF026F" w:rsidP="00450885">
      <w:pPr>
        <w:spacing w:line="360" w:lineRule="auto"/>
        <w:rPr>
          <w:b/>
          <w:bCs/>
          <w:sz w:val="24"/>
          <w:szCs w:val="24"/>
        </w:rPr>
      </w:pPr>
    </w:p>
    <w:p w14:paraId="65AB7BB4" w14:textId="77777777" w:rsidR="00DF026F" w:rsidRPr="004C3A27" w:rsidRDefault="00DF026F" w:rsidP="00450885">
      <w:pPr>
        <w:spacing w:line="360" w:lineRule="auto"/>
        <w:rPr>
          <w:sz w:val="24"/>
          <w:szCs w:val="24"/>
        </w:rPr>
      </w:pPr>
    </w:p>
    <w:p w14:paraId="69502396" w14:textId="77777777" w:rsidR="00DF026F" w:rsidRPr="004C3A27" w:rsidRDefault="00DF026F" w:rsidP="00450885">
      <w:pPr>
        <w:spacing w:line="360" w:lineRule="auto"/>
        <w:rPr>
          <w:b/>
          <w:bCs/>
          <w:sz w:val="24"/>
          <w:szCs w:val="24"/>
        </w:rPr>
      </w:pPr>
    </w:p>
    <w:p w14:paraId="307C3BC3" w14:textId="77777777" w:rsidR="00DF026F" w:rsidRPr="004C3A27" w:rsidRDefault="00DF026F" w:rsidP="00450885">
      <w:pPr>
        <w:spacing w:line="360" w:lineRule="auto"/>
        <w:rPr>
          <w:b/>
          <w:bCs/>
          <w:sz w:val="24"/>
          <w:szCs w:val="24"/>
        </w:rPr>
      </w:pPr>
    </w:p>
    <w:p w14:paraId="04157A54" w14:textId="77777777" w:rsidR="00DF026F" w:rsidRPr="004C3A27" w:rsidRDefault="00DF026F" w:rsidP="00450885">
      <w:pPr>
        <w:spacing w:line="360" w:lineRule="auto"/>
        <w:rPr>
          <w:b/>
          <w:bCs/>
          <w:sz w:val="24"/>
          <w:szCs w:val="24"/>
        </w:rPr>
      </w:pPr>
    </w:p>
    <w:p w14:paraId="4BD37DAD" w14:textId="77777777" w:rsidR="00DF026F" w:rsidRPr="004C3A27" w:rsidRDefault="00DF026F" w:rsidP="00450885">
      <w:pPr>
        <w:spacing w:line="360" w:lineRule="auto"/>
        <w:rPr>
          <w:b/>
          <w:bCs/>
          <w:sz w:val="24"/>
          <w:szCs w:val="24"/>
        </w:rPr>
      </w:pPr>
    </w:p>
    <w:p w14:paraId="28DD65C6" w14:textId="77777777" w:rsidR="00DF026F" w:rsidRPr="004C3A27" w:rsidRDefault="00DF026F" w:rsidP="00450885">
      <w:pPr>
        <w:spacing w:line="360" w:lineRule="auto"/>
        <w:rPr>
          <w:b/>
          <w:bCs/>
          <w:sz w:val="24"/>
          <w:szCs w:val="24"/>
        </w:rPr>
      </w:pPr>
    </w:p>
    <w:p w14:paraId="2D7DD837" w14:textId="77777777" w:rsidR="00DF026F" w:rsidRPr="004C3A27" w:rsidRDefault="00DF026F" w:rsidP="00450885">
      <w:pPr>
        <w:spacing w:line="360" w:lineRule="auto"/>
        <w:rPr>
          <w:b/>
          <w:bCs/>
          <w:sz w:val="24"/>
          <w:szCs w:val="24"/>
        </w:rPr>
      </w:pPr>
    </w:p>
    <w:p w14:paraId="586A00C8" w14:textId="77777777" w:rsidR="00DF026F" w:rsidRPr="004C3A27" w:rsidRDefault="00DF026F" w:rsidP="00450885">
      <w:pPr>
        <w:spacing w:line="360" w:lineRule="auto"/>
        <w:rPr>
          <w:b/>
          <w:bCs/>
          <w:sz w:val="24"/>
          <w:szCs w:val="24"/>
        </w:rPr>
      </w:pPr>
    </w:p>
    <w:p w14:paraId="065B528A" w14:textId="77777777" w:rsidR="00DF026F" w:rsidRPr="004C3A27" w:rsidRDefault="00DF026F" w:rsidP="00450885">
      <w:pPr>
        <w:spacing w:line="360" w:lineRule="auto"/>
        <w:rPr>
          <w:b/>
          <w:bCs/>
          <w:sz w:val="24"/>
          <w:szCs w:val="24"/>
        </w:rPr>
      </w:pPr>
    </w:p>
    <w:p w14:paraId="0243CD36" w14:textId="77777777" w:rsidR="00DF026F" w:rsidRPr="004C3A27" w:rsidRDefault="00DF026F" w:rsidP="00450885">
      <w:pPr>
        <w:spacing w:line="360" w:lineRule="auto"/>
        <w:rPr>
          <w:b/>
          <w:bCs/>
          <w:sz w:val="24"/>
          <w:szCs w:val="24"/>
        </w:rPr>
      </w:pPr>
    </w:p>
    <w:p w14:paraId="4DC5BBE1" w14:textId="77777777" w:rsidR="00DF026F" w:rsidRPr="004C3A27" w:rsidRDefault="00DF026F" w:rsidP="00450885">
      <w:pPr>
        <w:spacing w:line="360" w:lineRule="auto"/>
        <w:rPr>
          <w:b/>
          <w:bCs/>
          <w:sz w:val="24"/>
          <w:szCs w:val="24"/>
        </w:rPr>
      </w:pPr>
    </w:p>
    <w:p w14:paraId="755B3A01" w14:textId="77777777" w:rsidR="00DF026F" w:rsidRPr="004C3A27" w:rsidRDefault="00DF026F" w:rsidP="00450885">
      <w:pPr>
        <w:spacing w:line="360" w:lineRule="auto"/>
        <w:rPr>
          <w:b/>
          <w:bCs/>
          <w:sz w:val="24"/>
          <w:szCs w:val="24"/>
        </w:rPr>
      </w:pPr>
    </w:p>
    <w:p w14:paraId="23FD8715" w14:textId="77777777" w:rsidR="00DF026F" w:rsidRPr="004C3A27" w:rsidRDefault="00DF026F" w:rsidP="00450885">
      <w:pPr>
        <w:spacing w:line="360" w:lineRule="auto"/>
        <w:rPr>
          <w:b/>
          <w:bCs/>
          <w:sz w:val="24"/>
          <w:szCs w:val="24"/>
        </w:rPr>
      </w:pPr>
    </w:p>
    <w:p w14:paraId="774611FA" w14:textId="77777777" w:rsidR="00DF026F" w:rsidRPr="004C3A27" w:rsidRDefault="00DF026F" w:rsidP="00450885">
      <w:pPr>
        <w:spacing w:line="360" w:lineRule="auto"/>
        <w:rPr>
          <w:b/>
          <w:bCs/>
          <w:sz w:val="24"/>
          <w:szCs w:val="24"/>
        </w:rPr>
      </w:pPr>
    </w:p>
    <w:p w14:paraId="0B049BB0" w14:textId="77777777" w:rsidR="00DF026F" w:rsidRPr="004C3A27" w:rsidRDefault="00DF026F" w:rsidP="00450885">
      <w:pPr>
        <w:spacing w:line="360" w:lineRule="auto"/>
        <w:rPr>
          <w:b/>
          <w:bCs/>
          <w:sz w:val="24"/>
          <w:szCs w:val="24"/>
        </w:rPr>
      </w:pPr>
    </w:p>
    <w:p w14:paraId="69151455" w14:textId="77777777" w:rsidR="00F21957" w:rsidRDefault="00F21957" w:rsidP="00450885">
      <w:pPr>
        <w:spacing w:line="360" w:lineRule="auto"/>
        <w:rPr>
          <w:b/>
          <w:bCs/>
          <w:sz w:val="24"/>
          <w:szCs w:val="24"/>
        </w:rPr>
      </w:pPr>
    </w:p>
    <w:p w14:paraId="3E9B0469" w14:textId="77777777" w:rsidR="00F21957" w:rsidRDefault="00F21957" w:rsidP="00450885">
      <w:pPr>
        <w:spacing w:line="360" w:lineRule="auto"/>
        <w:rPr>
          <w:b/>
          <w:bCs/>
          <w:sz w:val="24"/>
          <w:szCs w:val="24"/>
        </w:rPr>
      </w:pPr>
    </w:p>
    <w:p w14:paraId="48121D95" w14:textId="77777777" w:rsidR="00F21957" w:rsidRDefault="00F21957" w:rsidP="00450885">
      <w:pPr>
        <w:spacing w:line="360" w:lineRule="auto"/>
        <w:rPr>
          <w:b/>
          <w:bCs/>
          <w:sz w:val="24"/>
          <w:szCs w:val="24"/>
        </w:rPr>
      </w:pPr>
    </w:p>
    <w:p w14:paraId="47072840" w14:textId="77777777" w:rsidR="00F21957" w:rsidRDefault="00F21957" w:rsidP="00450885">
      <w:pPr>
        <w:spacing w:line="360" w:lineRule="auto"/>
        <w:rPr>
          <w:b/>
          <w:bCs/>
          <w:sz w:val="24"/>
          <w:szCs w:val="24"/>
        </w:rPr>
      </w:pPr>
    </w:p>
    <w:p w14:paraId="2C46377A" w14:textId="77777777" w:rsidR="00F21957" w:rsidRDefault="00F21957" w:rsidP="00450885">
      <w:pPr>
        <w:spacing w:line="360" w:lineRule="auto"/>
        <w:rPr>
          <w:b/>
          <w:bCs/>
          <w:sz w:val="24"/>
          <w:szCs w:val="24"/>
        </w:rPr>
      </w:pPr>
    </w:p>
    <w:p w14:paraId="0B89948E" w14:textId="789FF9FC" w:rsidR="000C444D" w:rsidRPr="004C3A27" w:rsidRDefault="000C444D" w:rsidP="00450885">
      <w:pPr>
        <w:spacing w:line="360" w:lineRule="auto"/>
        <w:rPr>
          <w:b/>
          <w:bCs/>
          <w:sz w:val="24"/>
          <w:szCs w:val="24"/>
        </w:rPr>
      </w:pPr>
      <w:r w:rsidRPr="004C3A27">
        <w:rPr>
          <w:b/>
          <w:bCs/>
          <w:sz w:val="24"/>
          <w:szCs w:val="24"/>
        </w:rPr>
        <w:lastRenderedPageBreak/>
        <w:t>References</w:t>
      </w:r>
    </w:p>
    <w:p w14:paraId="231C4485" w14:textId="2E2D274C" w:rsidR="00BF68C2" w:rsidRPr="004C3A27" w:rsidRDefault="00BF68C2" w:rsidP="00450885">
      <w:pPr>
        <w:spacing w:line="360" w:lineRule="auto"/>
        <w:rPr>
          <w:sz w:val="24"/>
          <w:szCs w:val="24"/>
        </w:rPr>
      </w:pPr>
      <w:r w:rsidRPr="004C3A27">
        <w:rPr>
          <w:sz w:val="24"/>
          <w:szCs w:val="24"/>
        </w:rPr>
        <w:t>American Film Institute</w:t>
      </w:r>
      <w:r w:rsidR="00CC3CCC" w:rsidRPr="004C3A27">
        <w:rPr>
          <w:sz w:val="24"/>
          <w:szCs w:val="24"/>
        </w:rPr>
        <w:t xml:space="preserve"> [website] </w:t>
      </w:r>
      <w:r w:rsidR="00CC3CCC" w:rsidRPr="004C3A27">
        <w:rPr>
          <w:i/>
          <w:iCs/>
          <w:sz w:val="24"/>
          <w:szCs w:val="24"/>
        </w:rPr>
        <w:t xml:space="preserve">The Searchers. </w:t>
      </w:r>
      <w:r w:rsidR="00CC3CCC" w:rsidRPr="004C3A27">
        <w:rPr>
          <w:sz w:val="24"/>
          <w:szCs w:val="24"/>
        </w:rPr>
        <w:t xml:space="preserve">Available at: </w:t>
      </w:r>
      <w:hyperlink r:id="rId17" w:history="1">
        <w:r w:rsidR="00CC3CCC" w:rsidRPr="004C3A27">
          <w:rPr>
            <w:rStyle w:val="Hyperlink"/>
            <w:color w:val="auto"/>
            <w:sz w:val="24"/>
            <w:szCs w:val="24"/>
            <w:u w:val="none"/>
          </w:rPr>
          <w:t>https://www.afi.com/</w:t>
        </w:r>
      </w:hyperlink>
      <w:r w:rsidR="00CC3CCC" w:rsidRPr="004C3A27">
        <w:rPr>
          <w:sz w:val="24"/>
          <w:szCs w:val="24"/>
        </w:rPr>
        <w:t xml:space="preserve"> (accessed 15</w:t>
      </w:r>
      <w:r w:rsidR="00CC3CCC" w:rsidRPr="004C3A27">
        <w:rPr>
          <w:sz w:val="24"/>
          <w:szCs w:val="24"/>
          <w:vertAlign w:val="superscript"/>
        </w:rPr>
        <w:t>th</w:t>
      </w:r>
      <w:r w:rsidR="00CC3CCC" w:rsidRPr="004C3A27">
        <w:rPr>
          <w:sz w:val="24"/>
          <w:szCs w:val="24"/>
        </w:rPr>
        <w:t xml:space="preserve"> December 2019)</w:t>
      </w:r>
    </w:p>
    <w:p w14:paraId="10A479C2" w14:textId="61FE20E0" w:rsidR="004A04B4" w:rsidRPr="004C3A27" w:rsidRDefault="004A04B4" w:rsidP="00450885">
      <w:pPr>
        <w:spacing w:line="360" w:lineRule="auto"/>
        <w:rPr>
          <w:sz w:val="24"/>
          <w:szCs w:val="24"/>
        </w:rPr>
      </w:pPr>
      <w:r w:rsidRPr="004C3A27">
        <w:rPr>
          <w:sz w:val="24"/>
          <w:szCs w:val="24"/>
        </w:rPr>
        <w:t xml:space="preserve">British Board of Film Classification [website] </w:t>
      </w:r>
      <w:r w:rsidRPr="004C3A27">
        <w:rPr>
          <w:i/>
          <w:iCs/>
          <w:sz w:val="24"/>
          <w:szCs w:val="24"/>
        </w:rPr>
        <w:t xml:space="preserve">About Classification. </w:t>
      </w:r>
      <w:r w:rsidRPr="004C3A27">
        <w:rPr>
          <w:sz w:val="24"/>
          <w:szCs w:val="24"/>
        </w:rPr>
        <w:t xml:space="preserve">Available at: </w:t>
      </w:r>
      <w:hyperlink r:id="rId18" w:history="1">
        <w:r w:rsidRPr="004C3A27">
          <w:rPr>
            <w:rStyle w:val="Hyperlink"/>
            <w:color w:val="auto"/>
            <w:sz w:val="24"/>
            <w:szCs w:val="24"/>
            <w:u w:val="none"/>
          </w:rPr>
          <w:t>https://bbfc.co.uk/</w:t>
        </w:r>
      </w:hyperlink>
      <w:r w:rsidRPr="004C3A27">
        <w:rPr>
          <w:sz w:val="24"/>
          <w:szCs w:val="24"/>
        </w:rPr>
        <w:t xml:space="preserve"> (accessed: 10</w:t>
      </w:r>
      <w:r w:rsidRPr="004C3A27">
        <w:rPr>
          <w:sz w:val="24"/>
          <w:szCs w:val="24"/>
          <w:vertAlign w:val="superscript"/>
        </w:rPr>
        <w:t>th</w:t>
      </w:r>
      <w:r w:rsidRPr="004C3A27">
        <w:rPr>
          <w:sz w:val="24"/>
          <w:szCs w:val="24"/>
        </w:rPr>
        <w:t xml:space="preserve"> December 2019)</w:t>
      </w:r>
    </w:p>
    <w:p w14:paraId="3814CD99" w14:textId="38E4C484" w:rsidR="000C444D" w:rsidRPr="004C3A27" w:rsidRDefault="004A04B4" w:rsidP="00450885">
      <w:pPr>
        <w:spacing w:line="360" w:lineRule="auto"/>
        <w:rPr>
          <w:sz w:val="24"/>
          <w:szCs w:val="24"/>
        </w:rPr>
      </w:pPr>
      <w:r w:rsidRPr="004C3A27">
        <w:rPr>
          <w:sz w:val="24"/>
          <w:szCs w:val="24"/>
        </w:rPr>
        <w:t>Cambridge Dictionary</w:t>
      </w:r>
      <w:r w:rsidRPr="004C3A27">
        <w:rPr>
          <w:i/>
          <w:iCs/>
          <w:sz w:val="24"/>
          <w:szCs w:val="24"/>
        </w:rPr>
        <w:t xml:space="preserve"> </w:t>
      </w:r>
      <w:r w:rsidRPr="004C3A27">
        <w:rPr>
          <w:sz w:val="24"/>
          <w:szCs w:val="24"/>
        </w:rPr>
        <w:t>[website] Available at: https://dictionary.cambridge.org/ (accessed: 10</w:t>
      </w:r>
      <w:r w:rsidRPr="004C3A27">
        <w:rPr>
          <w:sz w:val="24"/>
          <w:szCs w:val="24"/>
          <w:vertAlign w:val="superscript"/>
        </w:rPr>
        <w:t>th</w:t>
      </w:r>
      <w:r w:rsidRPr="004C3A27">
        <w:rPr>
          <w:sz w:val="24"/>
          <w:szCs w:val="24"/>
        </w:rPr>
        <w:t xml:space="preserve"> December 2019)</w:t>
      </w:r>
    </w:p>
    <w:p w14:paraId="3B53BC51" w14:textId="7A18C2B8" w:rsidR="00E269A3" w:rsidRPr="004C3A27" w:rsidRDefault="00E269A3" w:rsidP="00450885">
      <w:pPr>
        <w:spacing w:line="360" w:lineRule="auto"/>
        <w:rPr>
          <w:sz w:val="24"/>
          <w:szCs w:val="24"/>
        </w:rPr>
      </w:pPr>
      <w:r w:rsidRPr="004C3A27">
        <w:rPr>
          <w:i/>
          <w:iCs/>
          <w:sz w:val="24"/>
          <w:szCs w:val="24"/>
        </w:rPr>
        <w:t>Django Unchained</w:t>
      </w:r>
      <w:r w:rsidRPr="004C3A27">
        <w:rPr>
          <w:sz w:val="24"/>
          <w:szCs w:val="24"/>
        </w:rPr>
        <w:t>, 2012 [film] Directed by Q. Tarantino.</w:t>
      </w:r>
      <w:r w:rsidR="008936B6" w:rsidRPr="004C3A27">
        <w:rPr>
          <w:sz w:val="24"/>
          <w:szCs w:val="24"/>
        </w:rPr>
        <w:t xml:space="preserve"> </w:t>
      </w:r>
      <w:r w:rsidR="00E4489F" w:rsidRPr="004C3A27">
        <w:rPr>
          <w:sz w:val="24"/>
          <w:szCs w:val="24"/>
        </w:rPr>
        <w:t>USA: Columbia Pictures</w:t>
      </w:r>
    </w:p>
    <w:p w14:paraId="1D799F3A" w14:textId="61DDD9D1" w:rsidR="000C444D" w:rsidRPr="004C3A27" w:rsidRDefault="000C444D" w:rsidP="00450885">
      <w:pPr>
        <w:spacing w:line="360" w:lineRule="auto"/>
        <w:rPr>
          <w:sz w:val="24"/>
          <w:szCs w:val="24"/>
        </w:rPr>
      </w:pPr>
      <w:r w:rsidRPr="004C3A27">
        <w:rPr>
          <w:sz w:val="24"/>
          <w:szCs w:val="24"/>
        </w:rPr>
        <w:t>Grant, B.K. (ed.) (2008) Auteurs and Authorship: A Film Reader. Oxford: Blackwell.</w:t>
      </w:r>
    </w:p>
    <w:p w14:paraId="16FA020B" w14:textId="064B3FCA" w:rsidR="00DF026F" w:rsidRPr="004C3A27" w:rsidRDefault="00DF026F" w:rsidP="00450885">
      <w:pPr>
        <w:spacing w:line="360" w:lineRule="auto"/>
        <w:rPr>
          <w:sz w:val="24"/>
          <w:szCs w:val="24"/>
        </w:rPr>
      </w:pPr>
      <w:r w:rsidRPr="004C3A27">
        <w:rPr>
          <w:sz w:val="24"/>
          <w:szCs w:val="24"/>
        </w:rPr>
        <w:t>IMD</w:t>
      </w:r>
      <w:r w:rsidR="00644270" w:rsidRPr="004C3A27">
        <w:rPr>
          <w:sz w:val="24"/>
          <w:szCs w:val="24"/>
        </w:rPr>
        <w:t>b</w:t>
      </w:r>
      <w:r w:rsidRPr="004C3A27">
        <w:rPr>
          <w:sz w:val="24"/>
          <w:szCs w:val="24"/>
        </w:rPr>
        <w:t xml:space="preserve"> (2019) [website] </w:t>
      </w:r>
      <w:r w:rsidR="00644270" w:rsidRPr="004C3A27">
        <w:rPr>
          <w:i/>
          <w:iCs/>
          <w:sz w:val="24"/>
          <w:szCs w:val="24"/>
        </w:rPr>
        <w:t>Top 10 2019</w:t>
      </w:r>
      <w:r w:rsidR="00644270" w:rsidRPr="004C3A27">
        <w:rPr>
          <w:sz w:val="24"/>
          <w:szCs w:val="24"/>
        </w:rPr>
        <w:t xml:space="preserve"> </w:t>
      </w:r>
      <w:r w:rsidRPr="004C3A27">
        <w:rPr>
          <w:sz w:val="24"/>
          <w:szCs w:val="24"/>
        </w:rPr>
        <w:t xml:space="preserve">Available at: </w:t>
      </w:r>
      <w:hyperlink r:id="rId19" w:history="1">
        <w:r w:rsidRPr="004C3A27">
          <w:rPr>
            <w:rStyle w:val="Hyperlink"/>
            <w:color w:val="auto"/>
            <w:sz w:val="24"/>
            <w:szCs w:val="24"/>
            <w:u w:val="none"/>
          </w:rPr>
          <w:t>https://www.imdb.com/list/ls041008874/?sort=list_order,asc&amp;st_dt=&amp;mode=simple&amp;page=1&amp;ref_=ttls_vw_smp</w:t>
        </w:r>
      </w:hyperlink>
      <w:r w:rsidRPr="004C3A27">
        <w:rPr>
          <w:sz w:val="24"/>
          <w:szCs w:val="24"/>
        </w:rPr>
        <w:t xml:space="preserve"> (accessed 21</w:t>
      </w:r>
      <w:r w:rsidRPr="004C3A27">
        <w:rPr>
          <w:sz w:val="24"/>
          <w:szCs w:val="24"/>
          <w:vertAlign w:val="superscript"/>
        </w:rPr>
        <w:t>st</w:t>
      </w:r>
      <w:r w:rsidRPr="004C3A27">
        <w:rPr>
          <w:sz w:val="24"/>
          <w:szCs w:val="24"/>
        </w:rPr>
        <w:t xml:space="preserve"> December 2019)</w:t>
      </w:r>
    </w:p>
    <w:p w14:paraId="5E7F501F" w14:textId="7165FE41" w:rsidR="006E3101" w:rsidRPr="004C3A27" w:rsidRDefault="006E3101" w:rsidP="00450885">
      <w:pPr>
        <w:spacing w:line="360" w:lineRule="auto"/>
        <w:rPr>
          <w:sz w:val="24"/>
          <w:szCs w:val="24"/>
        </w:rPr>
      </w:pPr>
      <w:r w:rsidRPr="004C3A27">
        <w:rPr>
          <w:sz w:val="24"/>
          <w:szCs w:val="24"/>
        </w:rPr>
        <w:t>Lehman, P. and Luhr, W. (2008) Thinking About Movies: Watching, Questioning, Enjoying (3rd ed.). Oxford: Wiley-Blackwell.</w:t>
      </w:r>
    </w:p>
    <w:p w14:paraId="0BD6298E" w14:textId="25512109" w:rsidR="0011043B" w:rsidRPr="004C3A27" w:rsidRDefault="0011043B" w:rsidP="00450885">
      <w:pPr>
        <w:spacing w:line="360" w:lineRule="auto"/>
        <w:rPr>
          <w:sz w:val="24"/>
          <w:szCs w:val="24"/>
        </w:rPr>
      </w:pPr>
      <w:r w:rsidRPr="004C3A27">
        <w:rPr>
          <w:sz w:val="24"/>
          <w:szCs w:val="24"/>
        </w:rPr>
        <w:t>Ocana, D. (2008) ‘An Unfortunate Icon’, The Guardian, 10</w:t>
      </w:r>
      <w:r w:rsidRPr="004C3A27">
        <w:rPr>
          <w:sz w:val="24"/>
          <w:szCs w:val="24"/>
          <w:vertAlign w:val="superscript"/>
        </w:rPr>
        <w:t>th</w:t>
      </w:r>
      <w:r w:rsidRPr="004C3A27">
        <w:rPr>
          <w:sz w:val="24"/>
          <w:szCs w:val="24"/>
        </w:rPr>
        <w:t xml:space="preserve"> December. Available at:</w:t>
      </w:r>
      <w:r w:rsidR="000431E3" w:rsidRPr="004C3A27">
        <w:rPr>
          <w:sz w:val="24"/>
          <w:szCs w:val="24"/>
        </w:rPr>
        <w:t xml:space="preserve"> </w:t>
      </w:r>
      <w:hyperlink r:id="rId20" w:history="1">
        <w:r w:rsidR="000431E3" w:rsidRPr="004C3A27">
          <w:rPr>
            <w:rStyle w:val="Hyperlink"/>
            <w:color w:val="auto"/>
            <w:sz w:val="24"/>
            <w:szCs w:val="24"/>
            <w:u w:val="none"/>
          </w:rPr>
          <w:t>https://www.theguardian.com/commentisfree/cifamerica/2008/dec/10/scarface-al-pacino-anniversary-latinos</w:t>
        </w:r>
      </w:hyperlink>
      <w:r w:rsidR="000431E3" w:rsidRPr="004C3A27">
        <w:rPr>
          <w:sz w:val="24"/>
          <w:szCs w:val="24"/>
        </w:rPr>
        <w:t xml:space="preserve"> (accessed 25th November, 2019)</w:t>
      </w:r>
      <w:r w:rsidR="001B7EC5" w:rsidRPr="004C3A27">
        <w:rPr>
          <w:sz w:val="24"/>
          <w:szCs w:val="24"/>
        </w:rPr>
        <w:t>.</w:t>
      </w:r>
    </w:p>
    <w:p w14:paraId="37ABE8C3" w14:textId="1D642452" w:rsidR="00E4489F" w:rsidRPr="004C3A27" w:rsidRDefault="00E4489F" w:rsidP="00450885">
      <w:pPr>
        <w:spacing w:line="360" w:lineRule="auto"/>
        <w:rPr>
          <w:sz w:val="24"/>
          <w:szCs w:val="24"/>
        </w:rPr>
      </w:pPr>
      <w:r w:rsidRPr="004C3A27">
        <w:rPr>
          <w:i/>
          <w:iCs/>
          <w:sz w:val="24"/>
          <w:szCs w:val="24"/>
        </w:rPr>
        <w:t>Scarface</w:t>
      </w:r>
      <w:r w:rsidRPr="004C3A27">
        <w:rPr>
          <w:sz w:val="24"/>
          <w:szCs w:val="24"/>
        </w:rPr>
        <w:t xml:space="preserve"> (1984) [film] Directed by B. De Palma.</w:t>
      </w:r>
      <w:r w:rsidR="001B7EC5" w:rsidRPr="004C3A27">
        <w:rPr>
          <w:sz w:val="24"/>
          <w:szCs w:val="24"/>
        </w:rPr>
        <w:t xml:space="preserve"> USA: Universal Pictures.</w:t>
      </w:r>
    </w:p>
    <w:p w14:paraId="62ADAD08" w14:textId="0A71B28A" w:rsidR="008F1AB1" w:rsidRPr="004C3A27" w:rsidRDefault="008F1AB1" w:rsidP="00450885">
      <w:pPr>
        <w:spacing w:line="360" w:lineRule="auto"/>
        <w:rPr>
          <w:sz w:val="24"/>
          <w:szCs w:val="24"/>
        </w:rPr>
      </w:pPr>
      <w:r w:rsidRPr="004C3A27">
        <w:rPr>
          <w:sz w:val="24"/>
          <w:szCs w:val="24"/>
        </w:rPr>
        <w:t>Sturken, M (2019) Thelma and Louise. Bloomsbury: The British Film Industry</w:t>
      </w:r>
    </w:p>
    <w:p w14:paraId="46DB10C7" w14:textId="0960228E" w:rsidR="00E4489F" w:rsidRPr="004C3A27" w:rsidRDefault="00E4489F" w:rsidP="00450885">
      <w:pPr>
        <w:spacing w:line="360" w:lineRule="auto"/>
        <w:rPr>
          <w:sz w:val="24"/>
          <w:szCs w:val="24"/>
        </w:rPr>
      </w:pPr>
      <w:r w:rsidRPr="004C3A27">
        <w:rPr>
          <w:i/>
          <w:iCs/>
          <w:sz w:val="24"/>
          <w:szCs w:val="24"/>
        </w:rPr>
        <w:t>The Searchers</w:t>
      </w:r>
      <w:r w:rsidRPr="004C3A27">
        <w:rPr>
          <w:sz w:val="24"/>
          <w:szCs w:val="24"/>
        </w:rPr>
        <w:t>,1956 [film] Directed by J. Ford. USA: Warner Bros..</w:t>
      </w:r>
    </w:p>
    <w:p w14:paraId="481A44CD" w14:textId="6975EDFE" w:rsidR="004D516A" w:rsidRPr="004C3A27" w:rsidRDefault="004D516A" w:rsidP="00450885">
      <w:pPr>
        <w:spacing w:line="360" w:lineRule="auto"/>
        <w:rPr>
          <w:sz w:val="24"/>
          <w:szCs w:val="24"/>
        </w:rPr>
      </w:pPr>
      <w:r w:rsidRPr="004C3A27">
        <w:rPr>
          <w:i/>
          <w:iCs/>
          <w:sz w:val="24"/>
          <w:szCs w:val="24"/>
        </w:rPr>
        <w:t>Thelma and Louise</w:t>
      </w:r>
      <w:r w:rsidRPr="004C3A27">
        <w:rPr>
          <w:sz w:val="24"/>
          <w:szCs w:val="24"/>
        </w:rPr>
        <w:t>, 1991 [film] Directed by R. Scott</w:t>
      </w:r>
    </w:p>
    <w:p w14:paraId="12C9BC67" w14:textId="3C41C591" w:rsidR="00752191" w:rsidRPr="004C3A27" w:rsidRDefault="00752191" w:rsidP="00450885">
      <w:pPr>
        <w:spacing w:line="360" w:lineRule="auto"/>
        <w:rPr>
          <w:sz w:val="24"/>
          <w:szCs w:val="24"/>
        </w:rPr>
      </w:pPr>
      <w:r w:rsidRPr="004C3A27">
        <w:rPr>
          <w:sz w:val="24"/>
          <w:szCs w:val="24"/>
        </w:rPr>
        <w:t>Time (1991) Front page [picture] June 24</w:t>
      </w:r>
      <w:r w:rsidRPr="004C3A27">
        <w:rPr>
          <w:sz w:val="24"/>
          <w:szCs w:val="24"/>
          <w:vertAlign w:val="superscript"/>
        </w:rPr>
        <w:t>th</w:t>
      </w:r>
      <w:r w:rsidRPr="004C3A27">
        <w:rPr>
          <w:sz w:val="24"/>
          <w:szCs w:val="24"/>
        </w:rPr>
        <w:t xml:space="preserve">. Available at: </w:t>
      </w:r>
      <w:hyperlink r:id="rId21" w:history="1">
        <w:r w:rsidRPr="004C3A27">
          <w:rPr>
            <w:rStyle w:val="Hyperlink"/>
            <w:color w:val="auto"/>
            <w:sz w:val="24"/>
            <w:szCs w:val="24"/>
            <w:u w:val="none"/>
          </w:rPr>
          <w:t>http://content.time.com/time/covers/0,16641,19910624,00.html</w:t>
        </w:r>
      </w:hyperlink>
      <w:r w:rsidRPr="004C3A27">
        <w:rPr>
          <w:sz w:val="24"/>
          <w:szCs w:val="24"/>
        </w:rPr>
        <w:t xml:space="preserve"> (accessed on 20</w:t>
      </w:r>
      <w:r w:rsidRPr="004C3A27">
        <w:rPr>
          <w:sz w:val="24"/>
          <w:szCs w:val="24"/>
          <w:vertAlign w:val="superscript"/>
        </w:rPr>
        <w:t>th</w:t>
      </w:r>
      <w:r w:rsidRPr="004C3A27">
        <w:rPr>
          <w:sz w:val="24"/>
          <w:szCs w:val="24"/>
        </w:rPr>
        <w:t xml:space="preserve"> December 2019)</w:t>
      </w:r>
    </w:p>
    <w:p w14:paraId="18AF15D2" w14:textId="35431D38" w:rsidR="00752191" w:rsidRPr="004C3A27" w:rsidRDefault="008D37C1" w:rsidP="00450885">
      <w:pPr>
        <w:spacing w:line="360" w:lineRule="auto"/>
        <w:rPr>
          <w:sz w:val="24"/>
          <w:szCs w:val="24"/>
        </w:rPr>
      </w:pPr>
      <w:r w:rsidRPr="004C3A27">
        <w:rPr>
          <w:sz w:val="24"/>
          <w:szCs w:val="24"/>
        </w:rPr>
        <w:t xml:space="preserve">UN Women (2014) [website] </w:t>
      </w:r>
      <w:r w:rsidRPr="004C3A27">
        <w:rPr>
          <w:i/>
          <w:iCs/>
          <w:sz w:val="24"/>
          <w:szCs w:val="24"/>
        </w:rPr>
        <w:t>Global film industry perpetuates discrimination against women</w:t>
      </w:r>
      <w:r w:rsidRPr="004C3A27">
        <w:rPr>
          <w:sz w:val="24"/>
          <w:szCs w:val="24"/>
        </w:rPr>
        <w:t xml:space="preserve"> Available at: </w:t>
      </w:r>
      <w:hyperlink r:id="rId22" w:history="1">
        <w:r w:rsidRPr="004C3A27">
          <w:rPr>
            <w:rStyle w:val="Hyperlink"/>
            <w:color w:val="auto"/>
            <w:sz w:val="24"/>
            <w:szCs w:val="24"/>
            <w:u w:val="none"/>
          </w:rPr>
          <w:t>https://www.unwomen.org/en/news/stories/2014/9/geena-davis-study-press-release</w:t>
        </w:r>
      </w:hyperlink>
      <w:r w:rsidRPr="004C3A27">
        <w:rPr>
          <w:sz w:val="24"/>
          <w:szCs w:val="24"/>
        </w:rPr>
        <w:t xml:space="preserve"> (accessed 21st December 2019)</w:t>
      </w:r>
    </w:p>
    <w:p w14:paraId="7EB25E4C" w14:textId="7A9DD7AE" w:rsidR="000C444D" w:rsidRPr="004C3A27" w:rsidRDefault="00752191" w:rsidP="00450885">
      <w:pPr>
        <w:spacing w:line="360" w:lineRule="auto"/>
        <w:rPr>
          <w:sz w:val="24"/>
          <w:szCs w:val="24"/>
        </w:rPr>
      </w:pPr>
      <w:r w:rsidRPr="004C3A27">
        <w:rPr>
          <w:sz w:val="24"/>
          <w:szCs w:val="24"/>
        </w:rPr>
        <w:t xml:space="preserve"> </w:t>
      </w:r>
    </w:p>
    <w:sectPr w:rsidR="000C444D" w:rsidRPr="004C3A27">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39BA50" w14:textId="77777777" w:rsidR="00431C7A" w:rsidRDefault="00431C7A" w:rsidP="00673FDF">
      <w:pPr>
        <w:spacing w:after="0" w:line="240" w:lineRule="auto"/>
      </w:pPr>
      <w:r>
        <w:separator/>
      </w:r>
    </w:p>
  </w:endnote>
  <w:endnote w:type="continuationSeparator" w:id="0">
    <w:p w14:paraId="5ECF40E6" w14:textId="77777777" w:rsidR="00431C7A" w:rsidRDefault="00431C7A" w:rsidP="00673F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Segoe UI">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14708893"/>
      <w:docPartObj>
        <w:docPartGallery w:val="Page Numbers (Bottom of Page)"/>
        <w:docPartUnique/>
      </w:docPartObj>
    </w:sdtPr>
    <w:sdtEndPr>
      <w:rPr>
        <w:noProof/>
      </w:rPr>
    </w:sdtEndPr>
    <w:sdtContent>
      <w:p w14:paraId="627C9291" w14:textId="185E3CE3" w:rsidR="00673FDF" w:rsidRDefault="00673FDF">
        <w:pPr>
          <w:pStyle w:val="Footer"/>
          <w:jc w:val="center"/>
        </w:pPr>
        <w:r>
          <w:fldChar w:fldCharType="begin"/>
        </w:r>
        <w:r>
          <w:instrText xml:space="preserve"> PAGE   \* MERGEFORMAT </w:instrText>
        </w:r>
        <w:r>
          <w:fldChar w:fldCharType="separate"/>
        </w:r>
        <w:r w:rsidR="0038544F">
          <w:rPr>
            <w:noProof/>
          </w:rPr>
          <w:t>6</w:t>
        </w:r>
        <w:r>
          <w:rPr>
            <w:noProof/>
          </w:rPr>
          <w:fldChar w:fldCharType="end"/>
        </w:r>
      </w:p>
    </w:sdtContent>
  </w:sdt>
  <w:p w14:paraId="393038EA" w14:textId="77777777" w:rsidR="00673FDF" w:rsidRDefault="00673FD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05FFD0" w14:textId="77777777" w:rsidR="00431C7A" w:rsidRDefault="00431C7A" w:rsidP="00673FDF">
      <w:pPr>
        <w:spacing w:after="0" w:line="240" w:lineRule="auto"/>
      </w:pPr>
      <w:r>
        <w:separator/>
      </w:r>
    </w:p>
  </w:footnote>
  <w:footnote w:type="continuationSeparator" w:id="0">
    <w:p w14:paraId="07F909D0" w14:textId="77777777" w:rsidR="00431C7A" w:rsidRDefault="00431C7A" w:rsidP="00673FDF">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331D58" w14:textId="42D85B84" w:rsidR="00EB1379" w:rsidRDefault="00EB1379">
    <w:pPr>
      <w:pStyle w:val="Header"/>
    </w:pPr>
    <w:r>
      <w:t xml:space="preserve">Ieuan Whittaker (1802062)                              </w:t>
    </w:r>
    <w:r w:rsidRPr="00EB1379">
      <w:t>Film Analysis (HPMF5003)</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0E0CB1"/>
    <w:multiLevelType w:val="multilevel"/>
    <w:tmpl w:val="1B4CB6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866E46"/>
    <w:multiLevelType w:val="multilevel"/>
    <w:tmpl w:val="A1388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88373E3"/>
    <w:multiLevelType w:val="multilevel"/>
    <w:tmpl w:val="1E3E8C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B0E636C"/>
    <w:multiLevelType w:val="multilevel"/>
    <w:tmpl w:val="F28C9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BF871F3"/>
    <w:multiLevelType w:val="multilevel"/>
    <w:tmpl w:val="8D465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EA81A10"/>
    <w:multiLevelType w:val="multilevel"/>
    <w:tmpl w:val="F618A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1CE75EC"/>
    <w:multiLevelType w:val="multilevel"/>
    <w:tmpl w:val="5094B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2A2352D"/>
    <w:multiLevelType w:val="multilevel"/>
    <w:tmpl w:val="82A8E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9165000"/>
    <w:multiLevelType w:val="multilevel"/>
    <w:tmpl w:val="CC5C8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A940BA4"/>
    <w:multiLevelType w:val="multilevel"/>
    <w:tmpl w:val="66125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A817684"/>
    <w:multiLevelType w:val="multilevel"/>
    <w:tmpl w:val="FFA64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95D1A95"/>
    <w:multiLevelType w:val="multilevel"/>
    <w:tmpl w:val="0ED8D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A494B20"/>
    <w:multiLevelType w:val="multilevel"/>
    <w:tmpl w:val="AD1C7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B697896"/>
    <w:multiLevelType w:val="multilevel"/>
    <w:tmpl w:val="C0229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E2A7564"/>
    <w:multiLevelType w:val="hybridMultilevel"/>
    <w:tmpl w:val="92FC440C"/>
    <w:lvl w:ilvl="0" w:tplc="08090001">
      <w:start w:val="1"/>
      <w:numFmt w:val="bullet"/>
      <w:lvlText w:val=""/>
      <w:lvlJc w:val="left"/>
      <w:pPr>
        <w:ind w:left="720" w:hanging="360"/>
      </w:pPr>
      <w:rPr>
        <w:rFonts w:ascii="Symbol" w:hAnsi="Symbol" w:hint="default"/>
      </w:rPr>
    </w:lvl>
    <w:lvl w:ilvl="1" w:tplc="D4E25F18">
      <w:numFmt w:val="bullet"/>
      <w:lvlText w:val="•"/>
      <w:lvlJc w:val="left"/>
      <w:pPr>
        <w:ind w:left="1800" w:hanging="720"/>
      </w:pPr>
      <w:rPr>
        <w:rFonts w:ascii="Arial" w:eastAsia="Calibri" w:hAnsi="Arial" w:cs="Aria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4"/>
  </w:num>
  <w:num w:numId="2">
    <w:abstractNumId w:val="5"/>
  </w:num>
  <w:num w:numId="3">
    <w:abstractNumId w:val="10"/>
  </w:num>
  <w:num w:numId="4">
    <w:abstractNumId w:val="6"/>
  </w:num>
  <w:num w:numId="5">
    <w:abstractNumId w:val="7"/>
  </w:num>
  <w:num w:numId="6">
    <w:abstractNumId w:val="13"/>
  </w:num>
  <w:num w:numId="7">
    <w:abstractNumId w:val="2"/>
  </w:num>
  <w:num w:numId="8">
    <w:abstractNumId w:val="1"/>
  </w:num>
  <w:num w:numId="9">
    <w:abstractNumId w:val="11"/>
  </w:num>
  <w:num w:numId="10">
    <w:abstractNumId w:val="4"/>
  </w:num>
  <w:num w:numId="11">
    <w:abstractNumId w:val="3"/>
  </w:num>
  <w:num w:numId="12">
    <w:abstractNumId w:val="8"/>
  </w:num>
  <w:num w:numId="13">
    <w:abstractNumId w:val="12"/>
  </w:num>
  <w:num w:numId="14">
    <w:abstractNumId w:val="0"/>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444D"/>
    <w:rsid w:val="000008AB"/>
    <w:rsid w:val="00002C0E"/>
    <w:rsid w:val="000431E3"/>
    <w:rsid w:val="0006464D"/>
    <w:rsid w:val="00067664"/>
    <w:rsid w:val="00093287"/>
    <w:rsid w:val="000C444D"/>
    <w:rsid w:val="0011043B"/>
    <w:rsid w:val="00146CF3"/>
    <w:rsid w:val="0016282D"/>
    <w:rsid w:val="001B7EC5"/>
    <w:rsid w:val="0025562F"/>
    <w:rsid w:val="00256AD2"/>
    <w:rsid w:val="002A06DD"/>
    <w:rsid w:val="002A1324"/>
    <w:rsid w:val="002D1844"/>
    <w:rsid w:val="002D1ABF"/>
    <w:rsid w:val="0032170E"/>
    <w:rsid w:val="0036728B"/>
    <w:rsid w:val="00374C2C"/>
    <w:rsid w:val="00383BB8"/>
    <w:rsid w:val="0038544F"/>
    <w:rsid w:val="00394DB8"/>
    <w:rsid w:val="003A07D1"/>
    <w:rsid w:val="003C1401"/>
    <w:rsid w:val="00404266"/>
    <w:rsid w:val="0041443F"/>
    <w:rsid w:val="00416FCF"/>
    <w:rsid w:val="00431C7A"/>
    <w:rsid w:val="00450885"/>
    <w:rsid w:val="004550F7"/>
    <w:rsid w:val="00460F5A"/>
    <w:rsid w:val="0048123F"/>
    <w:rsid w:val="0048458E"/>
    <w:rsid w:val="004A04B4"/>
    <w:rsid w:val="004C3A27"/>
    <w:rsid w:val="004D516A"/>
    <w:rsid w:val="005207C8"/>
    <w:rsid w:val="00533A5B"/>
    <w:rsid w:val="00540CC7"/>
    <w:rsid w:val="005442E8"/>
    <w:rsid w:val="00554167"/>
    <w:rsid w:val="005613DE"/>
    <w:rsid w:val="00561E84"/>
    <w:rsid w:val="0056670B"/>
    <w:rsid w:val="00574C4E"/>
    <w:rsid w:val="0057717F"/>
    <w:rsid w:val="005A16CA"/>
    <w:rsid w:val="005B1E73"/>
    <w:rsid w:val="005C5FE5"/>
    <w:rsid w:val="005D482C"/>
    <w:rsid w:val="005D70F3"/>
    <w:rsid w:val="0060210B"/>
    <w:rsid w:val="00644270"/>
    <w:rsid w:val="0066306D"/>
    <w:rsid w:val="00673FDF"/>
    <w:rsid w:val="006937D5"/>
    <w:rsid w:val="006B3CE7"/>
    <w:rsid w:val="006B4A06"/>
    <w:rsid w:val="006B5DBD"/>
    <w:rsid w:val="006C1F0F"/>
    <w:rsid w:val="006D584A"/>
    <w:rsid w:val="006E3101"/>
    <w:rsid w:val="006E4EC1"/>
    <w:rsid w:val="006F3EC5"/>
    <w:rsid w:val="00752191"/>
    <w:rsid w:val="00756CF1"/>
    <w:rsid w:val="007A6D4C"/>
    <w:rsid w:val="007C3AEF"/>
    <w:rsid w:val="007C620E"/>
    <w:rsid w:val="00810597"/>
    <w:rsid w:val="008301E7"/>
    <w:rsid w:val="00834418"/>
    <w:rsid w:val="00866864"/>
    <w:rsid w:val="00883E28"/>
    <w:rsid w:val="008936B6"/>
    <w:rsid w:val="008D37C1"/>
    <w:rsid w:val="008F1AB1"/>
    <w:rsid w:val="008F214C"/>
    <w:rsid w:val="00910DC1"/>
    <w:rsid w:val="00911ECA"/>
    <w:rsid w:val="00922D69"/>
    <w:rsid w:val="009440FF"/>
    <w:rsid w:val="00981139"/>
    <w:rsid w:val="00983DF7"/>
    <w:rsid w:val="009852BA"/>
    <w:rsid w:val="0098722E"/>
    <w:rsid w:val="00994064"/>
    <w:rsid w:val="009A3FFD"/>
    <w:rsid w:val="009B2BBA"/>
    <w:rsid w:val="009B5921"/>
    <w:rsid w:val="009D2A41"/>
    <w:rsid w:val="009E6012"/>
    <w:rsid w:val="009E7568"/>
    <w:rsid w:val="00A127C4"/>
    <w:rsid w:val="00A301B7"/>
    <w:rsid w:val="00A33D96"/>
    <w:rsid w:val="00A35178"/>
    <w:rsid w:val="00A37716"/>
    <w:rsid w:val="00A8151A"/>
    <w:rsid w:val="00AD73DB"/>
    <w:rsid w:val="00B258FE"/>
    <w:rsid w:val="00B867EF"/>
    <w:rsid w:val="00BB4A07"/>
    <w:rsid w:val="00BC0C46"/>
    <w:rsid w:val="00BF68C2"/>
    <w:rsid w:val="00C310DA"/>
    <w:rsid w:val="00C70779"/>
    <w:rsid w:val="00CB4915"/>
    <w:rsid w:val="00CC3CCC"/>
    <w:rsid w:val="00D3065C"/>
    <w:rsid w:val="00D375E1"/>
    <w:rsid w:val="00D47A9E"/>
    <w:rsid w:val="00D87D67"/>
    <w:rsid w:val="00D95F5F"/>
    <w:rsid w:val="00DB1713"/>
    <w:rsid w:val="00DB4643"/>
    <w:rsid w:val="00DC3137"/>
    <w:rsid w:val="00DE6E11"/>
    <w:rsid w:val="00DF026F"/>
    <w:rsid w:val="00DF1AD4"/>
    <w:rsid w:val="00E269A3"/>
    <w:rsid w:val="00E4489F"/>
    <w:rsid w:val="00E51254"/>
    <w:rsid w:val="00E579C2"/>
    <w:rsid w:val="00E83610"/>
    <w:rsid w:val="00E90272"/>
    <w:rsid w:val="00EB1379"/>
    <w:rsid w:val="00EF460A"/>
    <w:rsid w:val="00F07BB4"/>
    <w:rsid w:val="00F21957"/>
    <w:rsid w:val="00F624D1"/>
    <w:rsid w:val="00F71ACB"/>
    <w:rsid w:val="00FA6AA9"/>
    <w:rsid w:val="00FB2B88"/>
    <w:rsid w:val="00FC779A"/>
    <w:rsid w:val="00FF0D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1D8C2"/>
  <w15:chartTrackingRefBased/>
  <w15:docId w15:val="{D3264F6B-C6DD-494A-A317-D00AC5468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8"/>
        <w:szCs w:val="28"/>
        <w:lang w:val="en-GB"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8D37C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8D37C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8D37C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8D37C1"/>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A6AA9"/>
    <w:rPr>
      <w:color w:val="0563C1" w:themeColor="hyperlink"/>
      <w:u w:val="single"/>
    </w:rPr>
  </w:style>
  <w:style w:type="character" w:customStyle="1" w:styleId="UnresolvedMention1">
    <w:name w:val="Unresolved Mention1"/>
    <w:basedOn w:val="DefaultParagraphFont"/>
    <w:uiPriority w:val="99"/>
    <w:semiHidden/>
    <w:unhideWhenUsed/>
    <w:rsid w:val="00FA6AA9"/>
    <w:rPr>
      <w:color w:val="605E5C"/>
      <w:shd w:val="clear" w:color="auto" w:fill="E1DFDD"/>
    </w:rPr>
  </w:style>
  <w:style w:type="character" w:customStyle="1" w:styleId="Heading1Char">
    <w:name w:val="Heading 1 Char"/>
    <w:basedOn w:val="DefaultParagraphFont"/>
    <w:link w:val="Heading1"/>
    <w:uiPriority w:val="9"/>
    <w:rsid w:val="008D37C1"/>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8D37C1"/>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8D37C1"/>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8D37C1"/>
    <w:rPr>
      <w:rFonts w:ascii="Times New Roman" w:eastAsia="Times New Roman" w:hAnsi="Times New Roman" w:cs="Times New Roman"/>
      <w:b/>
      <w:bCs/>
      <w:sz w:val="24"/>
      <w:szCs w:val="24"/>
      <w:lang w:eastAsia="en-GB"/>
    </w:rPr>
  </w:style>
  <w:style w:type="numbering" w:customStyle="1" w:styleId="NoList1">
    <w:name w:val="No List1"/>
    <w:next w:val="NoList"/>
    <w:uiPriority w:val="99"/>
    <w:semiHidden/>
    <w:unhideWhenUsed/>
    <w:rsid w:val="008D37C1"/>
  </w:style>
  <w:style w:type="paragraph" w:customStyle="1" w:styleId="msonormal0">
    <w:name w:val="msonormal"/>
    <w:basedOn w:val="Normal"/>
    <w:rsid w:val="008D37C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8D37C1"/>
    <w:rPr>
      <w:color w:val="800080"/>
      <w:u w:val="single"/>
    </w:rPr>
  </w:style>
  <w:style w:type="paragraph" w:customStyle="1" w:styleId="current">
    <w:name w:val="current"/>
    <w:basedOn w:val="Normal"/>
    <w:rsid w:val="008D37C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ubtitle1">
    <w:name w:val="Subtitle1"/>
    <w:basedOn w:val="Normal"/>
    <w:rsid w:val="008D37C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8D37C1"/>
    <w:rPr>
      <w:i/>
      <w:iCs/>
    </w:rPr>
  </w:style>
  <w:style w:type="character" w:styleId="Strong">
    <w:name w:val="Strong"/>
    <w:basedOn w:val="DefaultParagraphFont"/>
    <w:uiPriority w:val="22"/>
    <w:qFormat/>
    <w:rsid w:val="008D37C1"/>
    <w:rPr>
      <w:b/>
      <w:bCs/>
    </w:rPr>
  </w:style>
  <w:style w:type="paragraph" w:styleId="NormalWeb">
    <w:name w:val="Normal (Web)"/>
    <w:basedOn w:val="Normal"/>
    <w:uiPriority w:val="99"/>
    <w:semiHidden/>
    <w:unhideWhenUsed/>
    <w:rsid w:val="008D37C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tfacebooklarge">
    <w:name w:val="st_facebook_large"/>
    <w:basedOn w:val="DefaultParagraphFont"/>
    <w:rsid w:val="008D37C1"/>
  </w:style>
  <w:style w:type="character" w:customStyle="1" w:styleId="share-on-button-text">
    <w:name w:val="share-on-button-text"/>
    <w:basedOn w:val="DefaultParagraphFont"/>
    <w:rsid w:val="008D37C1"/>
  </w:style>
  <w:style w:type="character" w:customStyle="1" w:styleId="sttwitterlarge">
    <w:name w:val="st_twitter_large"/>
    <w:basedOn w:val="DefaultParagraphFont"/>
    <w:rsid w:val="008D37C1"/>
  </w:style>
  <w:style w:type="character" w:customStyle="1" w:styleId="strepostlarge">
    <w:name w:val="st_repost_large"/>
    <w:basedOn w:val="DefaultParagraphFont"/>
    <w:rsid w:val="008D37C1"/>
  </w:style>
  <w:style w:type="character" w:customStyle="1" w:styleId="stbutton">
    <w:name w:val="stbutton"/>
    <w:basedOn w:val="DefaultParagraphFont"/>
    <w:rsid w:val="008D37C1"/>
  </w:style>
  <w:style w:type="character" w:customStyle="1" w:styleId="stlarge">
    <w:name w:val="stlarge"/>
    <w:basedOn w:val="DefaultParagraphFont"/>
    <w:rsid w:val="008D37C1"/>
  </w:style>
  <w:style w:type="character" w:customStyle="1" w:styleId="stfacebook">
    <w:name w:val="st_facebook"/>
    <w:basedOn w:val="DefaultParagraphFont"/>
    <w:rsid w:val="008D37C1"/>
  </w:style>
  <w:style w:type="character" w:customStyle="1" w:styleId="chicklets">
    <w:name w:val="chicklets"/>
    <w:basedOn w:val="DefaultParagraphFont"/>
    <w:rsid w:val="008D37C1"/>
  </w:style>
  <w:style w:type="character" w:customStyle="1" w:styleId="sttwitter">
    <w:name w:val="st_twitter"/>
    <w:basedOn w:val="DefaultParagraphFont"/>
    <w:rsid w:val="008D37C1"/>
  </w:style>
  <w:style w:type="character" w:customStyle="1" w:styleId="stemail">
    <w:name w:val="st_email"/>
    <w:basedOn w:val="DefaultParagraphFont"/>
    <w:rsid w:val="008D37C1"/>
  </w:style>
  <w:style w:type="character" w:customStyle="1" w:styleId="stsharethiscustom">
    <w:name w:val="st_sharethis_custom"/>
    <w:basedOn w:val="DefaultParagraphFont"/>
    <w:rsid w:val="008D37C1"/>
  </w:style>
  <w:style w:type="paragraph" w:customStyle="1" w:styleId="transition">
    <w:name w:val="transition"/>
    <w:basedOn w:val="Normal"/>
    <w:rsid w:val="008D37C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irst">
    <w:name w:val="first"/>
    <w:basedOn w:val="Normal"/>
    <w:rsid w:val="008D37C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73F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3FDF"/>
  </w:style>
  <w:style w:type="paragraph" w:styleId="Footer">
    <w:name w:val="footer"/>
    <w:basedOn w:val="Normal"/>
    <w:link w:val="FooterChar"/>
    <w:uiPriority w:val="99"/>
    <w:unhideWhenUsed/>
    <w:rsid w:val="00673F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3FDF"/>
  </w:style>
  <w:style w:type="character" w:styleId="CommentReference">
    <w:name w:val="annotation reference"/>
    <w:basedOn w:val="DefaultParagraphFont"/>
    <w:uiPriority w:val="99"/>
    <w:semiHidden/>
    <w:unhideWhenUsed/>
    <w:rsid w:val="008F214C"/>
    <w:rPr>
      <w:sz w:val="16"/>
      <w:szCs w:val="16"/>
    </w:rPr>
  </w:style>
  <w:style w:type="paragraph" w:styleId="CommentText">
    <w:name w:val="annotation text"/>
    <w:basedOn w:val="Normal"/>
    <w:link w:val="CommentTextChar"/>
    <w:uiPriority w:val="99"/>
    <w:semiHidden/>
    <w:unhideWhenUsed/>
    <w:rsid w:val="008F214C"/>
    <w:pPr>
      <w:spacing w:line="240" w:lineRule="auto"/>
    </w:pPr>
    <w:rPr>
      <w:sz w:val="20"/>
      <w:szCs w:val="20"/>
    </w:rPr>
  </w:style>
  <w:style w:type="character" w:customStyle="1" w:styleId="CommentTextChar">
    <w:name w:val="Comment Text Char"/>
    <w:basedOn w:val="DefaultParagraphFont"/>
    <w:link w:val="CommentText"/>
    <w:uiPriority w:val="99"/>
    <w:semiHidden/>
    <w:rsid w:val="008F214C"/>
    <w:rPr>
      <w:sz w:val="20"/>
      <w:szCs w:val="20"/>
    </w:rPr>
  </w:style>
  <w:style w:type="paragraph" w:styleId="CommentSubject">
    <w:name w:val="annotation subject"/>
    <w:basedOn w:val="CommentText"/>
    <w:next w:val="CommentText"/>
    <w:link w:val="CommentSubjectChar"/>
    <w:uiPriority w:val="99"/>
    <w:semiHidden/>
    <w:unhideWhenUsed/>
    <w:rsid w:val="008F214C"/>
    <w:rPr>
      <w:b/>
      <w:bCs/>
    </w:rPr>
  </w:style>
  <w:style w:type="character" w:customStyle="1" w:styleId="CommentSubjectChar">
    <w:name w:val="Comment Subject Char"/>
    <w:basedOn w:val="CommentTextChar"/>
    <w:link w:val="CommentSubject"/>
    <w:uiPriority w:val="99"/>
    <w:semiHidden/>
    <w:rsid w:val="008F214C"/>
    <w:rPr>
      <w:b/>
      <w:bCs/>
      <w:sz w:val="20"/>
      <w:szCs w:val="20"/>
    </w:rPr>
  </w:style>
  <w:style w:type="paragraph" w:styleId="BalloonText">
    <w:name w:val="Balloon Text"/>
    <w:basedOn w:val="Normal"/>
    <w:link w:val="BalloonTextChar"/>
    <w:uiPriority w:val="99"/>
    <w:semiHidden/>
    <w:unhideWhenUsed/>
    <w:rsid w:val="008F214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214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7015154">
      <w:bodyDiv w:val="1"/>
      <w:marLeft w:val="0"/>
      <w:marRight w:val="0"/>
      <w:marTop w:val="0"/>
      <w:marBottom w:val="0"/>
      <w:divBdr>
        <w:top w:val="none" w:sz="0" w:space="0" w:color="auto"/>
        <w:left w:val="none" w:sz="0" w:space="0" w:color="auto"/>
        <w:bottom w:val="none" w:sz="0" w:space="0" w:color="auto"/>
        <w:right w:val="none" w:sz="0" w:space="0" w:color="auto"/>
      </w:divBdr>
    </w:div>
    <w:div w:id="1275289691">
      <w:bodyDiv w:val="1"/>
      <w:marLeft w:val="0"/>
      <w:marRight w:val="0"/>
      <w:marTop w:val="0"/>
      <w:marBottom w:val="0"/>
      <w:divBdr>
        <w:top w:val="none" w:sz="0" w:space="0" w:color="auto"/>
        <w:left w:val="none" w:sz="0" w:space="0" w:color="auto"/>
        <w:bottom w:val="none" w:sz="0" w:space="0" w:color="auto"/>
        <w:right w:val="none" w:sz="0" w:space="0" w:color="auto"/>
      </w:divBdr>
      <w:divsChild>
        <w:div w:id="667363743">
          <w:marLeft w:val="0"/>
          <w:marRight w:val="0"/>
          <w:marTop w:val="135"/>
          <w:marBottom w:val="300"/>
          <w:divBdr>
            <w:top w:val="none" w:sz="0" w:space="0" w:color="auto"/>
            <w:left w:val="none" w:sz="0" w:space="0" w:color="auto"/>
            <w:bottom w:val="none" w:sz="0" w:space="0" w:color="auto"/>
            <w:right w:val="none" w:sz="0" w:space="0" w:color="auto"/>
          </w:divBdr>
          <w:divsChild>
            <w:div w:id="1790080695">
              <w:marLeft w:val="0"/>
              <w:marRight w:val="30"/>
              <w:marTop w:val="0"/>
              <w:marBottom w:val="0"/>
              <w:divBdr>
                <w:top w:val="single" w:sz="6" w:space="0" w:color="A4A4A4"/>
                <w:left w:val="single" w:sz="6" w:space="0" w:color="A4A4A4"/>
                <w:bottom w:val="single" w:sz="6" w:space="0" w:color="A4A4A4"/>
                <w:right w:val="single" w:sz="6" w:space="5" w:color="A4A4A4"/>
              </w:divBdr>
              <w:divsChild>
                <w:div w:id="1406220311">
                  <w:marLeft w:val="0"/>
                  <w:marRight w:val="0"/>
                  <w:marTop w:val="0"/>
                  <w:marBottom w:val="0"/>
                  <w:divBdr>
                    <w:top w:val="none" w:sz="0" w:space="0" w:color="auto"/>
                    <w:left w:val="none" w:sz="0" w:space="0" w:color="auto"/>
                    <w:bottom w:val="none" w:sz="0" w:space="0" w:color="auto"/>
                    <w:right w:val="none" w:sz="0" w:space="0" w:color="auto"/>
                  </w:divBdr>
                </w:div>
              </w:divsChild>
            </w:div>
            <w:div w:id="1922592793">
              <w:marLeft w:val="0"/>
              <w:marRight w:val="0"/>
              <w:marTop w:val="0"/>
              <w:marBottom w:val="0"/>
              <w:divBdr>
                <w:top w:val="none" w:sz="0" w:space="0" w:color="auto"/>
                <w:left w:val="none" w:sz="0" w:space="0" w:color="auto"/>
                <w:bottom w:val="none" w:sz="0" w:space="0" w:color="auto"/>
                <w:right w:val="none" w:sz="0" w:space="0" w:color="auto"/>
              </w:divBdr>
            </w:div>
          </w:divsChild>
        </w:div>
        <w:div w:id="180437208">
          <w:marLeft w:val="0"/>
          <w:marRight w:val="0"/>
          <w:marTop w:val="150"/>
          <w:marBottom w:val="0"/>
          <w:divBdr>
            <w:top w:val="none" w:sz="0" w:space="0" w:color="auto"/>
            <w:left w:val="none" w:sz="0" w:space="0" w:color="auto"/>
            <w:bottom w:val="none" w:sz="0" w:space="0" w:color="auto"/>
            <w:right w:val="none" w:sz="0" w:space="0" w:color="auto"/>
          </w:divBdr>
          <w:divsChild>
            <w:div w:id="1128821695">
              <w:marLeft w:val="0"/>
              <w:marRight w:val="0"/>
              <w:marTop w:val="0"/>
              <w:marBottom w:val="0"/>
              <w:divBdr>
                <w:top w:val="none" w:sz="0" w:space="0" w:color="auto"/>
                <w:left w:val="none" w:sz="0" w:space="0" w:color="auto"/>
                <w:bottom w:val="none" w:sz="0" w:space="0" w:color="auto"/>
                <w:right w:val="none" w:sz="0" w:space="0" w:color="auto"/>
              </w:divBdr>
            </w:div>
          </w:divsChild>
        </w:div>
        <w:div w:id="282733105">
          <w:marLeft w:val="0"/>
          <w:marRight w:val="0"/>
          <w:marTop w:val="0"/>
          <w:marBottom w:val="0"/>
          <w:divBdr>
            <w:top w:val="none" w:sz="0" w:space="0" w:color="auto"/>
            <w:left w:val="none" w:sz="0" w:space="0" w:color="auto"/>
            <w:bottom w:val="none" w:sz="0" w:space="0" w:color="auto"/>
            <w:right w:val="none" w:sz="0" w:space="0" w:color="auto"/>
          </w:divBdr>
        </w:div>
        <w:div w:id="1459302082">
          <w:marLeft w:val="0"/>
          <w:marRight w:val="0"/>
          <w:marTop w:val="0"/>
          <w:marBottom w:val="0"/>
          <w:divBdr>
            <w:top w:val="none" w:sz="0" w:space="0" w:color="auto"/>
            <w:left w:val="none" w:sz="0" w:space="0" w:color="auto"/>
            <w:bottom w:val="none" w:sz="0" w:space="0" w:color="auto"/>
            <w:right w:val="none" w:sz="0" w:space="0" w:color="auto"/>
          </w:divBdr>
          <w:divsChild>
            <w:div w:id="1110666042">
              <w:marLeft w:val="0"/>
              <w:marRight w:val="0"/>
              <w:marTop w:val="0"/>
              <w:marBottom w:val="0"/>
              <w:divBdr>
                <w:top w:val="none" w:sz="0" w:space="0" w:color="auto"/>
                <w:left w:val="none" w:sz="0" w:space="0" w:color="auto"/>
                <w:bottom w:val="none" w:sz="0" w:space="0" w:color="auto"/>
                <w:right w:val="none" w:sz="0" w:space="0" w:color="auto"/>
              </w:divBdr>
              <w:divsChild>
                <w:div w:id="1797064883">
                  <w:marLeft w:val="0"/>
                  <w:marRight w:val="0"/>
                  <w:marTop w:val="0"/>
                  <w:marBottom w:val="0"/>
                  <w:divBdr>
                    <w:top w:val="none" w:sz="0" w:space="0" w:color="auto"/>
                    <w:left w:val="none" w:sz="0" w:space="0" w:color="auto"/>
                    <w:bottom w:val="none" w:sz="0" w:space="0" w:color="auto"/>
                    <w:right w:val="none" w:sz="0" w:space="0" w:color="auto"/>
                  </w:divBdr>
                  <w:divsChild>
                    <w:div w:id="1940604966">
                      <w:marLeft w:val="0"/>
                      <w:marRight w:val="0"/>
                      <w:marTop w:val="0"/>
                      <w:marBottom w:val="0"/>
                      <w:divBdr>
                        <w:top w:val="none" w:sz="0" w:space="0" w:color="auto"/>
                        <w:left w:val="none" w:sz="0" w:space="0" w:color="auto"/>
                        <w:bottom w:val="none" w:sz="0" w:space="0" w:color="auto"/>
                        <w:right w:val="none" w:sz="0" w:space="0" w:color="auto"/>
                      </w:divBdr>
                      <w:divsChild>
                        <w:div w:id="509760710">
                          <w:marLeft w:val="0"/>
                          <w:marRight w:val="0"/>
                          <w:marTop w:val="0"/>
                          <w:marBottom w:val="0"/>
                          <w:divBdr>
                            <w:top w:val="none" w:sz="0" w:space="0" w:color="auto"/>
                            <w:left w:val="none" w:sz="0" w:space="0" w:color="auto"/>
                            <w:bottom w:val="none" w:sz="0" w:space="0" w:color="auto"/>
                            <w:right w:val="none" w:sz="0" w:space="0" w:color="auto"/>
                          </w:divBdr>
                        </w:div>
                        <w:div w:id="1121413126">
                          <w:marLeft w:val="0"/>
                          <w:marRight w:val="0"/>
                          <w:marTop w:val="0"/>
                          <w:marBottom w:val="0"/>
                          <w:divBdr>
                            <w:top w:val="none" w:sz="0" w:space="0" w:color="auto"/>
                            <w:left w:val="none" w:sz="0" w:space="0" w:color="auto"/>
                            <w:bottom w:val="none" w:sz="0" w:space="0" w:color="auto"/>
                            <w:right w:val="none" w:sz="0" w:space="0" w:color="auto"/>
                          </w:divBdr>
                        </w:div>
                        <w:div w:id="1230727165">
                          <w:marLeft w:val="0"/>
                          <w:marRight w:val="0"/>
                          <w:marTop w:val="0"/>
                          <w:marBottom w:val="0"/>
                          <w:divBdr>
                            <w:top w:val="none" w:sz="0" w:space="0" w:color="auto"/>
                            <w:left w:val="none" w:sz="0" w:space="0" w:color="auto"/>
                            <w:bottom w:val="none" w:sz="0" w:space="0" w:color="auto"/>
                            <w:right w:val="none" w:sz="0" w:space="0" w:color="auto"/>
                          </w:divBdr>
                        </w:div>
                      </w:divsChild>
                    </w:div>
                    <w:div w:id="1715958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300541">
              <w:marLeft w:val="600"/>
              <w:marRight w:val="0"/>
              <w:marTop w:val="0"/>
              <w:marBottom w:val="0"/>
              <w:divBdr>
                <w:top w:val="none" w:sz="0" w:space="0" w:color="auto"/>
                <w:left w:val="none" w:sz="0" w:space="0" w:color="auto"/>
                <w:bottom w:val="none" w:sz="0" w:space="0" w:color="auto"/>
                <w:right w:val="none" w:sz="0" w:space="0" w:color="auto"/>
              </w:divBdr>
              <w:divsChild>
                <w:div w:id="1025473932">
                  <w:marLeft w:val="0"/>
                  <w:marRight w:val="0"/>
                  <w:marTop w:val="0"/>
                  <w:marBottom w:val="330"/>
                  <w:divBdr>
                    <w:top w:val="none" w:sz="0" w:space="0" w:color="auto"/>
                    <w:left w:val="none" w:sz="0" w:space="0" w:color="auto"/>
                    <w:bottom w:val="none" w:sz="0" w:space="0" w:color="auto"/>
                    <w:right w:val="none" w:sz="0" w:space="0" w:color="auto"/>
                  </w:divBdr>
                </w:div>
                <w:div w:id="1406611525">
                  <w:marLeft w:val="0"/>
                  <w:marRight w:val="0"/>
                  <w:marTop w:val="0"/>
                  <w:marBottom w:val="525"/>
                  <w:divBdr>
                    <w:top w:val="single" w:sz="6" w:space="9" w:color="939393"/>
                    <w:left w:val="single" w:sz="6" w:space="11" w:color="939393"/>
                    <w:bottom w:val="single" w:sz="6" w:space="14" w:color="939393"/>
                    <w:right w:val="single" w:sz="6" w:space="11" w:color="939393"/>
                  </w:divBdr>
                  <w:divsChild>
                    <w:div w:id="456532275">
                      <w:marLeft w:val="0"/>
                      <w:marRight w:val="0"/>
                      <w:marTop w:val="0"/>
                      <w:marBottom w:val="225"/>
                      <w:divBdr>
                        <w:top w:val="none" w:sz="0" w:space="0" w:color="auto"/>
                        <w:left w:val="none" w:sz="0" w:space="0" w:color="auto"/>
                        <w:bottom w:val="none" w:sz="0" w:space="0" w:color="auto"/>
                        <w:right w:val="none" w:sz="0" w:space="0" w:color="auto"/>
                      </w:divBdr>
                      <w:divsChild>
                        <w:div w:id="346178021">
                          <w:marLeft w:val="0"/>
                          <w:marRight w:val="240"/>
                          <w:marTop w:val="0"/>
                          <w:marBottom w:val="75"/>
                          <w:divBdr>
                            <w:top w:val="none" w:sz="0" w:space="0" w:color="auto"/>
                            <w:left w:val="none" w:sz="0" w:space="0" w:color="auto"/>
                            <w:bottom w:val="none" w:sz="0" w:space="0" w:color="auto"/>
                            <w:right w:val="none" w:sz="0" w:space="0" w:color="auto"/>
                          </w:divBdr>
                        </w:div>
                      </w:divsChild>
                    </w:div>
                    <w:div w:id="581984579">
                      <w:marLeft w:val="0"/>
                      <w:marRight w:val="0"/>
                      <w:marTop w:val="0"/>
                      <w:marBottom w:val="0"/>
                      <w:divBdr>
                        <w:top w:val="none" w:sz="0" w:space="0" w:color="auto"/>
                        <w:left w:val="none" w:sz="0" w:space="0" w:color="auto"/>
                        <w:bottom w:val="none" w:sz="0" w:space="0" w:color="auto"/>
                        <w:right w:val="none" w:sz="0" w:space="0" w:color="auto"/>
                      </w:divBdr>
                      <w:divsChild>
                        <w:div w:id="675691156">
                          <w:marLeft w:val="0"/>
                          <w:marRight w:val="0"/>
                          <w:marTop w:val="0"/>
                          <w:marBottom w:val="0"/>
                          <w:divBdr>
                            <w:top w:val="none" w:sz="0" w:space="0" w:color="auto"/>
                            <w:left w:val="none" w:sz="0" w:space="0" w:color="auto"/>
                            <w:bottom w:val="none" w:sz="0" w:space="0" w:color="auto"/>
                            <w:right w:val="none" w:sz="0" w:space="0" w:color="auto"/>
                          </w:divBdr>
                        </w:div>
                        <w:div w:id="1445922928">
                          <w:marLeft w:val="0"/>
                          <w:marRight w:val="0"/>
                          <w:marTop w:val="0"/>
                          <w:marBottom w:val="0"/>
                          <w:divBdr>
                            <w:top w:val="none" w:sz="0" w:space="0" w:color="auto"/>
                            <w:left w:val="none" w:sz="0" w:space="0" w:color="auto"/>
                            <w:bottom w:val="none" w:sz="0" w:space="0" w:color="auto"/>
                            <w:right w:val="none" w:sz="0" w:space="0" w:color="auto"/>
                          </w:divBdr>
                        </w:div>
                        <w:div w:id="713770208">
                          <w:marLeft w:val="0"/>
                          <w:marRight w:val="0"/>
                          <w:marTop w:val="0"/>
                          <w:marBottom w:val="0"/>
                          <w:divBdr>
                            <w:top w:val="none" w:sz="0" w:space="0" w:color="auto"/>
                            <w:left w:val="none" w:sz="0" w:space="0" w:color="auto"/>
                            <w:bottom w:val="none" w:sz="0" w:space="0" w:color="auto"/>
                            <w:right w:val="none" w:sz="0" w:space="0" w:color="auto"/>
                          </w:divBdr>
                        </w:div>
                        <w:div w:id="1699116635">
                          <w:marLeft w:val="0"/>
                          <w:marRight w:val="0"/>
                          <w:marTop w:val="0"/>
                          <w:marBottom w:val="0"/>
                          <w:divBdr>
                            <w:top w:val="none" w:sz="0" w:space="0" w:color="auto"/>
                            <w:left w:val="none" w:sz="0" w:space="0" w:color="auto"/>
                            <w:bottom w:val="none" w:sz="0" w:space="0" w:color="auto"/>
                            <w:right w:val="none" w:sz="0" w:space="0" w:color="auto"/>
                          </w:divBdr>
                        </w:div>
                        <w:div w:id="638072353">
                          <w:marLeft w:val="0"/>
                          <w:marRight w:val="0"/>
                          <w:marTop w:val="0"/>
                          <w:marBottom w:val="0"/>
                          <w:divBdr>
                            <w:top w:val="none" w:sz="0" w:space="0" w:color="auto"/>
                            <w:left w:val="none" w:sz="0" w:space="0" w:color="auto"/>
                            <w:bottom w:val="none" w:sz="0" w:space="0" w:color="auto"/>
                            <w:right w:val="none" w:sz="0" w:space="0" w:color="auto"/>
                          </w:divBdr>
                        </w:div>
                      </w:divsChild>
                    </w:div>
                    <w:div w:id="1884707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7353147">
          <w:marLeft w:val="0"/>
          <w:marRight w:val="0"/>
          <w:marTop w:val="600"/>
          <w:marBottom w:val="0"/>
          <w:divBdr>
            <w:top w:val="single" w:sz="6" w:space="11" w:color="666766"/>
            <w:left w:val="none" w:sz="0" w:space="0" w:color="auto"/>
            <w:bottom w:val="none" w:sz="0" w:space="0" w:color="auto"/>
            <w:right w:val="none" w:sz="0" w:space="0" w:color="auto"/>
          </w:divBdr>
          <w:divsChild>
            <w:div w:id="1881432559">
              <w:marLeft w:val="0"/>
              <w:marRight w:val="0"/>
              <w:marTop w:val="0"/>
              <w:marBottom w:val="600"/>
              <w:divBdr>
                <w:top w:val="none" w:sz="0" w:space="0" w:color="auto"/>
                <w:left w:val="none" w:sz="0" w:space="0" w:color="auto"/>
                <w:bottom w:val="none" w:sz="0" w:space="0" w:color="auto"/>
                <w:right w:val="none" w:sz="0" w:space="0" w:color="auto"/>
              </w:divBdr>
            </w:div>
            <w:div w:id="730232614">
              <w:marLeft w:val="0"/>
              <w:marRight w:val="0"/>
              <w:marTop w:val="0"/>
              <w:marBottom w:val="0"/>
              <w:divBdr>
                <w:top w:val="none" w:sz="0" w:space="0" w:color="auto"/>
                <w:left w:val="none" w:sz="0" w:space="0" w:color="auto"/>
                <w:bottom w:val="none" w:sz="0" w:space="0" w:color="auto"/>
                <w:right w:val="none" w:sz="0" w:space="0" w:color="auto"/>
              </w:divBdr>
            </w:div>
          </w:divsChild>
        </w:div>
        <w:div w:id="1535801046">
          <w:marLeft w:val="0"/>
          <w:marRight w:val="0"/>
          <w:marTop w:val="135"/>
          <w:marBottom w:val="300"/>
          <w:divBdr>
            <w:top w:val="none" w:sz="0" w:space="0" w:color="auto"/>
            <w:left w:val="none" w:sz="0" w:space="0" w:color="auto"/>
            <w:bottom w:val="none" w:sz="0" w:space="0" w:color="auto"/>
            <w:right w:val="none" w:sz="0" w:space="0" w:color="auto"/>
          </w:divBdr>
          <w:divsChild>
            <w:div w:id="913902669">
              <w:marLeft w:val="0"/>
              <w:marRight w:val="30"/>
              <w:marTop w:val="0"/>
              <w:marBottom w:val="0"/>
              <w:divBdr>
                <w:top w:val="single" w:sz="6" w:space="0" w:color="A4A4A4"/>
                <w:left w:val="single" w:sz="6" w:space="0" w:color="A4A4A4"/>
                <w:bottom w:val="single" w:sz="6" w:space="0" w:color="A4A4A4"/>
                <w:right w:val="single" w:sz="6" w:space="5" w:color="A4A4A4"/>
              </w:divBdr>
              <w:divsChild>
                <w:div w:id="446508740">
                  <w:marLeft w:val="0"/>
                  <w:marRight w:val="0"/>
                  <w:marTop w:val="0"/>
                  <w:marBottom w:val="0"/>
                  <w:divBdr>
                    <w:top w:val="none" w:sz="0" w:space="0" w:color="auto"/>
                    <w:left w:val="none" w:sz="0" w:space="0" w:color="auto"/>
                    <w:bottom w:val="none" w:sz="0" w:space="0" w:color="auto"/>
                    <w:right w:val="none" w:sz="0" w:space="0" w:color="auto"/>
                  </w:divBdr>
                </w:div>
              </w:divsChild>
            </w:div>
            <w:div w:id="1994479244">
              <w:marLeft w:val="0"/>
              <w:marRight w:val="0"/>
              <w:marTop w:val="0"/>
              <w:marBottom w:val="0"/>
              <w:divBdr>
                <w:top w:val="none" w:sz="0" w:space="0" w:color="auto"/>
                <w:left w:val="none" w:sz="0" w:space="0" w:color="auto"/>
                <w:bottom w:val="none" w:sz="0" w:space="0" w:color="auto"/>
                <w:right w:val="none" w:sz="0" w:space="0" w:color="auto"/>
              </w:divBdr>
            </w:div>
          </w:divsChild>
        </w:div>
        <w:div w:id="1872304623">
          <w:marLeft w:val="0"/>
          <w:marRight w:val="0"/>
          <w:marTop w:val="0"/>
          <w:marBottom w:val="0"/>
          <w:divBdr>
            <w:top w:val="none" w:sz="0" w:space="0" w:color="auto"/>
            <w:left w:val="none" w:sz="0" w:space="0" w:color="auto"/>
            <w:bottom w:val="none" w:sz="0" w:space="0" w:color="auto"/>
            <w:right w:val="none" w:sz="0" w:space="0" w:color="auto"/>
          </w:divBdr>
          <w:divsChild>
            <w:div w:id="706225753">
              <w:marLeft w:val="0"/>
              <w:marRight w:val="0"/>
              <w:marTop w:val="150"/>
              <w:marBottom w:val="0"/>
              <w:divBdr>
                <w:top w:val="none" w:sz="0" w:space="0" w:color="auto"/>
                <w:left w:val="none" w:sz="0" w:space="0" w:color="auto"/>
                <w:bottom w:val="none" w:sz="0" w:space="0" w:color="auto"/>
                <w:right w:val="none" w:sz="0" w:space="0" w:color="auto"/>
              </w:divBdr>
              <w:divsChild>
                <w:div w:id="1946689272">
                  <w:marLeft w:val="0"/>
                  <w:marRight w:val="0"/>
                  <w:marTop w:val="0"/>
                  <w:marBottom w:val="0"/>
                  <w:divBdr>
                    <w:top w:val="none" w:sz="0" w:space="0" w:color="auto"/>
                    <w:left w:val="none" w:sz="0" w:space="0" w:color="auto"/>
                    <w:bottom w:val="none" w:sz="0" w:space="0" w:color="auto"/>
                    <w:right w:val="none" w:sz="0" w:space="0" w:color="auto"/>
                  </w:divBdr>
                </w:div>
              </w:divsChild>
            </w:div>
            <w:div w:id="1767186237">
              <w:marLeft w:val="0"/>
              <w:marRight w:val="0"/>
              <w:marTop w:val="0"/>
              <w:marBottom w:val="0"/>
              <w:divBdr>
                <w:top w:val="none" w:sz="0" w:space="0" w:color="auto"/>
                <w:left w:val="none" w:sz="0" w:space="0" w:color="auto"/>
                <w:bottom w:val="none" w:sz="0" w:space="0" w:color="auto"/>
                <w:right w:val="none" w:sz="0" w:space="0" w:color="auto"/>
              </w:divBdr>
            </w:div>
            <w:div w:id="557860635">
              <w:marLeft w:val="0"/>
              <w:marRight w:val="0"/>
              <w:marTop w:val="0"/>
              <w:marBottom w:val="0"/>
              <w:divBdr>
                <w:top w:val="none" w:sz="0" w:space="0" w:color="auto"/>
                <w:left w:val="none" w:sz="0" w:space="0" w:color="auto"/>
                <w:bottom w:val="none" w:sz="0" w:space="0" w:color="auto"/>
                <w:right w:val="none" w:sz="0" w:space="0" w:color="auto"/>
              </w:divBdr>
              <w:divsChild>
                <w:div w:id="1656186229">
                  <w:marLeft w:val="0"/>
                  <w:marRight w:val="0"/>
                  <w:marTop w:val="0"/>
                  <w:marBottom w:val="0"/>
                  <w:divBdr>
                    <w:top w:val="none" w:sz="0" w:space="0" w:color="auto"/>
                    <w:left w:val="none" w:sz="0" w:space="0" w:color="auto"/>
                    <w:bottom w:val="none" w:sz="0" w:space="0" w:color="auto"/>
                    <w:right w:val="none" w:sz="0" w:space="0" w:color="auto"/>
                  </w:divBdr>
                  <w:divsChild>
                    <w:div w:id="783577025">
                      <w:marLeft w:val="0"/>
                      <w:marRight w:val="0"/>
                      <w:marTop w:val="0"/>
                      <w:marBottom w:val="0"/>
                      <w:divBdr>
                        <w:top w:val="none" w:sz="0" w:space="0" w:color="auto"/>
                        <w:left w:val="none" w:sz="0" w:space="0" w:color="auto"/>
                        <w:bottom w:val="none" w:sz="0" w:space="0" w:color="auto"/>
                        <w:right w:val="none" w:sz="0" w:space="0" w:color="auto"/>
                      </w:divBdr>
                      <w:divsChild>
                        <w:div w:id="563372985">
                          <w:marLeft w:val="0"/>
                          <w:marRight w:val="0"/>
                          <w:marTop w:val="0"/>
                          <w:marBottom w:val="0"/>
                          <w:divBdr>
                            <w:top w:val="none" w:sz="0" w:space="0" w:color="auto"/>
                            <w:left w:val="none" w:sz="0" w:space="0" w:color="auto"/>
                            <w:bottom w:val="none" w:sz="0" w:space="0" w:color="auto"/>
                            <w:right w:val="none" w:sz="0" w:space="0" w:color="auto"/>
                          </w:divBdr>
                          <w:divsChild>
                            <w:div w:id="1873422159">
                              <w:marLeft w:val="0"/>
                              <w:marRight w:val="0"/>
                              <w:marTop w:val="0"/>
                              <w:marBottom w:val="0"/>
                              <w:divBdr>
                                <w:top w:val="none" w:sz="0" w:space="0" w:color="auto"/>
                                <w:left w:val="none" w:sz="0" w:space="0" w:color="auto"/>
                                <w:bottom w:val="none" w:sz="0" w:space="0" w:color="auto"/>
                                <w:right w:val="none" w:sz="0" w:space="0" w:color="auto"/>
                              </w:divBdr>
                            </w:div>
                            <w:div w:id="180945678">
                              <w:marLeft w:val="0"/>
                              <w:marRight w:val="0"/>
                              <w:marTop w:val="0"/>
                              <w:marBottom w:val="0"/>
                              <w:divBdr>
                                <w:top w:val="none" w:sz="0" w:space="0" w:color="auto"/>
                                <w:left w:val="none" w:sz="0" w:space="0" w:color="auto"/>
                                <w:bottom w:val="none" w:sz="0" w:space="0" w:color="auto"/>
                                <w:right w:val="none" w:sz="0" w:space="0" w:color="auto"/>
                              </w:divBdr>
                            </w:div>
                            <w:div w:id="753087756">
                              <w:marLeft w:val="0"/>
                              <w:marRight w:val="0"/>
                              <w:marTop w:val="0"/>
                              <w:marBottom w:val="0"/>
                              <w:divBdr>
                                <w:top w:val="none" w:sz="0" w:space="0" w:color="auto"/>
                                <w:left w:val="none" w:sz="0" w:space="0" w:color="auto"/>
                                <w:bottom w:val="none" w:sz="0" w:space="0" w:color="auto"/>
                                <w:right w:val="none" w:sz="0" w:space="0" w:color="auto"/>
                              </w:divBdr>
                            </w:div>
                          </w:divsChild>
                        </w:div>
                        <w:div w:id="1686127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024207">
                  <w:marLeft w:val="600"/>
                  <w:marRight w:val="0"/>
                  <w:marTop w:val="0"/>
                  <w:marBottom w:val="0"/>
                  <w:divBdr>
                    <w:top w:val="none" w:sz="0" w:space="0" w:color="auto"/>
                    <w:left w:val="none" w:sz="0" w:space="0" w:color="auto"/>
                    <w:bottom w:val="none" w:sz="0" w:space="0" w:color="auto"/>
                    <w:right w:val="none" w:sz="0" w:space="0" w:color="auto"/>
                  </w:divBdr>
                  <w:divsChild>
                    <w:div w:id="1565331467">
                      <w:marLeft w:val="0"/>
                      <w:marRight w:val="0"/>
                      <w:marTop w:val="0"/>
                      <w:marBottom w:val="330"/>
                      <w:divBdr>
                        <w:top w:val="none" w:sz="0" w:space="0" w:color="auto"/>
                        <w:left w:val="none" w:sz="0" w:space="0" w:color="auto"/>
                        <w:bottom w:val="none" w:sz="0" w:space="0" w:color="auto"/>
                        <w:right w:val="none" w:sz="0" w:space="0" w:color="auto"/>
                      </w:divBdr>
                    </w:div>
                    <w:div w:id="1924485209">
                      <w:marLeft w:val="0"/>
                      <w:marRight w:val="0"/>
                      <w:marTop w:val="0"/>
                      <w:marBottom w:val="525"/>
                      <w:divBdr>
                        <w:top w:val="single" w:sz="6" w:space="9" w:color="939393"/>
                        <w:left w:val="single" w:sz="6" w:space="11" w:color="939393"/>
                        <w:bottom w:val="single" w:sz="6" w:space="14" w:color="939393"/>
                        <w:right w:val="single" w:sz="6" w:space="11" w:color="939393"/>
                      </w:divBdr>
                      <w:divsChild>
                        <w:div w:id="2128423336">
                          <w:marLeft w:val="0"/>
                          <w:marRight w:val="0"/>
                          <w:marTop w:val="0"/>
                          <w:marBottom w:val="225"/>
                          <w:divBdr>
                            <w:top w:val="none" w:sz="0" w:space="0" w:color="auto"/>
                            <w:left w:val="none" w:sz="0" w:space="0" w:color="auto"/>
                            <w:bottom w:val="none" w:sz="0" w:space="0" w:color="auto"/>
                            <w:right w:val="none" w:sz="0" w:space="0" w:color="auto"/>
                          </w:divBdr>
                          <w:divsChild>
                            <w:div w:id="1921057268">
                              <w:marLeft w:val="0"/>
                              <w:marRight w:val="240"/>
                              <w:marTop w:val="0"/>
                              <w:marBottom w:val="75"/>
                              <w:divBdr>
                                <w:top w:val="none" w:sz="0" w:space="0" w:color="auto"/>
                                <w:left w:val="none" w:sz="0" w:space="0" w:color="auto"/>
                                <w:bottom w:val="none" w:sz="0" w:space="0" w:color="auto"/>
                                <w:right w:val="none" w:sz="0" w:space="0" w:color="auto"/>
                              </w:divBdr>
                            </w:div>
                          </w:divsChild>
                        </w:div>
                        <w:div w:id="636766856">
                          <w:marLeft w:val="0"/>
                          <w:marRight w:val="0"/>
                          <w:marTop w:val="0"/>
                          <w:marBottom w:val="0"/>
                          <w:divBdr>
                            <w:top w:val="none" w:sz="0" w:space="0" w:color="auto"/>
                            <w:left w:val="none" w:sz="0" w:space="0" w:color="auto"/>
                            <w:bottom w:val="none" w:sz="0" w:space="0" w:color="auto"/>
                            <w:right w:val="none" w:sz="0" w:space="0" w:color="auto"/>
                          </w:divBdr>
                          <w:divsChild>
                            <w:div w:id="255939516">
                              <w:marLeft w:val="0"/>
                              <w:marRight w:val="0"/>
                              <w:marTop w:val="0"/>
                              <w:marBottom w:val="0"/>
                              <w:divBdr>
                                <w:top w:val="none" w:sz="0" w:space="0" w:color="auto"/>
                                <w:left w:val="none" w:sz="0" w:space="0" w:color="auto"/>
                                <w:bottom w:val="none" w:sz="0" w:space="0" w:color="auto"/>
                                <w:right w:val="none" w:sz="0" w:space="0" w:color="auto"/>
                              </w:divBdr>
                            </w:div>
                            <w:div w:id="1780295265">
                              <w:marLeft w:val="0"/>
                              <w:marRight w:val="0"/>
                              <w:marTop w:val="0"/>
                              <w:marBottom w:val="0"/>
                              <w:divBdr>
                                <w:top w:val="none" w:sz="0" w:space="0" w:color="auto"/>
                                <w:left w:val="none" w:sz="0" w:space="0" w:color="auto"/>
                                <w:bottom w:val="none" w:sz="0" w:space="0" w:color="auto"/>
                                <w:right w:val="none" w:sz="0" w:space="0" w:color="auto"/>
                              </w:divBdr>
                            </w:div>
                            <w:div w:id="1850830428">
                              <w:marLeft w:val="0"/>
                              <w:marRight w:val="0"/>
                              <w:marTop w:val="0"/>
                              <w:marBottom w:val="0"/>
                              <w:divBdr>
                                <w:top w:val="none" w:sz="0" w:space="0" w:color="auto"/>
                                <w:left w:val="none" w:sz="0" w:space="0" w:color="auto"/>
                                <w:bottom w:val="none" w:sz="0" w:space="0" w:color="auto"/>
                                <w:right w:val="none" w:sz="0" w:space="0" w:color="auto"/>
                              </w:divBdr>
                            </w:div>
                            <w:div w:id="1901287403">
                              <w:marLeft w:val="0"/>
                              <w:marRight w:val="0"/>
                              <w:marTop w:val="0"/>
                              <w:marBottom w:val="0"/>
                              <w:divBdr>
                                <w:top w:val="none" w:sz="0" w:space="0" w:color="auto"/>
                                <w:left w:val="none" w:sz="0" w:space="0" w:color="auto"/>
                                <w:bottom w:val="none" w:sz="0" w:space="0" w:color="auto"/>
                                <w:right w:val="none" w:sz="0" w:space="0" w:color="auto"/>
                              </w:divBdr>
                            </w:div>
                            <w:div w:id="122039477">
                              <w:marLeft w:val="0"/>
                              <w:marRight w:val="0"/>
                              <w:marTop w:val="0"/>
                              <w:marBottom w:val="0"/>
                              <w:divBdr>
                                <w:top w:val="none" w:sz="0" w:space="0" w:color="auto"/>
                                <w:left w:val="none" w:sz="0" w:space="0" w:color="auto"/>
                                <w:bottom w:val="none" w:sz="0" w:space="0" w:color="auto"/>
                                <w:right w:val="none" w:sz="0" w:space="0" w:color="auto"/>
                              </w:divBdr>
                            </w:div>
                          </w:divsChild>
                        </w:div>
                        <w:div w:id="1741900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0272936">
          <w:marLeft w:val="0"/>
          <w:marRight w:val="0"/>
          <w:marTop w:val="600"/>
          <w:marBottom w:val="0"/>
          <w:divBdr>
            <w:top w:val="single" w:sz="6" w:space="11" w:color="666766"/>
            <w:left w:val="none" w:sz="0" w:space="0" w:color="auto"/>
            <w:bottom w:val="none" w:sz="0" w:space="0" w:color="auto"/>
            <w:right w:val="none" w:sz="0" w:space="0" w:color="auto"/>
          </w:divBdr>
          <w:divsChild>
            <w:div w:id="263196402">
              <w:marLeft w:val="0"/>
              <w:marRight w:val="0"/>
              <w:marTop w:val="0"/>
              <w:marBottom w:val="600"/>
              <w:divBdr>
                <w:top w:val="none" w:sz="0" w:space="0" w:color="auto"/>
                <w:left w:val="none" w:sz="0" w:space="0" w:color="auto"/>
                <w:bottom w:val="none" w:sz="0" w:space="0" w:color="auto"/>
                <w:right w:val="none" w:sz="0" w:space="0" w:color="auto"/>
              </w:divBdr>
            </w:div>
            <w:div w:id="1432629109">
              <w:marLeft w:val="0"/>
              <w:marRight w:val="0"/>
              <w:marTop w:val="0"/>
              <w:marBottom w:val="0"/>
              <w:divBdr>
                <w:top w:val="none" w:sz="0" w:space="0" w:color="auto"/>
                <w:left w:val="none" w:sz="0" w:space="0" w:color="auto"/>
                <w:bottom w:val="none" w:sz="0" w:space="0" w:color="auto"/>
                <w:right w:val="none" w:sz="0" w:space="0" w:color="auto"/>
              </w:divBdr>
            </w:div>
          </w:divsChild>
        </w:div>
        <w:div w:id="1188254821">
          <w:marLeft w:val="0"/>
          <w:marRight w:val="0"/>
          <w:marTop w:val="0"/>
          <w:marBottom w:val="0"/>
          <w:divBdr>
            <w:top w:val="none" w:sz="0" w:space="0" w:color="auto"/>
            <w:left w:val="none" w:sz="0" w:space="0" w:color="auto"/>
            <w:bottom w:val="none" w:sz="0" w:space="0" w:color="auto"/>
            <w:right w:val="none" w:sz="0" w:space="0" w:color="auto"/>
          </w:divBdr>
        </w:div>
      </w:divsChild>
    </w:div>
    <w:div w:id="1398167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jpg"/><Relationship Id="rId20" Type="http://schemas.openxmlformats.org/officeDocument/2006/relationships/hyperlink" Target="https://www.theguardian.com/commentisfree/cifamerica/2008/dec/10/scarface-al-pacino-anniversary-latinos" TargetMode="External"/><Relationship Id="rId21" Type="http://schemas.openxmlformats.org/officeDocument/2006/relationships/hyperlink" Target="http://content.time.com/time/covers/0,16641,19910624,00.html" TargetMode="External"/><Relationship Id="rId22" Type="http://schemas.openxmlformats.org/officeDocument/2006/relationships/hyperlink" Target="https://www.unwomen.org/en/news/stories/2014/9/geena-davis-study-press-release" TargetMode="External"/><Relationship Id="rId23" Type="http://schemas.openxmlformats.org/officeDocument/2006/relationships/header" Target="header1.xml"/><Relationship Id="rId24" Type="http://schemas.openxmlformats.org/officeDocument/2006/relationships/footer" Target="footer1.xml"/><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hyperlink" Target="http://www.guardian.com" TargetMode="External"/><Relationship Id="rId11" Type="http://schemas.openxmlformats.org/officeDocument/2006/relationships/image" Target="media/image3.jpeg"/><Relationship Id="rId12" Type="http://schemas.openxmlformats.org/officeDocument/2006/relationships/image" Target="media/image4.png"/><Relationship Id="rId13" Type="http://schemas.openxmlformats.org/officeDocument/2006/relationships/image" Target="media/image5.jpeg"/><Relationship Id="rId14" Type="http://schemas.openxmlformats.org/officeDocument/2006/relationships/hyperlink" Target="https://visual.ly/community/infographic/gender-bias-without-borders" TargetMode="External"/><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hyperlink" Target="https://www.afi.com/" TargetMode="External"/><Relationship Id="rId18" Type="http://schemas.openxmlformats.org/officeDocument/2006/relationships/hyperlink" Target="https://bbfc.co.uk/" TargetMode="External"/><Relationship Id="rId19" Type="http://schemas.openxmlformats.org/officeDocument/2006/relationships/hyperlink" Target="https://www.imdb.com/list/ls041008874/?sort=list_order,asc&amp;st_dt=&amp;mode=simple&amp;page=1&amp;ref_=ttls_vw_smp"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bbfc.co.uk" TargetMode="Externa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12</Pages>
  <Words>2645</Words>
  <Characters>15077</Characters>
  <Application>Microsoft Macintosh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 Beaton</dc:creator>
  <cp:keywords/>
  <dc:description/>
  <cp:lastModifiedBy>Microsoft Office User</cp:lastModifiedBy>
  <cp:revision>16</cp:revision>
  <dcterms:created xsi:type="dcterms:W3CDTF">2020-01-07T12:49:00Z</dcterms:created>
  <dcterms:modified xsi:type="dcterms:W3CDTF">2020-01-11T00:00:00Z</dcterms:modified>
</cp:coreProperties>
</file>