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83354D" w14:textId="77777777" w:rsidR="00461628" w:rsidRDefault="00461628" w:rsidP="00461628">
      <w:pPr>
        <w:spacing w:before="0" w:after="160" w:line="259" w:lineRule="auto"/>
        <w:jc w:val="center"/>
        <w:rPr>
          <w:b/>
          <w:bCs/>
          <w:color w:val="2F5496" w:themeColor="accent1" w:themeShade="BF"/>
          <w:sz w:val="44"/>
          <w:szCs w:val="48"/>
        </w:rPr>
      </w:pPr>
    </w:p>
    <w:p w14:paraId="22E03F47" w14:textId="77777777" w:rsidR="00461628" w:rsidRDefault="00461628" w:rsidP="00461628">
      <w:pPr>
        <w:spacing w:before="0" w:after="160" w:line="259" w:lineRule="auto"/>
        <w:jc w:val="center"/>
        <w:rPr>
          <w:b/>
          <w:bCs/>
          <w:color w:val="2F5496" w:themeColor="accent1" w:themeShade="BF"/>
          <w:sz w:val="44"/>
          <w:szCs w:val="48"/>
        </w:rPr>
      </w:pPr>
    </w:p>
    <w:p w14:paraId="5C636B7A" w14:textId="77777777" w:rsidR="00461628" w:rsidRDefault="00461628" w:rsidP="00461628">
      <w:pPr>
        <w:spacing w:before="0" w:after="160" w:line="259" w:lineRule="auto"/>
        <w:jc w:val="center"/>
        <w:rPr>
          <w:b/>
          <w:bCs/>
          <w:color w:val="2F5496" w:themeColor="accent1" w:themeShade="BF"/>
          <w:sz w:val="44"/>
          <w:szCs w:val="48"/>
        </w:rPr>
      </w:pPr>
    </w:p>
    <w:p w14:paraId="5B483EDF" w14:textId="77777777" w:rsidR="00461628" w:rsidRDefault="00461628" w:rsidP="00461628">
      <w:pPr>
        <w:spacing w:before="0" w:after="160" w:line="259" w:lineRule="auto"/>
        <w:jc w:val="center"/>
        <w:rPr>
          <w:b/>
          <w:bCs/>
          <w:color w:val="2F5496" w:themeColor="accent1" w:themeShade="BF"/>
          <w:sz w:val="44"/>
          <w:szCs w:val="48"/>
        </w:rPr>
      </w:pPr>
    </w:p>
    <w:p w14:paraId="21332996" w14:textId="77777777" w:rsidR="00461628" w:rsidRDefault="00461628" w:rsidP="00461628">
      <w:pPr>
        <w:spacing w:before="0" w:after="160" w:line="259" w:lineRule="auto"/>
        <w:jc w:val="center"/>
        <w:rPr>
          <w:b/>
          <w:bCs/>
          <w:color w:val="2F5496" w:themeColor="accent1" w:themeShade="BF"/>
          <w:sz w:val="44"/>
          <w:szCs w:val="48"/>
        </w:rPr>
      </w:pPr>
    </w:p>
    <w:p w14:paraId="21505524" w14:textId="77777777" w:rsidR="00461628" w:rsidRDefault="00461628" w:rsidP="00461628">
      <w:pPr>
        <w:spacing w:before="0" w:after="160" w:line="259" w:lineRule="auto"/>
        <w:jc w:val="center"/>
        <w:rPr>
          <w:b/>
          <w:bCs/>
          <w:color w:val="2F5496" w:themeColor="accent1" w:themeShade="BF"/>
          <w:sz w:val="44"/>
          <w:szCs w:val="48"/>
        </w:rPr>
      </w:pPr>
    </w:p>
    <w:p w14:paraId="66DBBD17" w14:textId="42CF2F24" w:rsidR="00461628" w:rsidRPr="00461628" w:rsidRDefault="00461628" w:rsidP="00461628">
      <w:pPr>
        <w:spacing w:before="0" w:after="160" w:line="259" w:lineRule="auto"/>
        <w:jc w:val="center"/>
        <w:rPr>
          <w:b/>
          <w:bCs/>
          <w:color w:val="2F5496" w:themeColor="accent1" w:themeShade="BF"/>
          <w:sz w:val="44"/>
          <w:szCs w:val="48"/>
        </w:rPr>
      </w:pPr>
      <w:r w:rsidRPr="00461628">
        <w:rPr>
          <w:b/>
          <w:bCs/>
          <w:color w:val="2F5496" w:themeColor="accent1" w:themeShade="BF"/>
          <w:sz w:val="44"/>
          <w:szCs w:val="48"/>
        </w:rPr>
        <w:t>BMIH5007</w:t>
      </w:r>
    </w:p>
    <w:p w14:paraId="69285884" w14:textId="77777777" w:rsidR="00EA757C" w:rsidRDefault="00461628" w:rsidP="00461628">
      <w:pPr>
        <w:spacing w:before="0" w:after="160" w:line="259" w:lineRule="auto"/>
        <w:jc w:val="center"/>
        <w:rPr>
          <w:b/>
          <w:bCs/>
          <w:color w:val="2F5496" w:themeColor="accent1" w:themeShade="BF"/>
          <w:sz w:val="44"/>
          <w:szCs w:val="48"/>
        </w:rPr>
      </w:pPr>
      <w:r w:rsidRPr="00461628">
        <w:rPr>
          <w:b/>
          <w:bCs/>
          <w:color w:val="2F5496" w:themeColor="accent1" w:themeShade="BF"/>
          <w:sz w:val="44"/>
          <w:szCs w:val="48"/>
        </w:rPr>
        <w:t>Financial Management for the Hotel Industry</w:t>
      </w:r>
    </w:p>
    <w:p w14:paraId="542B5D65" w14:textId="77777777" w:rsidR="00EA757C" w:rsidRDefault="00EA757C" w:rsidP="00461628">
      <w:pPr>
        <w:spacing w:before="0" w:after="160" w:line="259" w:lineRule="auto"/>
        <w:jc w:val="center"/>
        <w:rPr>
          <w:b/>
          <w:bCs/>
          <w:color w:val="2F5496" w:themeColor="accent1" w:themeShade="BF"/>
          <w:sz w:val="44"/>
          <w:szCs w:val="48"/>
        </w:rPr>
      </w:pPr>
    </w:p>
    <w:p w14:paraId="181847B4" w14:textId="77777777" w:rsidR="00EA757C" w:rsidRDefault="00EA757C" w:rsidP="00461628">
      <w:pPr>
        <w:spacing w:before="0" w:after="160" w:line="259" w:lineRule="auto"/>
        <w:jc w:val="center"/>
        <w:rPr>
          <w:b/>
          <w:bCs/>
          <w:color w:val="2F5496" w:themeColor="accent1" w:themeShade="BF"/>
          <w:sz w:val="44"/>
          <w:szCs w:val="48"/>
        </w:rPr>
      </w:pPr>
    </w:p>
    <w:p w14:paraId="768377B7" w14:textId="77777777" w:rsidR="00EA757C" w:rsidRPr="00EF2B85" w:rsidRDefault="00EA757C" w:rsidP="00EA757C">
      <w:pPr>
        <w:spacing w:line="240" w:lineRule="auto"/>
        <w:jc w:val="center"/>
      </w:pPr>
      <w:r>
        <w:t>N</w:t>
      </w:r>
      <w:r w:rsidRPr="00EF2B85">
        <w:t>ame –</w:t>
      </w:r>
      <w:r>
        <w:t>Rekha Begum</w:t>
      </w:r>
    </w:p>
    <w:p w14:paraId="2C949195" w14:textId="77777777" w:rsidR="00EA757C" w:rsidRPr="00EF2B85" w:rsidRDefault="00EA757C" w:rsidP="00EA757C">
      <w:pPr>
        <w:spacing w:line="240" w:lineRule="auto"/>
        <w:jc w:val="center"/>
      </w:pPr>
      <w:r w:rsidRPr="00EF2B85">
        <w:t>Student ID number –</w:t>
      </w:r>
      <w:r>
        <w:t xml:space="preserve"> 2125644</w:t>
      </w:r>
    </w:p>
    <w:p w14:paraId="5AA1BC65" w14:textId="05B07BAC" w:rsidR="00EA757C" w:rsidRPr="00EF2B85" w:rsidRDefault="00EA757C" w:rsidP="00EA757C">
      <w:pPr>
        <w:spacing w:line="240" w:lineRule="auto"/>
        <w:jc w:val="center"/>
      </w:pPr>
      <w:r w:rsidRPr="00EF2B85">
        <w:t>Module Title – BMIH500</w:t>
      </w:r>
      <w:r>
        <w:t>7 Financial Management</w:t>
      </w:r>
    </w:p>
    <w:p w14:paraId="71A8C009" w14:textId="7461CE33" w:rsidR="002F55BA" w:rsidRDefault="00EA757C" w:rsidP="00EA757C">
      <w:pPr>
        <w:spacing w:before="0" w:after="160" w:line="240" w:lineRule="auto"/>
        <w:jc w:val="center"/>
      </w:pPr>
      <w:r>
        <w:t>L</w:t>
      </w:r>
      <w:r w:rsidRPr="00EF2B85">
        <w:t xml:space="preserve">ecturer’s name </w:t>
      </w:r>
      <w:r>
        <w:t>– Tristan Hawkins</w:t>
      </w:r>
      <w:r>
        <w:t xml:space="preserve"> </w:t>
      </w:r>
      <w:r w:rsidR="002F55BA">
        <w:br w:type="page"/>
      </w:r>
    </w:p>
    <w:sdt>
      <w:sdtPr>
        <w:rPr>
          <w:rFonts w:ascii="Times New Roman" w:eastAsiaTheme="minorHAnsi" w:hAnsi="Times New Roman" w:cstheme="minorBidi"/>
          <w:color w:val="auto"/>
          <w:sz w:val="24"/>
          <w:szCs w:val="28"/>
          <w:lang w:val="en-GB" w:bidi="bn-IN"/>
        </w:rPr>
        <w:id w:val="-1561398973"/>
        <w:docPartObj>
          <w:docPartGallery w:val="Table of Contents"/>
          <w:docPartUnique/>
        </w:docPartObj>
      </w:sdtPr>
      <w:sdtEndPr>
        <w:rPr>
          <w:b/>
          <w:bCs/>
          <w:noProof/>
        </w:rPr>
      </w:sdtEndPr>
      <w:sdtContent>
        <w:p w14:paraId="1A2EFE0D" w14:textId="1142F9D9" w:rsidR="0045306B" w:rsidRPr="0045306B" w:rsidRDefault="0045306B">
          <w:pPr>
            <w:pStyle w:val="TOCHeading"/>
            <w:rPr>
              <w:rFonts w:ascii="Times New Roman" w:hAnsi="Times New Roman" w:cs="Times New Roman"/>
              <w:b/>
              <w:bCs/>
            </w:rPr>
          </w:pPr>
          <w:r w:rsidRPr="0045306B">
            <w:rPr>
              <w:rFonts w:ascii="Times New Roman" w:hAnsi="Times New Roman" w:cs="Times New Roman"/>
              <w:b/>
              <w:bCs/>
            </w:rPr>
            <w:t>Table of Contents</w:t>
          </w:r>
        </w:p>
        <w:p w14:paraId="31BC1AF3" w14:textId="3E8DE9FD" w:rsidR="00B40A88" w:rsidRDefault="0045306B">
          <w:pPr>
            <w:pStyle w:val="TOC1"/>
            <w:tabs>
              <w:tab w:val="right" w:leader="dot" w:pos="9350"/>
            </w:tabs>
            <w:rPr>
              <w:rFonts w:asciiTheme="minorHAnsi" w:eastAsiaTheme="minorEastAsia" w:hAnsiTheme="minorHAnsi"/>
              <w:noProof/>
              <w:kern w:val="2"/>
              <w:sz w:val="22"/>
              <w:lang w:eastAsia="en-GB"/>
              <w14:ligatures w14:val="standardContextual"/>
            </w:rPr>
          </w:pPr>
          <w:r w:rsidRPr="0045306B">
            <w:fldChar w:fldCharType="begin"/>
          </w:r>
          <w:r w:rsidRPr="0045306B">
            <w:instrText xml:space="preserve"> TOC \o "1-3" \h \z \u </w:instrText>
          </w:r>
          <w:r w:rsidRPr="0045306B">
            <w:fldChar w:fldCharType="separate"/>
          </w:r>
          <w:hyperlink w:anchor="_Toc179417215" w:history="1">
            <w:r w:rsidR="00B40A88" w:rsidRPr="00344621">
              <w:rPr>
                <w:rStyle w:val="Hyperlink"/>
                <w:rFonts w:cs="Times New Roman"/>
                <w:b/>
                <w:bCs/>
                <w:noProof/>
              </w:rPr>
              <w:t>Introduction</w:t>
            </w:r>
            <w:r w:rsidR="00B40A88">
              <w:rPr>
                <w:noProof/>
                <w:webHidden/>
              </w:rPr>
              <w:tab/>
            </w:r>
            <w:r w:rsidR="00B40A88">
              <w:rPr>
                <w:noProof/>
                <w:webHidden/>
              </w:rPr>
              <w:fldChar w:fldCharType="begin"/>
            </w:r>
            <w:r w:rsidR="00B40A88">
              <w:rPr>
                <w:noProof/>
                <w:webHidden/>
              </w:rPr>
              <w:instrText xml:space="preserve"> PAGEREF _Toc179417215 \h </w:instrText>
            </w:r>
            <w:r w:rsidR="00B40A88">
              <w:rPr>
                <w:noProof/>
                <w:webHidden/>
              </w:rPr>
            </w:r>
            <w:r w:rsidR="00B40A88">
              <w:rPr>
                <w:noProof/>
                <w:webHidden/>
              </w:rPr>
              <w:fldChar w:fldCharType="separate"/>
            </w:r>
            <w:r w:rsidR="00B40A88">
              <w:rPr>
                <w:noProof/>
                <w:webHidden/>
              </w:rPr>
              <w:t>4</w:t>
            </w:r>
            <w:r w:rsidR="00B40A88">
              <w:rPr>
                <w:noProof/>
                <w:webHidden/>
              </w:rPr>
              <w:fldChar w:fldCharType="end"/>
            </w:r>
          </w:hyperlink>
        </w:p>
        <w:p w14:paraId="1862A556" w14:textId="4092AD30" w:rsidR="00B40A88" w:rsidRDefault="00B40A88">
          <w:pPr>
            <w:pStyle w:val="TOC1"/>
            <w:tabs>
              <w:tab w:val="right" w:leader="dot" w:pos="9350"/>
            </w:tabs>
            <w:rPr>
              <w:rFonts w:asciiTheme="minorHAnsi" w:eastAsiaTheme="minorEastAsia" w:hAnsiTheme="minorHAnsi"/>
              <w:noProof/>
              <w:kern w:val="2"/>
              <w:sz w:val="22"/>
              <w:lang w:eastAsia="en-GB"/>
              <w14:ligatures w14:val="standardContextual"/>
            </w:rPr>
          </w:pPr>
          <w:hyperlink w:anchor="_Toc179417216" w:history="1">
            <w:r w:rsidRPr="00344621">
              <w:rPr>
                <w:rStyle w:val="Hyperlink"/>
                <w:rFonts w:cs="Times New Roman"/>
                <w:b/>
                <w:bCs/>
                <w:noProof/>
              </w:rPr>
              <w:t>Revenue Analysis and Comparison</w:t>
            </w:r>
            <w:r>
              <w:rPr>
                <w:noProof/>
                <w:webHidden/>
              </w:rPr>
              <w:tab/>
            </w:r>
            <w:r>
              <w:rPr>
                <w:noProof/>
                <w:webHidden/>
              </w:rPr>
              <w:fldChar w:fldCharType="begin"/>
            </w:r>
            <w:r>
              <w:rPr>
                <w:noProof/>
                <w:webHidden/>
              </w:rPr>
              <w:instrText xml:space="preserve"> PAGEREF _Toc179417216 \h </w:instrText>
            </w:r>
            <w:r>
              <w:rPr>
                <w:noProof/>
                <w:webHidden/>
              </w:rPr>
            </w:r>
            <w:r>
              <w:rPr>
                <w:noProof/>
                <w:webHidden/>
              </w:rPr>
              <w:fldChar w:fldCharType="separate"/>
            </w:r>
            <w:r>
              <w:rPr>
                <w:noProof/>
                <w:webHidden/>
              </w:rPr>
              <w:t>5</w:t>
            </w:r>
            <w:r>
              <w:rPr>
                <w:noProof/>
                <w:webHidden/>
              </w:rPr>
              <w:fldChar w:fldCharType="end"/>
            </w:r>
          </w:hyperlink>
        </w:p>
        <w:p w14:paraId="1B6DA28B" w14:textId="79FB73F0" w:rsidR="00B40A88" w:rsidRDefault="00B40A88">
          <w:pPr>
            <w:pStyle w:val="TOC2"/>
            <w:tabs>
              <w:tab w:val="right" w:leader="dot" w:pos="9350"/>
            </w:tabs>
            <w:rPr>
              <w:rFonts w:asciiTheme="minorHAnsi" w:eastAsiaTheme="minorEastAsia" w:hAnsiTheme="minorHAnsi"/>
              <w:noProof/>
              <w:kern w:val="2"/>
              <w:sz w:val="22"/>
              <w:lang w:eastAsia="en-GB"/>
              <w14:ligatures w14:val="standardContextual"/>
            </w:rPr>
          </w:pPr>
          <w:hyperlink w:anchor="_Toc179417217" w:history="1">
            <w:r w:rsidRPr="00344621">
              <w:rPr>
                <w:rStyle w:val="Hyperlink"/>
                <w:rFonts w:cs="Times New Roman"/>
                <w:b/>
                <w:bCs/>
                <w:noProof/>
              </w:rPr>
              <w:t>Shangri-La Hotels</w:t>
            </w:r>
            <w:r>
              <w:rPr>
                <w:noProof/>
                <w:webHidden/>
              </w:rPr>
              <w:tab/>
            </w:r>
            <w:r>
              <w:rPr>
                <w:noProof/>
                <w:webHidden/>
              </w:rPr>
              <w:fldChar w:fldCharType="begin"/>
            </w:r>
            <w:r>
              <w:rPr>
                <w:noProof/>
                <w:webHidden/>
              </w:rPr>
              <w:instrText xml:space="preserve"> PAGEREF _Toc179417217 \h </w:instrText>
            </w:r>
            <w:r>
              <w:rPr>
                <w:noProof/>
                <w:webHidden/>
              </w:rPr>
            </w:r>
            <w:r>
              <w:rPr>
                <w:noProof/>
                <w:webHidden/>
              </w:rPr>
              <w:fldChar w:fldCharType="separate"/>
            </w:r>
            <w:r>
              <w:rPr>
                <w:noProof/>
                <w:webHidden/>
              </w:rPr>
              <w:t>5</w:t>
            </w:r>
            <w:r>
              <w:rPr>
                <w:noProof/>
                <w:webHidden/>
              </w:rPr>
              <w:fldChar w:fldCharType="end"/>
            </w:r>
          </w:hyperlink>
        </w:p>
        <w:p w14:paraId="58018137" w14:textId="761AC88F" w:rsidR="00B40A88" w:rsidRDefault="00B40A88">
          <w:pPr>
            <w:pStyle w:val="TOC2"/>
            <w:tabs>
              <w:tab w:val="right" w:leader="dot" w:pos="9350"/>
            </w:tabs>
            <w:rPr>
              <w:rFonts w:asciiTheme="minorHAnsi" w:eastAsiaTheme="minorEastAsia" w:hAnsiTheme="minorHAnsi"/>
              <w:noProof/>
              <w:kern w:val="2"/>
              <w:sz w:val="22"/>
              <w:lang w:eastAsia="en-GB"/>
              <w14:ligatures w14:val="standardContextual"/>
            </w:rPr>
          </w:pPr>
          <w:hyperlink w:anchor="_Toc179417218" w:history="1">
            <w:r w:rsidRPr="00344621">
              <w:rPr>
                <w:rStyle w:val="Hyperlink"/>
                <w:rFonts w:cs="Times New Roman"/>
                <w:b/>
                <w:bCs/>
                <w:noProof/>
              </w:rPr>
              <w:t>Premier Hotel Inns</w:t>
            </w:r>
            <w:r>
              <w:rPr>
                <w:noProof/>
                <w:webHidden/>
              </w:rPr>
              <w:tab/>
            </w:r>
            <w:r>
              <w:rPr>
                <w:noProof/>
                <w:webHidden/>
              </w:rPr>
              <w:fldChar w:fldCharType="begin"/>
            </w:r>
            <w:r>
              <w:rPr>
                <w:noProof/>
                <w:webHidden/>
              </w:rPr>
              <w:instrText xml:space="preserve"> PAGEREF _Toc179417218 \h </w:instrText>
            </w:r>
            <w:r>
              <w:rPr>
                <w:noProof/>
                <w:webHidden/>
              </w:rPr>
            </w:r>
            <w:r>
              <w:rPr>
                <w:noProof/>
                <w:webHidden/>
              </w:rPr>
              <w:fldChar w:fldCharType="separate"/>
            </w:r>
            <w:r>
              <w:rPr>
                <w:noProof/>
                <w:webHidden/>
              </w:rPr>
              <w:t>6</w:t>
            </w:r>
            <w:r>
              <w:rPr>
                <w:noProof/>
                <w:webHidden/>
              </w:rPr>
              <w:fldChar w:fldCharType="end"/>
            </w:r>
          </w:hyperlink>
        </w:p>
        <w:p w14:paraId="4CC70933" w14:textId="4BFC4376" w:rsidR="00B40A88" w:rsidRDefault="00B40A88">
          <w:pPr>
            <w:pStyle w:val="TOC1"/>
            <w:tabs>
              <w:tab w:val="right" w:leader="dot" w:pos="9350"/>
            </w:tabs>
            <w:rPr>
              <w:rFonts w:asciiTheme="minorHAnsi" w:eastAsiaTheme="minorEastAsia" w:hAnsiTheme="minorHAnsi"/>
              <w:noProof/>
              <w:kern w:val="2"/>
              <w:sz w:val="22"/>
              <w:lang w:eastAsia="en-GB"/>
              <w14:ligatures w14:val="standardContextual"/>
            </w:rPr>
          </w:pPr>
          <w:hyperlink w:anchor="_Toc179417219" w:history="1">
            <w:r w:rsidRPr="00344621">
              <w:rPr>
                <w:rStyle w:val="Hyperlink"/>
                <w:rFonts w:cs="Times New Roman"/>
                <w:b/>
                <w:bCs/>
                <w:noProof/>
              </w:rPr>
              <w:t>Assessing Market Position</w:t>
            </w:r>
            <w:r>
              <w:rPr>
                <w:noProof/>
                <w:webHidden/>
              </w:rPr>
              <w:tab/>
            </w:r>
            <w:r>
              <w:rPr>
                <w:noProof/>
                <w:webHidden/>
              </w:rPr>
              <w:fldChar w:fldCharType="begin"/>
            </w:r>
            <w:r>
              <w:rPr>
                <w:noProof/>
                <w:webHidden/>
              </w:rPr>
              <w:instrText xml:space="preserve"> PAGEREF _Toc179417219 \h </w:instrText>
            </w:r>
            <w:r>
              <w:rPr>
                <w:noProof/>
                <w:webHidden/>
              </w:rPr>
            </w:r>
            <w:r>
              <w:rPr>
                <w:noProof/>
                <w:webHidden/>
              </w:rPr>
              <w:fldChar w:fldCharType="separate"/>
            </w:r>
            <w:r>
              <w:rPr>
                <w:noProof/>
                <w:webHidden/>
              </w:rPr>
              <w:t>8</w:t>
            </w:r>
            <w:r>
              <w:rPr>
                <w:noProof/>
                <w:webHidden/>
              </w:rPr>
              <w:fldChar w:fldCharType="end"/>
            </w:r>
          </w:hyperlink>
        </w:p>
        <w:p w14:paraId="0AB8CACA" w14:textId="6460CD1C" w:rsidR="00B40A88" w:rsidRDefault="00B40A88">
          <w:pPr>
            <w:pStyle w:val="TOC2"/>
            <w:tabs>
              <w:tab w:val="right" w:leader="dot" w:pos="9350"/>
            </w:tabs>
            <w:rPr>
              <w:rFonts w:asciiTheme="minorHAnsi" w:eastAsiaTheme="minorEastAsia" w:hAnsiTheme="minorHAnsi"/>
              <w:noProof/>
              <w:kern w:val="2"/>
              <w:sz w:val="22"/>
              <w:lang w:eastAsia="en-GB"/>
              <w14:ligatures w14:val="standardContextual"/>
            </w:rPr>
          </w:pPr>
          <w:hyperlink w:anchor="_Toc179417220" w:history="1">
            <w:r w:rsidRPr="00344621">
              <w:rPr>
                <w:rStyle w:val="Hyperlink"/>
                <w:rFonts w:cs="Times New Roman"/>
                <w:b/>
                <w:bCs/>
                <w:noProof/>
              </w:rPr>
              <w:t>Shangri-La Hotels</w:t>
            </w:r>
            <w:r>
              <w:rPr>
                <w:noProof/>
                <w:webHidden/>
              </w:rPr>
              <w:tab/>
            </w:r>
            <w:r>
              <w:rPr>
                <w:noProof/>
                <w:webHidden/>
              </w:rPr>
              <w:fldChar w:fldCharType="begin"/>
            </w:r>
            <w:r>
              <w:rPr>
                <w:noProof/>
                <w:webHidden/>
              </w:rPr>
              <w:instrText xml:space="preserve"> PAGEREF _Toc179417220 \h </w:instrText>
            </w:r>
            <w:r>
              <w:rPr>
                <w:noProof/>
                <w:webHidden/>
              </w:rPr>
            </w:r>
            <w:r>
              <w:rPr>
                <w:noProof/>
                <w:webHidden/>
              </w:rPr>
              <w:fldChar w:fldCharType="separate"/>
            </w:r>
            <w:r>
              <w:rPr>
                <w:noProof/>
                <w:webHidden/>
              </w:rPr>
              <w:t>8</w:t>
            </w:r>
            <w:r>
              <w:rPr>
                <w:noProof/>
                <w:webHidden/>
              </w:rPr>
              <w:fldChar w:fldCharType="end"/>
            </w:r>
          </w:hyperlink>
        </w:p>
        <w:p w14:paraId="6E485204" w14:textId="34493FC7" w:rsidR="00B40A88" w:rsidRDefault="00B40A88">
          <w:pPr>
            <w:pStyle w:val="TOC3"/>
            <w:tabs>
              <w:tab w:val="right" w:leader="dot" w:pos="9350"/>
            </w:tabs>
            <w:rPr>
              <w:rFonts w:asciiTheme="minorHAnsi" w:eastAsiaTheme="minorEastAsia" w:hAnsiTheme="minorHAnsi"/>
              <w:noProof/>
              <w:kern w:val="2"/>
              <w:sz w:val="22"/>
              <w:lang w:eastAsia="en-GB"/>
              <w14:ligatures w14:val="standardContextual"/>
            </w:rPr>
          </w:pPr>
          <w:hyperlink w:anchor="_Toc179417221" w:history="1">
            <w:r w:rsidRPr="00344621">
              <w:rPr>
                <w:rStyle w:val="Hyperlink"/>
                <w:rFonts w:cs="Times New Roman"/>
                <w:b/>
                <w:bCs/>
                <w:noProof/>
              </w:rPr>
              <w:t>Market Share</w:t>
            </w:r>
            <w:r>
              <w:rPr>
                <w:noProof/>
                <w:webHidden/>
              </w:rPr>
              <w:tab/>
            </w:r>
            <w:r>
              <w:rPr>
                <w:noProof/>
                <w:webHidden/>
              </w:rPr>
              <w:fldChar w:fldCharType="begin"/>
            </w:r>
            <w:r>
              <w:rPr>
                <w:noProof/>
                <w:webHidden/>
              </w:rPr>
              <w:instrText xml:space="preserve"> PAGEREF _Toc179417221 \h </w:instrText>
            </w:r>
            <w:r>
              <w:rPr>
                <w:noProof/>
                <w:webHidden/>
              </w:rPr>
            </w:r>
            <w:r>
              <w:rPr>
                <w:noProof/>
                <w:webHidden/>
              </w:rPr>
              <w:fldChar w:fldCharType="separate"/>
            </w:r>
            <w:r>
              <w:rPr>
                <w:noProof/>
                <w:webHidden/>
              </w:rPr>
              <w:t>8</w:t>
            </w:r>
            <w:r>
              <w:rPr>
                <w:noProof/>
                <w:webHidden/>
              </w:rPr>
              <w:fldChar w:fldCharType="end"/>
            </w:r>
          </w:hyperlink>
        </w:p>
        <w:p w14:paraId="677F4ADA" w14:textId="6F8D6F20" w:rsidR="00B40A88" w:rsidRDefault="00B40A88">
          <w:pPr>
            <w:pStyle w:val="TOC3"/>
            <w:tabs>
              <w:tab w:val="right" w:leader="dot" w:pos="9350"/>
            </w:tabs>
            <w:rPr>
              <w:rFonts w:asciiTheme="minorHAnsi" w:eastAsiaTheme="minorEastAsia" w:hAnsiTheme="minorHAnsi"/>
              <w:noProof/>
              <w:kern w:val="2"/>
              <w:sz w:val="22"/>
              <w:lang w:eastAsia="en-GB"/>
              <w14:ligatures w14:val="standardContextual"/>
            </w:rPr>
          </w:pPr>
          <w:hyperlink w:anchor="_Toc179417222" w:history="1">
            <w:r w:rsidRPr="00344621">
              <w:rPr>
                <w:rStyle w:val="Hyperlink"/>
                <w:rFonts w:cs="Times New Roman"/>
                <w:b/>
                <w:bCs/>
                <w:noProof/>
              </w:rPr>
              <w:t>Customer Demographics</w:t>
            </w:r>
            <w:r>
              <w:rPr>
                <w:noProof/>
                <w:webHidden/>
              </w:rPr>
              <w:tab/>
            </w:r>
            <w:r>
              <w:rPr>
                <w:noProof/>
                <w:webHidden/>
              </w:rPr>
              <w:fldChar w:fldCharType="begin"/>
            </w:r>
            <w:r>
              <w:rPr>
                <w:noProof/>
                <w:webHidden/>
              </w:rPr>
              <w:instrText xml:space="preserve"> PAGEREF _Toc179417222 \h </w:instrText>
            </w:r>
            <w:r>
              <w:rPr>
                <w:noProof/>
                <w:webHidden/>
              </w:rPr>
            </w:r>
            <w:r>
              <w:rPr>
                <w:noProof/>
                <w:webHidden/>
              </w:rPr>
              <w:fldChar w:fldCharType="separate"/>
            </w:r>
            <w:r>
              <w:rPr>
                <w:noProof/>
                <w:webHidden/>
              </w:rPr>
              <w:t>8</w:t>
            </w:r>
            <w:r>
              <w:rPr>
                <w:noProof/>
                <w:webHidden/>
              </w:rPr>
              <w:fldChar w:fldCharType="end"/>
            </w:r>
          </w:hyperlink>
        </w:p>
        <w:p w14:paraId="19678083" w14:textId="66F27AB1" w:rsidR="00B40A88" w:rsidRDefault="00B40A88">
          <w:pPr>
            <w:pStyle w:val="TOC3"/>
            <w:tabs>
              <w:tab w:val="right" w:leader="dot" w:pos="9350"/>
            </w:tabs>
            <w:rPr>
              <w:rFonts w:asciiTheme="minorHAnsi" w:eastAsiaTheme="minorEastAsia" w:hAnsiTheme="minorHAnsi"/>
              <w:noProof/>
              <w:kern w:val="2"/>
              <w:sz w:val="22"/>
              <w:lang w:eastAsia="en-GB"/>
              <w14:ligatures w14:val="standardContextual"/>
            </w:rPr>
          </w:pPr>
          <w:hyperlink w:anchor="_Toc179417223" w:history="1">
            <w:r w:rsidRPr="00344621">
              <w:rPr>
                <w:rStyle w:val="Hyperlink"/>
                <w:rFonts w:cs="Times New Roman"/>
                <w:b/>
                <w:bCs/>
                <w:noProof/>
              </w:rPr>
              <w:t>Brand Perception</w:t>
            </w:r>
            <w:r>
              <w:rPr>
                <w:noProof/>
                <w:webHidden/>
              </w:rPr>
              <w:tab/>
            </w:r>
            <w:r>
              <w:rPr>
                <w:noProof/>
                <w:webHidden/>
              </w:rPr>
              <w:fldChar w:fldCharType="begin"/>
            </w:r>
            <w:r>
              <w:rPr>
                <w:noProof/>
                <w:webHidden/>
              </w:rPr>
              <w:instrText xml:space="preserve"> PAGEREF _Toc179417223 \h </w:instrText>
            </w:r>
            <w:r>
              <w:rPr>
                <w:noProof/>
                <w:webHidden/>
              </w:rPr>
            </w:r>
            <w:r>
              <w:rPr>
                <w:noProof/>
                <w:webHidden/>
              </w:rPr>
              <w:fldChar w:fldCharType="separate"/>
            </w:r>
            <w:r>
              <w:rPr>
                <w:noProof/>
                <w:webHidden/>
              </w:rPr>
              <w:t>8</w:t>
            </w:r>
            <w:r>
              <w:rPr>
                <w:noProof/>
                <w:webHidden/>
              </w:rPr>
              <w:fldChar w:fldCharType="end"/>
            </w:r>
          </w:hyperlink>
        </w:p>
        <w:p w14:paraId="32B9E9F9" w14:textId="31ABE2E0" w:rsidR="00B40A88" w:rsidRDefault="00B40A88">
          <w:pPr>
            <w:pStyle w:val="TOC2"/>
            <w:tabs>
              <w:tab w:val="right" w:leader="dot" w:pos="9350"/>
            </w:tabs>
            <w:rPr>
              <w:rFonts w:asciiTheme="minorHAnsi" w:eastAsiaTheme="minorEastAsia" w:hAnsiTheme="minorHAnsi"/>
              <w:noProof/>
              <w:kern w:val="2"/>
              <w:sz w:val="22"/>
              <w:lang w:eastAsia="en-GB"/>
              <w14:ligatures w14:val="standardContextual"/>
            </w:rPr>
          </w:pPr>
          <w:hyperlink w:anchor="_Toc179417224" w:history="1">
            <w:r w:rsidRPr="00344621">
              <w:rPr>
                <w:rStyle w:val="Hyperlink"/>
                <w:rFonts w:cs="Times New Roman"/>
                <w:b/>
                <w:bCs/>
                <w:noProof/>
              </w:rPr>
              <w:t>Premier Inn Hotels</w:t>
            </w:r>
            <w:r>
              <w:rPr>
                <w:noProof/>
                <w:webHidden/>
              </w:rPr>
              <w:tab/>
            </w:r>
            <w:r>
              <w:rPr>
                <w:noProof/>
                <w:webHidden/>
              </w:rPr>
              <w:fldChar w:fldCharType="begin"/>
            </w:r>
            <w:r>
              <w:rPr>
                <w:noProof/>
                <w:webHidden/>
              </w:rPr>
              <w:instrText xml:space="preserve"> PAGEREF _Toc179417224 \h </w:instrText>
            </w:r>
            <w:r>
              <w:rPr>
                <w:noProof/>
                <w:webHidden/>
              </w:rPr>
            </w:r>
            <w:r>
              <w:rPr>
                <w:noProof/>
                <w:webHidden/>
              </w:rPr>
              <w:fldChar w:fldCharType="separate"/>
            </w:r>
            <w:r>
              <w:rPr>
                <w:noProof/>
                <w:webHidden/>
              </w:rPr>
              <w:t>9</w:t>
            </w:r>
            <w:r>
              <w:rPr>
                <w:noProof/>
                <w:webHidden/>
              </w:rPr>
              <w:fldChar w:fldCharType="end"/>
            </w:r>
          </w:hyperlink>
        </w:p>
        <w:p w14:paraId="2151BAC5" w14:textId="63A51503" w:rsidR="00B40A88" w:rsidRDefault="00B40A88">
          <w:pPr>
            <w:pStyle w:val="TOC3"/>
            <w:tabs>
              <w:tab w:val="right" w:leader="dot" w:pos="9350"/>
            </w:tabs>
            <w:rPr>
              <w:rFonts w:asciiTheme="minorHAnsi" w:eastAsiaTheme="minorEastAsia" w:hAnsiTheme="minorHAnsi"/>
              <w:noProof/>
              <w:kern w:val="2"/>
              <w:sz w:val="22"/>
              <w:lang w:eastAsia="en-GB"/>
              <w14:ligatures w14:val="standardContextual"/>
            </w:rPr>
          </w:pPr>
          <w:hyperlink w:anchor="_Toc179417225" w:history="1">
            <w:r w:rsidRPr="00344621">
              <w:rPr>
                <w:rStyle w:val="Hyperlink"/>
                <w:rFonts w:cs="Times New Roman"/>
                <w:b/>
                <w:bCs/>
                <w:noProof/>
              </w:rPr>
              <w:t>Market Share</w:t>
            </w:r>
            <w:r>
              <w:rPr>
                <w:noProof/>
                <w:webHidden/>
              </w:rPr>
              <w:tab/>
            </w:r>
            <w:r>
              <w:rPr>
                <w:noProof/>
                <w:webHidden/>
              </w:rPr>
              <w:fldChar w:fldCharType="begin"/>
            </w:r>
            <w:r>
              <w:rPr>
                <w:noProof/>
                <w:webHidden/>
              </w:rPr>
              <w:instrText xml:space="preserve"> PAGEREF _Toc179417225 \h </w:instrText>
            </w:r>
            <w:r>
              <w:rPr>
                <w:noProof/>
                <w:webHidden/>
              </w:rPr>
            </w:r>
            <w:r>
              <w:rPr>
                <w:noProof/>
                <w:webHidden/>
              </w:rPr>
              <w:fldChar w:fldCharType="separate"/>
            </w:r>
            <w:r>
              <w:rPr>
                <w:noProof/>
                <w:webHidden/>
              </w:rPr>
              <w:t>9</w:t>
            </w:r>
            <w:r>
              <w:rPr>
                <w:noProof/>
                <w:webHidden/>
              </w:rPr>
              <w:fldChar w:fldCharType="end"/>
            </w:r>
          </w:hyperlink>
        </w:p>
        <w:p w14:paraId="5776CBB7" w14:textId="3242FFED" w:rsidR="00B40A88" w:rsidRDefault="00B40A88">
          <w:pPr>
            <w:pStyle w:val="TOC3"/>
            <w:tabs>
              <w:tab w:val="right" w:leader="dot" w:pos="9350"/>
            </w:tabs>
            <w:rPr>
              <w:rFonts w:asciiTheme="minorHAnsi" w:eastAsiaTheme="minorEastAsia" w:hAnsiTheme="minorHAnsi"/>
              <w:noProof/>
              <w:kern w:val="2"/>
              <w:sz w:val="22"/>
              <w:lang w:eastAsia="en-GB"/>
              <w14:ligatures w14:val="standardContextual"/>
            </w:rPr>
          </w:pPr>
          <w:hyperlink w:anchor="_Toc179417226" w:history="1">
            <w:r w:rsidRPr="00344621">
              <w:rPr>
                <w:rStyle w:val="Hyperlink"/>
                <w:rFonts w:cs="Times New Roman"/>
                <w:b/>
                <w:bCs/>
                <w:noProof/>
              </w:rPr>
              <w:t>Customer Demographics</w:t>
            </w:r>
            <w:r>
              <w:rPr>
                <w:noProof/>
                <w:webHidden/>
              </w:rPr>
              <w:tab/>
            </w:r>
            <w:r>
              <w:rPr>
                <w:noProof/>
                <w:webHidden/>
              </w:rPr>
              <w:fldChar w:fldCharType="begin"/>
            </w:r>
            <w:r>
              <w:rPr>
                <w:noProof/>
                <w:webHidden/>
              </w:rPr>
              <w:instrText xml:space="preserve"> PAGEREF _Toc179417226 \h </w:instrText>
            </w:r>
            <w:r>
              <w:rPr>
                <w:noProof/>
                <w:webHidden/>
              </w:rPr>
            </w:r>
            <w:r>
              <w:rPr>
                <w:noProof/>
                <w:webHidden/>
              </w:rPr>
              <w:fldChar w:fldCharType="separate"/>
            </w:r>
            <w:r>
              <w:rPr>
                <w:noProof/>
                <w:webHidden/>
              </w:rPr>
              <w:t>9</w:t>
            </w:r>
            <w:r>
              <w:rPr>
                <w:noProof/>
                <w:webHidden/>
              </w:rPr>
              <w:fldChar w:fldCharType="end"/>
            </w:r>
          </w:hyperlink>
        </w:p>
        <w:p w14:paraId="03721582" w14:textId="53D03280" w:rsidR="00B40A88" w:rsidRDefault="00B40A88">
          <w:pPr>
            <w:pStyle w:val="TOC3"/>
            <w:tabs>
              <w:tab w:val="right" w:leader="dot" w:pos="9350"/>
            </w:tabs>
            <w:rPr>
              <w:rFonts w:asciiTheme="minorHAnsi" w:eastAsiaTheme="minorEastAsia" w:hAnsiTheme="minorHAnsi"/>
              <w:noProof/>
              <w:kern w:val="2"/>
              <w:sz w:val="22"/>
              <w:lang w:eastAsia="en-GB"/>
              <w14:ligatures w14:val="standardContextual"/>
            </w:rPr>
          </w:pPr>
          <w:hyperlink w:anchor="_Toc179417227" w:history="1">
            <w:r w:rsidRPr="00344621">
              <w:rPr>
                <w:rStyle w:val="Hyperlink"/>
                <w:rFonts w:cs="Times New Roman"/>
                <w:b/>
                <w:bCs/>
                <w:noProof/>
              </w:rPr>
              <w:t>Brand Perception</w:t>
            </w:r>
            <w:r>
              <w:rPr>
                <w:noProof/>
                <w:webHidden/>
              </w:rPr>
              <w:tab/>
            </w:r>
            <w:r>
              <w:rPr>
                <w:noProof/>
                <w:webHidden/>
              </w:rPr>
              <w:fldChar w:fldCharType="begin"/>
            </w:r>
            <w:r>
              <w:rPr>
                <w:noProof/>
                <w:webHidden/>
              </w:rPr>
              <w:instrText xml:space="preserve"> PAGEREF _Toc179417227 \h </w:instrText>
            </w:r>
            <w:r>
              <w:rPr>
                <w:noProof/>
                <w:webHidden/>
              </w:rPr>
            </w:r>
            <w:r>
              <w:rPr>
                <w:noProof/>
                <w:webHidden/>
              </w:rPr>
              <w:fldChar w:fldCharType="separate"/>
            </w:r>
            <w:r>
              <w:rPr>
                <w:noProof/>
                <w:webHidden/>
              </w:rPr>
              <w:t>9</w:t>
            </w:r>
            <w:r>
              <w:rPr>
                <w:noProof/>
                <w:webHidden/>
              </w:rPr>
              <w:fldChar w:fldCharType="end"/>
            </w:r>
          </w:hyperlink>
        </w:p>
        <w:p w14:paraId="4AAFD087" w14:textId="0BA0DF00" w:rsidR="00B40A88" w:rsidRDefault="00B40A88">
          <w:pPr>
            <w:pStyle w:val="TOC1"/>
            <w:tabs>
              <w:tab w:val="right" w:leader="dot" w:pos="9350"/>
            </w:tabs>
            <w:rPr>
              <w:rFonts w:asciiTheme="minorHAnsi" w:eastAsiaTheme="minorEastAsia" w:hAnsiTheme="minorHAnsi"/>
              <w:noProof/>
              <w:kern w:val="2"/>
              <w:sz w:val="22"/>
              <w:lang w:eastAsia="en-GB"/>
              <w14:ligatures w14:val="standardContextual"/>
            </w:rPr>
          </w:pPr>
          <w:hyperlink w:anchor="_Toc179417228" w:history="1">
            <w:r w:rsidRPr="00344621">
              <w:rPr>
                <w:rStyle w:val="Hyperlink"/>
                <w:rFonts w:cs="Times New Roman"/>
                <w:b/>
                <w:bCs/>
                <w:noProof/>
              </w:rPr>
              <w:t>Assessing Growth Potential</w:t>
            </w:r>
            <w:r>
              <w:rPr>
                <w:noProof/>
                <w:webHidden/>
              </w:rPr>
              <w:tab/>
            </w:r>
            <w:r>
              <w:rPr>
                <w:noProof/>
                <w:webHidden/>
              </w:rPr>
              <w:fldChar w:fldCharType="begin"/>
            </w:r>
            <w:r>
              <w:rPr>
                <w:noProof/>
                <w:webHidden/>
              </w:rPr>
              <w:instrText xml:space="preserve"> PAGEREF _Toc179417228 \h </w:instrText>
            </w:r>
            <w:r>
              <w:rPr>
                <w:noProof/>
                <w:webHidden/>
              </w:rPr>
            </w:r>
            <w:r>
              <w:rPr>
                <w:noProof/>
                <w:webHidden/>
              </w:rPr>
              <w:fldChar w:fldCharType="separate"/>
            </w:r>
            <w:r>
              <w:rPr>
                <w:noProof/>
                <w:webHidden/>
              </w:rPr>
              <w:t>10</w:t>
            </w:r>
            <w:r>
              <w:rPr>
                <w:noProof/>
                <w:webHidden/>
              </w:rPr>
              <w:fldChar w:fldCharType="end"/>
            </w:r>
          </w:hyperlink>
        </w:p>
        <w:p w14:paraId="55DF9CA4" w14:textId="195FAB10" w:rsidR="00B40A88" w:rsidRDefault="00B40A88">
          <w:pPr>
            <w:pStyle w:val="TOC2"/>
            <w:tabs>
              <w:tab w:val="right" w:leader="dot" w:pos="9350"/>
            </w:tabs>
            <w:rPr>
              <w:rFonts w:asciiTheme="minorHAnsi" w:eastAsiaTheme="minorEastAsia" w:hAnsiTheme="minorHAnsi"/>
              <w:noProof/>
              <w:kern w:val="2"/>
              <w:sz w:val="22"/>
              <w:lang w:eastAsia="en-GB"/>
              <w14:ligatures w14:val="standardContextual"/>
            </w:rPr>
          </w:pPr>
          <w:hyperlink w:anchor="_Toc179417229" w:history="1">
            <w:r w:rsidRPr="00344621">
              <w:rPr>
                <w:rStyle w:val="Hyperlink"/>
                <w:rFonts w:cs="Times New Roman"/>
                <w:b/>
                <w:bCs/>
                <w:noProof/>
              </w:rPr>
              <w:t>Shangri-La Hotels</w:t>
            </w:r>
            <w:r>
              <w:rPr>
                <w:noProof/>
                <w:webHidden/>
              </w:rPr>
              <w:tab/>
            </w:r>
            <w:r>
              <w:rPr>
                <w:noProof/>
                <w:webHidden/>
              </w:rPr>
              <w:fldChar w:fldCharType="begin"/>
            </w:r>
            <w:r>
              <w:rPr>
                <w:noProof/>
                <w:webHidden/>
              </w:rPr>
              <w:instrText xml:space="preserve"> PAGEREF _Toc179417229 \h </w:instrText>
            </w:r>
            <w:r>
              <w:rPr>
                <w:noProof/>
                <w:webHidden/>
              </w:rPr>
            </w:r>
            <w:r>
              <w:rPr>
                <w:noProof/>
                <w:webHidden/>
              </w:rPr>
              <w:fldChar w:fldCharType="separate"/>
            </w:r>
            <w:r>
              <w:rPr>
                <w:noProof/>
                <w:webHidden/>
              </w:rPr>
              <w:t>10</w:t>
            </w:r>
            <w:r>
              <w:rPr>
                <w:noProof/>
                <w:webHidden/>
              </w:rPr>
              <w:fldChar w:fldCharType="end"/>
            </w:r>
          </w:hyperlink>
        </w:p>
        <w:p w14:paraId="7E8911FF" w14:textId="51107042" w:rsidR="00B40A88" w:rsidRDefault="00B40A88">
          <w:pPr>
            <w:pStyle w:val="TOC3"/>
            <w:tabs>
              <w:tab w:val="right" w:leader="dot" w:pos="9350"/>
            </w:tabs>
            <w:rPr>
              <w:rFonts w:asciiTheme="minorHAnsi" w:eastAsiaTheme="minorEastAsia" w:hAnsiTheme="minorHAnsi"/>
              <w:noProof/>
              <w:kern w:val="2"/>
              <w:sz w:val="22"/>
              <w:lang w:eastAsia="en-GB"/>
              <w14:ligatures w14:val="standardContextual"/>
            </w:rPr>
          </w:pPr>
          <w:hyperlink w:anchor="_Toc179417230" w:history="1">
            <w:r w:rsidRPr="00344621">
              <w:rPr>
                <w:rStyle w:val="Hyperlink"/>
                <w:rFonts w:cs="Times New Roman"/>
                <w:b/>
                <w:bCs/>
                <w:noProof/>
              </w:rPr>
              <w:t>Expansion Strategies</w:t>
            </w:r>
            <w:r>
              <w:rPr>
                <w:noProof/>
                <w:webHidden/>
              </w:rPr>
              <w:tab/>
            </w:r>
            <w:r>
              <w:rPr>
                <w:noProof/>
                <w:webHidden/>
              </w:rPr>
              <w:fldChar w:fldCharType="begin"/>
            </w:r>
            <w:r>
              <w:rPr>
                <w:noProof/>
                <w:webHidden/>
              </w:rPr>
              <w:instrText xml:space="preserve"> PAGEREF _Toc179417230 \h </w:instrText>
            </w:r>
            <w:r>
              <w:rPr>
                <w:noProof/>
                <w:webHidden/>
              </w:rPr>
            </w:r>
            <w:r>
              <w:rPr>
                <w:noProof/>
                <w:webHidden/>
              </w:rPr>
              <w:fldChar w:fldCharType="separate"/>
            </w:r>
            <w:r>
              <w:rPr>
                <w:noProof/>
                <w:webHidden/>
              </w:rPr>
              <w:t>10</w:t>
            </w:r>
            <w:r>
              <w:rPr>
                <w:noProof/>
                <w:webHidden/>
              </w:rPr>
              <w:fldChar w:fldCharType="end"/>
            </w:r>
          </w:hyperlink>
        </w:p>
        <w:p w14:paraId="6B845C58" w14:textId="2DAF9E98" w:rsidR="00B40A88" w:rsidRDefault="00B40A88">
          <w:pPr>
            <w:pStyle w:val="TOC3"/>
            <w:tabs>
              <w:tab w:val="right" w:leader="dot" w:pos="9350"/>
            </w:tabs>
            <w:rPr>
              <w:rFonts w:asciiTheme="minorHAnsi" w:eastAsiaTheme="minorEastAsia" w:hAnsiTheme="minorHAnsi"/>
              <w:noProof/>
              <w:kern w:val="2"/>
              <w:sz w:val="22"/>
              <w:lang w:eastAsia="en-GB"/>
              <w14:ligatures w14:val="standardContextual"/>
            </w:rPr>
          </w:pPr>
          <w:hyperlink w:anchor="_Toc179417231" w:history="1">
            <w:r w:rsidRPr="00344621">
              <w:rPr>
                <w:rStyle w:val="Hyperlink"/>
                <w:rFonts w:cs="Times New Roman"/>
                <w:b/>
                <w:bCs/>
                <w:noProof/>
              </w:rPr>
              <w:t>Market Opportunities</w:t>
            </w:r>
            <w:r>
              <w:rPr>
                <w:noProof/>
                <w:webHidden/>
              </w:rPr>
              <w:tab/>
            </w:r>
            <w:r>
              <w:rPr>
                <w:noProof/>
                <w:webHidden/>
              </w:rPr>
              <w:fldChar w:fldCharType="begin"/>
            </w:r>
            <w:r>
              <w:rPr>
                <w:noProof/>
                <w:webHidden/>
              </w:rPr>
              <w:instrText xml:space="preserve"> PAGEREF _Toc179417231 \h </w:instrText>
            </w:r>
            <w:r>
              <w:rPr>
                <w:noProof/>
                <w:webHidden/>
              </w:rPr>
            </w:r>
            <w:r>
              <w:rPr>
                <w:noProof/>
                <w:webHidden/>
              </w:rPr>
              <w:fldChar w:fldCharType="separate"/>
            </w:r>
            <w:r>
              <w:rPr>
                <w:noProof/>
                <w:webHidden/>
              </w:rPr>
              <w:t>10</w:t>
            </w:r>
            <w:r>
              <w:rPr>
                <w:noProof/>
                <w:webHidden/>
              </w:rPr>
              <w:fldChar w:fldCharType="end"/>
            </w:r>
          </w:hyperlink>
        </w:p>
        <w:p w14:paraId="4FD78DC9" w14:textId="29D71778" w:rsidR="00B40A88" w:rsidRDefault="00B40A88">
          <w:pPr>
            <w:pStyle w:val="TOC3"/>
            <w:tabs>
              <w:tab w:val="right" w:leader="dot" w:pos="9350"/>
            </w:tabs>
            <w:rPr>
              <w:rFonts w:asciiTheme="minorHAnsi" w:eastAsiaTheme="minorEastAsia" w:hAnsiTheme="minorHAnsi"/>
              <w:noProof/>
              <w:kern w:val="2"/>
              <w:sz w:val="22"/>
              <w:lang w:eastAsia="en-GB"/>
              <w14:ligatures w14:val="standardContextual"/>
            </w:rPr>
          </w:pPr>
          <w:hyperlink w:anchor="_Toc179417232" w:history="1">
            <w:r w:rsidRPr="00344621">
              <w:rPr>
                <w:rStyle w:val="Hyperlink"/>
                <w:rFonts w:cs="Times New Roman"/>
                <w:b/>
                <w:bCs/>
                <w:noProof/>
              </w:rPr>
              <w:t>Barriers to Growth</w:t>
            </w:r>
            <w:r>
              <w:rPr>
                <w:noProof/>
                <w:webHidden/>
              </w:rPr>
              <w:tab/>
            </w:r>
            <w:r>
              <w:rPr>
                <w:noProof/>
                <w:webHidden/>
              </w:rPr>
              <w:fldChar w:fldCharType="begin"/>
            </w:r>
            <w:r>
              <w:rPr>
                <w:noProof/>
                <w:webHidden/>
              </w:rPr>
              <w:instrText xml:space="preserve"> PAGEREF _Toc179417232 \h </w:instrText>
            </w:r>
            <w:r>
              <w:rPr>
                <w:noProof/>
                <w:webHidden/>
              </w:rPr>
            </w:r>
            <w:r>
              <w:rPr>
                <w:noProof/>
                <w:webHidden/>
              </w:rPr>
              <w:fldChar w:fldCharType="separate"/>
            </w:r>
            <w:r>
              <w:rPr>
                <w:noProof/>
                <w:webHidden/>
              </w:rPr>
              <w:t>10</w:t>
            </w:r>
            <w:r>
              <w:rPr>
                <w:noProof/>
                <w:webHidden/>
              </w:rPr>
              <w:fldChar w:fldCharType="end"/>
            </w:r>
          </w:hyperlink>
        </w:p>
        <w:p w14:paraId="1B672E90" w14:textId="52BD5E31" w:rsidR="00B40A88" w:rsidRDefault="00B40A88">
          <w:pPr>
            <w:pStyle w:val="TOC2"/>
            <w:tabs>
              <w:tab w:val="right" w:leader="dot" w:pos="9350"/>
            </w:tabs>
            <w:rPr>
              <w:rFonts w:asciiTheme="minorHAnsi" w:eastAsiaTheme="minorEastAsia" w:hAnsiTheme="minorHAnsi"/>
              <w:noProof/>
              <w:kern w:val="2"/>
              <w:sz w:val="22"/>
              <w:lang w:eastAsia="en-GB"/>
              <w14:ligatures w14:val="standardContextual"/>
            </w:rPr>
          </w:pPr>
          <w:hyperlink w:anchor="_Toc179417233" w:history="1">
            <w:r w:rsidRPr="00344621">
              <w:rPr>
                <w:rStyle w:val="Hyperlink"/>
                <w:rFonts w:cs="Times New Roman"/>
                <w:b/>
                <w:bCs/>
                <w:noProof/>
              </w:rPr>
              <w:t>Premier Inn Hotels</w:t>
            </w:r>
            <w:r>
              <w:rPr>
                <w:noProof/>
                <w:webHidden/>
              </w:rPr>
              <w:tab/>
            </w:r>
            <w:r>
              <w:rPr>
                <w:noProof/>
                <w:webHidden/>
              </w:rPr>
              <w:fldChar w:fldCharType="begin"/>
            </w:r>
            <w:r>
              <w:rPr>
                <w:noProof/>
                <w:webHidden/>
              </w:rPr>
              <w:instrText xml:space="preserve"> PAGEREF _Toc179417233 \h </w:instrText>
            </w:r>
            <w:r>
              <w:rPr>
                <w:noProof/>
                <w:webHidden/>
              </w:rPr>
            </w:r>
            <w:r>
              <w:rPr>
                <w:noProof/>
                <w:webHidden/>
              </w:rPr>
              <w:fldChar w:fldCharType="separate"/>
            </w:r>
            <w:r>
              <w:rPr>
                <w:noProof/>
                <w:webHidden/>
              </w:rPr>
              <w:t>11</w:t>
            </w:r>
            <w:r>
              <w:rPr>
                <w:noProof/>
                <w:webHidden/>
              </w:rPr>
              <w:fldChar w:fldCharType="end"/>
            </w:r>
          </w:hyperlink>
        </w:p>
        <w:p w14:paraId="60721C48" w14:textId="59B8EA86" w:rsidR="00B40A88" w:rsidRDefault="00B40A88">
          <w:pPr>
            <w:pStyle w:val="TOC3"/>
            <w:tabs>
              <w:tab w:val="right" w:leader="dot" w:pos="9350"/>
            </w:tabs>
            <w:rPr>
              <w:rFonts w:asciiTheme="minorHAnsi" w:eastAsiaTheme="minorEastAsia" w:hAnsiTheme="minorHAnsi"/>
              <w:noProof/>
              <w:kern w:val="2"/>
              <w:sz w:val="22"/>
              <w:lang w:eastAsia="en-GB"/>
              <w14:ligatures w14:val="standardContextual"/>
            </w:rPr>
          </w:pPr>
          <w:hyperlink w:anchor="_Toc179417234" w:history="1">
            <w:r w:rsidRPr="00344621">
              <w:rPr>
                <w:rStyle w:val="Hyperlink"/>
                <w:rFonts w:cs="Times New Roman"/>
                <w:b/>
                <w:bCs/>
                <w:noProof/>
              </w:rPr>
              <w:t>Expansion Strategies</w:t>
            </w:r>
            <w:r>
              <w:rPr>
                <w:noProof/>
                <w:webHidden/>
              </w:rPr>
              <w:tab/>
            </w:r>
            <w:r>
              <w:rPr>
                <w:noProof/>
                <w:webHidden/>
              </w:rPr>
              <w:fldChar w:fldCharType="begin"/>
            </w:r>
            <w:r>
              <w:rPr>
                <w:noProof/>
                <w:webHidden/>
              </w:rPr>
              <w:instrText xml:space="preserve"> PAGEREF _Toc179417234 \h </w:instrText>
            </w:r>
            <w:r>
              <w:rPr>
                <w:noProof/>
                <w:webHidden/>
              </w:rPr>
            </w:r>
            <w:r>
              <w:rPr>
                <w:noProof/>
                <w:webHidden/>
              </w:rPr>
              <w:fldChar w:fldCharType="separate"/>
            </w:r>
            <w:r>
              <w:rPr>
                <w:noProof/>
                <w:webHidden/>
              </w:rPr>
              <w:t>11</w:t>
            </w:r>
            <w:r>
              <w:rPr>
                <w:noProof/>
                <w:webHidden/>
              </w:rPr>
              <w:fldChar w:fldCharType="end"/>
            </w:r>
          </w:hyperlink>
        </w:p>
        <w:p w14:paraId="14B3EB6C" w14:textId="6606B3DE" w:rsidR="00B40A88" w:rsidRDefault="00B40A88">
          <w:pPr>
            <w:pStyle w:val="TOC3"/>
            <w:tabs>
              <w:tab w:val="right" w:leader="dot" w:pos="9350"/>
            </w:tabs>
            <w:rPr>
              <w:rFonts w:asciiTheme="minorHAnsi" w:eastAsiaTheme="minorEastAsia" w:hAnsiTheme="minorHAnsi"/>
              <w:noProof/>
              <w:kern w:val="2"/>
              <w:sz w:val="22"/>
              <w:lang w:eastAsia="en-GB"/>
              <w14:ligatures w14:val="standardContextual"/>
            </w:rPr>
          </w:pPr>
          <w:hyperlink w:anchor="_Toc179417235" w:history="1">
            <w:r w:rsidRPr="00344621">
              <w:rPr>
                <w:rStyle w:val="Hyperlink"/>
                <w:rFonts w:cs="Times New Roman"/>
                <w:b/>
                <w:bCs/>
                <w:noProof/>
              </w:rPr>
              <w:t>Market Opportunities</w:t>
            </w:r>
            <w:r>
              <w:rPr>
                <w:noProof/>
                <w:webHidden/>
              </w:rPr>
              <w:tab/>
            </w:r>
            <w:r>
              <w:rPr>
                <w:noProof/>
                <w:webHidden/>
              </w:rPr>
              <w:fldChar w:fldCharType="begin"/>
            </w:r>
            <w:r>
              <w:rPr>
                <w:noProof/>
                <w:webHidden/>
              </w:rPr>
              <w:instrText xml:space="preserve"> PAGEREF _Toc179417235 \h </w:instrText>
            </w:r>
            <w:r>
              <w:rPr>
                <w:noProof/>
                <w:webHidden/>
              </w:rPr>
            </w:r>
            <w:r>
              <w:rPr>
                <w:noProof/>
                <w:webHidden/>
              </w:rPr>
              <w:fldChar w:fldCharType="separate"/>
            </w:r>
            <w:r>
              <w:rPr>
                <w:noProof/>
                <w:webHidden/>
              </w:rPr>
              <w:t>11</w:t>
            </w:r>
            <w:r>
              <w:rPr>
                <w:noProof/>
                <w:webHidden/>
              </w:rPr>
              <w:fldChar w:fldCharType="end"/>
            </w:r>
          </w:hyperlink>
        </w:p>
        <w:p w14:paraId="555B4BF9" w14:textId="6EF4701D" w:rsidR="00B40A88" w:rsidRDefault="00B40A88">
          <w:pPr>
            <w:pStyle w:val="TOC3"/>
            <w:tabs>
              <w:tab w:val="right" w:leader="dot" w:pos="9350"/>
            </w:tabs>
            <w:rPr>
              <w:rFonts w:asciiTheme="minorHAnsi" w:eastAsiaTheme="minorEastAsia" w:hAnsiTheme="minorHAnsi"/>
              <w:noProof/>
              <w:kern w:val="2"/>
              <w:sz w:val="22"/>
              <w:lang w:eastAsia="en-GB"/>
              <w14:ligatures w14:val="standardContextual"/>
            </w:rPr>
          </w:pPr>
          <w:hyperlink w:anchor="_Toc179417236" w:history="1">
            <w:r w:rsidRPr="00344621">
              <w:rPr>
                <w:rStyle w:val="Hyperlink"/>
                <w:rFonts w:cs="Times New Roman"/>
                <w:b/>
                <w:bCs/>
                <w:noProof/>
              </w:rPr>
              <w:t>Barriers to Growth</w:t>
            </w:r>
            <w:r>
              <w:rPr>
                <w:noProof/>
                <w:webHidden/>
              </w:rPr>
              <w:tab/>
            </w:r>
            <w:r>
              <w:rPr>
                <w:noProof/>
                <w:webHidden/>
              </w:rPr>
              <w:fldChar w:fldCharType="begin"/>
            </w:r>
            <w:r>
              <w:rPr>
                <w:noProof/>
                <w:webHidden/>
              </w:rPr>
              <w:instrText xml:space="preserve"> PAGEREF _Toc179417236 \h </w:instrText>
            </w:r>
            <w:r>
              <w:rPr>
                <w:noProof/>
                <w:webHidden/>
              </w:rPr>
            </w:r>
            <w:r>
              <w:rPr>
                <w:noProof/>
                <w:webHidden/>
              </w:rPr>
              <w:fldChar w:fldCharType="separate"/>
            </w:r>
            <w:r>
              <w:rPr>
                <w:noProof/>
                <w:webHidden/>
              </w:rPr>
              <w:t>12</w:t>
            </w:r>
            <w:r>
              <w:rPr>
                <w:noProof/>
                <w:webHidden/>
              </w:rPr>
              <w:fldChar w:fldCharType="end"/>
            </w:r>
          </w:hyperlink>
        </w:p>
        <w:p w14:paraId="2A7E8313" w14:textId="249B7504" w:rsidR="00B40A88" w:rsidRDefault="00B40A88">
          <w:pPr>
            <w:pStyle w:val="TOC1"/>
            <w:tabs>
              <w:tab w:val="right" w:leader="dot" w:pos="9350"/>
            </w:tabs>
            <w:rPr>
              <w:rFonts w:asciiTheme="minorHAnsi" w:eastAsiaTheme="minorEastAsia" w:hAnsiTheme="minorHAnsi"/>
              <w:noProof/>
              <w:kern w:val="2"/>
              <w:sz w:val="22"/>
              <w:lang w:eastAsia="en-GB"/>
              <w14:ligatures w14:val="standardContextual"/>
            </w:rPr>
          </w:pPr>
          <w:hyperlink w:anchor="_Toc179417237" w:history="1">
            <w:r w:rsidRPr="00344621">
              <w:rPr>
                <w:rStyle w:val="Hyperlink"/>
                <w:rFonts w:cs="Times New Roman"/>
                <w:b/>
                <w:bCs/>
                <w:noProof/>
              </w:rPr>
              <w:t>Financial Commitment to CSR Activities</w:t>
            </w:r>
            <w:r>
              <w:rPr>
                <w:noProof/>
                <w:webHidden/>
              </w:rPr>
              <w:tab/>
            </w:r>
            <w:r>
              <w:rPr>
                <w:noProof/>
                <w:webHidden/>
              </w:rPr>
              <w:fldChar w:fldCharType="begin"/>
            </w:r>
            <w:r>
              <w:rPr>
                <w:noProof/>
                <w:webHidden/>
              </w:rPr>
              <w:instrText xml:space="preserve"> PAGEREF _Toc179417237 \h </w:instrText>
            </w:r>
            <w:r>
              <w:rPr>
                <w:noProof/>
                <w:webHidden/>
              </w:rPr>
            </w:r>
            <w:r>
              <w:rPr>
                <w:noProof/>
                <w:webHidden/>
              </w:rPr>
              <w:fldChar w:fldCharType="separate"/>
            </w:r>
            <w:r>
              <w:rPr>
                <w:noProof/>
                <w:webHidden/>
              </w:rPr>
              <w:t>13</w:t>
            </w:r>
            <w:r>
              <w:rPr>
                <w:noProof/>
                <w:webHidden/>
              </w:rPr>
              <w:fldChar w:fldCharType="end"/>
            </w:r>
          </w:hyperlink>
        </w:p>
        <w:p w14:paraId="52772DCB" w14:textId="3BEA1984" w:rsidR="00B40A88" w:rsidRDefault="00B40A88">
          <w:pPr>
            <w:pStyle w:val="TOC2"/>
            <w:tabs>
              <w:tab w:val="right" w:leader="dot" w:pos="9350"/>
            </w:tabs>
            <w:rPr>
              <w:rFonts w:asciiTheme="minorHAnsi" w:eastAsiaTheme="minorEastAsia" w:hAnsiTheme="minorHAnsi"/>
              <w:noProof/>
              <w:kern w:val="2"/>
              <w:sz w:val="22"/>
              <w:lang w:eastAsia="en-GB"/>
              <w14:ligatures w14:val="standardContextual"/>
            </w:rPr>
          </w:pPr>
          <w:hyperlink w:anchor="_Toc179417238" w:history="1">
            <w:r w:rsidRPr="00344621">
              <w:rPr>
                <w:rStyle w:val="Hyperlink"/>
                <w:rFonts w:cs="Times New Roman"/>
                <w:b/>
                <w:bCs/>
                <w:noProof/>
              </w:rPr>
              <w:t>Shangri-La Hotels</w:t>
            </w:r>
            <w:r>
              <w:rPr>
                <w:noProof/>
                <w:webHidden/>
              </w:rPr>
              <w:tab/>
            </w:r>
            <w:r>
              <w:rPr>
                <w:noProof/>
                <w:webHidden/>
              </w:rPr>
              <w:fldChar w:fldCharType="begin"/>
            </w:r>
            <w:r>
              <w:rPr>
                <w:noProof/>
                <w:webHidden/>
              </w:rPr>
              <w:instrText xml:space="preserve"> PAGEREF _Toc179417238 \h </w:instrText>
            </w:r>
            <w:r>
              <w:rPr>
                <w:noProof/>
                <w:webHidden/>
              </w:rPr>
            </w:r>
            <w:r>
              <w:rPr>
                <w:noProof/>
                <w:webHidden/>
              </w:rPr>
              <w:fldChar w:fldCharType="separate"/>
            </w:r>
            <w:r>
              <w:rPr>
                <w:noProof/>
                <w:webHidden/>
              </w:rPr>
              <w:t>13</w:t>
            </w:r>
            <w:r>
              <w:rPr>
                <w:noProof/>
                <w:webHidden/>
              </w:rPr>
              <w:fldChar w:fldCharType="end"/>
            </w:r>
          </w:hyperlink>
        </w:p>
        <w:p w14:paraId="41249FEF" w14:textId="51207E98" w:rsidR="00B40A88" w:rsidRDefault="00B40A88">
          <w:pPr>
            <w:pStyle w:val="TOC3"/>
            <w:tabs>
              <w:tab w:val="right" w:leader="dot" w:pos="9350"/>
            </w:tabs>
            <w:rPr>
              <w:rFonts w:asciiTheme="minorHAnsi" w:eastAsiaTheme="minorEastAsia" w:hAnsiTheme="minorHAnsi"/>
              <w:noProof/>
              <w:kern w:val="2"/>
              <w:sz w:val="22"/>
              <w:lang w:eastAsia="en-GB"/>
              <w14:ligatures w14:val="standardContextual"/>
            </w:rPr>
          </w:pPr>
          <w:hyperlink w:anchor="_Toc179417239" w:history="1">
            <w:r w:rsidRPr="00344621">
              <w:rPr>
                <w:rStyle w:val="Hyperlink"/>
                <w:rFonts w:cs="Times New Roman"/>
                <w:b/>
                <w:bCs/>
                <w:noProof/>
              </w:rPr>
              <w:t>Sustainability Initiatives</w:t>
            </w:r>
            <w:r>
              <w:rPr>
                <w:noProof/>
                <w:webHidden/>
              </w:rPr>
              <w:tab/>
            </w:r>
            <w:r>
              <w:rPr>
                <w:noProof/>
                <w:webHidden/>
              </w:rPr>
              <w:fldChar w:fldCharType="begin"/>
            </w:r>
            <w:r>
              <w:rPr>
                <w:noProof/>
                <w:webHidden/>
              </w:rPr>
              <w:instrText xml:space="preserve"> PAGEREF _Toc179417239 \h </w:instrText>
            </w:r>
            <w:r>
              <w:rPr>
                <w:noProof/>
                <w:webHidden/>
              </w:rPr>
            </w:r>
            <w:r>
              <w:rPr>
                <w:noProof/>
                <w:webHidden/>
              </w:rPr>
              <w:fldChar w:fldCharType="separate"/>
            </w:r>
            <w:r>
              <w:rPr>
                <w:noProof/>
                <w:webHidden/>
              </w:rPr>
              <w:t>13</w:t>
            </w:r>
            <w:r>
              <w:rPr>
                <w:noProof/>
                <w:webHidden/>
              </w:rPr>
              <w:fldChar w:fldCharType="end"/>
            </w:r>
          </w:hyperlink>
        </w:p>
        <w:p w14:paraId="35186FD6" w14:textId="73A02E69" w:rsidR="00B40A88" w:rsidRDefault="00B40A88">
          <w:pPr>
            <w:pStyle w:val="TOC3"/>
            <w:tabs>
              <w:tab w:val="right" w:leader="dot" w:pos="9350"/>
            </w:tabs>
            <w:rPr>
              <w:rFonts w:asciiTheme="minorHAnsi" w:eastAsiaTheme="minorEastAsia" w:hAnsiTheme="minorHAnsi"/>
              <w:noProof/>
              <w:kern w:val="2"/>
              <w:sz w:val="22"/>
              <w:lang w:eastAsia="en-GB"/>
              <w14:ligatures w14:val="standardContextual"/>
            </w:rPr>
          </w:pPr>
          <w:hyperlink w:anchor="_Toc179417240" w:history="1">
            <w:r w:rsidRPr="00344621">
              <w:rPr>
                <w:rStyle w:val="Hyperlink"/>
                <w:rFonts w:cs="Times New Roman"/>
                <w:b/>
                <w:bCs/>
                <w:noProof/>
              </w:rPr>
              <w:t>Community Engagement</w:t>
            </w:r>
            <w:r>
              <w:rPr>
                <w:noProof/>
                <w:webHidden/>
              </w:rPr>
              <w:tab/>
            </w:r>
            <w:r>
              <w:rPr>
                <w:noProof/>
                <w:webHidden/>
              </w:rPr>
              <w:fldChar w:fldCharType="begin"/>
            </w:r>
            <w:r>
              <w:rPr>
                <w:noProof/>
                <w:webHidden/>
              </w:rPr>
              <w:instrText xml:space="preserve"> PAGEREF _Toc179417240 \h </w:instrText>
            </w:r>
            <w:r>
              <w:rPr>
                <w:noProof/>
                <w:webHidden/>
              </w:rPr>
            </w:r>
            <w:r>
              <w:rPr>
                <w:noProof/>
                <w:webHidden/>
              </w:rPr>
              <w:fldChar w:fldCharType="separate"/>
            </w:r>
            <w:r>
              <w:rPr>
                <w:noProof/>
                <w:webHidden/>
              </w:rPr>
              <w:t>13</w:t>
            </w:r>
            <w:r>
              <w:rPr>
                <w:noProof/>
                <w:webHidden/>
              </w:rPr>
              <w:fldChar w:fldCharType="end"/>
            </w:r>
          </w:hyperlink>
        </w:p>
        <w:p w14:paraId="058740AF" w14:textId="12E22C77" w:rsidR="00B40A88" w:rsidRDefault="00B40A88">
          <w:pPr>
            <w:pStyle w:val="TOC2"/>
            <w:tabs>
              <w:tab w:val="right" w:leader="dot" w:pos="9350"/>
            </w:tabs>
            <w:rPr>
              <w:rFonts w:asciiTheme="minorHAnsi" w:eastAsiaTheme="minorEastAsia" w:hAnsiTheme="minorHAnsi"/>
              <w:noProof/>
              <w:kern w:val="2"/>
              <w:sz w:val="22"/>
              <w:lang w:eastAsia="en-GB"/>
              <w14:ligatures w14:val="standardContextual"/>
            </w:rPr>
          </w:pPr>
          <w:hyperlink w:anchor="_Toc179417241" w:history="1">
            <w:r w:rsidRPr="00344621">
              <w:rPr>
                <w:rStyle w:val="Hyperlink"/>
                <w:rFonts w:cs="Times New Roman"/>
                <w:b/>
                <w:bCs/>
                <w:noProof/>
              </w:rPr>
              <w:t>Premier Inn Hotels</w:t>
            </w:r>
            <w:r>
              <w:rPr>
                <w:noProof/>
                <w:webHidden/>
              </w:rPr>
              <w:tab/>
            </w:r>
            <w:r>
              <w:rPr>
                <w:noProof/>
                <w:webHidden/>
              </w:rPr>
              <w:fldChar w:fldCharType="begin"/>
            </w:r>
            <w:r>
              <w:rPr>
                <w:noProof/>
                <w:webHidden/>
              </w:rPr>
              <w:instrText xml:space="preserve"> PAGEREF _Toc179417241 \h </w:instrText>
            </w:r>
            <w:r>
              <w:rPr>
                <w:noProof/>
                <w:webHidden/>
              </w:rPr>
            </w:r>
            <w:r>
              <w:rPr>
                <w:noProof/>
                <w:webHidden/>
              </w:rPr>
              <w:fldChar w:fldCharType="separate"/>
            </w:r>
            <w:r>
              <w:rPr>
                <w:noProof/>
                <w:webHidden/>
              </w:rPr>
              <w:t>13</w:t>
            </w:r>
            <w:r>
              <w:rPr>
                <w:noProof/>
                <w:webHidden/>
              </w:rPr>
              <w:fldChar w:fldCharType="end"/>
            </w:r>
          </w:hyperlink>
        </w:p>
        <w:p w14:paraId="30C9282E" w14:textId="1FFB7FDE" w:rsidR="00B40A88" w:rsidRDefault="00B40A88">
          <w:pPr>
            <w:pStyle w:val="TOC3"/>
            <w:tabs>
              <w:tab w:val="right" w:leader="dot" w:pos="9350"/>
            </w:tabs>
            <w:rPr>
              <w:rFonts w:asciiTheme="minorHAnsi" w:eastAsiaTheme="minorEastAsia" w:hAnsiTheme="minorHAnsi"/>
              <w:noProof/>
              <w:kern w:val="2"/>
              <w:sz w:val="22"/>
              <w:lang w:eastAsia="en-GB"/>
              <w14:ligatures w14:val="standardContextual"/>
            </w:rPr>
          </w:pPr>
          <w:hyperlink w:anchor="_Toc179417242" w:history="1">
            <w:r w:rsidRPr="00344621">
              <w:rPr>
                <w:rStyle w:val="Hyperlink"/>
                <w:rFonts w:cs="Times New Roman"/>
                <w:b/>
                <w:bCs/>
                <w:noProof/>
              </w:rPr>
              <w:t>Sustainability Initiatives</w:t>
            </w:r>
            <w:r>
              <w:rPr>
                <w:noProof/>
                <w:webHidden/>
              </w:rPr>
              <w:tab/>
            </w:r>
            <w:r>
              <w:rPr>
                <w:noProof/>
                <w:webHidden/>
              </w:rPr>
              <w:fldChar w:fldCharType="begin"/>
            </w:r>
            <w:r>
              <w:rPr>
                <w:noProof/>
                <w:webHidden/>
              </w:rPr>
              <w:instrText xml:space="preserve"> PAGEREF _Toc179417242 \h </w:instrText>
            </w:r>
            <w:r>
              <w:rPr>
                <w:noProof/>
                <w:webHidden/>
              </w:rPr>
            </w:r>
            <w:r>
              <w:rPr>
                <w:noProof/>
                <w:webHidden/>
              </w:rPr>
              <w:fldChar w:fldCharType="separate"/>
            </w:r>
            <w:r>
              <w:rPr>
                <w:noProof/>
                <w:webHidden/>
              </w:rPr>
              <w:t>13</w:t>
            </w:r>
            <w:r>
              <w:rPr>
                <w:noProof/>
                <w:webHidden/>
              </w:rPr>
              <w:fldChar w:fldCharType="end"/>
            </w:r>
          </w:hyperlink>
        </w:p>
        <w:p w14:paraId="301745CD" w14:textId="59EDB3DA" w:rsidR="00B40A88" w:rsidRDefault="00B40A88">
          <w:pPr>
            <w:pStyle w:val="TOC3"/>
            <w:tabs>
              <w:tab w:val="right" w:leader="dot" w:pos="9350"/>
            </w:tabs>
            <w:rPr>
              <w:rFonts w:asciiTheme="minorHAnsi" w:eastAsiaTheme="minorEastAsia" w:hAnsiTheme="minorHAnsi"/>
              <w:noProof/>
              <w:kern w:val="2"/>
              <w:sz w:val="22"/>
              <w:lang w:eastAsia="en-GB"/>
              <w14:ligatures w14:val="standardContextual"/>
            </w:rPr>
          </w:pPr>
          <w:hyperlink w:anchor="_Toc179417243" w:history="1">
            <w:r w:rsidRPr="00344621">
              <w:rPr>
                <w:rStyle w:val="Hyperlink"/>
                <w:rFonts w:cs="Times New Roman"/>
                <w:b/>
                <w:bCs/>
                <w:noProof/>
              </w:rPr>
              <w:t>Community Engagement</w:t>
            </w:r>
            <w:r>
              <w:rPr>
                <w:noProof/>
                <w:webHidden/>
              </w:rPr>
              <w:tab/>
            </w:r>
            <w:r>
              <w:rPr>
                <w:noProof/>
                <w:webHidden/>
              </w:rPr>
              <w:fldChar w:fldCharType="begin"/>
            </w:r>
            <w:r>
              <w:rPr>
                <w:noProof/>
                <w:webHidden/>
              </w:rPr>
              <w:instrText xml:space="preserve"> PAGEREF _Toc179417243 \h </w:instrText>
            </w:r>
            <w:r>
              <w:rPr>
                <w:noProof/>
                <w:webHidden/>
              </w:rPr>
            </w:r>
            <w:r>
              <w:rPr>
                <w:noProof/>
                <w:webHidden/>
              </w:rPr>
              <w:fldChar w:fldCharType="separate"/>
            </w:r>
            <w:r>
              <w:rPr>
                <w:noProof/>
                <w:webHidden/>
              </w:rPr>
              <w:t>14</w:t>
            </w:r>
            <w:r>
              <w:rPr>
                <w:noProof/>
                <w:webHidden/>
              </w:rPr>
              <w:fldChar w:fldCharType="end"/>
            </w:r>
          </w:hyperlink>
        </w:p>
        <w:p w14:paraId="07DDA231" w14:textId="660EF98C" w:rsidR="00B40A88" w:rsidRDefault="00B40A88">
          <w:pPr>
            <w:pStyle w:val="TOC1"/>
            <w:tabs>
              <w:tab w:val="right" w:leader="dot" w:pos="9350"/>
            </w:tabs>
            <w:rPr>
              <w:rFonts w:asciiTheme="minorHAnsi" w:eastAsiaTheme="minorEastAsia" w:hAnsiTheme="minorHAnsi"/>
              <w:noProof/>
              <w:kern w:val="2"/>
              <w:sz w:val="22"/>
              <w:lang w:eastAsia="en-GB"/>
              <w14:ligatures w14:val="standardContextual"/>
            </w:rPr>
          </w:pPr>
          <w:hyperlink w:anchor="_Toc179417244" w:history="1">
            <w:r w:rsidRPr="00344621">
              <w:rPr>
                <w:rStyle w:val="Hyperlink"/>
                <w:rFonts w:cs="Times New Roman"/>
                <w:b/>
                <w:bCs/>
                <w:noProof/>
              </w:rPr>
              <w:t>Recommendation</w:t>
            </w:r>
            <w:r>
              <w:rPr>
                <w:noProof/>
                <w:webHidden/>
              </w:rPr>
              <w:tab/>
            </w:r>
            <w:r>
              <w:rPr>
                <w:noProof/>
                <w:webHidden/>
              </w:rPr>
              <w:fldChar w:fldCharType="begin"/>
            </w:r>
            <w:r>
              <w:rPr>
                <w:noProof/>
                <w:webHidden/>
              </w:rPr>
              <w:instrText xml:space="preserve"> PAGEREF _Toc179417244 \h </w:instrText>
            </w:r>
            <w:r>
              <w:rPr>
                <w:noProof/>
                <w:webHidden/>
              </w:rPr>
            </w:r>
            <w:r>
              <w:rPr>
                <w:noProof/>
                <w:webHidden/>
              </w:rPr>
              <w:fldChar w:fldCharType="separate"/>
            </w:r>
            <w:r>
              <w:rPr>
                <w:noProof/>
                <w:webHidden/>
              </w:rPr>
              <w:t>15</w:t>
            </w:r>
            <w:r>
              <w:rPr>
                <w:noProof/>
                <w:webHidden/>
              </w:rPr>
              <w:fldChar w:fldCharType="end"/>
            </w:r>
          </w:hyperlink>
        </w:p>
        <w:p w14:paraId="5CA3E7AC" w14:textId="7420F6F2" w:rsidR="00B40A88" w:rsidRDefault="00B40A88">
          <w:pPr>
            <w:pStyle w:val="TOC1"/>
            <w:tabs>
              <w:tab w:val="right" w:leader="dot" w:pos="9350"/>
            </w:tabs>
            <w:rPr>
              <w:rFonts w:asciiTheme="minorHAnsi" w:eastAsiaTheme="minorEastAsia" w:hAnsiTheme="minorHAnsi"/>
              <w:noProof/>
              <w:kern w:val="2"/>
              <w:sz w:val="22"/>
              <w:lang w:eastAsia="en-GB"/>
              <w14:ligatures w14:val="standardContextual"/>
            </w:rPr>
          </w:pPr>
          <w:hyperlink w:anchor="_Toc179417245" w:history="1">
            <w:r w:rsidRPr="00344621">
              <w:rPr>
                <w:rStyle w:val="Hyperlink"/>
                <w:rFonts w:cs="Times New Roman"/>
                <w:b/>
                <w:bCs/>
                <w:noProof/>
              </w:rPr>
              <w:t>Conclusion</w:t>
            </w:r>
            <w:r>
              <w:rPr>
                <w:noProof/>
                <w:webHidden/>
              </w:rPr>
              <w:tab/>
            </w:r>
            <w:r>
              <w:rPr>
                <w:noProof/>
                <w:webHidden/>
              </w:rPr>
              <w:fldChar w:fldCharType="begin"/>
            </w:r>
            <w:r>
              <w:rPr>
                <w:noProof/>
                <w:webHidden/>
              </w:rPr>
              <w:instrText xml:space="preserve"> PAGEREF _Toc179417245 \h </w:instrText>
            </w:r>
            <w:r>
              <w:rPr>
                <w:noProof/>
                <w:webHidden/>
              </w:rPr>
            </w:r>
            <w:r>
              <w:rPr>
                <w:noProof/>
                <w:webHidden/>
              </w:rPr>
              <w:fldChar w:fldCharType="separate"/>
            </w:r>
            <w:r>
              <w:rPr>
                <w:noProof/>
                <w:webHidden/>
              </w:rPr>
              <w:t>16</w:t>
            </w:r>
            <w:r>
              <w:rPr>
                <w:noProof/>
                <w:webHidden/>
              </w:rPr>
              <w:fldChar w:fldCharType="end"/>
            </w:r>
          </w:hyperlink>
        </w:p>
        <w:p w14:paraId="16FBA254" w14:textId="562CF1A5" w:rsidR="00B40A88" w:rsidRDefault="00B40A88">
          <w:pPr>
            <w:pStyle w:val="TOC1"/>
            <w:tabs>
              <w:tab w:val="right" w:leader="dot" w:pos="9350"/>
            </w:tabs>
            <w:rPr>
              <w:rFonts w:asciiTheme="minorHAnsi" w:eastAsiaTheme="minorEastAsia" w:hAnsiTheme="minorHAnsi"/>
              <w:noProof/>
              <w:kern w:val="2"/>
              <w:sz w:val="22"/>
              <w:lang w:eastAsia="en-GB"/>
              <w14:ligatures w14:val="standardContextual"/>
            </w:rPr>
          </w:pPr>
          <w:hyperlink w:anchor="_Toc179417246" w:history="1">
            <w:r w:rsidRPr="00344621">
              <w:rPr>
                <w:rStyle w:val="Hyperlink"/>
                <w:rFonts w:cs="Times New Roman"/>
                <w:b/>
                <w:bCs/>
                <w:noProof/>
              </w:rPr>
              <w:t>References</w:t>
            </w:r>
            <w:r>
              <w:rPr>
                <w:noProof/>
                <w:webHidden/>
              </w:rPr>
              <w:tab/>
            </w:r>
            <w:r>
              <w:rPr>
                <w:noProof/>
                <w:webHidden/>
              </w:rPr>
              <w:fldChar w:fldCharType="begin"/>
            </w:r>
            <w:r>
              <w:rPr>
                <w:noProof/>
                <w:webHidden/>
              </w:rPr>
              <w:instrText xml:space="preserve"> PAGEREF _Toc179417246 \h </w:instrText>
            </w:r>
            <w:r>
              <w:rPr>
                <w:noProof/>
                <w:webHidden/>
              </w:rPr>
            </w:r>
            <w:r>
              <w:rPr>
                <w:noProof/>
                <w:webHidden/>
              </w:rPr>
              <w:fldChar w:fldCharType="separate"/>
            </w:r>
            <w:r>
              <w:rPr>
                <w:noProof/>
                <w:webHidden/>
              </w:rPr>
              <w:t>17</w:t>
            </w:r>
            <w:r>
              <w:rPr>
                <w:noProof/>
                <w:webHidden/>
              </w:rPr>
              <w:fldChar w:fldCharType="end"/>
            </w:r>
          </w:hyperlink>
        </w:p>
        <w:p w14:paraId="17D4FF3C" w14:textId="4E8F391F" w:rsidR="0045306B" w:rsidRDefault="0045306B">
          <w:r w:rsidRPr="0045306B">
            <w:rPr>
              <w:b/>
              <w:bCs/>
              <w:noProof/>
            </w:rPr>
            <w:fldChar w:fldCharType="end"/>
          </w:r>
        </w:p>
      </w:sdtContent>
    </w:sdt>
    <w:p w14:paraId="22431A4B" w14:textId="77777777" w:rsidR="002F55BA" w:rsidRDefault="002F55BA">
      <w:pPr>
        <w:spacing w:before="0" w:after="160" w:line="259" w:lineRule="auto"/>
        <w:jc w:val="left"/>
      </w:pPr>
      <w:r>
        <w:br w:type="page"/>
      </w:r>
    </w:p>
    <w:p w14:paraId="12799C21" w14:textId="77777777" w:rsidR="002F55BA" w:rsidRPr="00FA4734" w:rsidRDefault="002F55BA" w:rsidP="00FA4734">
      <w:pPr>
        <w:pStyle w:val="Heading1"/>
        <w:pBdr>
          <w:bottom w:val="single" w:sz="4" w:space="1" w:color="auto"/>
        </w:pBdr>
        <w:jc w:val="center"/>
        <w:rPr>
          <w:rFonts w:ascii="Times New Roman" w:hAnsi="Times New Roman" w:cs="Times New Roman"/>
          <w:b/>
          <w:bCs/>
        </w:rPr>
      </w:pPr>
      <w:bookmarkStart w:id="0" w:name="_Toc179417215"/>
      <w:r w:rsidRPr="00FA4734">
        <w:rPr>
          <w:rFonts w:ascii="Times New Roman" w:hAnsi="Times New Roman" w:cs="Times New Roman"/>
          <w:b/>
          <w:bCs/>
        </w:rPr>
        <w:lastRenderedPageBreak/>
        <w:t>Introduction</w:t>
      </w:r>
      <w:bookmarkEnd w:id="0"/>
    </w:p>
    <w:p w14:paraId="2090C52D" w14:textId="3EDAFEA4" w:rsidR="002F55BA" w:rsidRDefault="002F55BA">
      <w:r w:rsidRPr="002F55BA">
        <w:t>Shangri-La Hotels and Premier Inn Hotels are two of the top hospitality businesses whose financial management practices are thoroughly analysed and compared in this re</w:t>
      </w:r>
      <w:r w:rsidR="008B3622">
        <w:t>port</w:t>
      </w:r>
      <w:r w:rsidRPr="002F55BA">
        <w:t>. Evaluating their financial performance in important areas such as revenue generation, cost control, market positioning, development potential, and commitment to Corporate Social Responsibility (CSR) is the goal. In order to ensure sustainable growth and competitiveness in the global hospitality landscape, the report aims to critically appraise each organization's financial practices in order to highlight how each handles industry challenges and opportunities within their respective market segments</w:t>
      </w:r>
      <w:r w:rsidR="008B3622">
        <w:t xml:space="preserve">, </w:t>
      </w:r>
      <w:r w:rsidRPr="002F55BA">
        <w:t>luxury for Shangri-La and budget for Premier Inn.</w:t>
      </w:r>
    </w:p>
    <w:p w14:paraId="46E0F37D" w14:textId="77777777" w:rsidR="002F55BA" w:rsidRDefault="002F55BA">
      <w:pPr>
        <w:spacing w:before="0" w:after="160" w:line="259" w:lineRule="auto"/>
        <w:jc w:val="left"/>
      </w:pPr>
      <w:r>
        <w:br w:type="page"/>
      </w:r>
    </w:p>
    <w:p w14:paraId="6C0C25B0" w14:textId="6CE92297" w:rsidR="00B36F42" w:rsidRPr="00FA4734" w:rsidRDefault="00A55E28" w:rsidP="00FA4734">
      <w:pPr>
        <w:pStyle w:val="Heading1"/>
        <w:pBdr>
          <w:bottom w:val="single" w:sz="4" w:space="1" w:color="auto"/>
        </w:pBdr>
        <w:jc w:val="center"/>
        <w:rPr>
          <w:rFonts w:ascii="Times New Roman" w:hAnsi="Times New Roman" w:cs="Times New Roman"/>
          <w:b/>
          <w:bCs/>
        </w:rPr>
      </w:pPr>
      <w:bookmarkStart w:id="1" w:name="_Toc179417216"/>
      <w:r w:rsidRPr="00FA4734">
        <w:rPr>
          <w:rFonts w:ascii="Times New Roman" w:hAnsi="Times New Roman" w:cs="Times New Roman"/>
          <w:b/>
          <w:bCs/>
        </w:rPr>
        <w:lastRenderedPageBreak/>
        <w:t>Revenue Analysis and Comparison</w:t>
      </w:r>
      <w:bookmarkEnd w:id="1"/>
    </w:p>
    <w:p w14:paraId="195905E1" w14:textId="643D2483" w:rsidR="00B125F7" w:rsidRDefault="00B125F7" w:rsidP="000700D2">
      <w:pPr>
        <w:pStyle w:val="Heading2"/>
        <w:rPr>
          <w:rFonts w:ascii="Times New Roman" w:hAnsi="Times New Roman" w:cs="Times New Roman"/>
          <w:b/>
          <w:bCs/>
        </w:rPr>
      </w:pPr>
      <w:bookmarkStart w:id="2" w:name="_Toc179417217"/>
      <w:r w:rsidRPr="000700D2">
        <w:rPr>
          <w:rFonts w:ascii="Times New Roman" w:hAnsi="Times New Roman" w:cs="Times New Roman"/>
          <w:b/>
          <w:bCs/>
        </w:rPr>
        <w:t>Shangri-La Hotels</w:t>
      </w:r>
      <w:bookmarkEnd w:id="2"/>
    </w:p>
    <w:p w14:paraId="6729355A" w14:textId="25818807" w:rsidR="003351FC" w:rsidRPr="003351FC" w:rsidRDefault="003351FC" w:rsidP="003351FC">
      <w:r>
        <w:t xml:space="preserve">The Shangri-La Hotels have multiple sources of revenue. The revenue sources are </w:t>
      </w:r>
      <w:r w:rsidR="00842409">
        <w:t>analysed</w:t>
      </w:r>
      <w:r>
        <w:t xml:space="preserve"> quantitatively below-</w:t>
      </w:r>
    </w:p>
    <w:tbl>
      <w:tblPr>
        <w:tblStyle w:val="TableGridLight"/>
        <w:tblW w:w="5000" w:type="pct"/>
        <w:tblLook w:val="04A0" w:firstRow="1" w:lastRow="0" w:firstColumn="1" w:lastColumn="0" w:noHBand="0" w:noVBand="1"/>
      </w:tblPr>
      <w:tblGrid>
        <w:gridCol w:w="4585"/>
        <w:gridCol w:w="952"/>
        <w:gridCol w:w="952"/>
        <w:gridCol w:w="952"/>
        <w:gridCol w:w="952"/>
        <w:gridCol w:w="957"/>
      </w:tblGrid>
      <w:tr w:rsidR="00A62555" w:rsidRPr="00A62555" w14:paraId="7DE100F0" w14:textId="77777777" w:rsidTr="00A62555">
        <w:trPr>
          <w:trHeight w:val="276"/>
        </w:trPr>
        <w:tc>
          <w:tcPr>
            <w:tcW w:w="5000" w:type="pct"/>
            <w:gridSpan w:val="6"/>
            <w:noWrap/>
            <w:hideMark/>
          </w:tcPr>
          <w:p w14:paraId="6AB6B23F" w14:textId="77777777" w:rsidR="00A62555" w:rsidRPr="00A62555" w:rsidRDefault="00A62555" w:rsidP="00A62555">
            <w:pPr>
              <w:spacing w:before="0" w:after="0" w:line="240" w:lineRule="auto"/>
              <w:jc w:val="center"/>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Shangri-La Hotels</w:t>
            </w:r>
          </w:p>
        </w:tc>
      </w:tr>
      <w:tr w:rsidR="00A62555" w:rsidRPr="00A62555" w14:paraId="5350C3C7" w14:textId="77777777" w:rsidTr="00B12D8C">
        <w:trPr>
          <w:trHeight w:val="276"/>
        </w:trPr>
        <w:tc>
          <w:tcPr>
            <w:tcW w:w="2452" w:type="pct"/>
            <w:noWrap/>
            <w:hideMark/>
          </w:tcPr>
          <w:p w14:paraId="3BEDE02A" w14:textId="77777777" w:rsidR="00A62555" w:rsidRPr="00A62555" w:rsidRDefault="00A62555" w:rsidP="00A62555">
            <w:pPr>
              <w:spacing w:before="0" w:after="0" w:line="240" w:lineRule="auto"/>
              <w:jc w:val="left"/>
              <w:rPr>
                <w:rFonts w:eastAsia="Times New Roman" w:cs="Times New Roman"/>
                <w:color w:val="000000"/>
                <w:sz w:val="22"/>
                <w:szCs w:val="22"/>
                <w:lang w:eastAsia="en-GB"/>
              </w:rPr>
            </w:pPr>
            <w:r w:rsidRPr="00A62555">
              <w:rPr>
                <w:rFonts w:eastAsia="Times New Roman" w:cs="Times New Roman"/>
                <w:color w:val="000000"/>
                <w:sz w:val="22"/>
                <w:szCs w:val="22"/>
                <w:lang w:eastAsia="en-GB"/>
              </w:rPr>
              <w:t>Particulars/Year</w:t>
            </w:r>
          </w:p>
        </w:tc>
        <w:tc>
          <w:tcPr>
            <w:tcW w:w="509" w:type="pct"/>
            <w:noWrap/>
            <w:hideMark/>
          </w:tcPr>
          <w:p w14:paraId="2FBD712B"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2019</w:t>
            </w:r>
          </w:p>
        </w:tc>
        <w:tc>
          <w:tcPr>
            <w:tcW w:w="509" w:type="pct"/>
            <w:noWrap/>
            <w:hideMark/>
          </w:tcPr>
          <w:p w14:paraId="11AB4428"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2020</w:t>
            </w:r>
          </w:p>
        </w:tc>
        <w:tc>
          <w:tcPr>
            <w:tcW w:w="509" w:type="pct"/>
            <w:noWrap/>
            <w:hideMark/>
          </w:tcPr>
          <w:p w14:paraId="72627B95"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2021</w:t>
            </w:r>
          </w:p>
        </w:tc>
        <w:tc>
          <w:tcPr>
            <w:tcW w:w="509" w:type="pct"/>
            <w:noWrap/>
            <w:hideMark/>
          </w:tcPr>
          <w:p w14:paraId="472C0727"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2022</w:t>
            </w:r>
          </w:p>
        </w:tc>
        <w:tc>
          <w:tcPr>
            <w:tcW w:w="511" w:type="pct"/>
            <w:noWrap/>
            <w:hideMark/>
          </w:tcPr>
          <w:p w14:paraId="7F1B3F1A"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2023</w:t>
            </w:r>
          </w:p>
        </w:tc>
      </w:tr>
      <w:tr w:rsidR="00A62555" w:rsidRPr="00A62555" w14:paraId="6DAD5533" w14:textId="77777777" w:rsidTr="00B12D8C">
        <w:trPr>
          <w:trHeight w:val="276"/>
        </w:trPr>
        <w:tc>
          <w:tcPr>
            <w:tcW w:w="2452" w:type="pct"/>
            <w:noWrap/>
            <w:hideMark/>
          </w:tcPr>
          <w:p w14:paraId="5C738288" w14:textId="77777777" w:rsidR="00A62555" w:rsidRPr="00A62555" w:rsidRDefault="00A62555" w:rsidP="00A62555">
            <w:pPr>
              <w:spacing w:before="0" w:after="0" w:line="240" w:lineRule="auto"/>
              <w:jc w:val="left"/>
              <w:rPr>
                <w:rFonts w:eastAsia="Times New Roman" w:cs="Times New Roman"/>
                <w:color w:val="000000"/>
                <w:sz w:val="22"/>
                <w:szCs w:val="22"/>
                <w:lang w:eastAsia="en-GB"/>
              </w:rPr>
            </w:pPr>
            <w:r w:rsidRPr="00A62555">
              <w:rPr>
                <w:rFonts w:eastAsia="Times New Roman" w:cs="Times New Roman"/>
                <w:color w:val="000000"/>
                <w:sz w:val="22"/>
                <w:szCs w:val="22"/>
                <w:lang w:eastAsia="en-GB"/>
              </w:rPr>
              <w:t>Total Revenue</w:t>
            </w:r>
          </w:p>
        </w:tc>
        <w:tc>
          <w:tcPr>
            <w:tcW w:w="509" w:type="pct"/>
            <w:noWrap/>
            <w:hideMark/>
          </w:tcPr>
          <w:p w14:paraId="5663820F"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169.71</w:t>
            </w:r>
          </w:p>
        </w:tc>
        <w:tc>
          <w:tcPr>
            <w:tcW w:w="509" w:type="pct"/>
            <w:noWrap/>
            <w:hideMark/>
          </w:tcPr>
          <w:p w14:paraId="42814D72"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-510.58</w:t>
            </w:r>
          </w:p>
        </w:tc>
        <w:tc>
          <w:tcPr>
            <w:tcW w:w="509" w:type="pct"/>
            <w:noWrap/>
            <w:hideMark/>
          </w:tcPr>
          <w:p w14:paraId="7584D9A4"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-344.41</w:t>
            </w:r>
          </w:p>
        </w:tc>
        <w:tc>
          <w:tcPr>
            <w:tcW w:w="509" w:type="pct"/>
            <w:noWrap/>
            <w:hideMark/>
          </w:tcPr>
          <w:p w14:paraId="049E5082"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-187.44</w:t>
            </w:r>
          </w:p>
        </w:tc>
        <w:tc>
          <w:tcPr>
            <w:tcW w:w="511" w:type="pct"/>
            <w:noWrap/>
            <w:hideMark/>
          </w:tcPr>
          <w:p w14:paraId="48833C4E"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201.66</w:t>
            </w:r>
          </w:p>
        </w:tc>
      </w:tr>
      <w:tr w:rsidR="00A62555" w:rsidRPr="00A62555" w14:paraId="1ADA9D02" w14:textId="77777777" w:rsidTr="00B12D8C">
        <w:trPr>
          <w:trHeight w:val="276"/>
        </w:trPr>
        <w:tc>
          <w:tcPr>
            <w:tcW w:w="2452" w:type="pct"/>
            <w:noWrap/>
            <w:hideMark/>
          </w:tcPr>
          <w:p w14:paraId="2DAA6FB4" w14:textId="77777777" w:rsidR="00A62555" w:rsidRPr="00A62555" w:rsidRDefault="00A62555" w:rsidP="00A62555">
            <w:pPr>
              <w:spacing w:before="0" w:after="0" w:line="240" w:lineRule="auto"/>
              <w:jc w:val="left"/>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Revenue Growth Rate</w:t>
            </w:r>
          </w:p>
        </w:tc>
        <w:tc>
          <w:tcPr>
            <w:tcW w:w="509" w:type="pct"/>
            <w:noWrap/>
            <w:hideMark/>
          </w:tcPr>
          <w:p w14:paraId="7E8C0EB3" w14:textId="77777777" w:rsidR="00A62555" w:rsidRPr="00A62555" w:rsidRDefault="00A62555" w:rsidP="00A62555">
            <w:pPr>
              <w:spacing w:before="0" w:after="0" w:line="240" w:lineRule="auto"/>
              <w:jc w:val="left"/>
              <w:rPr>
                <w:rFonts w:eastAsia="Times New Roman" w:cs="Times New Roman"/>
                <w:b/>
                <w:bCs/>
                <w:color w:val="000000"/>
                <w:sz w:val="22"/>
                <w:szCs w:val="22"/>
                <w:lang w:eastAsia="en-GB"/>
              </w:rPr>
            </w:pPr>
          </w:p>
        </w:tc>
        <w:tc>
          <w:tcPr>
            <w:tcW w:w="509" w:type="pct"/>
            <w:noWrap/>
            <w:hideMark/>
          </w:tcPr>
          <w:p w14:paraId="5E1CDFB6" w14:textId="77777777" w:rsidR="00A62555" w:rsidRPr="00A62555" w:rsidRDefault="00A62555" w:rsidP="00A62555">
            <w:pPr>
              <w:spacing w:before="0" w:after="0" w:line="240" w:lineRule="auto"/>
              <w:jc w:val="right"/>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-4.01%</w:t>
            </w:r>
          </w:p>
        </w:tc>
        <w:tc>
          <w:tcPr>
            <w:tcW w:w="509" w:type="pct"/>
            <w:noWrap/>
            <w:hideMark/>
          </w:tcPr>
          <w:p w14:paraId="14BF3E88" w14:textId="77777777" w:rsidR="00A62555" w:rsidRPr="00A62555" w:rsidRDefault="00A62555" w:rsidP="00A62555">
            <w:pPr>
              <w:spacing w:before="0" w:after="0" w:line="240" w:lineRule="auto"/>
              <w:jc w:val="right"/>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-0.33%</w:t>
            </w:r>
          </w:p>
        </w:tc>
        <w:tc>
          <w:tcPr>
            <w:tcW w:w="509" w:type="pct"/>
            <w:noWrap/>
            <w:hideMark/>
          </w:tcPr>
          <w:p w14:paraId="07CEB316" w14:textId="77777777" w:rsidR="00A62555" w:rsidRPr="00A62555" w:rsidRDefault="00A62555" w:rsidP="00A62555">
            <w:pPr>
              <w:spacing w:before="0" w:after="0" w:line="240" w:lineRule="auto"/>
              <w:jc w:val="right"/>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-0.46%</w:t>
            </w:r>
          </w:p>
        </w:tc>
        <w:tc>
          <w:tcPr>
            <w:tcW w:w="511" w:type="pct"/>
            <w:noWrap/>
            <w:hideMark/>
          </w:tcPr>
          <w:p w14:paraId="1FB91801" w14:textId="77777777" w:rsidR="00A62555" w:rsidRPr="00A62555" w:rsidRDefault="00A62555" w:rsidP="00A62555">
            <w:pPr>
              <w:spacing w:before="0" w:after="0" w:line="240" w:lineRule="auto"/>
              <w:jc w:val="right"/>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-2.08%</w:t>
            </w:r>
          </w:p>
        </w:tc>
      </w:tr>
      <w:tr w:rsidR="00A62555" w:rsidRPr="00A62555" w14:paraId="7A816B63" w14:textId="77777777" w:rsidTr="00A62555">
        <w:trPr>
          <w:trHeight w:val="276"/>
        </w:trPr>
        <w:tc>
          <w:tcPr>
            <w:tcW w:w="5000" w:type="pct"/>
            <w:gridSpan w:val="6"/>
            <w:noWrap/>
            <w:hideMark/>
          </w:tcPr>
          <w:p w14:paraId="4FC60382" w14:textId="77777777" w:rsidR="00A62555" w:rsidRPr="00A62555" w:rsidRDefault="00A62555" w:rsidP="00A62555">
            <w:pPr>
              <w:spacing w:before="0" w:after="0" w:line="240" w:lineRule="auto"/>
              <w:jc w:val="center"/>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Revenue Breakdown of Shangri-La Hotels by Activity</w:t>
            </w:r>
          </w:p>
        </w:tc>
      </w:tr>
      <w:tr w:rsidR="00A62555" w:rsidRPr="00A62555" w14:paraId="3D407866" w14:textId="77777777" w:rsidTr="00B12D8C">
        <w:trPr>
          <w:trHeight w:val="276"/>
        </w:trPr>
        <w:tc>
          <w:tcPr>
            <w:tcW w:w="2452" w:type="pct"/>
            <w:noWrap/>
            <w:hideMark/>
          </w:tcPr>
          <w:p w14:paraId="5201BB03" w14:textId="77777777" w:rsidR="00A62555" w:rsidRPr="00A62555" w:rsidRDefault="00A62555" w:rsidP="00A62555">
            <w:pPr>
              <w:spacing w:before="0" w:after="0" w:line="240" w:lineRule="auto"/>
              <w:jc w:val="left"/>
              <w:rPr>
                <w:rFonts w:eastAsia="Times New Roman" w:cs="Times New Roman"/>
                <w:color w:val="000000"/>
                <w:sz w:val="22"/>
                <w:szCs w:val="22"/>
                <w:lang w:eastAsia="en-GB"/>
              </w:rPr>
            </w:pPr>
            <w:r w:rsidRPr="00A62555">
              <w:rPr>
                <w:rFonts w:eastAsia="Times New Roman" w:cs="Times New Roman"/>
                <w:color w:val="000000"/>
                <w:sz w:val="22"/>
                <w:szCs w:val="22"/>
                <w:lang w:eastAsia="en-GB"/>
              </w:rPr>
              <w:t>Hotel Properties</w:t>
            </w:r>
          </w:p>
        </w:tc>
        <w:tc>
          <w:tcPr>
            <w:tcW w:w="509" w:type="pct"/>
            <w:noWrap/>
            <w:hideMark/>
          </w:tcPr>
          <w:p w14:paraId="27703A48"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2066.4</w:t>
            </w:r>
          </w:p>
        </w:tc>
        <w:tc>
          <w:tcPr>
            <w:tcW w:w="509" w:type="pct"/>
            <w:noWrap/>
            <w:hideMark/>
          </w:tcPr>
          <w:p w14:paraId="1778ADFB"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858</w:t>
            </w:r>
          </w:p>
        </w:tc>
        <w:tc>
          <w:tcPr>
            <w:tcW w:w="509" w:type="pct"/>
            <w:noWrap/>
            <w:hideMark/>
          </w:tcPr>
          <w:p w14:paraId="0BB73726"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1049.4</w:t>
            </w:r>
          </w:p>
        </w:tc>
        <w:tc>
          <w:tcPr>
            <w:tcW w:w="509" w:type="pct"/>
            <w:noWrap/>
            <w:hideMark/>
          </w:tcPr>
          <w:p w14:paraId="0ECB72CB"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1261.9</w:t>
            </w:r>
          </w:p>
        </w:tc>
        <w:tc>
          <w:tcPr>
            <w:tcW w:w="511" w:type="pct"/>
            <w:noWrap/>
            <w:hideMark/>
          </w:tcPr>
          <w:p w14:paraId="2DFF7BE3"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1926.3</w:t>
            </w:r>
          </w:p>
        </w:tc>
      </w:tr>
      <w:tr w:rsidR="00A62555" w:rsidRPr="00A62555" w14:paraId="0C8FFAC9" w14:textId="77777777" w:rsidTr="00B12D8C">
        <w:trPr>
          <w:trHeight w:val="276"/>
        </w:trPr>
        <w:tc>
          <w:tcPr>
            <w:tcW w:w="2452" w:type="pct"/>
            <w:noWrap/>
            <w:hideMark/>
          </w:tcPr>
          <w:p w14:paraId="6D57BF16" w14:textId="77777777" w:rsidR="00A62555" w:rsidRPr="00A62555" w:rsidRDefault="00A62555" w:rsidP="00A62555">
            <w:pPr>
              <w:spacing w:before="0" w:after="0" w:line="240" w:lineRule="auto"/>
              <w:jc w:val="left"/>
              <w:rPr>
                <w:rFonts w:eastAsia="Times New Roman" w:cs="Times New Roman"/>
                <w:color w:val="000000"/>
                <w:sz w:val="22"/>
                <w:szCs w:val="22"/>
                <w:lang w:eastAsia="en-GB"/>
              </w:rPr>
            </w:pPr>
            <w:r w:rsidRPr="00A62555">
              <w:rPr>
                <w:rFonts w:eastAsia="Times New Roman" w:cs="Times New Roman"/>
                <w:color w:val="000000"/>
                <w:sz w:val="22"/>
                <w:szCs w:val="22"/>
                <w:lang w:eastAsia="en-GB"/>
              </w:rPr>
              <w:t>Hotel Management and Related Services</w:t>
            </w:r>
          </w:p>
        </w:tc>
        <w:tc>
          <w:tcPr>
            <w:tcW w:w="509" w:type="pct"/>
            <w:noWrap/>
            <w:hideMark/>
          </w:tcPr>
          <w:p w14:paraId="5A4AAD9F"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106.9</w:t>
            </w:r>
          </w:p>
        </w:tc>
        <w:tc>
          <w:tcPr>
            <w:tcW w:w="509" w:type="pct"/>
            <w:noWrap/>
            <w:hideMark/>
          </w:tcPr>
          <w:p w14:paraId="7DF385B3"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57.4</w:t>
            </w:r>
          </w:p>
        </w:tc>
        <w:tc>
          <w:tcPr>
            <w:tcW w:w="509" w:type="pct"/>
            <w:noWrap/>
            <w:hideMark/>
          </w:tcPr>
          <w:p w14:paraId="025D152C"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71.4</w:t>
            </w:r>
          </w:p>
        </w:tc>
        <w:tc>
          <w:tcPr>
            <w:tcW w:w="509" w:type="pct"/>
            <w:noWrap/>
            <w:hideMark/>
          </w:tcPr>
          <w:p w14:paraId="4801F740"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78.7</w:t>
            </w:r>
          </w:p>
        </w:tc>
        <w:tc>
          <w:tcPr>
            <w:tcW w:w="511" w:type="pct"/>
            <w:noWrap/>
            <w:hideMark/>
          </w:tcPr>
          <w:p w14:paraId="0E7729EC"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94.8</w:t>
            </w:r>
          </w:p>
        </w:tc>
      </w:tr>
      <w:tr w:rsidR="00A62555" w:rsidRPr="00A62555" w14:paraId="30E73A94" w14:textId="77777777" w:rsidTr="00B12D8C">
        <w:trPr>
          <w:trHeight w:val="276"/>
        </w:trPr>
        <w:tc>
          <w:tcPr>
            <w:tcW w:w="2452" w:type="pct"/>
            <w:noWrap/>
            <w:hideMark/>
          </w:tcPr>
          <w:p w14:paraId="0A949F67" w14:textId="77777777" w:rsidR="00A62555" w:rsidRPr="00A62555" w:rsidRDefault="00A62555" w:rsidP="00A62555">
            <w:pPr>
              <w:spacing w:before="0" w:after="0" w:line="240" w:lineRule="auto"/>
              <w:jc w:val="left"/>
              <w:rPr>
                <w:rFonts w:eastAsia="Times New Roman" w:cs="Times New Roman"/>
                <w:color w:val="000000"/>
                <w:sz w:val="22"/>
                <w:szCs w:val="22"/>
                <w:lang w:eastAsia="en-GB"/>
              </w:rPr>
            </w:pPr>
            <w:r w:rsidRPr="00A62555">
              <w:rPr>
                <w:rFonts w:eastAsia="Times New Roman" w:cs="Times New Roman"/>
                <w:color w:val="000000"/>
                <w:sz w:val="22"/>
                <w:szCs w:val="22"/>
                <w:lang w:eastAsia="en-GB"/>
              </w:rPr>
              <w:t>Investment Properties</w:t>
            </w:r>
          </w:p>
        </w:tc>
        <w:tc>
          <w:tcPr>
            <w:tcW w:w="509" w:type="pct"/>
            <w:noWrap/>
            <w:hideMark/>
          </w:tcPr>
          <w:p w14:paraId="02B3F69B"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91.7</w:t>
            </w:r>
          </w:p>
        </w:tc>
        <w:tc>
          <w:tcPr>
            <w:tcW w:w="509" w:type="pct"/>
            <w:noWrap/>
            <w:hideMark/>
          </w:tcPr>
          <w:p w14:paraId="4D085706"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89.8</w:t>
            </w:r>
          </w:p>
        </w:tc>
        <w:tc>
          <w:tcPr>
            <w:tcW w:w="509" w:type="pct"/>
            <w:noWrap/>
            <w:hideMark/>
          </w:tcPr>
          <w:p w14:paraId="53FF5C4B"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93.8</w:t>
            </w:r>
          </w:p>
        </w:tc>
        <w:tc>
          <w:tcPr>
            <w:tcW w:w="509" w:type="pct"/>
            <w:noWrap/>
            <w:hideMark/>
          </w:tcPr>
          <w:p w14:paraId="0684954C"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99.7</w:t>
            </w:r>
          </w:p>
        </w:tc>
        <w:tc>
          <w:tcPr>
            <w:tcW w:w="511" w:type="pct"/>
            <w:noWrap/>
            <w:hideMark/>
          </w:tcPr>
          <w:p w14:paraId="2760353D"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108.3</w:t>
            </w:r>
          </w:p>
        </w:tc>
      </w:tr>
      <w:tr w:rsidR="00A62555" w:rsidRPr="00A62555" w14:paraId="6CBF5DD0" w14:textId="77777777" w:rsidTr="00B12D8C">
        <w:trPr>
          <w:trHeight w:val="276"/>
        </w:trPr>
        <w:tc>
          <w:tcPr>
            <w:tcW w:w="2452" w:type="pct"/>
            <w:noWrap/>
            <w:hideMark/>
          </w:tcPr>
          <w:p w14:paraId="31BF1C4E" w14:textId="77777777" w:rsidR="00A62555" w:rsidRPr="00A62555" w:rsidRDefault="00A62555" w:rsidP="00A62555">
            <w:pPr>
              <w:spacing w:before="0" w:after="0" w:line="240" w:lineRule="auto"/>
              <w:jc w:val="left"/>
              <w:rPr>
                <w:rFonts w:eastAsia="Times New Roman" w:cs="Times New Roman"/>
                <w:color w:val="000000"/>
                <w:sz w:val="22"/>
                <w:szCs w:val="22"/>
                <w:lang w:eastAsia="en-GB"/>
              </w:rPr>
            </w:pPr>
            <w:r w:rsidRPr="00A62555">
              <w:rPr>
                <w:rFonts w:eastAsia="Times New Roman" w:cs="Times New Roman"/>
                <w:color w:val="000000"/>
                <w:sz w:val="22"/>
                <w:szCs w:val="22"/>
                <w:lang w:eastAsia="en-GB"/>
              </w:rPr>
              <w:t>Property Development for Sale</w:t>
            </w:r>
          </w:p>
        </w:tc>
        <w:tc>
          <w:tcPr>
            <w:tcW w:w="509" w:type="pct"/>
            <w:noWrap/>
            <w:hideMark/>
          </w:tcPr>
          <w:p w14:paraId="0BAD9C54"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160.8</w:t>
            </w:r>
          </w:p>
        </w:tc>
        <w:tc>
          <w:tcPr>
            <w:tcW w:w="509" w:type="pct"/>
            <w:noWrap/>
            <w:hideMark/>
          </w:tcPr>
          <w:p w14:paraId="1E52FAA4"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24.2</w:t>
            </w:r>
          </w:p>
        </w:tc>
        <w:tc>
          <w:tcPr>
            <w:tcW w:w="509" w:type="pct"/>
            <w:noWrap/>
            <w:hideMark/>
          </w:tcPr>
          <w:p w14:paraId="70661AED"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21.6</w:t>
            </w:r>
          </w:p>
        </w:tc>
        <w:tc>
          <w:tcPr>
            <w:tcW w:w="509" w:type="pct"/>
            <w:noWrap/>
            <w:hideMark/>
          </w:tcPr>
          <w:p w14:paraId="1823DC87"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14.9</w:t>
            </w:r>
          </w:p>
        </w:tc>
        <w:tc>
          <w:tcPr>
            <w:tcW w:w="511" w:type="pct"/>
            <w:noWrap/>
            <w:hideMark/>
          </w:tcPr>
          <w:p w14:paraId="32CFE635"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1.6</w:t>
            </w:r>
          </w:p>
        </w:tc>
      </w:tr>
      <w:tr w:rsidR="00A62555" w:rsidRPr="00A62555" w14:paraId="7762B56F" w14:textId="77777777" w:rsidTr="00B12D8C">
        <w:trPr>
          <w:trHeight w:val="276"/>
        </w:trPr>
        <w:tc>
          <w:tcPr>
            <w:tcW w:w="2452" w:type="pct"/>
            <w:noWrap/>
            <w:hideMark/>
          </w:tcPr>
          <w:p w14:paraId="047ED73F" w14:textId="77777777" w:rsidR="00A62555" w:rsidRPr="00A62555" w:rsidRDefault="00A62555" w:rsidP="00A62555">
            <w:pPr>
              <w:spacing w:before="0" w:after="0" w:line="240" w:lineRule="auto"/>
              <w:jc w:val="left"/>
              <w:rPr>
                <w:rFonts w:eastAsia="Times New Roman" w:cs="Times New Roman"/>
                <w:color w:val="000000"/>
                <w:sz w:val="22"/>
                <w:szCs w:val="22"/>
                <w:lang w:eastAsia="en-GB"/>
              </w:rPr>
            </w:pPr>
            <w:r w:rsidRPr="00A62555">
              <w:rPr>
                <w:rFonts w:eastAsia="Times New Roman" w:cs="Times New Roman"/>
                <w:color w:val="000000"/>
                <w:sz w:val="22"/>
                <w:szCs w:val="22"/>
                <w:lang w:eastAsia="en-GB"/>
              </w:rPr>
              <w:t>Other Business</w:t>
            </w:r>
          </w:p>
        </w:tc>
        <w:tc>
          <w:tcPr>
            <w:tcW w:w="509" w:type="pct"/>
            <w:noWrap/>
            <w:hideMark/>
          </w:tcPr>
          <w:p w14:paraId="111447E8"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5.4</w:t>
            </w:r>
          </w:p>
        </w:tc>
        <w:tc>
          <w:tcPr>
            <w:tcW w:w="509" w:type="pct"/>
            <w:noWrap/>
            <w:hideMark/>
          </w:tcPr>
          <w:p w14:paraId="521755B7"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4</w:t>
            </w:r>
          </w:p>
        </w:tc>
        <w:tc>
          <w:tcPr>
            <w:tcW w:w="509" w:type="pct"/>
            <w:noWrap/>
            <w:hideMark/>
          </w:tcPr>
          <w:p w14:paraId="64401D6D"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4.8</w:t>
            </w:r>
          </w:p>
        </w:tc>
        <w:tc>
          <w:tcPr>
            <w:tcW w:w="509" w:type="pct"/>
            <w:noWrap/>
            <w:hideMark/>
          </w:tcPr>
          <w:p w14:paraId="0AB5D789"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6.9</w:t>
            </w:r>
          </w:p>
        </w:tc>
        <w:tc>
          <w:tcPr>
            <w:tcW w:w="511" w:type="pct"/>
            <w:noWrap/>
            <w:hideMark/>
          </w:tcPr>
          <w:p w14:paraId="7D1A5CB0"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10.8</w:t>
            </w:r>
          </w:p>
        </w:tc>
      </w:tr>
      <w:tr w:rsidR="00A62555" w:rsidRPr="00A62555" w14:paraId="50F7E8D6" w14:textId="77777777" w:rsidTr="00B12D8C">
        <w:trPr>
          <w:trHeight w:val="276"/>
        </w:trPr>
        <w:tc>
          <w:tcPr>
            <w:tcW w:w="2452" w:type="pct"/>
            <w:noWrap/>
            <w:hideMark/>
          </w:tcPr>
          <w:p w14:paraId="20D759F0" w14:textId="77777777" w:rsidR="00A62555" w:rsidRPr="00A62555" w:rsidRDefault="00A62555" w:rsidP="00A62555">
            <w:pPr>
              <w:spacing w:before="0" w:after="0" w:line="240" w:lineRule="auto"/>
              <w:jc w:val="left"/>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Total Revenue</w:t>
            </w:r>
          </w:p>
        </w:tc>
        <w:tc>
          <w:tcPr>
            <w:tcW w:w="509" w:type="pct"/>
            <w:noWrap/>
            <w:hideMark/>
          </w:tcPr>
          <w:p w14:paraId="00A21459" w14:textId="77777777" w:rsidR="00A62555" w:rsidRPr="00A62555" w:rsidRDefault="00A62555" w:rsidP="00A62555">
            <w:pPr>
              <w:spacing w:before="0" w:after="0" w:line="240" w:lineRule="auto"/>
              <w:jc w:val="right"/>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2431.2</w:t>
            </w:r>
          </w:p>
        </w:tc>
        <w:tc>
          <w:tcPr>
            <w:tcW w:w="509" w:type="pct"/>
            <w:noWrap/>
            <w:hideMark/>
          </w:tcPr>
          <w:p w14:paraId="64F34ABC" w14:textId="77777777" w:rsidR="00A62555" w:rsidRPr="00A62555" w:rsidRDefault="00A62555" w:rsidP="00A62555">
            <w:pPr>
              <w:spacing w:before="0" w:after="0" w:line="240" w:lineRule="auto"/>
              <w:jc w:val="right"/>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1033.4</w:t>
            </w:r>
          </w:p>
        </w:tc>
        <w:tc>
          <w:tcPr>
            <w:tcW w:w="509" w:type="pct"/>
            <w:noWrap/>
            <w:hideMark/>
          </w:tcPr>
          <w:p w14:paraId="6486F52C" w14:textId="77777777" w:rsidR="00A62555" w:rsidRPr="00A62555" w:rsidRDefault="00A62555" w:rsidP="00A62555">
            <w:pPr>
              <w:spacing w:before="0" w:after="0" w:line="240" w:lineRule="auto"/>
              <w:jc w:val="right"/>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1241</w:t>
            </w:r>
          </w:p>
        </w:tc>
        <w:tc>
          <w:tcPr>
            <w:tcW w:w="509" w:type="pct"/>
            <w:noWrap/>
            <w:hideMark/>
          </w:tcPr>
          <w:p w14:paraId="28788D5A" w14:textId="77777777" w:rsidR="00A62555" w:rsidRPr="00A62555" w:rsidRDefault="00A62555" w:rsidP="00A62555">
            <w:pPr>
              <w:spacing w:before="0" w:after="0" w:line="240" w:lineRule="auto"/>
              <w:jc w:val="right"/>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1462.1</w:t>
            </w:r>
          </w:p>
        </w:tc>
        <w:tc>
          <w:tcPr>
            <w:tcW w:w="511" w:type="pct"/>
            <w:noWrap/>
            <w:hideMark/>
          </w:tcPr>
          <w:p w14:paraId="33D36C8B" w14:textId="77777777" w:rsidR="00A62555" w:rsidRPr="00A62555" w:rsidRDefault="00A62555" w:rsidP="00A62555">
            <w:pPr>
              <w:spacing w:before="0" w:after="0" w:line="240" w:lineRule="auto"/>
              <w:jc w:val="right"/>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2141.8</w:t>
            </w:r>
          </w:p>
        </w:tc>
      </w:tr>
      <w:tr w:rsidR="00A62555" w:rsidRPr="00A62555" w14:paraId="5726C295" w14:textId="77777777" w:rsidTr="00A62555">
        <w:trPr>
          <w:trHeight w:val="276"/>
        </w:trPr>
        <w:tc>
          <w:tcPr>
            <w:tcW w:w="5000" w:type="pct"/>
            <w:gridSpan w:val="6"/>
            <w:noWrap/>
            <w:hideMark/>
          </w:tcPr>
          <w:p w14:paraId="51AC3980" w14:textId="77777777" w:rsidR="00A62555" w:rsidRPr="00A62555" w:rsidRDefault="00A62555" w:rsidP="00A62555">
            <w:pPr>
              <w:spacing w:before="0" w:after="0" w:line="240" w:lineRule="auto"/>
              <w:jc w:val="center"/>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Revenue Breakdown of Shangri-La Hotels by Region</w:t>
            </w:r>
          </w:p>
        </w:tc>
      </w:tr>
      <w:tr w:rsidR="00A62555" w:rsidRPr="00A62555" w14:paraId="1BED7791" w14:textId="77777777" w:rsidTr="00B12D8C">
        <w:trPr>
          <w:trHeight w:val="276"/>
        </w:trPr>
        <w:tc>
          <w:tcPr>
            <w:tcW w:w="2452" w:type="pct"/>
            <w:noWrap/>
            <w:hideMark/>
          </w:tcPr>
          <w:p w14:paraId="0503BB3A" w14:textId="77777777" w:rsidR="00A62555" w:rsidRPr="00A62555" w:rsidRDefault="00A62555" w:rsidP="00A62555">
            <w:pPr>
              <w:spacing w:before="0" w:after="0" w:line="240" w:lineRule="auto"/>
              <w:jc w:val="left"/>
              <w:rPr>
                <w:rFonts w:eastAsia="Times New Roman" w:cs="Times New Roman"/>
                <w:color w:val="000000"/>
                <w:sz w:val="22"/>
                <w:szCs w:val="22"/>
                <w:lang w:eastAsia="en-GB"/>
              </w:rPr>
            </w:pPr>
            <w:r w:rsidRPr="00A62555">
              <w:rPr>
                <w:rFonts w:eastAsia="Times New Roman" w:cs="Times New Roman"/>
                <w:color w:val="000000"/>
                <w:sz w:val="22"/>
                <w:szCs w:val="22"/>
                <w:lang w:eastAsia="en-GB"/>
              </w:rPr>
              <w:t>The People's Republic of China</w:t>
            </w:r>
          </w:p>
        </w:tc>
        <w:tc>
          <w:tcPr>
            <w:tcW w:w="509" w:type="pct"/>
            <w:noWrap/>
            <w:hideMark/>
          </w:tcPr>
          <w:p w14:paraId="7B326587"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501</w:t>
            </w:r>
          </w:p>
        </w:tc>
        <w:tc>
          <w:tcPr>
            <w:tcW w:w="509" w:type="pct"/>
            <w:noWrap/>
            <w:hideMark/>
          </w:tcPr>
          <w:p w14:paraId="576DD47E"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545.5</w:t>
            </w:r>
          </w:p>
        </w:tc>
        <w:tc>
          <w:tcPr>
            <w:tcW w:w="509" w:type="pct"/>
            <w:noWrap/>
            <w:hideMark/>
          </w:tcPr>
          <w:p w14:paraId="2B7DC7B5"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725.4</w:t>
            </w:r>
          </w:p>
        </w:tc>
        <w:tc>
          <w:tcPr>
            <w:tcW w:w="509" w:type="pct"/>
            <w:noWrap/>
            <w:hideMark/>
          </w:tcPr>
          <w:p w14:paraId="13632DBE"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586.2</w:t>
            </w:r>
          </w:p>
        </w:tc>
        <w:tc>
          <w:tcPr>
            <w:tcW w:w="511" w:type="pct"/>
            <w:noWrap/>
            <w:hideMark/>
          </w:tcPr>
          <w:p w14:paraId="5EDE9455"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1006.9</w:t>
            </w:r>
          </w:p>
        </w:tc>
      </w:tr>
      <w:tr w:rsidR="00A62555" w:rsidRPr="00A62555" w14:paraId="723B7ACC" w14:textId="77777777" w:rsidTr="00B12D8C">
        <w:trPr>
          <w:trHeight w:val="276"/>
        </w:trPr>
        <w:tc>
          <w:tcPr>
            <w:tcW w:w="2452" w:type="pct"/>
            <w:noWrap/>
            <w:hideMark/>
          </w:tcPr>
          <w:p w14:paraId="0010C4BB" w14:textId="77777777" w:rsidR="00A62555" w:rsidRPr="00A62555" w:rsidRDefault="00A62555" w:rsidP="00A62555">
            <w:pPr>
              <w:spacing w:before="0" w:after="0" w:line="240" w:lineRule="auto"/>
              <w:jc w:val="left"/>
              <w:rPr>
                <w:rFonts w:eastAsia="Times New Roman" w:cs="Times New Roman"/>
                <w:color w:val="000000"/>
                <w:sz w:val="22"/>
                <w:szCs w:val="22"/>
                <w:lang w:eastAsia="en-GB"/>
              </w:rPr>
            </w:pPr>
            <w:r w:rsidRPr="00A62555">
              <w:rPr>
                <w:rFonts w:eastAsia="Times New Roman" w:cs="Times New Roman"/>
                <w:color w:val="000000"/>
                <w:sz w:val="22"/>
                <w:szCs w:val="22"/>
                <w:lang w:eastAsia="en-GB"/>
              </w:rPr>
              <w:t>Singapore</w:t>
            </w:r>
          </w:p>
        </w:tc>
        <w:tc>
          <w:tcPr>
            <w:tcW w:w="509" w:type="pct"/>
            <w:noWrap/>
            <w:hideMark/>
          </w:tcPr>
          <w:p w14:paraId="1E57DF40"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179</w:t>
            </w:r>
          </w:p>
        </w:tc>
        <w:tc>
          <w:tcPr>
            <w:tcW w:w="509" w:type="pct"/>
            <w:noWrap/>
            <w:hideMark/>
          </w:tcPr>
          <w:p w14:paraId="2C1C5F43"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88.8</w:t>
            </w:r>
          </w:p>
        </w:tc>
        <w:tc>
          <w:tcPr>
            <w:tcW w:w="509" w:type="pct"/>
            <w:noWrap/>
            <w:hideMark/>
          </w:tcPr>
          <w:p w14:paraId="577F599E"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104.2</w:t>
            </w:r>
          </w:p>
        </w:tc>
        <w:tc>
          <w:tcPr>
            <w:tcW w:w="509" w:type="pct"/>
            <w:noWrap/>
            <w:hideMark/>
          </w:tcPr>
          <w:p w14:paraId="4B9DD8CA"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197.4</w:t>
            </w:r>
          </w:p>
        </w:tc>
        <w:tc>
          <w:tcPr>
            <w:tcW w:w="511" w:type="pct"/>
            <w:noWrap/>
            <w:hideMark/>
          </w:tcPr>
          <w:p w14:paraId="0192A7C9"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264</w:t>
            </w:r>
          </w:p>
        </w:tc>
      </w:tr>
      <w:tr w:rsidR="00A62555" w:rsidRPr="00A62555" w14:paraId="0D894356" w14:textId="77777777" w:rsidTr="00B12D8C">
        <w:trPr>
          <w:trHeight w:val="276"/>
        </w:trPr>
        <w:tc>
          <w:tcPr>
            <w:tcW w:w="2452" w:type="pct"/>
            <w:noWrap/>
            <w:hideMark/>
          </w:tcPr>
          <w:p w14:paraId="6EE2C777" w14:textId="77777777" w:rsidR="00A62555" w:rsidRPr="00A62555" w:rsidRDefault="00A62555" w:rsidP="00A62555">
            <w:pPr>
              <w:spacing w:before="0" w:after="0" w:line="240" w:lineRule="auto"/>
              <w:jc w:val="left"/>
              <w:rPr>
                <w:rFonts w:eastAsia="Times New Roman" w:cs="Times New Roman"/>
                <w:color w:val="000000"/>
                <w:sz w:val="22"/>
                <w:szCs w:val="22"/>
                <w:lang w:eastAsia="en-GB"/>
              </w:rPr>
            </w:pPr>
            <w:r w:rsidRPr="00A62555">
              <w:rPr>
                <w:rFonts w:eastAsia="Times New Roman" w:cs="Times New Roman"/>
                <w:color w:val="000000"/>
                <w:sz w:val="22"/>
                <w:szCs w:val="22"/>
                <w:lang w:eastAsia="en-GB"/>
              </w:rPr>
              <w:t>Malaysia</w:t>
            </w:r>
          </w:p>
        </w:tc>
        <w:tc>
          <w:tcPr>
            <w:tcW w:w="509" w:type="pct"/>
            <w:noWrap/>
            <w:hideMark/>
          </w:tcPr>
          <w:p w14:paraId="0D0B0011"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96</w:t>
            </w:r>
          </w:p>
        </w:tc>
        <w:tc>
          <w:tcPr>
            <w:tcW w:w="509" w:type="pct"/>
            <w:noWrap/>
            <w:hideMark/>
          </w:tcPr>
          <w:p w14:paraId="7A0E4BF0"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34.9</w:t>
            </w:r>
          </w:p>
        </w:tc>
        <w:tc>
          <w:tcPr>
            <w:tcW w:w="509" w:type="pct"/>
            <w:noWrap/>
            <w:hideMark/>
          </w:tcPr>
          <w:p w14:paraId="11842622"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25.9</w:t>
            </w:r>
          </w:p>
        </w:tc>
        <w:tc>
          <w:tcPr>
            <w:tcW w:w="509" w:type="pct"/>
            <w:noWrap/>
            <w:hideMark/>
          </w:tcPr>
          <w:p w14:paraId="15B7A837"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77.1</w:t>
            </w:r>
          </w:p>
        </w:tc>
        <w:tc>
          <w:tcPr>
            <w:tcW w:w="511" w:type="pct"/>
            <w:noWrap/>
            <w:hideMark/>
          </w:tcPr>
          <w:p w14:paraId="41BD12DB"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104.8</w:t>
            </w:r>
          </w:p>
        </w:tc>
      </w:tr>
      <w:tr w:rsidR="00A62555" w:rsidRPr="00A62555" w14:paraId="4E56165C" w14:textId="77777777" w:rsidTr="00B12D8C">
        <w:trPr>
          <w:trHeight w:val="276"/>
        </w:trPr>
        <w:tc>
          <w:tcPr>
            <w:tcW w:w="2452" w:type="pct"/>
            <w:noWrap/>
            <w:hideMark/>
          </w:tcPr>
          <w:p w14:paraId="65E903AC" w14:textId="6F120B03" w:rsidR="00A62555" w:rsidRPr="00A62555" w:rsidRDefault="00A62555" w:rsidP="00A62555">
            <w:pPr>
              <w:spacing w:before="0" w:after="0" w:line="240" w:lineRule="auto"/>
              <w:jc w:val="left"/>
              <w:rPr>
                <w:rFonts w:eastAsia="Times New Roman" w:cs="Times New Roman"/>
                <w:color w:val="000000"/>
                <w:sz w:val="22"/>
                <w:szCs w:val="22"/>
                <w:lang w:eastAsia="en-GB"/>
              </w:rPr>
            </w:pPr>
            <w:r w:rsidRPr="00A62555">
              <w:rPr>
                <w:rFonts w:eastAsia="Times New Roman" w:cs="Times New Roman"/>
                <w:color w:val="000000"/>
                <w:sz w:val="22"/>
                <w:szCs w:val="22"/>
                <w:lang w:eastAsia="en-GB"/>
              </w:rPr>
              <w:t>The Philippines</w:t>
            </w:r>
          </w:p>
        </w:tc>
        <w:tc>
          <w:tcPr>
            <w:tcW w:w="509" w:type="pct"/>
            <w:noWrap/>
            <w:hideMark/>
          </w:tcPr>
          <w:p w14:paraId="373EB7A0"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140</w:t>
            </w:r>
          </w:p>
        </w:tc>
        <w:tc>
          <w:tcPr>
            <w:tcW w:w="509" w:type="pct"/>
            <w:noWrap/>
            <w:hideMark/>
          </w:tcPr>
          <w:p w14:paraId="7C173C4E"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49</w:t>
            </w:r>
          </w:p>
        </w:tc>
        <w:tc>
          <w:tcPr>
            <w:tcW w:w="509" w:type="pct"/>
            <w:noWrap/>
            <w:hideMark/>
          </w:tcPr>
          <w:p w14:paraId="22716B9B"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26.1</w:t>
            </w:r>
          </w:p>
        </w:tc>
        <w:tc>
          <w:tcPr>
            <w:tcW w:w="509" w:type="pct"/>
            <w:noWrap/>
            <w:hideMark/>
          </w:tcPr>
          <w:p w14:paraId="7439E91B"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79.6</w:t>
            </w:r>
          </w:p>
        </w:tc>
        <w:tc>
          <w:tcPr>
            <w:tcW w:w="511" w:type="pct"/>
            <w:noWrap/>
            <w:hideMark/>
          </w:tcPr>
          <w:p w14:paraId="6CB09BCE"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134.9</w:t>
            </w:r>
          </w:p>
        </w:tc>
      </w:tr>
      <w:tr w:rsidR="00A62555" w:rsidRPr="00A62555" w14:paraId="51F256AE" w14:textId="77777777" w:rsidTr="00B12D8C">
        <w:trPr>
          <w:trHeight w:val="276"/>
        </w:trPr>
        <w:tc>
          <w:tcPr>
            <w:tcW w:w="2452" w:type="pct"/>
            <w:noWrap/>
            <w:hideMark/>
          </w:tcPr>
          <w:p w14:paraId="57A4B03F" w14:textId="77777777" w:rsidR="00A62555" w:rsidRPr="00A62555" w:rsidRDefault="00A62555" w:rsidP="00A62555">
            <w:pPr>
              <w:spacing w:before="0" w:after="0" w:line="240" w:lineRule="auto"/>
              <w:jc w:val="left"/>
              <w:rPr>
                <w:rFonts w:eastAsia="Times New Roman" w:cs="Times New Roman"/>
                <w:color w:val="000000"/>
                <w:sz w:val="22"/>
                <w:szCs w:val="22"/>
                <w:lang w:eastAsia="en-GB"/>
              </w:rPr>
            </w:pPr>
            <w:r w:rsidRPr="00A62555">
              <w:rPr>
                <w:rFonts w:eastAsia="Times New Roman" w:cs="Times New Roman"/>
                <w:color w:val="000000"/>
                <w:sz w:val="22"/>
                <w:szCs w:val="22"/>
                <w:lang w:eastAsia="en-GB"/>
              </w:rPr>
              <w:t>Japan</w:t>
            </w:r>
          </w:p>
        </w:tc>
        <w:tc>
          <w:tcPr>
            <w:tcW w:w="509" w:type="pct"/>
            <w:noWrap/>
            <w:hideMark/>
          </w:tcPr>
          <w:p w14:paraId="640A3F25"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511</w:t>
            </w:r>
          </w:p>
        </w:tc>
        <w:tc>
          <w:tcPr>
            <w:tcW w:w="509" w:type="pct"/>
            <w:noWrap/>
            <w:hideMark/>
          </w:tcPr>
          <w:p w14:paraId="78255B9C"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24.2</w:t>
            </w:r>
          </w:p>
        </w:tc>
        <w:tc>
          <w:tcPr>
            <w:tcW w:w="509" w:type="pct"/>
            <w:noWrap/>
            <w:hideMark/>
          </w:tcPr>
          <w:p w14:paraId="4C386276"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30.8</w:t>
            </w:r>
          </w:p>
        </w:tc>
        <w:tc>
          <w:tcPr>
            <w:tcW w:w="509" w:type="pct"/>
            <w:noWrap/>
            <w:hideMark/>
          </w:tcPr>
          <w:p w14:paraId="2A262D33"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32.7</w:t>
            </w:r>
          </w:p>
        </w:tc>
        <w:tc>
          <w:tcPr>
            <w:tcW w:w="511" w:type="pct"/>
            <w:noWrap/>
            <w:hideMark/>
          </w:tcPr>
          <w:p w14:paraId="15A0B953"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50.4</w:t>
            </w:r>
          </w:p>
        </w:tc>
      </w:tr>
      <w:tr w:rsidR="00A62555" w:rsidRPr="00A62555" w14:paraId="561391B0" w14:textId="77777777" w:rsidTr="00B12D8C">
        <w:trPr>
          <w:trHeight w:val="276"/>
        </w:trPr>
        <w:tc>
          <w:tcPr>
            <w:tcW w:w="2452" w:type="pct"/>
            <w:noWrap/>
            <w:hideMark/>
          </w:tcPr>
          <w:p w14:paraId="58F42D85" w14:textId="77777777" w:rsidR="00A62555" w:rsidRPr="00A62555" w:rsidRDefault="00A62555" w:rsidP="00A62555">
            <w:pPr>
              <w:spacing w:before="0" w:after="0" w:line="240" w:lineRule="auto"/>
              <w:jc w:val="left"/>
              <w:rPr>
                <w:rFonts w:eastAsia="Times New Roman" w:cs="Times New Roman"/>
                <w:color w:val="000000"/>
                <w:sz w:val="22"/>
                <w:szCs w:val="22"/>
                <w:lang w:eastAsia="en-GB"/>
              </w:rPr>
            </w:pPr>
            <w:r w:rsidRPr="00A62555">
              <w:rPr>
                <w:rFonts w:eastAsia="Times New Roman" w:cs="Times New Roman"/>
                <w:color w:val="000000"/>
                <w:sz w:val="22"/>
                <w:szCs w:val="22"/>
                <w:lang w:eastAsia="en-GB"/>
              </w:rPr>
              <w:t>Thailand</w:t>
            </w:r>
          </w:p>
        </w:tc>
        <w:tc>
          <w:tcPr>
            <w:tcW w:w="509" w:type="pct"/>
            <w:noWrap/>
            <w:hideMark/>
          </w:tcPr>
          <w:p w14:paraId="2A833F21"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119</w:t>
            </w:r>
          </w:p>
        </w:tc>
        <w:tc>
          <w:tcPr>
            <w:tcW w:w="509" w:type="pct"/>
            <w:noWrap/>
            <w:hideMark/>
          </w:tcPr>
          <w:p w14:paraId="0819997A"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20.7</w:t>
            </w:r>
          </w:p>
        </w:tc>
        <w:tc>
          <w:tcPr>
            <w:tcW w:w="509" w:type="pct"/>
            <w:noWrap/>
            <w:hideMark/>
          </w:tcPr>
          <w:p w14:paraId="5921918B"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10.4</w:t>
            </w:r>
          </w:p>
        </w:tc>
        <w:tc>
          <w:tcPr>
            <w:tcW w:w="509" w:type="pct"/>
            <w:noWrap/>
            <w:hideMark/>
          </w:tcPr>
          <w:p w14:paraId="77D9727C"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33.4</w:t>
            </w:r>
          </w:p>
        </w:tc>
        <w:tc>
          <w:tcPr>
            <w:tcW w:w="511" w:type="pct"/>
            <w:noWrap/>
            <w:hideMark/>
          </w:tcPr>
          <w:p w14:paraId="6C09FBF3"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62.2</w:t>
            </w:r>
          </w:p>
        </w:tc>
      </w:tr>
      <w:tr w:rsidR="00A62555" w:rsidRPr="00A62555" w14:paraId="0257B7DE" w14:textId="77777777" w:rsidTr="00B12D8C">
        <w:trPr>
          <w:trHeight w:val="276"/>
        </w:trPr>
        <w:tc>
          <w:tcPr>
            <w:tcW w:w="2452" w:type="pct"/>
            <w:noWrap/>
            <w:hideMark/>
          </w:tcPr>
          <w:p w14:paraId="47C8E2E1" w14:textId="77777777" w:rsidR="00A62555" w:rsidRPr="00A62555" w:rsidRDefault="00A62555" w:rsidP="00A62555">
            <w:pPr>
              <w:spacing w:before="0" w:after="0" w:line="240" w:lineRule="auto"/>
              <w:jc w:val="left"/>
              <w:rPr>
                <w:rFonts w:eastAsia="Times New Roman" w:cs="Times New Roman"/>
                <w:color w:val="000000"/>
                <w:sz w:val="22"/>
                <w:szCs w:val="22"/>
                <w:lang w:eastAsia="en-GB"/>
              </w:rPr>
            </w:pPr>
            <w:r w:rsidRPr="00A62555">
              <w:rPr>
                <w:rFonts w:eastAsia="Times New Roman" w:cs="Times New Roman"/>
                <w:color w:val="000000"/>
                <w:sz w:val="22"/>
                <w:szCs w:val="22"/>
                <w:lang w:eastAsia="en-GB"/>
              </w:rPr>
              <w:t>France</w:t>
            </w:r>
          </w:p>
        </w:tc>
        <w:tc>
          <w:tcPr>
            <w:tcW w:w="509" w:type="pct"/>
            <w:noWrap/>
            <w:hideMark/>
          </w:tcPr>
          <w:p w14:paraId="00B4B8B2"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751</w:t>
            </w:r>
          </w:p>
        </w:tc>
        <w:tc>
          <w:tcPr>
            <w:tcW w:w="509" w:type="pct"/>
            <w:noWrap/>
            <w:hideMark/>
          </w:tcPr>
          <w:p w14:paraId="301E27CF"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7.3</w:t>
            </w:r>
          </w:p>
        </w:tc>
        <w:tc>
          <w:tcPr>
            <w:tcW w:w="509" w:type="pct"/>
            <w:noWrap/>
            <w:hideMark/>
          </w:tcPr>
          <w:p w14:paraId="0FE9EAF3"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23.7</w:t>
            </w:r>
          </w:p>
        </w:tc>
        <w:tc>
          <w:tcPr>
            <w:tcW w:w="509" w:type="pct"/>
            <w:noWrap/>
            <w:hideMark/>
          </w:tcPr>
          <w:p w14:paraId="1BE7147B"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50.8</w:t>
            </w:r>
          </w:p>
        </w:tc>
        <w:tc>
          <w:tcPr>
            <w:tcW w:w="511" w:type="pct"/>
            <w:noWrap/>
            <w:hideMark/>
          </w:tcPr>
          <w:p w14:paraId="0B096441"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54.5</w:t>
            </w:r>
          </w:p>
        </w:tc>
      </w:tr>
      <w:tr w:rsidR="00A62555" w:rsidRPr="00A62555" w14:paraId="42EC246D" w14:textId="77777777" w:rsidTr="00B12D8C">
        <w:trPr>
          <w:trHeight w:val="276"/>
        </w:trPr>
        <w:tc>
          <w:tcPr>
            <w:tcW w:w="2452" w:type="pct"/>
            <w:noWrap/>
            <w:hideMark/>
          </w:tcPr>
          <w:p w14:paraId="7A357BDA" w14:textId="77777777" w:rsidR="00A62555" w:rsidRPr="00A62555" w:rsidRDefault="00A62555" w:rsidP="00A62555">
            <w:pPr>
              <w:spacing w:before="0" w:after="0" w:line="240" w:lineRule="auto"/>
              <w:jc w:val="left"/>
              <w:rPr>
                <w:rFonts w:eastAsia="Times New Roman" w:cs="Times New Roman"/>
                <w:color w:val="000000"/>
                <w:sz w:val="22"/>
                <w:szCs w:val="22"/>
                <w:lang w:eastAsia="en-GB"/>
              </w:rPr>
            </w:pPr>
            <w:r w:rsidRPr="00A62555">
              <w:rPr>
                <w:rFonts w:eastAsia="Times New Roman" w:cs="Times New Roman"/>
                <w:color w:val="000000"/>
                <w:sz w:val="22"/>
                <w:szCs w:val="22"/>
                <w:lang w:eastAsia="en-GB"/>
              </w:rPr>
              <w:t>Australia</w:t>
            </w:r>
          </w:p>
        </w:tc>
        <w:tc>
          <w:tcPr>
            <w:tcW w:w="509" w:type="pct"/>
            <w:noWrap/>
            <w:hideMark/>
          </w:tcPr>
          <w:p w14:paraId="70DD453B"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200</w:t>
            </w:r>
          </w:p>
        </w:tc>
        <w:tc>
          <w:tcPr>
            <w:tcW w:w="509" w:type="pct"/>
            <w:noWrap/>
            <w:hideMark/>
          </w:tcPr>
          <w:p w14:paraId="73B5D84C"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35.6</w:t>
            </w:r>
          </w:p>
        </w:tc>
        <w:tc>
          <w:tcPr>
            <w:tcW w:w="509" w:type="pct"/>
            <w:noWrap/>
            <w:hideMark/>
          </w:tcPr>
          <w:p w14:paraId="2237E328"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37.3</w:t>
            </w:r>
          </w:p>
        </w:tc>
        <w:tc>
          <w:tcPr>
            <w:tcW w:w="509" w:type="pct"/>
            <w:noWrap/>
            <w:hideMark/>
          </w:tcPr>
          <w:p w14:paraId="55123FA2"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76.9</w:t>
            </w:r>
          </w:p>
        </w:tc>
        <w:tc>
          <w:tcPr>
            <w:tcW w:w="511" w:type="pct"/>
            <w:noWrap/>
            <w:hideMark/>
          </w:tcPr>
          <w:p w14:paraId="38201C58"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85.7</w:t>
            </w:r>
          </w:p>
        </w:tc>
      </w:tr>
      <w:tr w:rsidR="00A62555" w:rsidRPr="00A62555" w14:paraId="4AD79998" w14:textId="77777777" w:rsidTr="00B12D8C">
        <w:trPr>
          <w:trHeight w:val="276"/>
        </w:trPr>
        <w:tc>
          <w:tcPr>
            <w:tcW w:w="2452" w:type="pct"/>
            <w:noWrap/>
            <w:hideMark/>
          </w:tcPr>
          <w:p w14:paraId="783E35DF" w14:textId="77777777" w:rsidR="00A62555" w:rsidRPr="00A62555" w:rsidRDefault="00A62555" w:rsidP="00A62555">
            <w:pPr>
              <w:spacing w:before="0" w:after="0" w:line="240" w:lineRule="auto"/>
              <w:jc w:val="left"/>
              <w:rPr>
                <w:rFonts w:eastAsia="Times New Roman" w:cs="Times New Roman"/>
                <w:color w:val="000000"/>
                <w:sz w:val="22"/>
                <w:szCs w:val="22"/>
                <w:lang w:eastAsia="en-GB"/>
              </w:rPr>
            </w:pPr>
            <w:r w:rsidRPr="00A62555">
              <w:rPr>
                <w:rFonts w:eastAsia="Times New Roman" w:cs="Times New Roman"/>
                <w:color w:val="000000"/>
                <w:sz w:val="22"/>
                <w:szCs w:val="22"/>
                <w:lang w:eastAsia="en-GB"/>
              </w:rPr>
              <w:t>United Kingdom</w:t>
            </w:r>
          </w:p>
        </w:tc>
        <w:tc>
          <w:tcPr>
            <w:tcW w:w="509" w:type="pct"/>
            <w:noWrap/>
            <w:hideMark/>
          </w:tcPr>
          <w:p w14:paraId="05A5A8C5"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480</w:t>
            </w:r>
          </w:p>
        </w:tc>
        <w:tc>
          <w:tcPr>
            <w:tcW w:w="509" w:type="pct"/>
            <w:noWrap/>
            <w:hideMark/>
          </w:tcPr>
          <w:p w14:paraId="3F4851AD"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18.3</w:t>
            </w:r>
          </w:p>
        </w:tc>
        <w:tc>
          <w:tcPr>
            <w:tcW w:w="509" w:type="pct"/>
            <w:noWrap/>
            <w:hideMark/>
          </w:tcPr>
          <w:p w14:paraId="547237F5"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38.3</w:t>
            </w:r>
          </w:p>
        </w:tc>
        <w:tc>
          <w:tcPr>
            <w:tcW w:w="509" w:type="pct"/>
            <w:noWrap/>
            <w:hideMark/>
          </w:tcPr>
          <w:p w14:paraId="3CD9913D"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55.9</w:t>
            </w:r>
          </w:p>
        </w:tc>
        <w:tc>
          <w:tcPr>
            <w:tcW w:w="511" w:type="pct"/>
            <w:noWrap/>
            <w:hideMark/>
          </w:tcPr>
          <w:p w14:paraId="01A5A5D5"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60.9</w:t>
            </w:r>
          </w:p>
        </w:tc>
      </w:tr>
      <w:tr w:rsidR="00A62555" w:rsidRPr="00A62555" w14:paraId="66975C0F" w14:textId="77777777" w:rsidTr="00B12D8C">
        <w:trPr>
          <w:trHeight w:val="276"/>
        </w:trPr>
        <w:tc>
          <w:tcPr>
            <w:tcW w:w="2452" w:type="pct"/>
            <w:noWrap/>
            <w:hideMark/>
          </w:tcPr>
          <w:p w14:paraId="4C2C456B" w14:textId="77777777" w:rsidR="00A62555" w:rsidRPr="00A62555" w:rsidRDefault="00A62555" w:rsidP="00A62555">
            <w:pPr>
              <w:spacing w:before="0" w:after="0" w:line="240" w:lineRule="auto"/>
              <w:jc w:val="left"/>
              <w:rPr>
                <w:rFonts w:eastAsia="Times New Roman" w:cs="Times New Roman"/>
                <w:color w:val="000000"/>
                <w:sz w:val="22"/>
                <w:szCs w:val="22"/>
                <w:lang w:eastAsia="en-GB"/>
              </w:rPr>
            </w:pPr>
            <w:r w:rsidRPr="00A62555">
              <w:rPr>
                <w:rFonts w:eastAsia="Times New Roman" w:cs="Times New Roman"/>
                <w:color w:val="000000"/>
                <w:sz w:val="22"/>
                <w:szCs w:val="22"/>
                <w:lang w:eastAsia="en-GB"/>
              </w:rPr>
              <w:t>Mongolia</w:t>
            </w:r>
          </w:p>
        </w:tc>
        <w:tc>
          <w:tcPr>
            <w:tcW w:w="509" w:type="pct"/>
            <w:noWrap/>
            <w:hideMark/>
          </w:tcPr>
          <w:p w14:paraId="59700012"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81</w:t>
            </w:r>
          </w:p>
        </w:tc>
        <w:tc>
          <w:tcPr>
            <w:tcW w:w="509" w:type="pct"/>
            <w:noWrap/>
            <w:hideMark/>
          </w:tcPr>
          <w:p w14:paraId="38BFA973"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3.9</w:t>
            </w:r>
          </w:p>
        </w:tc>
        <w:tc>
          <w:tcPr>
            <w:tcW w:w="509" w:type="pct"/>
            <w:noWrap/>
            <w:hideMark/>
          </w:tcPr>
          <w:p w14:paraId="2BD484BC"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6.1</w:t>
            </w:r>
          </w:p>
        </w:tc>
        <w:tc>
          <w:tcPr>
            <w:tcW w:w="509" w:type="pct"/>
            <w:noWrap/>
            <w:hideMark/>
          </w:tcPr>
          <w:p w14:paraId="12F4DF9D"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13.5</w:t>
            </w:r>
          </w:p>
        </w:tc>
        <w:tc>
          <w:tcPr>
            <w:tcW w:w="511" w:type="pct"/>
            <w:noWrap/>
            <w:hideMark/>
          </w:tcPr>
          <w:p w14:paraId="5733502B"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20.1</w:t>
            </w:r>
          </w:p>
        </w:tc>
      </w:tr>
      <w:tr w:rsidR="00A62555" w:rsidRPr="00A62555" w14:paraId="73117F78" w14:textId="77777777" w:rsidTr="00B12D8C">
        <w:trPr>
          <w:trHeight w:val="276"/>
        </w:trPr>
        <w:tc>
          <w:tcPr>
            <w:tcW w:w="2452" w:type="pct"/>
            <w:noWrap/>
            <w:hideMark/>
          </w:tcPr>
          <w:p w14:paraId="57B38E81" w14:textId="77777777" w:rsidR="00A62555" w:rsidRPr="00A62555" w:rsidRDefault="00A62555" w:rsidP="00A62555">
            <w:pPr>
              <w:spacing w:before="0" w:after="0" w:line="240" w:lineRule="auto"/>
              <w:jc w:val="left"/>
              <w:rPr>
                <w:rFonts w:eastAsia="Times New Roman" w:cs="Times New Roman"/>
                <w:color w:val="000000"/>
                <w:sz w:val="22"/>
                <w:szCs w:val="22"/>
                <w:lang w:eastAsia="en-GB"/>
              </w:rPr>
            </w:pPr>
            <w:r w:rsidRPr="00A62555">
              <w:rPr>
                <w:rFonts w:eastAsia="Times New Roman" w:cs="Times New Roman"/>
                <w:color w:val="000000"/>
                <w:sz w:val="22"/>
                <w:szCs w:val="22"/>
                <w:lang w:eastAsia="en-GB"/>
              </w:rPr>
              <w:t>Sri Lanka</w:t>
            </w:r>
          </w:p>
        </w:tc>
        <w:tc>
          <w:tcPr>
            <w:tcW w:w="509" w:type="pct"/>
            <w:noWrap/>
            <w:hideMark/>
          </w:tcPr>
          <w:p w14:paraId="1E6EC9A6"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44</w:t>
            </w:r>
          </w:p>
        </w:tc>
        <w:tc>
          <w:tcPr>
            <w:tcW w:w="509" w:type="pct"/>
            <w:noWrap/>
            <w:hideMark/>
          </w:tcPr>
          <w:p w14:paraId="1B3AB688"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12</w:t>
            </w:r>
          </w:p>
        </w:tc>
        <w:tc>
          <w:tcPr>
            <w:tcW w:w="509" w:type="pct"/>
            <w:noWrap/>
            <w:hideMark/>
          </w:tcPr>
          <w:p w14:paraId="36792EFD"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12.3</w:t>
            </w:r>
          </w:p>
        </w:tc>
        <w:tc>
          <w:tcPr>
            <w:tcW w:w="509" w:type="pct"/>
            <w:noWrap/>
            <w:hideMark/>
          </w:tcPr>
          <w:p w14:paraId="620C607F"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20.3</w:t>
            </w:r>
          </w:p>
        </w:tc>
        <w:tc>
          <w:tcPr>
            <w:tcW w:w="511" w:type="pct"/>
            <w:noWrap/>
            <w:hideMark/>
          </w:tcPr>
          <w:p w14:paraId="0FDED802"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33.2</w:t>
            </w:r>
          </w:p>
        </w:tc>
      </w:tr>
      <w:tr w:rsidR="00A62555" w:rsidRPr="00A62555" w14:paraId="35799415" w14:textId="77777777" w:rsidTr="00B12D8C">
        <w:trPr>
          <w:trHeight w:val="276"/>
        </w:trPr>
        <w:tc>
          <w:tcPr>
            <w:tcW w:w="2452" w:type="pct"/>
            <w:noWrap/>
            <w:hideMark/>
          </w:tcPr>
          <w:p w14:paraId="01540806" w14:textId="77777777" w:rsidR="00A62555" w:rsidRPr="00A62555" w:rsidRDefault="00A62555" w:rsidP="00A62555">
            <w:pPr>
              <w:spacing w:before="0" w:after="0" w:line="240" w:lineRule="auto"/>
              <w:jc w:val="left"/>
              <w:rPr>
                <w:rFonts w:eastAsia="Times New Roman" w:cs="Times New Roman"/>
                <w:color w:val="000000"/>
                <w:sz w:val="22"/>
                <w:szCs w:val="22"/>
                <w:lang w:eastAsia="en-GB"/>
              </w:rPr>
            </w:pPr>
            <w:r w:rsidRPr="00A62555">
              <w:rPr>
                <w:rFonts w:eastAsia="Times New Roman" w:cs="Times New Roman"/>
                <w:color w:val="000000"/>
                <w:sz w:val="22"/>
                <w:szCs w:val="22"/>
                <w:lang w:eastAsia="en-GB"/>
              </w:rPr>
              <w:t>Other Countries</w:t>
            </w:r>
          </w:p>
        </w:tc>
        <w:tc>
          <w:tcPr>
            <w:tcW w:w="509" w:type="pct"/>
            <w:noWrap/>
            <w:hideMark/>
          </w:tcPr>
          <w:p w14:paraId="0FC4712D"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102</w:t>
            </w:r>
          </w:p>
        </w:tc>
        <w:tc>
          <w:tcPr>
            <w:tcW w:w="509" w:type="pct"/>
            <w:noWrap/>
            <w:hideMark/>
          </w:tcPr>
          <w:p w14:paraId="7E367827"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17.8</w:t>
            </w:r>
          </w:p>
        </w:tc>
        <w:tc>
          <w:tcPr>
            <w:tcW w:w="509" w:type="pct"/>
            <w:noWrap/>
            <w:hideMark/>
          </w:tcPr>
          <w:p w14:paraId="0AAC6D57"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8.9</w:t>
            </w:r>
          </w:p>
        </w:tc>
        <w:tc>
          <w:tcPr>
            <w:tcW w:w="509" w:type="pct"/>
            <w:noWrap/>
            <w:hideMark/>
          </w:tcPr>
          <w:p w14:paraId="13EB5389"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38.1</w:t>
            </w:r>
          </w:p>
        </w:tc>
        <w:tc>
          <w:tcPr>
            <w:tcW w:w="511" w:type="pct"/>
            <w:noWrap/>
            <w:hideMark/>
          </w:tcPr>
          <w:p w14:paraId="45F079B3" w14:textId="77777777" w:rsidR="00A62555" w:rsidRPr="00A62555" w:rsidRDefault="00A62555" w:rsidP="00A62555">
            <w:pPr>
              <w:spacing w:before="0" w:after="0" w:line="240" w:lineRule="auto"/>
              <w:jc w:val="right"/>
              <w:rPr>
                <w:rFonts w:eastAsia="Times New Roman" w:cs="Times New Roman"/>
                <w:color w:val="000000"/>
                <w:sz w:val="22"/>
                <w:szCs w:val="22"/>
                <w:lang w:eastAsia="en-GB"/>
              </w:rPr>
            </w:pPr>
            <w:r w:rsidRPr="00A62555">
              <w:rPr>
                <w:rFonts w:eastAsia="Times New Roman" w:cs="Times New Roman"/>
                <w:color w:val="000000"/>
                <w:sz w:val="22"/>
                <w:szCs w:val="22"/>
                <w:lang w:eastAsia="en-GB"/>
              </w:rPr>
              <w:t>48.7</w:t>
            </w:r>
          </w:p>
        </w:tc>
      </w:tr>
      <w:tr w:rsidR="00A62555" w:rsidRPr="00A62555" w14:paraId="4F9F6C82" w14:textId="77777777" w:rsidTr="00B12D8C">
        <w:trPr>
          <w:trHeight w:val="276"/>
        </w:trPr>
        <w:tc>
          <w:tcPr>
            <w:tcW w:w="2452" w:type="pct"/>
            <w:noWrap/>
            <w:hideMark/>
          </w:tcPr>
          <w:p w14:paraId="1432AB1F" w14:textId="77777777" w:rsidR="00A62555" w:rsidRPr="00A62555" w:rsidRDefault="00A62555" w:rsidP="00A62555">
            <w:pPr>
              <w:spacing w:before="0" w:after="0" w:line="240" w:lineRule="auto"/>
              <w:jc w:val="left"/>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Total Revenue</w:t>
            </w:r>
          </w:p>
        </w:tc>
        <w:tc>
          <w:tcPr>
            <w:tcW w:w="509" w:type="pct"/>
            <w:noWrap/>
            <w:hideMark/>
          </w:tcPr>
          <w:p w14:paraId="76DB6E4B" w14:textId="77777777" w:rsidR="00A62555" w:rsidRPr="00A62555" w:rsidRDefault="00A62555" w:rsidP="00A62555">
            <w:pPr>
              <w:spacing w:before="0" w:after="0" w:line="240" w:lineRule="auto"/>
              <w:jc w:val="right"/>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3204</w:t>
            </w:r>
          </w:p>
        </w:tc>
        <w:tc>
          <w:tcPr>
            <w:tcW w:w="509" w:type="pct"/>
            <w:noWrap/>
            <w:hideMark/>
          </w:tcPr>
          <w:p w14:paraId="5B232FA0" w14:textId="77777777" w:rsidR="00A62555" w:rsidRPr="00A62555" w:rsidRDefault="00A62555" w:rsidP="00A62555">
            <w:pPr>
              <w:spacing w:before="0" w:after="0" w:line="240" w:lineRule="auto"/>
              <w:jc w:val="right"/>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858</w:t>
            </w:r>
          </w:p>
        </w:tc>
        <w:tc>
          <w:tcPr>
            <w:tcW w:w="509" w:type="pct"/>
            <w:noWrap/>
            <w:hideMark/>
          </w:tcPr>
          <w:p w14:paraId="6FE6FB0B" w14:textId="77777777" w:rsidR="00A62555" w:rsidRPr="00A62555" w:rsidRDefault="00A62555" w:rsidP="00A62555">
            <w:pPr>
              <w:spacing w:before="0" w:after="0" w:line="240" w:lineRule="auto"/>
              <w:jc w:val="right"/>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1049.4</w:t>
            </w:r>
          </w:p>
        </w:tc>
        <w:tc>
          <w:tcPr>
            <w:tcW w:w="509" w:type="pct"/>
            <w:noWrap/>
            <w:hideMark/>
          </w:tcPr>
          <w:p w14:paraId="0B39C0BF" w14:textId="77777777" w:rsidR="00A62555" w:rsidRPr="00A62555" w:rsidRDefault="00A62555" w:rsidP="00A62555">
            <w:pPr>
              <w:spacing w:before="0" w:after="0" w:line="240" w:lineRule="auto"/>
              <w:jc w:val="right"/>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1261.9</w:t>
            </w:r>
          </w:p>
        </w:tc>
        <w:tc>
          <w:tcPr>
            <w:tcW w:w="511" w:type="pct"/>
            <w:noWrap/>
            <w:hideMark/>
          </w:tcPr>
          <w:p w14:paraId="41A41AA8" w14:textId="77777777" w:rsidR="00A62555" w:rsidRPr="00A62555" w:rsidRDefault="00A62555" w:rsidP="00A62555">
            <w:pPr>
              <w:spacing w:before="0" w:after="0" w:line="240" w:lineRule="auto"/>
              <w:jc w:val="right"/>
              <w:rPr>
                <w:rFonts w:eastAsia="Times New Roman" w:cs="Times New Roman"/>
                <w:b/>
                <w:bCs/>
                <w:color w:val="000000"/>
                <w:sz w:val="22"/>
                <w:szCs w:val="22"/>
                <w:lang w:eastAsia="en-GB"/>
              </w:rPr>
            </w:pPr>
            <w:r w:rsidRPr="00A62555">
              <w:rPr>
                <w:rFonts w:eastAsia="Times New Roman" w:cs="Times New Roman"/>
                <w:b/>
                <w:bCs/>
                <w:color w:val="000000"/>
                <w:sz w:val="22"/>
                <w:szCs w:val="22"/>
                <w:lang w:eastAsia="en-GB"/>
              </w:rPr>
              <w:t>1926.3</w:t>
            </w:r>
          </w:p>
        </w:tc>
      </w:tr>
    </w:tbl>
    <w:p w14:paraId="0AAFDF8E" w14:textId="191F73F2" w:rsidR="00842409" w:rsidRDefault="00B12D8C" w:rsidP="002727C8">
      <w:r w:rsidRPr="00B12D8C">
        <w:t>Between 2019 and 2023, Shangri-La's revenue sources fluctuate, which is indicative of the pandemic's effects and the company's slow recovery after 2021. 2066.4 million was generated by the company's hotel properties division, which accounted for the majority of its solid 3204 million total revenues in 2019. Although it saw a severe reduction in 2020 as a result of pandemic limitations, falling to 858 million, it recovered to 1926.3 million by 2023, remaining the largest source of revenue over the years.</w:t>
      </w:r>
    </w:p>
    <w:p w14:paraId="420AB11C" w14:textId="77777777" w:rsidR="00B12D8C" w:rsidRDefault="00B12D8C" w:rsidP="00B12D8C">
      <w:r>
        <w:lastRenderedPageBreak/>
        <w:t>A smaller but equally important component of Shangri-La's portfolio, hotel management and related services, also suffered during the epidemic, falling from 106.9 million in 2019 to 57.4 million in 2020. Nonetheless, this category saw a slow but steady rebound, with 94.8 million by 2023, a sign of better service demand and operational management.</w:t>
      </w:r>
    </w:p>
    <w:p w14:paraId="7E787BE3" w14:textId="747D64B2" w:rsidR="00B12D8C" w:rsidRDefault="00B12D8C" w:rsidP="00B12D8C">
      <w:r>
        <w:t>The durability of investment properties was demonstrated by their gradual rise, rising from 91.7 million in 2019 to 108.3 million in 2023, demonstrating the income stream's sturdiness. As a result of a strategic change or de-prioritization of this activity, the property development for sale segment, on the other hand, saw a severe slump, falling from 160.8 million in 2019 to just 1.6 million in 2023.</w:t>
      </w:r>
    </w:p>
    <w:p w14:paraId="0D639370" w14:textId="16D5E63B" w:rsidR="00B12D8C" w:rsidRDefault="00B12D8C" w:rsidP="00B12D8C">
      <w:r w:rsidRPr="00B12D8C">
        <w:t>Geographically, China continues to be Shangri-La's biggest regional source of income, with robust growth predicted by 2023 (1006.9 million). Markets like Singapore, Malaysia, and the Philippines, all of which have had significant recoveries from epidemic lows, are also exhibiting signs of recovery. Nevertheless, the recovery of markets such as Thailand, Japan, and France was slower</w:t>
      </w:r>
      <w:r w:rsidR="000A5F2B">
        <w:t xml:space="preserve"> (Yang, 2013)</w:t>
      </w:r>
      <w:r w:rsidRPr="00B12D8C">
        <w:t>. Overall, the data points to a good post-pandemic recovery for Shangri-La's core hotel properties and services segments, but a lag in specific locations and non-hotel operations.</w:t>
      </w:r>
    </w:p>
    <w:p w14:paraId="71E57C88" w14:textId="7F488C97" w:rsidR="00CD6E1C" w:rsidRDefault="00647B76" w:rsidP="000700D2">
      <w:pPr>
        <w:pStyle w:val="Heading2"/>
        <w:rPr>
          <w:rFonts w:ascii="Times New Roman" w:hAnsi="Times New Roman" w:cs="Times New Roman"/>
          <w:b/>
          <w:bCs/>
        </w:rPr>
      </w:pPr>
      <w:bookmarkStart w:id="3" w:name="_Toc179417218"/>
      <w:r w:rsidRPr="000700D2">
        <w:rPr>
          <w:rFonts w:ascii="Times New Roman" w:hAnsi="Times New Roman" w:cs="Times New Roman"/>
          <w:b/>
          <w:bCs/>
        </w:rPr>
        <w:t>Premier Hotel Inns</w:t>
      </w:r>
      <w:bookmarkEnd w:id="3"/>
    </w:p>
    <w:p w14:paraId="7D2509CB" w14:textId="1F8DC94A" w:rsidR="008C4B05" w:rsidRPr="008C4B05" w:rsidRDefault="008C4B05" w:rsidP="008C4B05">
      <w:r>
        <w:t>The Premier Inn Hotels have quite different and less varied sources of revenue. The revenue sources are analysed quantitatively below-</w:t>
      </w:r>
    </w:p>
    <w:tbl>
      <w:tblPr>
        <w:tblStyle w:val="TableGridLight"/>
        <w:tblW w:w="5000" w:type="pct"/>
        <w:tblLook w:val="04A0" w:firstRow="1" w:lastRow="0" w:firstColumn="1" w:lastColumn="0" w:noHBand="0" w:noVBand="1"/>
      </w:tblPr>
      <w:tblGrid>
        <w:gridCol w:w="3571"/>
        <w:gridCol w:w="1142"/>
        <w:gridCol w:w="1143"/>
        <w:gridCol w:w="1210"/>
        <w:gridCol w:w="1143"/>
        <w:gridCol w:w="1141"/>
      </w:tblGrid>
      <w:tr w:rsidR="004E669B" w:rsidRPr="004E669B" w14:paraId="3F8610CA" w14:textId="77777777" w:rsidTr="004E669B">
        <w:trPr>
          <w:trHeight w:val="276"/>
        </w:trPr>
        <w:tc>
          <w:tcPr>
            <w:tcW w:w="5000" w:type="pct"/>
            <w:gridSpan w:val="6"/>
            <w:noWrap/>
            <w:hideMark/>
          </w:tcPr>
          <w:p w14:paraId="145C99D4" w14:textId="77777777" w:rsidR="004E669B" w:rsidRPr="004E669B" w:rsidRDefault="004E669B" w:rsidP="004E669B">
            <w:pPr>
              <w:spacing w:before="0" w:after="0" w:line="240" w:lineRule="auto"/>
              <w:jc w:val="center"/>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Premier Inn Hotels</w:t>
            </w:r>
          </w:p>
        </w:tc>
      </w:tr>
      <w:tr w:rsidR="004E669B" w:rsidRPr="004E669B" w14:paraId="41CAE35C" w14:textId="77777777" w:rsidTr="004E669B">
        <w:trPr>
          <w:trHeight w:val="276"/>
        </w:trPr>
        <w:tc>
          <w:tcPr>
            <w:tcW w:w="1910" w:type="pct"/>
            <w:noWrap/>
            <w:hideMark/>
          </w:tcPr>
          <w:p w14:paraId="153EE6C2" w14:textId="77777777" w:rsidR="004E669B" w:rsidRPr="004E669B" w:rsidRDefault="004E669B" w:rsidP="004E669B">
            <w:pPr>
              <w:spacing w:before="0" w:after="0" w:line="240" w:lineRule="auto"/>
              <w:jc w:val="left"/>
              <w:rPr>
                <w:rFonts w:eastAsia="Times New Roman" w:cs="Times New Roman"/>
                <w:color w:val="000000"/>
                <w:sz w:val="22"/>
                <w:szCs w:val="22"/>
                <w:lang w:eastAsia="en-GB"/>
              </w:rPr>
            </w:pPr>
            <w:r w:rsidRPr="004E669B">
              <w:rPr>
                <w:rFonts w:eastAsia="Times New Roman" w:cs="Times New Roman"/>
                <w:color w:val="000000"/>
                <w:sz w:val="22"/>
                <w:szCs w:val="22"/>
                <w:lang w:eastAsia="en-GB"/>
              </w:rPr>
              <w:t>Particulars/Year</w:t>
            </w:r>
          </w:p>
        </w:tc>
        <w:tc>
          <w:tcPr>
            <w:tcW w:w="611" w:type="pct"/>
            <w:noWrap/>
            <w:hideMark/>
          </w:tcPr>
          <w:p w14:paraId="29275DFF"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2019</w:t>
            </w:r>
          </w:p>
        </w:tc>
        <w:tc>
          <w:tcPr>
            <w:tcW w:w="611" w:type="pct"/>
            <w:noWrap/>
            <w:hideMark/>
          </w:tcPr>
          <w:p w14:paraId="664DB7FB"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2020</w:t>
            </w:r>
          </w:p>
        </w:tc>
        <w:tc>
          <w:tcPr>
            <w:tcW w:w="647" w:type="pct"/>
            <w:noWrap/>
            <w:hideMark/>
          </w:tcPr>
          <w:p w14:paraId="4E9808CD"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2021</w:t>
            </w:r>
          </w:p>
        </w:tc>
        <w:tc>
          <w:tcPr>
            <w:tcW w:w="611" w:type="pct"/>
            <w:noWrap/>
            <w:hideMark/>
          </w:tcPr>
          <w:p w14:paraId="39967A8A"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2022</w:t>
            </w:r>
          </w:p>
        </w:tc>
        <w:tc>
          <w:tcPr>
            <w:tcW w:w="611" w:type="pct"/>
            <w:noWrap/>
            <w:hideMark/>
          </w:tcPr>
          <w:p w14:paraId="5CE7C058"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2023</w:t>
            </w:r>
          </w:p>
        </w:tc>
      </w:tr>
      <w:tr w:rsidR="004E669B" w:rsidRPr="004E669B" w14:paraId="5E3AF32A" w14:textId="77777777" w:rsidTr="004E669B">
        <w:trPr>
          <w:trHeight w:val="276"/>
        </w:trPr>
        <w:tc>
          <w:tcPr>
            <w:tcW w:w="1910" w:type="pct"/>
            <w:noWrap/>
            <w:hideMark/>
          </w:tcPr>
          <w:p w14:paraId="1F810FC6" w14:textId="77777777" w:rsidR="004E669B" w:rsidRPr="004E669B" w:rsidRDefault="004E669B" w:rsidP="004E669B">
            <w:pPr>
              <w:spacing w:before="0" w:after="0" w:line="240" w:lineRule="auto"/>
              <w:jc w:val="left"/>
              <w:rPr>
                <w:rFonts w:eastAsia="Times New Roman" w:cs="Times New Roman"/>
                <w:color w:val="000000"/>
                <w:sz w:val="22"/>
                <w:szCs w:val="22"/>
                <w:lang w:eastAsia="en-GB"/>
              </w:rPr>
            </w:pPr>
            <w:r w:rsidRPr="004E669B">
              <w:rPr>
                <w:rFonts w:eastAsia="Times New Roman" w:cs="Times New Roman"/>
                <w:color w:val="000000"/>
                <w:sz w:val="22"/>
                <w:szCs w:val="22"/>
                <w:lang w:eastAsia="en-GB"/>
              </w:rPr>
              <w:t>Total Revenue</w:t>
            </w:r>
          </w:p>
        </w:tc>
        <w:tc>
          <w:tcPr>
            <w:tcW w:w="611" w:type="pct"/>
            <w:noWrap/>
            <w:hideMark/>
          </w:tcPr>
          <w:p w14:paraId="3546E01E"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2049.1</w:t>
            </w:r>
          </w:p>
        </w:tc>
        <w:tc>
          <w:tcPr>
            <w:tcW w:w="611" w:type="pct"/>
            <w:noWrap/>
            <w:hideMark/>
          </w:tcPr>
          <w:p w14:paraId="7B10B9C8"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2071.5</w:t>
            </w:r>
          </w:p>
        </w:tc>
        <w:tc>
          <w:tcPr>
            <w:tcW w:w="647" w:type="pct"/>
            <w:noWrap/>
            <w:hideMark/>
          </w:tcPr>
          <w:p w14:paraId="4BB43A85"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589.4</w:t>
            </w:r>
          </w:p>
        </w:tc>
        <w:tc>
          <w:tcPr>
            <w:tcW w:w="611" w:type="pct"/>
            <w:noWrap/>
            <w:hideMark/>
          </w:tcPr>
          <w:p w14:paraId="5C35ECBC"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1703.4</w:t>
            </w:r>
          </w:p>
        </w:tc>
        <w:tc>
          <w:tcPr>
            <w:tcW w:w="611" w:type="pct"/>
            <w:noWrap/>
            <w:hideMark/>
          </w:tcPr>
          <w:p w14:paraId="1BC7E222"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2132.3</w:t>
            </w:r>
          </w:p>
        </w:tc>
      </w:tr>
      <w:tr w:rsidR="004E669B" w:rsidRPr="004E669B" w14:paraId="5097B01C" w14:textId="77777777" w:rsidTr="004E669B">
        <w:trPr>
          <w:trHeight w:val="276"/>
        </w:trPr>
        <w:tc>
          <w:tcPr>
            <w:tcW w:w="1910" w:type="pct"/>
            <w:noWrap/>
            <w:hideMark/>
          </w:tcPr>
          <w:p w14:paraId="168F70AC" w14:textId="77777777" w:rsidR="004E669B" w:rsidRPr="004E669B" w:rsidRDefault="004E669B" w:rsidP="004E669B">
            <w:pPr>
              <w:spacing w:before="0" w:after="0" w:line="240" w:lineRule="auto"/>
              <w:jc w:val="left"/>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Revenue Growth Rate</w:t>
            </w:r>
          </w:p>
        </w:tc>
        <w:tc>
          <w:tcPr>
            <w:tcW w:w="611" w:type="pct"/>
            <w:noWrap/>
            <w:hideMark/>
          </w:tcPr>
          <w:p w14:paraId="17E224DE" w14:textId="77777777" w:rsidR="004E669B" w:rsidRPr="004E669B" w:rsidRDefault="004E669B" w:rsidP="004E669B">
            <w:pPr>
              <w:spacing w:before="0" w:after="0" w:line="240" w:lineRule="auto"/>
              <w:jc w:val="left"/>
              <w:rPr>
                <w:rFonts w:eastAsia="Times New Roman" w:cs="Times New Roman"/>
                <w:b/>
                <w:bCs/>
                <w:color w:val="000000"/>
                <w:sz w:val="22"/>
                <w:szCs w:val="22"/>
                <w:lang w:eastAsia="en-GB"/>
              </w:rPr>
            </w:pPr>
          </w:p>
        </w:tc>
        <w:tc>
          <w:tcPr>
            <w:tcW w:w="611" w:type="pct"/>
            <w:noWrap/>
            <w:hideMark/>
          </w:tcPr>
          <w:p w14:paraId="59AD1CD5" w14:textId="77777777" w:rsidR="004E669B" w:rsidRPr="004E669B" w:rsidRDefault="004E669B" w:rsidP="004E669B">
            <w:pPr>
              <w:spacing w:before="0" w:after="0" w:line="240" w:lineRule="auto"/>
              <w:jc w:val="right"/>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0.01%</w:t>
            </w:r>
          </w:p>
        </w:tc>
        <w:tc>
          <w:tcPr>
            <w:tcW w:w="647" w:type="pct"/>
            <w:noWrap/>
            <w:hideMark/>
          </w:tcPr>
          <w:p w14:paraId="6137FC75" w14:textId="77777777" w:rsidR="004E669B" w:rsidRPr="004E669B" w:rsidRDefault="004E669B" w:rsidP="004E669B">
            <w:pPr>
              <w:spacing w:before="0" w:after="0" w:line="240" w:lineRule="auto"/>
              <w:jc w:val="right"/>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-0.72%</w:t>
            </w:r>
          </w:p>
        </w:tc>
        <w:tc>
          <w:tcPr>
            <w:tcW w:w="611" w:type="pct"/>
            <w:noWrap/>
            <w:hideMark/>
          </w:tcPr>
          <w:p w14:paraId="3BDCEF9E" w14:textId="77777777" w:rsidR="004E669B" w:rsidRPr="004E669B" w:rsidRDefault="004E669B" w:rsidP="004E669B">
            <w:pPr>
              <w:spacing w:before="0" w:after="0" w:line="240" w:lineRule="auto"/>
              <w:jc w:val="right"/>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1.89%</w:t>
            </w:r>
          </w:p>
        </w:tc>
        <w:tc>
          <w:tcPr>
            <w:tcW w:w="611" w:type="pct"/>
            <w:noWrap/>
            <w:hideMark/>
          </w:tcPr>
          <w:p w14:paraId="25E15572" w14:textId="77777777" w:rsidR="004E669B" w:rsidRPr="004E669B" w:rsidRDefault="004E669B" w:rsidP="004E669B">
            <w:pPr>
              <w:spacing w:before="0" w:after="0" w:line="240" w:lineRule="auto"/>
              <w:jc w:val="right"/>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0.25%</w:t>
            </w:r>
          </w:p>
        </w:tc>
      </w:tr>
      <w:tr w:rsidR="004E669B" w:rsidRPr="004E669B" w14:paraId="0B4699D1" w14:textId="77777777" w:rsidTr="004E669B">
        <w:trPr>
          <w:trHeight w:val="276"/>
        </w:trPr>
        <w:tc>
          <w:tcPr>
            <w:tcW w:w="5000" w:type="pct"/>
            <w:gridSpan w:val="6"/>
            <w:noWrap/>
            <w:hideMark/>
          </w:tcPr>
          <w:p w14:paraId="664BF6C4" w14:textId="77777777" w:rsidR="004E669B" w:rsidRPr="004E669B" w:rsidRDefault="004E669B" w:rsidP="004E669B">
            <w:pPr>
              <w:spacing w:before="0" w:after="0" w:line="240" w:lineRule="auto"/>
              <w:jc w:val="center"/>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Revenue Breakdown by Activity</w:t>
            </w:r>
          </w:p>
        </w:tc>
      </w:tr>
      <w:tr w:rsidR="004E669B" w:rsidRPr="004E669B" w14:paraId="311AF477" w14:textId="77777777" w:rsidTr="004E669B">
        <w:trPr>
          <w:trHeight w:val="276"/>
        </w:trPr>
        <w:tc>
          <w:tcPr>
            <w:tcW w:w="1910" w:type="pct"/>
            <w:noWrap/>
            <w:hideMark/>
          </w:tcPr>
          <w:p w14:paraId="2E87ADE2" w14:textId="77777777" w:rsidR="004E669B" w:rsidRPr="004E669B" w:rsidRDefault="004E669B" w:rsidP="004E669B">
            <w:pPr>
              <w:spacing w:before="0" w:after="0" w:line="240" w:lineRule="auto"/>
              <w:jc w:val="left"/>
              <w:rPr>
                <w:rFonts w:eastAsia="Times New Roman" w:cs="Times New Roman"/>
                <w:color w:val="000000"/>
                <w:sz w:val="22"/>
                <w:szCs w:val="22"/>
                <w:lang w:eastAsia="en-GB"/>
              </w:rPr>
            </w:pPr>
            <w:r w:rsidRPr="004E669B">
              <w:rPr>
                <w:rFonts w:eastAsia="Times New Roman" w:cs="Times New Roman"/>
                <w:color w:val="000000"/>
                <w:sz w:val="22"/>
                <w:szCs w:val="22"/>
                <w:lang w:eastAsia="en-GB"/>
              </w:rPr>
              <w:t>Accommodation</w:t>
            </w:r>
          </w:p>
        </w:tc>
        <w:tc>
          <w:tcPr>
            <w:tcW w:w="611" w:type="pct"/>
            <w:noWrap/>
            <w:hideMark/>
          </w:tcPr>
          <w:p w14:paraId="26269178"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1298.4</w:t>
            </w:r>
          </w:p>
        </w:tc>
        <w:tc>
          <w:tcPr>
            <w:tcW w:w="611" w:type="pct"/>
            <w:noWrap/>
            <w:hideMark/>
          </w:tcPr>
          <w:p w14:paraId="30A75E52"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1321.4</w:t>
            </w:r>
          </w:p>
        </w:tc>
        <w:tc>
          <w:tcPr>
            <w:tcW w:w="647" w:type="pct"/>
            <w:noWrap/>
            <w:hideMark/>
          </w:tcPr>
          <w:p w14:paraId="1FDA2C55"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398.7</w:t>
            </w:r>
          </w:p>
        </w:tc>
        <w:tc>
          <w:tcPr>
            <w:tcW w:w="611" w:type="pct"/>
            <w:noWrap/>
            <w:hideMark/>
          </w:tcPr>
          <w:p w14:paraId="0FE389BB"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1895.1</w:t>
            </w:r>
          </w:p>
        </w:tc>
        <w:tc>
          <w:tcPr>
            <w:tcW w:w="611" w:type="pct"/>
            <w:noWrap/>
            <w:hideMark/>
          </w:tcPr>
          <w:p w14:paraId="27277E09"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2170.4</w:t>
            </w:r>
          </w:p>
        </w:tc>
      </w:tr>
      <w:tr w:rsidR="004E669B" w:rsidRPr="004E669B" w14:paraId="361524FE" w14:textId="77777777" w:rsidTr="004E669B">
        <w:trPr>
          <w:trHeight w:val="276"/>
        </w:trPr>
        <w:tc>
          <w:tcPr>
            <w:tcW w:w="1910" w:type="pct"/>
            <w:noWrap/>
            <w:hideMark/>
          </w:tcPr>
          <w:p w14:paraId="722140DC" w14:textId="77777777" w:rsidR="004E669B" w:rsidRPr="004E669B" w:rsidRDefault="004E669B" w:rsidP="004E669B">
            <w:pPr>
              <w:spacing w:before="0" w:after="0" w:line="240" w:lineRule="auto"/>
              <w:jc w:val="left"/>
              <w:rPr>
                <w:rFonts w:eastAsia="Times New Roman" w:cs="Times New Roman"/>
                <w:color w:val="000000"/>
                <w:sz w:val="22"/>
                <w:szCs w:val="22"/>
                <w:lang w:eastAsia="en-GB"/>
              </w:rPr>
            </w:pPr>
            <w:r w:rsidRPr="004E669B">
              <w:rPr>
                <w:rFonts w:eastAsia="Times New Roman" w:cs="Times New Roman"/>
                <w:color w:val="000000"/>
                <w:sz w:val="22"/>
                <w:szCs w:val="22"/>
                <w:lang w:eastAsia="en-GB"/>
              </w:rPr>
              <w:t>Food and Beverages</w:t>
            </w:r>
          </w:p>
        </w:tc>
        <w:tc>
          <w:tcPr>
            <w:tcW w:w="611" w:type="pct"/>
            <w:noWrap/>
            <w:hideMark/>
          </w:tcPr>
          <w:p w14:paraId="00C22AA4"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340.4</w:t>
            </w:r>
          </w:p>
        </w:tc>
        <w:tc>
          <w:tcPr>
            <w:tcW w:w="611" w:type="pct"/>
            <w:noWrap/>
            <w:hideMark/>
          </w:tcPr>
          <w:p w14:paraId="33EA8CA7"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740.7</w:t>
            </w:r>
          </w:p>
        </w:tc>
        <w:tc>
          <w:tcPr>
            <w:tcW w:w="647" w:type="pct"/>
            <w:noWrap/>
            <w:hideMark/>
          </w:tcPr>
          <w:p w14:paraId="4822A98D"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190.2</w:t>
            </w:r>
          </w:p>
        </w:tc>
        <w:tc>
          <w:tcPr>
            <w:tcW w:w="611" w:type="pct"/>
            <w:noWrap/>
            <w:hideMark/>
          </w:tcPr>
          <w:p w14:paraId="74CF651E"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730.1</w:t>
            </w:r>
          </w:p>
        </w:tc>
        <w:tc>
          <w:tcPr>
            <w:tcW w:w="611" w:type="pct"/>
            <w:noWrap/>
            <w:hideMark/>
          </w:tcPr>
          <w:p w14:paraId="53671ECB"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789.5</w:t>
            </w:r>
          </w:p>
        </w:tc>
      </w:tr>
      <w:tr w:rsidR="004E669B" w:rsidRPr="004E669B" w14:paraId="55BC997A" w14:textId="77777777" w:rsidTr="004E669B">
        <w:trPr>
          <w:trHeight w:val="276"/>
        </w:trPr>
        <w:tc>
          <w:tcPr>
            <w:tcW w:w="1910" w:type="pct"/>
            <w:noWrap/>
            <w:hideMark/>
          </w:tcPr>
          <w:p w14:paraId="6438F68B" w14:textId="77777777" w:rsidR="004E669B" w:rsidRPr="004E669B" w:rsidRDefault="004E669B" w:rsidP="004E669B">
            <w:pPr>
              <w:spacing w:before="0" w:after="0" w:line="240" w:lineRule="auto"/>
              <w:jc w:val="left"/>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Total Revenue</w:t>
            </w:r>
          </w:p>
        </w:tc>
        <w:tc>
          <w:tcPr>
            <w:tcW w:w="611" w:type="pct"/>
            <w:noWrap/>
            <w:hideMark/>
          </w:tcPr>
          <w:p w14:paraId="78571D44" w14:textId="77777777" w:rsidR="004E669B" w:rsidRPr="004E669B" w:rsidRDefault="004E669B" w:rsidP="004E669B">
            <w:pPr>
              <w:spacing w:before="0" w:after="0" w:line="240" w:lineRule="auto"/>
              <w:jc w:val="right"/>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1638.8</w:t>
            </w:r>
          </w:p>
        </w:tc>
        <w:tc>
          <w:tcPr>
            <w:tcW w:w="611" w:type="pct"/>
            <w:noWrap/>
            <w:hideMark/>
          </w:tcPr>
          <w:p w14:paraId="410AB3B0" w14:textId="77777777" w:rsidR="004E669B" w:rsidRPr="004E669B" w:rsidRDefault="004E669B" w:rsidP="004E669B">
            <w:pPr>
              <w:spacing w:before="0" w:after="0" w:line="240" w:lineRule="auto"/>
              <w:jc w:val="right"/>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2062.1</w:t>
            </w:r>
          </w:p>
        </w:tc>
        <w:tc>
          <w:tcPr>
            <w:tcW w:w="647" w:type="pct"/>
            <w:noWrap/>
            <w:hideMark/>
          </w:tcPr>
          <w:p w14:paraId="529C35B0" w14:textId="77777777" w:rsidR="004E669B" w:rsidRPr="004E669B" w:rsidRDefault="004E669B" w:rsidP="004E669B">
            <w:pPr>
              <w:spacing w:before="0" w:after="0" w:line="240" w:lineRule="auto"/>
              <w:jc w:val="right"/>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588.9</w:t>
            </w:r>
          </w:p>
        </w:tc>
        <w:tc>
          <w:tcPr>
            <w:tcW w:w="611" w:type="pct"/>
            <w:noWrap/>
            <w:hideMark/>
          </w:tcPr>
          <w:p w14:paraId="4DC4771B" w14:textId="77777777" w:rsidR="004E669B" w:rsidRPr="004E669B" w:rsidRDefault="004E669B" w:rsidP="004E669B">
            <w:pPr>
              <w:spacing w:before="0" w:after="0" w:line="240" w:lineRule="auto"/>
              <w:jc w:val="right"/>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2625.2</w:t>
            </w:r>
          </w:p>
        </w:tc>
        <w:tc>
          <w:tcPr>
            <w:tcW w:w="611" w:type="pct"/>
            <w:noWrap/>
            <w:hideMark/>
          </w:tcPr>
          <w:p w14:paraId="051A1C4E" w14:textId="77777777" w:rsidR="004E669B" w:rsidRPr="004E669B" w:rsidRDefault="004E669B" w:rsidP="004E669B">
            <w:pPr>
              <w:spacing w:before="0" w:after="0" w:line="240" w:lineRule="auto"/>
              <w:jc w:val="right"/>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2959.9</w:t>
            </w:r>
          </w:p>
        </w:tc>
      </w:tr>
      <w:tr w:rsidR="004E669B" w:rsidRPr="004E669B" w14:paraId="4AB96315" w14:textId="77777777" w:rsidTr="004E669B">
        <w:trPr>
          <w:trHeight w:val="276"/>
        </w:trPr>
        <w:tc>
          <w:tcPr>
            <w:tcW w:w="5000" w:type="pct"/>
            <w:gridSpan w:val="6"/>
            <w:noWrap/>
            <w:hideMark/>
          </w:tcPr>
          <w:p w14:paraId="3F58BF8D" w14:textId="77777777" w:rsidR="004E669B" w:rsidRPr="004E669B" w:rsidRDefault="004E669B" w:rsidP="004E669B">
            <w:pPr>
              <w:spacing w:before="0" w:after="0" w:line="240" w:lineRule="auto"/>
              <w:jc w:val="center"/>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Revenue Breakdown by Region</w:t>
            </w:r>
          </w:p>
        </w:tc>
      </w:tr>
      <w:tr w:rsidR="004E669B" w:rsidRPr="004E669B" w14:paraId="6C461690" w14:textId="77777777" w:rsidTr="004E669B">
        <w:trPr>
          <w:trHeight w:val="276"/>
        </w:trPr>
        <w:tc>
          <w:tcPr>
            <w:tcW w:w="1910" w:type="pct"/>
            <w:noWrap/>
            <w:hideMark/>
          </w:tcPr>
          <w:p w14:paraId="451AF4D2" w14:textId="77777777" w:rsidR="004E669B" w:rsidRPr="004E669B" w:rsidRDefault="004E669B" w:rsidP="004E669B">
            <w:pPr>
              <w:spacing w:before="0" w:after="0" w:line="240" w:lineRule="auto"/>
              <w:jc w:val="left"/>
              <w:rPr>
                <w:rFonts w:eastAsia="Times New Roman" w:cs="Times New Roman"/>
                <w:color w:val="000000"/>
                <w:sz w:val="22"/>
                <w:szCs w:val="22"/>
                <w:lang w:eastAsia="en-GB"/>
              </w:rPr>
            </w:pPr>
            <w:r w:rsidRPr="004E669B">
              <w:rPr>
                <w:rFonts w:eastAsia="Times New Roman" w:cs="Times New Roman"/>
                <w:color w:val="000000"/>
                <w:sz w:val="22"/>
                <w:szCs w:val="22"/>
                <w:lang w:eastAsia="en-GB"/>
              </w:rPr>
              <w:t>UK</w:t>
            </w:r>
          </w:p>
        </w:tc>
        <w:tc>
          <w:tcPr>
            <w:tcW w:w="611" w:type="pct"/>
            <w:noWrap/>
            <w:hideMark/>
          </w:tcPr>
          <w:p w14:paraId="362EEE1D"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1794.3</w:t>
            </w:r>
          </w:p>
        </w:tc>
        <w:tc>
          <w:tcPr>
            <w:tcW w:w="611" w:type="pct"/>
            <w:noWrap/>
            <w:hideMark/>
          </w:tcPr>
          <w:p w14:paraId="41718F80"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575.5</w:t>
            </w:r>
          </w:p>
        </w:tc>
        <w:tc>
          <w:tcPr>
            <w:tcW w:w="647" w:type="pct"/>
            <w:noWrap/>
            <w:hideMark/>
          </w:tcPr>
          <w:p w14:paraId="3C9AE77C"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2051.6</w:t>
            </w:r>
          </w:p>
        </w:tc>
        <w:tc>
          <w:tcPr>
            <w:tcW w:w="611" w:type="pct"/>
            <w:noWrap/>
            <w:hideMark/>
          </w:tcPr>
          <w:p w14:paraId="1DAF4C8D"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1795</w:t>
            </w:r>
          </w:p>
        </w:tc>
        <w:tc>
          <w:tcPr>
            <w:tcW w:w="611" w:type="pct"/>
            <w:noWrap/>
            <w:hideMark/>
          </w:tcPr>
          <w:p w14:paraId="69188228"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2007.7</w:t>
            </w:r>
          </w:p>
        </w:tc>
      </w:tr>
      <w:tr w:rsidR="004E669B" w:rsidRPr="004E669B" w14:paraId="4187D201" w14:textId="77777777" w:rsidTr="004E669B">
        <w:trPr>
          <w:trHeight w:val="276"/>
        </w:trPr>
        <w:tc>
          <w:tcPr>
            <w:tcW w:w="1910" w:type="pct"/>
            <w:noWrap/>
            <w:hideMark/>
          </w:tcPr>
          <w:p w14:paraId="57DC90F1" w14:textId="77777777" w:rsidR="004E669B" w:rsidRPr="004E669B" w:rsidRDefault="004E669B" w:rsidP="004E669B">
            <w:pPr>
              <w:spacing w:before="0" w:after="0" w:line="240" w:lineRule="auto"/>
              <w:jc w:val="left"/>
              <w:rPr>
                <w:rFonts w:eastAsia="Times New Roman" w:cs="Times New Roman"/>
                <w:color w:val="000000"/>
                <w:sz w:val="22"/>
                <w:szCs w:val="22"/>
                <w:lang w:eastAsia="en-GB"/>
              </w:rPr>
            </w:pPr>
            <w:r w:rsidRPr="004E669B">
              <w:rPr>
                <w:rFonts w:eastAsia="Times New Roman" w:cs="Times New Roman"/>
                <w:color w:val="000000"/>
                <w:sz w:val="22"/>
                <w:szCs w:val="22"/>
                <w:lang w:eastAsia="en-GB"/>
              </w:rPr>
              <w:t>Germany</w:t>
            </w:r>
          </w:p>
        </w:tc>
        <w:tc>
          <w:tcPr>
            <w:tcW w:w="611" w:type="pct"/>
            <w:noWrap/>
            <w:hideMark/>
          </w:tcPr>
          <w:p w14:paraId="43B1467E"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139.2</w:t>
            </w:r>
          </w:p>
        </w:tc>
        <w:tc>
          <w:tcPr>
            <w:tcW w:w="611" w:type="pct"/>
            <w:noWrap/>
            <w:hideMark/>
          </w:tcPr>
          <w:p w14:paraId="02EA1A8E"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11.5</w:t>
            </w:r>
          </w:p>
        </w:tc>
        <w:tc>
          <w:tcPr>
            <w:tcW w:w="647" w:type="pct"/>
            <w:noWrap/>
            <w:hideMark/>
          </w:tcPr>
          <w:p w14:paraId="6A0977B3"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11.8</w:t>
            </w:r>
          </w:p>
        </w:tc>
        <w:tc>
          <w:tcPr>
            <w:tcW w:w="611" w:type="pct"/>
            <w:noWrap/>
            <w:hideMark/>
          </w:tcPr>
          <w:p w14:paraId="0841FE20"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162.7</w:t>
            </w:r>
          </w:p>
        </w:tc>
        <w:tc>
          <w:tcPr>
            <w:tcW w:w="611" w:type="pct"/>
            <w:noWrap/>
            <w:hideMark/>
          </w:tcPr>
          <w:p w14:paraId="66BED1E9" w14:textId="77777777" w:rsidR="004E669B" w:rsidRPr="004E669B" w:rsidRDefault="004E669B" w:rsidP="004E669B">
            <w:pPr>
              <w:spacing w:before="0" w:after="0" w:line="240" w:lineRule="auto"/>
              <w:jc w:val="right"/>
              <w:rPr>
                <w:rFonts w:eastAsia="Times New Roman" w:cs="Times New Roman"/>
                <w:color w:val="000000"/>
                <w:sz w:val="22"/>
                <w:szCs w:val="22"/>
                <w:lang w:eastAsia="en-GB"/>
              </w:rPr>
            </w:pPr>
            <w:r w:rsidRPr="004E669B">
              <w:rPr>
                <w:rFonts w:eastAsia="Times New Roman" w:cs="Times New Roman"/>
                <w:color w:val="000000"/>
                <w:sz w:val="22"/>
                <w:szCs w:val="22"/>
                <w:lang w:eastAsia="en-GB"/>
              </w:rPr>
              <w:t>100.1</w:t>
            </w:r>
          </w:p>
        </w:tc>
      </w:tr>
      <w:tr w:rsidR="004E669B" w:rsidRPr="004E669B" w14:paraId="746A4032" w14:textId="77777777" w:rsidTr="004E669B">
        <w:trPr>
          <w:trHeight w:val="276"/>
        </w:trPr>
        <w:tc>
          <w:tcPr>
            <w:tcW w:w="1910" w:type="pct"/>
            <w:noWrap/>
            <w:hideMark/>
          </w:tcPr>
          <w:p w14:paraId="12903B98" w14:textId="77777777" w:rsidR="004E669B" w:rsidRPr="004E669B" w:rsidRDefault="004E669B" w:rsidP="004E669B">
            <w:pPr>
              <w:spacing w:before="0" w:after="0" w:line="240" w:lineRule="auto"/>
              <w:jc w:val="left"/>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Total Revenue</w:t>
            </w:r>
          </w:p>
        </w:tc>
        <w:tc>
          <w:tcPr>
            <w:tcW w:w="611" w:type="pct"/>
            <w:noWrap/>
            <w:hideMark/>
          </w:tcPr>
          <w:p w14:paraId="424AF7C8" w14:textId="77777777" w:rsidR="004E669B" w:rsidRPr="004E669B" w:rsidRDefault="004E669B" w:rsidP="004E669B">
            <w:pPr>
              <w:spacing w:before="0" w:after="0" w:line="240" w:lineRule="auto"/>
              <w:jc w:val="right"/>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1933.5</w:t>
            </w:r>
          </w:p>
        </w:tc>
        <w:tc>
          <w:tcPr>
            <w:tcW w:w="611" w:type="pct"/>
            <w:noWrap/>
            <w:hideMark/>
          </w:tcPr>
          <w:p w14:paraId="51108B06" w14:textId="77777777" w:rsidR="004E669B" w:rsidRPr="004E669B" w:rsidRDefault="004E669B" w:rsidP="004E669B">
            <w:pPr>
              <w:spacing w:before="0" w:after="0" w:line="240" w:lineRule="auto"/>
              <w:jc w:val="right"/>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587</w:t>
            </w:r>
          </w:p>
        </w:tc>
        <w:tc>
          <w:tcPr>
            <w:tcW w:w="647" w:type="pct"/>
            <w:noWrap/>
            <w:hideMark/>
          </w:tcPr>
          <w:p w14:paraId="02B23715" w14:textId="77777777" w:rsidR="004E669B" w:rsidRPr="004E669B" w:rsidRDefault="004E669B" w:rsidP="004E669B">
            <w:pPr>
              <w:spacing w:before="0" w:after="0" w:line="240" w:lineRule="auto"/>
              <w:jc w:val="right"/>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2063.4</w:t>
            </w:r>
          </w:p>
        </w:tc>
        <w:tc>
          <w:tcPr>
            <w:tcW w:w="611" w:type="pct"/>
            <w:noWrap/>
            <w:hideMark/>
          </w:tcPr>
          <w:p w14:paraId="09F7C233" w14:textId="77777777" w:rsidR="004E669B" w:rsidRPr="004E669B" w:rsidRDefault="004E669B" w:rsidP="004E669B">
            <w:pPr>
              <w:spacing w:before="0" w:after="0" w:line="240" w:lineRule="auto"/>
              <w:jc w:val="right"/>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1957.7</w:t>
            </w:r>
          </w:p>
        </w:tc>
        <w:tc>
          <w:tcPr>
            <w:tcW w:w="611" w:type="pct"/>
            <w:noWrap/>
            <w:hideMark/>
          </w:tcPr>
          <w:p w14:paraId="00E1E065" w14:textId="77777777" w:rsidR="004E669B" w:rsidRPr="004E669B" w:rsidRDefault="004E669B" w:rsidP="004E669B">
            <w:pPr>
              <w:spacing w:before="0" w:after="0" w:line="240" w:lineRule="auto"/>
              <w:jc w:val="right"/>
              <w:rPr>
                <w:rFonts w:eastAsia="Times New Roman" w:cs="Times New Roman"/>
                <w:b/>
                <w:bCs/>
                <w:color w:val="000000"/>
                <w:sz w:val="22"/>
                <w:szCs w:val="22"/>
                <w:lang w:eastAsia="en-GB"/>
              </w:rPr>
            </w:pPr>
            <w:r w:rsidRPr="004E669B">
              <w:rPr>
                <w:rFonts w:eastAsia="Times New Roman" w:cs="Times New Roman"/>
                <w:b/>
                <w:bCs/>
                <w:color w:val="000000"/>
                <w:sz w:val="22"/>
                <w:szCs w:val="22"/>
                <w:lang w:eastAsia="en-GB"/>
              </w:rPr>
              <w:t>2107.8</w:t>
            </w:r>
          </w:p>
        </w:tc>
      </w:tr>
    </w:tbl>
    <w:p w14:paraId="3E8E138D" w14:textId="77777777" w:rsidR="008E0232" w:rsidRDefault="008E0232">
      <w:pPr>
        <w:spacing w:before="0" w:after="160" w:line="259" w:lineRule="auto"/>
        <w:jc w:val="left"/>
      </w:pPr>
    </w:p>
    <w:p w14:paraId="39449B3D" w14:textId="7E046D59" w:rsidR="008454B6" w:rsidRDefault="008454B6" w:rsidP="008454B6">
      <w:pPr>
        <w:spacing w:after="160"/>
      </w:pPr>
      <w:r w:rsidRPr="008454B6">
        <w:lastRenderedPageBreak/>
        <w:t>Budget hotel chain Premier Inn has a strong track record of financial performance from 2019 to 2023, with a notable uptick in sales following the COVID-19 pandemic. Despite the difficulties caused by the pandemic in 2020, Premier Inn's total income climbed marginally to 2071.5 million from 2049.1 million in 2019</w:t>
      </w:r>
      <w:r w:rsidR="000A5F2B">
        <w:t xml:space="preserve"> (George, 2021)</w:t>
      </w:r>
      <w:r w:rsidRPr="008454B6">
        <w:t>. But 2021 shows just how much of an impact the epidemic had, with total revenue falling to $589.4 million as a result of lockdowns and fewer travel. After that, there was a robust rebound, with revenues reaching 1703.4 million in 2022 and 2132.3 million in 2023—levels not seen since the epidemic.</w:t>
      </w:r>
    </w:p>
    <w:p w14:paraId="60F1BE43" w14:textId="77777777" w:rsidR="008454B6" w:rsidRDefault="008454B6" w:rsidP="008454B6">
      <w:pPr>
        <w:spacing w:after="160"/>
      </w:pPr>
      <w:r w:rsidRPr="008454B6">
        <w:t>When it comes to revenue generated by activity, lodging is the main source, accounting for 1298.4 million in 2019 and gradually increasing to 2170.4 million by 2023 after the epidemic. This shows that when travel restrictions loosened, demand increased. Despite being smaller, the food and beverage segment recovered strongly from a pandemic-induced decrease, going from 190.2 million in 2021 to 789.5 million in 2023.</w:t>
      </w:r>
    </w:p>
    <w:p w14:paraId="6D39464F" w14:textId="0CA9C342" w:rsidR="00F97F36" w:rsidRDefault="008454B6" w:rsidP="008454B6">
      <w:pPr>
        <w:spacing w:after="160"/>
      </w:pPr>
      <w:r w:rsidRPr="008454B6">
        <w:t>Premier Inn's regional revenue is dominated by the UK market, which brought in 1794.3 million in 2019. Although the pandemic caused income to drop to 575.5 million in 2020, the UK market recovered and by 2023 was producing 2007.7 million. Germany, an expanding market, on the other hand, contributed somewhat less; it peaked at 162.7 million in 2022 but dropped to 100.1 million in 2023. All things considered, Premier Inn's core competency is its lodging offerings, with the UK market serving as its major pillar. Although the company's recovery was aided greatly by the food and beverage industry, its expansion into Germany is still a promising but constrained area for growth.</w:t>
      </w:r>
      <w:r w:rsidR="00F97F36">
        <w:br w:type="page"/>
      </w:r>
    </w:p>
    <w:p w14:paraId="44F926E2" w14:textId="47250D3C" w:rsidR="00F97F36" w:rsidRPr="00FA4734" w:rsidRDefault="00CF1C6D" w:rsidP="00FA4734">
      <w:pPr>
        <w:pStyle w:val="Heading1"/>
        <w:pBdr>
          <w:bottom w:val="single" w:sz="4" w:space="1" w:color="auto"/>
        </w:pBdr>
        <w:jc w:val="center"/>
        <w:rPr>
          <w:rFonts w:ascii="Times New Roman" w:hAnsi="Times New Roman" w:cs="Times New Roman"/>
          <w:b/>
          <w:bCs/>
        </w:rPr>
      </w:pPr>
      <w:bookmarkStart w:id="4" w:name="_Toc179417219"/>
      <w:r w:rsidRPr="00FA4734">
        <w:rPr>
          <w:rFonts w:ascii="Times New Roman" w:hAnsi="Times New Roman" w:cs="Times New Roman"/>
          <w:b/>
          <w:bCs/>
        </w:rPr>
        <w:lastRenderedPageBreak/>
        <w:t>Assessing Market Position</w:t>
      </w:r>
      <w:bookmarkEnd w:id="4"/>
    </w:p>
    <w:p w14:paraId="260C0FAE" w14:textId="37C25749" w:rsidR="00CF1C6D" w:rsidRPr="000700D2" w:rsidRDefault="00CF1C6D" w:rsidP="000700D2">
      <w:pPr>
        <w:pStyle w:val="Heading2"/>
        <w:rPr>
          <w:rFonts w:ascii="Times New Roman" w:hAnsi="Times New Roman" w:cs="Times New Roman"/>
          <w:b/>
          <w:bCs/>
        </w:rPr>
      </w:pPr>
      <w:bookmarkStart w:id="5" w:name="_Toc179417220"/>
      <w:r w:rsidRPr="000700D2">
        <w:rPr>
          <w:rFonts w:ascii="Times New Roman" w:hAnsi="Times New Roman" w:cs="Times New Roman"/>
          <w:b/>
          <w:bCs/>
        </w:rPr>
        <w:t>Shangri-La Hotels</w:t>
      </w:r>
      <w:bookmarkEnd w:id="5"/>
    </w:p>
    <w:p w14:paraId="3231886E" w14:textId="77777777" w:rsidR="00CF1C6D" w:rsidRPr="000700D2" w:rsidRDefault="00CF1C6D" w:rsidP="000700D2">
      <w:pPr>
        <w:pStyle w:val="Heading3"/>
        <w:rPr>
          <w:rFonts w:ascii="Times New Roman" w:hAnsi="Times New Roman" w:cs="Times New Roman"/>
          <w:b/>
          <w:bCs/>
          <w:color w:val="auto"/>
        </w:rPr>
      </w:pPr>
      <w:bookmarkStart w:id="6" w:name="_Toc179417221"/>
      <w:r w:rsidRPr="000700D2">
        <w:rPr>
          <w:rFonts w:ascii="Times New Roman" w:hAnsi="Times New Roman" w:cs="Times New Roman"/>
          <w:b/>
          <w:bCs/>
          <w:color w:val="auto"/>
        </w:rPr>
        <w:t>Market Share</w:t>
      </w:r>
      <w:bookmarkEnd w:id="6"/>
    </w:p>
    <w:p w14:paraId="17642946" w14:textId="12360220" w:rsidR="00CF1C6D" w:rsidRDefault="00CF1C6D" w:rsidP="00CF1C6D">
      <w:pPr>
        <w:pStyle w:val="ListParagraph"/>
        <w:numPr>
          <w:ilvl w:val="0"/>
          <w:numId w:val="5"/>
        </w:numPr>
      </w:pPr>
      <w:r>
        <w:t>Singapore, Hong Kong, Dubai, Paris, and other major luxury travel hubs are home to most of the more than 100 hotels that Shangri-La operates worldwide. As it competes with other international luxury chains like Four Seasons, Ritz-Carlton, and Mandarin Oriental, it has established a solid reputation and holds a sizable market share in Asia's luxury sector</w:t>
      </w:r>
      <w:r w:rsidR="00D419BD">
        <w:t xml:space="preserve"> (Mahathaven et al, 2019)</w:t>
      </w:r>
      <w:r>
        <w:t>.</w:t>
      </w:r>
    </w:p>
    <w:p w14:paraId="571C89E7" w14:textId="77777777" w:rsidR="00CF1C6D" w:rsidRDefault="00CF1C6D" w:rsidP="00CF1C6D">
      <w:pPr>
        <w:pStyle w:val="ListParagraph"/>
        <w:numPr>
          <w:ilvl w:val="0"/>
          <w:numId w:val="5"/>
        </w:numPr>
      </w:pPr>
      <w:r>
        <w:t>Shangri-La faces fierce competition from other international luxury brands despite concentrating on the luxury sector, which reduces its global market share. In Asia, though, it continues to be a major force, frequently chosen by affluent tourists and business leaders.</w:t>
      </w:r>
    </w:p>
    <w:p w14:paraId="4D8F1C3F" w14:textId="77777777" w:rsidR="00CF1C6D" w:rsidRPr="000700D2" w:rsidRDefault="00CF1C6D" w:rsidP="000700D2">
      <w:pPr>
        <w:pStyle w:val="Heading3"/>
        <w:rPr>
          <w:rFonts w:ascii="Times New Roman" w:hAnsi="Times New Roman" w:cs="Times New Roman"/>
          <w:b/>
          <w:bCs/>
          <w:color w:val="auto"/>
        </w:rPr>
      </w:pPr>
      <w:bookmarkStart w:id="7" w:name="_Toc179417222"/>
      <w:r w:rsidRPr="000700D2">
        <w:rPr>
          <w:rFonts w:ascii="Times New Roman" w:hAnsi="Times New Roman" w:cs="Times New Roman"/>
          <w:b/>
          <w:bCs/>
          <w:color w:val="auto"/>
        </w:rPr>
        <w:t>Customer Demographics</w:t>
      </w:r>
      <w:bookmarkEnd w:id="7"/>
    </w:p>
    <w:p w14:paraId="7CE351E2" w14:textId="29842513" w:rsidR="00CF1C6D" w:rsidRDefault="00CF1C6D" w:rsidP="00CF1C6D">
      <w:pPr>
        <w:pStyle w:val="ListParagraph"/>
        <w:numPr>
          <w:ilvl w:val="0"/>
          <w:numId w:val="6"/>
        </w:numPr>
      </w:pPr>
      <w:r>
        <w:t>High net worth individuals, corporate clients, business elites, and foreign tourists are among the wealthy travellers that Shangri-La predominantly draws. Target consumers typically have higher income levels and have high expectations for exclusivity, comfort, and luxury.</w:t>
      </w:r>
    </w:p>
    <w:p w14:paraId="3FDA48DF" w14:textId="37C94BAE" w:rsidR="00CF1C6D" w:rsidRDefault="00CF1C6D" w:rsidP="00CF1C6D">
      <w:pPr>
        <w:pStyle w:val="ListParagraph"/>
        <w:numPr>
          <w:ilvl w:val="0"/>
          <w:numId w:val="6"/>
        </w:numPr>
      </w:pPr>
      <w:r>
        <w:t>Because of the brand's prominent locations in commercial hubs like Singapore and Hong Kong, business travellers, particularly those in Asia, love it. Shangri-La also serves affluent travellers who like customised travel and are looking for opulent, immersive experiences that represent local culture and customs.</w:t>
      </w:r>
    </w:p>
    <w:p w14:paraId="5E8BEBF0" w14:textId="77777777" w:rsidR="00CF1C6D" w:rsidRPr="000700D2" w:rsidRDefault="00CF1C6D" w:rsidP="000700D2">
      <w:pPr>
        <w:pStyle w:val="Heading3"/>
        <w:rPr>
          <w:rFonts w:ascii="Times New Roman" w:hAnsi="Times New Roman" w:cs="Times New Roman"/>
          <w:b/>
          <w:bCs/>
          <w:color w:val="auto"/>
        </w:rPr>
      </w:pPr>
      <w:bookmarkStart w:id="8" w:name="_Toc179417223"/>
      <w:r w:rsidRPr="000700D2">
        <w:rPr>
          <w:rFonts w:ascii="Times New Roman" w:hAnsi="Times New Roman" w:cs="Times New Roman"/>
          <w:b/>
          <w:bCs/>
          <w:color w:val="auto"/>
        </w:rPr>
        <w:t>Brand Perception</w:t>
      </w:r>
      <w:bookmarkEnd w:id="8"/>
    </w:p>
    <w:p w14:paraId="2A257416" w14:textId="4854213D" w:rsidR="00CF1C6D" w:rsidRDefault="00CF1C6D" w:rsidP="00BA156F">
      <w:pPr>
        <w:pStyle w:val="ListParagraph"/>
        <w:numPr>
          <w:ilvl w:val="0"/>
          <w:numId w:val="7"/>
        </w:numPr>
      </w:pPr>
      <w:r>
        <w:t>A symbol of elegance, luxury, and first-rate customer care, Shangri-La is widely recognised. With a focus on Asian hospitality and customised experiences, the brand's attention to detail has enabled it to build a devoted following of customers.</w:t>
      </w:r>
    </w:p>
    <w:p w14:paraId="65A3DC1D" w14:textId="1F5015CE" w:rsidR="00BA156F" w:rsidRDefault="00CF1C6D" w:rsidP="002C69A9">
      <w:pPr>
        <w:pStyle w:val="ListParagraph"/>
        <w:numPr>
          <w:ilvl w:val="0"/>
          <w:numId w:val="7"/>
        </w:numPr>
      </w:pPr>
      <w:r>
        <w:t>Rich tourists looking for unique, customised experiences are drawn to it even more because of its stance as a high-end hotel brand, which lends it an air of exclusivity. With special perks that uphold Shangri-La's opulent image, the "Golden Circle" loyalty program improves consumer opinion of the company.</w:t>
      </w:r>
    </w:p>
    <w:p w14:paraId="50A04B93" w14:textId="02334360" w:rsidR="00BA156F" w:rsidRPr="000700D2" w:rsidRDefault="00BA156F" w:rsidP="000700D2">
      <w:pPr>
        <w:pStyle w:val="Heading2"/>
        <w:rPr>
          <w:rFonts w:ascii="Times New Roman" w:hAnsi="Times New Roman" w:cs="Times New Roman"/>
          <w:b/>
          <w:bCs/>
        </w:rPr>
      </w:pPr>
      <w:bookmarkStart w:id="9" w:name="_Toc179417224"/>
      <w:r w:rsidRPr="000700D2">
        <w:rPr>
          <w:rFonts w:ascii="Times New Roman" w:hAnsi="Times New Roman" w:cs="Times New Roman"/>
          <w:b/>
          <w:bCs/>
        </w:rPr>
        <w:lastRenderedPageBreak/>
        <w:t>Premier Inn Hotels</w:t>
      </w:r>
      <w:bookmarkEnd w:id="9"/>
    </w:p>
    <w:p w14:paraId="58EDE72C" w14:textId="77777777" w:rsidR="00980EB9" w:rsidRPr="000700D2" w:rsidRDefault="00980EB9" w:rsidP="000700D2">
      <w:pPr>
        <w:pStyle w:val="Heading3"/>
        <w:rPr>
          <w:rFonts w:ascii="Times New Roman" w:hAnsi="Times New Roman" w:cs="Times New Roman"/>
          <w:b/>
          <w:bCs/>
          <w:color w:val="auto"/>
        </w:rPr>
      </w:pPr>
      <w:bookmarkStart w:id="10" w:name="_Toc179417225"/>
      <w:r w:rsidRPr="000700D2">
        <w:rPr>
          <w:rFonts w:ascii="Times New Roman" w:hAnsi="Times New Roman" w:cs="Times New Roman"/>
          <w:b/>
          <w:bCs/>
          <w:color w:val="auto"/>
        </w:rPr>
        <w:t>Market Share</w:t>
      </w:r>
      <w:bookmarkEnd w:id="10"/>
    </w:p>
    <w:p w14:paraId="36691A19" w14:textId="1BEFC88F" w:rsidR="001A4105" w:rsidRDefault="00BA156F" w:rsidP="00980EB9">
      <w:pPr>
        <w:pStyle w:val="ListParagraph"/>
        <w:numPr>
          <w:ilvl w:val="0"/>
          <w:numId w:val="9"/>
        </w:numPr>
      </w:pPr>
      <w:r>
        <w:t>Premier Inn has a substantially larger market share than rivals such as Travelodge and Ibis in the UK's budget hotel industry, with over 800 properties and 80,000 rooms. Its intended worldwide growth in a comparable market is also demonstrated by its calculated entry into the German market.</w:t>
      </w:r>
    </w:p>
    <w:p w14:paraId="48FCD0DF" w14:textId="77777777" w:rsidR="00980EB9" w:rsidRDefault="00980EB9" w:rsidP="00980EB9">
      <w:pPr>
        <w:pStyle w:val="ListParagraph"/>
        <w:numPr>
          <w:ilvl w:val="0"/>
          <w:numId w:val="9"/>
        </w:numPr>
      </w:pPr>
      <w:r>
        <w:t>A significant portion of the domestic travel market has been captured by Premier Inn thanks to its extensive geographic distribution throughout the United Kingdom, which spans from city centres to motorway stops. Leading the mid-market hotel industry is its concentration on value-oriented clientele.</w:t>
      </w:r>
    </w:p>
    <w:p w14:paraId="5FBCEC88" w14:textId="20FD00B9" w:rsidR="00980EB9" w:rsidRPr="000700D2" w:rsidRDefault="00980EB9" w:rsidP="000700D2">
      <w:pPr>
        <w:pStyle w:val="Heading3"/>
        <w:rPr>
          <w:rFonts w:ascii="Times New Roman" w:hAnsi="Times New Roman" w:cs="Times New Roman"/>
          <w:b/>
          <w:bCs/>
          <w:color w:val="auto"/>
        </w:rPr>
      </w:pPr>
      <w:bookmarkStart w:id="11" w:name="_Toc179417226"/>
      <w:r w:rsidRPr="000700D2">
        <w:rPr>
          <w:rFonts w:ascii="Times New Roman" w:hAnsi="Times New Roman" w:cs="Times New Roman"/>
          <w:b/>
          <w:bCs/>
          <w:color w:val="auto"/>
        </w:rPr>
        <w:t>Customer Demographics</w:t>
      </w:r>
      <w:bookmarkEnd w:id="11"/>
    </w:p>
    <w:p w14:paraId="25E5E244" w14:textId="280D8BCA" w:rsidR="00980EB9" w:rsidRDefault="00980EB9" w:rsidP="00980EB9">
      <w:pPr>
        <w:pStyle w:val="ListParagraph"/>
        <w:numPr>
          <w:ilvl w:val="0"/>
          <w:numId w:val="8"/>
        </w:numPr>
      </w:pPr>
      <w:r>
        <w:t>Families, vacationers, business travellers, and frugal travellers are just a few of the diverse groups that Premier Inn serves. Middle-class travellers searching for reasonably priced yet comfortable lodgings make up part of its target demographic</w:t>
      </w:r>
      <w:r w:rsidR="00D419BD">
        <w:t xml:space="preserve"> (Ghandour et al, 2015)</w:t>
      </w:r>
      <w:r>
        <w:t>.</w:t>
      </w:r>
    </w:p>
    <w:p w14:paraId="22C2630D" w14:textId="7F2609B7" w:rsidR="00980EB9" w:rsidRDefault="00980EB9" w:rsidP="00980EB9">
      <w:pPr>
        <w:pStyle w:val="ListParagraph"/>
        <w:numPr>
          <w:ilvl w:val="0"/>
          <w:numId w:val="8"/>
        </w:numPr>
      </w:pPr>
      <w:r>
        <w:t>Cheap business travellers are drawn to the hotel by its uncomplicated style and dependable standards; this is especially true for those coming in from abroad for events and meetings. A sizable percentage of its clientele is also made up of families and leisure travellers who want affordable lodging without all the extras of luxury.</w:t>
      </w:r>
    </w:p>
    <w:p w14:paraId="1208DD08" w14:textId="508049A9" w:rsidR="002C69A9" w:rsidRPr="000700D2" w:rsidRDefault="002C69A9" w:rsidP="000700D2">
      <w:pPr>
        <w:pStyle w:val="Heading3"/>
        <w:rPr>
          <w:rFonts w:ascii="Times New Roman" w:hAnsi="Times New Roman" w:cs="Times New Roman"/>
          <w:b/>
          <w:bCs/>
          <w:color w:val="auto"/>
        </w:rPr>
      </w:pPr>
      <w:bookmarkStart w:id="12" w:name="_Toc179417227"/>
      <w:r w:rsidRPr="000700D2">
        <w:rPr>
          <w:rFonts w:ascii="Times New Roman" w:hAnsi="Times New Roman" w:cs="Times New Roman"/>
          <w:b/>
          <w:bCs/>
          <w:color w:val="auto"/>
        </w:rPr>
        <w:t>Brand Perception</w:t>
      </w:r>
      <w:bookmarkEnd w:id="12"/>
    </w:p>
    <w:p w14:paraId="4E638C89" w14:textId="6880033B" w:rsidR="002C69A9" w:rsidRDefault="002C69A9" w:rsidP="002C69A9">
      <w:pPr>
        <w:pStyle w:val="ListParagraph"/>
        <w:numPr>
          <w:ilvl w:val="0"/>
          <w:numId w:val="8"/>
        </w:numPr>
      </w:pPr>
      <w:r>
        <w:t>It is often believed that Premier Inn is a reliable, straightforward brand that constantly offers good value. The chain emphasises dependability and comfort at a reasonable cost, as evidenced by its tagline, "A Great Night's Sleep Guaranteed."</w:t>
      </w:r>
    </w:p>
    <w:p w14:paraId="05EFA613" w14:textId="3665A6B9" w:rsidR="00904810" w:rsidRDefault="002C69A9" w:rsidP="002C69A9">
      <w:pPr>
        <w:pStyle w:val="ListParagraph"/>
        <w:numPr>
          <w:ilvl w:val="0"/>
          <w:numId w:val="8"/>
        </w:numPr>
      </w:pPr>
      <w:r>
        <w:t>Tourists looking for a hassle-free trip frequently choose this brand because of its reputation for ease, spotless accommodations, and helpful staff. Aiming on mass-market appeal instead of luxury, Premier Inn prioritises consistency and price as major differentiators, unlike Shangri-La.</w:t>
      </w:r>
    </w:p>
    <w:p w14:paraId="74B9CC83" w14:textId="77777777" w:rsidR="00904810" w:rsidRDefault="00904810">
      <w:pPr>
        <w:spacing w:before="0" w:after="160" w:line="259" w:lineRule="auto"/>
        <w:jc w:val="left"/>
      </w:pPr>
      <w:r>
        <w:br w:type="page"/>
      </w:r>
    </w:p>
    <w:p w14:paraId="0374E444" w14:textId="6AA9AFC3" w:rsidR="002C69A9" w:rsidRPr="00FA4734" w:rsidRDefault="007F20A7" w:rsidP="00FA4734">
      <w:pPr>
        <w:pStyle w:val="Heading1"/>
        <w:pBdr>
          <w:bottom w:val="single" w:sz="4" w:space="1" w:color="auto"/>
        </w:pBdr>
        <w:jc w:val="center"/>
        <w:rPr>
          <w:rFonts w:ascii="Times New Roman" w:hAnsi="Times New Roman" w:cs="Times New Roman"/>
          <w:b/>
          <w:bCs/>
        </w:rPr>
      </w:pPr>
      <w:bookmarkStart w:id="13" w:name="_Toc179417228"/>
      <w:r w:rsidRPr="00FA4734">
        <w:rPr>
          <w:rFonts w:ascii="Times New Roman" w:hAnsi="Times New Roman" w:cs="Times New Roman"/>
          <w:b/>
          <w:bCs/>
        </w:rPr>
        <w:lastRenderedPageBreak/>
        <w:t>Assessing Growth Potential</w:t>
      </w:r>
      <w:bookmarkEnd w:id="13"/>
    </w:p>
    <w:p w14:paraId="6BF0E961" w14:textId="77777777" w:rsidR="007F20A7" w:rsidRPr="000700D2" w:rsidRDefault="007F20A7" w:rsidP="000700D2">
      <w:pPr>
        <w:pStyle w:val="Heading2"/>
        <w:rPr>
          <w:rFonts w:ascii="Times New Roman" w:hAnsi="Times New Roman" w:cs="Times New Roman"/>
          <w:b/>
          <w:bCs/>
        </w:rPr>
      </w:pPr>
      <w:bookmarkStart w:id="14" w:name="_Toc179417229"/>
      <w:r w:rsidRPr="000700D2">
        <w:rPr>
          <w:rFonts w:ascii="Times New Roman" w:hAnsi="Times New Roman" w:cs="Times New Roman"/>
          <w:b/>
          <w:bCs/>
        </w:rPr>
        <w:t>Shangri-La Hotels</w:t>
      </w:r>
      <w:bookmarkEnd w:id="14"/>
    </w:p>
    <w:p w14:paraId="50D61B5F" w14:textId="14465821" w:rsidR="007F20A7" w:rsidRPr="000700D2" w:rsidRDefault="007F20A7" w:rsidP="000700D2">
      <w:pPr>
        <w:pStyle w:val="Heading3"/>
        <w:rPr>
          <w:rFonts w:ascii="Times New Roman" w:hAnsi="Times New Roman" w:cs="Times New Roman"/>
          <w:b/>
          <w:bCs/>
          <w:color w:val="auto"/>
        </w:rPr>
      </w:pPr>
      <w:bookmarkStart w:id="15" w:name="_Toc179417230"/>
      <w:r w:rsidRPr="000700D2">
        <w:rPr>
          <w:rFonts w:ascii="Times New Roman" w:hAnsi="Times New Roman" w:cs="Times New Roman"/>
          <w:b/>
          <w:bCs/>
          <w:color w:val="auto"/>
        </w:rPr>
        <w:t>Expansion Strategies</w:t>
      </w:r>
      <w:bookmarkEnd w:id="15"/>
    </w:p>
    <w:p w14:paraId="5B8EF88C" w14:textId="15560624" w:rsidR="007F20A7" w:rsidRDefault="007F20A7" w:rsidP="007F20A7">
      <w:pPr>
        <w:pStyle w:val="ListParagraph"/>
        <w:numPr>
          <w:ilvl w:val="0"/>
          <w:numId w:val="10"/>
        </w:numPr>
      </w:pPr>
      <w:r w:rsidRPr="007F20A7">
        <w:rPr>
          <w:b/>
          <w:bCs/>
          <w:i/>
          <w:iCs/>
        </w:rPr>
        <w:t>Geographical Expansion:</w:t>
      </w:r>
      <w:r>
        <w:t xml:space="preserve"> China and the Middle East are two regions where Shangri-La has historically prioritised growing its presence in high-end travel destinations. In China and India, two of the premium travel markets with the greatest rates of growth worldwide, the brand has been aggressively expanding its footprint. As demand from wealthy travellers increases, Shangri-La is also branching out into newly popular luxury tourism locations in Latin America and Africa.</w:t>
      </w:r>
    </w:p>
    <w:p w14:paraId="1024BC52" w14:textId="3EDC5DD7" w:rsidR="007F20A7" w:rsidRDefault="007F20A7" w:rsidP="007F20A7">
      <w:pPr>
        <w:pStyle w:val="ListParagraph"/>
        <w:numPr>
          <w:ilvl w:val="0"/>
          <w:numId w:val="10"/>
        </w:numPr>
      </w:pPr>
      <w:r w:rsidRPr="007F20A7">
        <w:rPr>
          <w:b/>
          <w:bCs/>
          <w:i/>
          <w:iCs/>
        </w:rPr>
        <w:t>Service Diversification:</w:t>
      </w:r>
      <w:r>
        <w:t xml:space="preserve"> Beyond just providing typical hotel stays, Shangri-La is also concentrating on expanding the range of services that it offers. In response to the increasing desire for travel that is experiential and lifestyle-focused, this includes branded hotels, luxury residential services, and wellness-focused activities. In order to reach specialised markets and develop additional revenue sources, its portfolio currently comprises retreats, serviced apartments, and resorts.</w:t>
      </w:r>
    </w:p>
    <w:p w14:paraId="7BB67ED5" w14:textId="77777777" w:rsidR="007F20A7" w:rsidRPr="000700D2" w:rsidRDefault="007F20A7" w:rsidP="000700D2">
      <w:pPr>
        <w:pStyle w:val="Heading3"/>
        <w:rPr>
          <w:rFonts w:ascii="Times New Roman" w:hAnsi="Times New Roman" w:cs="Times New Roman"/>
          <w:b/>
          <w:bCs/>
          <w:color w:val="auto"/>
        </w:rPr>
      </w:pPr>
      <w:bookmarkStart w:id="16" w:name="_Toc179417231"/>
      <w:r w:rsidRPr="000700D2">
        <w:rPr>
          <w:rFonts w:ascii="Times New Roman" w:hAnsi="Times New Roman" w:cs="Times New Roman"/>
          <w:b/>
          <w:bCs/>
          <w:color w:val="auto"/>
        </w:rPr>
        <w:t>Market Opportunities</w:t>
      </w:r>
      <w:bookmarkEnd w:id="16"/>
    </w:p>
    <w:p w14:paraId="16716DDF" w14:textId="68CDE5B1" w:rsidR="007F20A7" w:rsidRDefault="007F20A7" w:rsidP="007F20A7">
      <w:pPr>
        <w:pStyle w:val="ListParagraph"/>
        <w:numPr>
          <w:ilvl w:val="0"/>
          <w:numId w:val="12"/>
        </w:numPr>
      </w:pPr>
      <w:r w:rsidRPr="007F20A7">
        <w:rPr>
          <w:b/>
          <w:bCs/>
          <w:i/>
          <w:iCs/>
        </w:rPr>
        <w:t>Premium Travel:</w:t>
      </w:r>
      <w:r>
        <w:t xml:space="preserve"> The need for upscale travel experiences is being driven by rising middle class and wealth in areas like the Middle East and Asia-Pacific, where demand for luxury travel is predicted to continue expanding globally</w:t>
      </w:r>
      <w:r w:rsidR="00D419BD">
        <w:t xml:space="preserve"> (Kee, 2020)</w:t>
      </w:r>
      <w:r>
        <w:t>. Shangri-La is in a good position to benefit from this trend thanks to its high level of brand recognition in Asia and its luxurious offers.</w:t>
      </w:r>
    </w:p>
    <w:p w14:paraId="5F99EEFC" w14:textId="77777777" w:rsidR="007F20A7" w:rsidRDefault="007F20A7" w:rsidP="007F20A7">
      <w:pPr>
        <w:pStyle w:val="ListParagraph"/>
        <w:numPr>
          <w:ilvl w:val="0"/>
          <w:numId w:val="12"/>
        </w:numPr>
      </w:pPr>
      <w:r w:rsidRPr="007F20A7">
        <w:rPr>
          <w:b/>
          <w:bCs/>
          <w:i/>
          <w:iCs/>
        </w:rPr>
        <w:t>Post-Pandemic Trend:</w:t>
      </w:r>
      <w:r>
        <w:t xml:space="preserve"> Shangri-La has a chance to increase occupancy rates and restore market share with the return of international traffic following COVID-19. Shangri-La's upscale resorts and individualised services are well-suited to furnish luxury travellers with the safe, opulent, and exclusive lodgings they want.</w:t>
      </w:r>
    </w:p>
    <w:p w14:paraId="6D66E7E6" w14:textId="42E516A1" w:rsidR="007F20A7" w:rsidRPr="000700D2" w:rsidRDefault="007F20A7" w:rsidP="000700D2">
      <w:pPr>
        <w:pStyle w:val="Heading3"/>
        <w:rPr>
          <w:rFonts w:ascii="Times New Roman" w:hAnsi="Times New Roman" w:cs="Times New Roman"/>
          <w:b/>
          <w:bCs/>
          <w:color w:val="auto"/>
        </w:rPr>
      </w:pPr>
      <w:bookmarkStart w:id="17" w:name="_Toc179417232"/>
      <w:r w:rsidRPr="000700D2">
        <w:rPr>
          <w:rFonts w:ascii="Times New Roman" w:hAnsi="Times New Roman" w:cs="Times New Roman"/>
          <w:b/>
          <w:bCs/>
          <w:color w:val="auto"/>
        </w:rPr>
        <w:t>Barriers to Growth</w:t>
      </w:r>
      <w:bookmarkEnd w:id="17"/>
    </w:p>
    <w:p w14:paraId="2F7215EF" w14:textId="3F45A20F" w:rsidR="007F20A7" w:rsidRDefault="007F20A7" w:rsidP="007F20A7">
      <w:pPr>
        <w:pStyle w:val="ListParagraph"/>
        <w:numPr>
          <w:ilvl w:val="0"/>
          <w:numId w:val="11"/>
        </w:numPr>
      </w:pPr>
      <w:r w:rsidRPr="007F20A7">
        <w:rPr>
          <w:b/>
          <w:bCs/>
          <w:i/>
          <w:iCs/>
        </w:rPr>
        <w:t>High Competition:</w:t>
      </w:r>
      <w:r>
        <w:t xml:space="preserve"> Strong competition for Shangri-La comes from international chains of upscale hotels including Mandarin Oriental, Four Seasons, and Ritz-Carlton. Maintaining </w:t>
      </w:r>
      <w:r>
        <w:lastRenderedPageBreak/>
        <w:t>market share without constant innovation and differentiation is challenging because these companies frequently fight for the same customers.</w:t>
      </w:r>
    </w:p>
    <w:p w14:paraId="492A383F" w14:textId="685C7D73" w:rsidR="007F20A7" w:rsidRDefault="007F20A7" w:rsidP="007F20A7">
      <w:pPr>
        <w:pStyle w:val="ListParagraph"/>
        <w:numPr>
          <w:ilvl w:val="0"/>
          <w:numId w:val="11"/>
        </w:numPr>
      </w:pPr>
      <w:r w:rsidRPr="007F20A7">
        <w:rPr>
          <w:b/>
          <w:bCs/>
          <w:i/>
          <w:iCs/>
        </w:rPr>
        <w:t>Economic Sensitivity:</w:t>
      </w:r>
      <w:r>
        <w:t xml:space="preserve"> Economic downturns, geopolitical unrest, and shifts in consumer purchasing all have a significant impact on the luxury hotel industry. High-end travel usually declines dramatically during recessions, which could jeopardise Shangri-La's projected growth.</w:t>
      </w:r>
    </w:p>
    <w:p w14:paraId="5301355B" w14:textId="116220A6" w:rsidR="004964DB" w:rsidRPr="000700D2" w:rsidRDefault="00BD492F" w:rsidP="000700D2">
      <w:pPr>
        <w:pStyle w:val="Heading2"/>
        <w:rPr>
          <w:rFonts w:ascii="Times New Roman" w:hAnsi="Times New Roman" w:cs="Times New Roman"/>
          <w:b/>
          <w:bCs/>
        </w:rPr>
      </w:pPr>
      <w:bookmarkStart w:id="18" w:name="_Toc179417233"/>
      <w:r w:rsidRPr="000700D2">
        <w:rPr>
          <w:rFonts w:ascii="Times New Roman" w:hAnsi="Times New Roman" w:cs="Times New Roman"/>
          <w:b/>
          <w:bCs/>
        </w:rPr>
        <w:t>Premier Inn Hotels</w:t>
      </w:r>
      <w:bookmarkEnd w:id="18"/>
    </w:p>
    <w:p w14:paraId="035F908E" w14:textId="7A2F002D" w:rsidR="00BD492F" w:rsidRPr="000700D2" w:rsidRDefault="00180B27" w:rsidP="000700D2">
      <w:pPr>
        <w:pStyle w:val="Heading3"/>
        <w:rPr>
          <w:rFonts w:ascii="Times New Roman" w:hAnsi="Times New Roman" w:cs="Times New Roman"/>
          <w:b/>
          <w:bCs/>
          <w:color w:val="auto"/>
        </w:rPr>
      </w:pPr>
      <w:bookmarkStart w:id="19" w:name="_Toc179417234"/>
      <w:r w:rsidRPr="000700D2">
        <w:rPr>
          <w:rFonts w:ascii="Times New Roman" w:hAnsi="Times New Roman" w:cs="Times New Roman"/>
          <w:b/>
          <w:bCs/>
          <w:color w:val="auto"/>
        </w:rPr>
        <w:t>Expansion Strategies</w:t>
      </w:r>
      <w:bookmarkEnd w:id="19"/>
    </w:p>
    <w:p w14:paraId="7CDB2A2F" w14:textId="20980075" w:rsidR="00180B27" w:rsidRDefault="00180B27" w:rsidP="00180B27">
      <w:pPr>
        <w:pStyle w:val="ListParagraph"/>
        <w:numPr>
          <w:ilvl w:val="0"/>
          <w:numId w:val="13"/>
        </w:numPr>
      </w:pPr>
      <w:r w:rsidRPr="00180B27">
        <w:rPr>
          <w:b/>
          <w:bCs/>
          <w:i/>
          <w:iCs/>
        </w:rPr>
        <w:t>Domestic Growth:</w:t>
      </w:r>
      <w:r>
        <w:t xml:space="preserve"> Even though it currently dominates the market for low-cost hotels in the UK, Premier Inn is still growing quickly there. Renovating existing facilities, adding more rooms in high-demand locations like major cities and popular tourist attractions, and opening new hotels in underserved areas are all part of this.</w:t>
      </w:r>
    </w:p>
    <w:p w14:paraId="008BA302" w14:textId="694DB629" w:rsidR="00180B27" w:rsidRDefault="00180B27" w:rsidP="00180B27">
      <w:pPr>
        <w:pStyle w:val="ListParagraph"/>
        <w:numPr>
          <w:ilvl w:val="0"/>
          <w:numId w:val="13"/>
        </w:numPr>
      </w:pPr>
      <w:r w:rsidRPr="00180B27">
        <w:rPr>
          <w:b/>
          <w:bCs/>
          <w:i/>
          <w:iCs/>
        </w:rPr>
        <w:t>International Growth:</w:t>
      </w:r>
      <w:r>
        <w:t xml:space="preserve"> Attempting to duplicate its UK success, Premier Inn's entry into Germany is one of its primary growth initiatives. With Germany's economy being the biggest in Europe, there is an increasing need for reasonably priced hotels. In order to cater to both business and leisure travellers, Premier Inn intends to open more than 60 hotels throughout Germany</w:t>
      </w:r>
      <w:r w:rsidR="00D419BD">
        <w:t xml:space="preserve"> (Page, 2020)</w:t>
      </w:r>
      <w:r>
        <w:t>.</w:t>
      </w:r>
    </w:p>
    <w:p w14:paraId="6DBDD087" w14:textId="2A961F95" w:rsidR="00180B27" w:rsidRPr="000700D2" w:rsidRDefault="00033DBB" w:rsidP="000700D2">
      <w:pPr>
        <w:pStyle w:val="Heading3"/>
        <w:rPr>
          <w:rFonts w:ascii="Times New Roman" w:hAnsi="Times New Roman" w:cs="Times New Roman"/>
          <w:b/>
          <w:bCs/>
          <w:color w:val="auto"/>
        </w:rPr>
      </w:pPr>
      <w:bookmarkStart w:id="20" w:name="_Toc179417235"/>
      <w:r w:rsidRPr="000700D2">
        <w:rPr>
          <w:rFonts w:ascii="Times New Roman" w:hAnsi="Times New Roman" w:cs="Times New Roman"/>
          <w:b/>
          <w:bCs/>
          <w:color w:val="auto"/>
        </w:rPr>
        <w:t>Market Opportunities</w:t>
      </w:r>
      <w:bookmarkEnd w:id="20"/>
    </w:p>
    <w:p w14:paraId="3C35D2FB" w14:textId="50605962" w:rsidR="00033DBB" w:rsidRDefault="00033DBB" w:rsidP="00033DBB">
      <w:pPr>
        <w:pStyle w:val="ListParagraph"/>
        <w:numPr>
          <w:ilvl w:val="0"/>
          <w:numId w:val="14"/>
        </w:numPr>
      </w:pPr>
      <w:r w:rsidRPr="00033DBB">
        <w:rPr>
          <w:b/>
          <w:bCs/>
          <w:i/>
          <w:iCs/>
        </w:rPr>
        <w:t>Domestic Travel Trend:</w:t>
      </w:r>
      <w:r>
        <w:t xml:space="preserve"> For Premier Inn, the increase in domestic travel—especially after the pandemic—offers substantial development prospects. "Staycations," or local vacations, are becoming increasingly popular, which fits in well with Premier Inn's value-focused, affordable offerings.</w:t>
      </w:r>
    </w:p>
    <w:p w14:paraId="14CA92E2" w14:textId="45AABB6B" w:rsidR="00033DBB" w:rsidRDefault="00033DBB" w:rsidP="00033DBB">
      <w:pPr>
        <w:pStyle w:val="ListParagraph"/>
        <w:numPr>
          <w:ilvl w:val="0"/>
          <w:numId w:val="14"/>
        </w:numPr>
      </w:pPr>
      <w:r w:rsidRPr="00033DBB">
        <w:rPr>
          <w:b/>
          <w:bCs/>
          <w:i/>
          <w:iCs/>
        </w:rPr>
        <w:t>Affordable Business Travel:</w:t>
      </w:r>
      <w:r>
        <w:t xml:space="preserve"> Budget hotel brands like Premier Inn are becoming more and more popular choices for business travellers as companies try to save expenses. Premier Inn now has the chance to increase its market share in corporate travel, especially in Europe.</w:t>
      </w:r>
    </w:p>
    <w:p w14:paraId="107EBBC8" w14:textId="77777777" w:rsidR="00DB6948" w:rsidRPr="000700D2" w:rsidRDefault="00DB6948" w:rsidP="000700D2">
      <w:pPr>
        <w:pStyle w:val="Heading3"/>
        <w:rPr>
          <w:rFonts w:ascii="Times New Roman" w:hAnsi="Times New Roman" w:cs="Times New Roman"/>
          <w:b/>
          <w:bCs/>
          <w:color w:val="auto"/>
        </w:rPr>
      </w:pPr>
      <w:bookmarkStart w:id="21" w:name="_Toc179417236"/>
      <w:r w:rsidRPr="000700D2">
        <w:rPr>
          <w:rFonts w:ascii="Times New Roman" w:hAnsi="Times New Roman" w:cs="Times New Roman"/>
          <w:b/>
          <w:bCs/>
          <w:color w:val="auto"/>
        </w:rPr>
        <w:lastRenderedPageBreak/>
        <w:t>Barriers to Growth</w:t>
      </w:r>
      <w:bookmarkEnd w:id="21"/>
    </w:p>
    <w:p w14:paraId="3BEE69DE" w14:textId="12CD5468" w:rsidR="00DB6948" w:rsidRDefault="00DB6948" w:rsidP="00DB6948">
      <w:pPr>
        <w:pStyle w:val="ListParagraph"/>
        <w:numPr>
          <w:ilvl w:val="0"/>
          <w:numId w:val="15"/>
        </w:numPr>
      </w:pPr>
      <w:r w:rsidRPr="00DB6948">
        <w:rPr>
          <w:b/>
          <w:bCs/>
          <w:i/>
          <w:iCs/>
        </w:rPr>
        <w:t>High Competition:</w:t>
      </w:r>
      <w:r>
        <w:t xml:space="preserve"> The conventional business model of Premier Inn is under jeopardy due to the growth of Airbnb and other alternative hotel platforms. These platforms frequently provide adaptable, moderately priced choices that travellers on a tight budget would find appealing.</w:t>
      </w:r>
    </w:p>
    <w:p w14:paraId="01624F66" w14:textId="2BBD469F" w:rsidR="001346A9" w:rsidRDefault="00DB6948" w:rsidP="00DB6948">
      <w:pPr>
        <w:pStyle w:val="ListParagraph"/>
        <w:numPr>
          <w:ilvl w:val="0"/>
          <w:numId w:val="15"/>
        </w:numPr>
      </w:pPr>
      <w:r w:rsidRPr="00DB6948">
        <w:rPr>
          <w:b/>
          <w:bCs/>
          <w:i/>
          <w:iCs/>
        </w:rPr>
        <w:t>Economic Situation:</w:t>
      </w:r>
      <w:r>
        <w:t xml:space="preserve"> While cheap hotels are often more durable during economic downturns compared to luxury brands, lengthy recessions could nevertheless reduce discretionary travel, lowering occupancy rates and revenue.</w:t>
      </w:r>
    </w:p>
    <w:p w14:paraId="174B055A" w14:textId="77777777" w:rsidR="001346A9" w:rsidRDefault="001346A9">
      <w:pPr>
        <w:spacing w:before="0" w:after="160" w:line="259" w:lineRule="auto"/>
        <w:jc w:val="left"/>
      </w:pPr>
      <w:r>
        <w:br w:type="page"/>
      </w:r>
    </w:p>
    <w:p w14:paraId="67BBD3E8" w14:textId="7D1D2B3E" w:rsidR="00033DBB" w:rsidRPr="00FA4734" w:rsidRDefault="00E921B7" w:rsidP="00FA4734">
      <w:pPr>
        <w:pStyle w:val="Heading1"/>
        <w:pBdr>
          <w:bottom w:val="single" w:sz="4" w:space="1" w:color="auto"/>
        </w:pBdr>
        <w:jc w:val="center"/>
        <w:rPr>
          <w:rFonts w:ascii="Times New Roman" w:hAnsi="Times New Roman" w:cs="Times New Roman"/>
          <w:b/>
          <w:bCs/>
        </w:rPr>
      </w:pPr>
      <w:bookmarkStart w:id="22" w:name="_Toc179417237"/>
      <w:r w:rsidRPr="00FA4734">
        <w:rPr>
          <w:rFonts w:ascii="Times New Roman" w:hAnsi="Times New Roman" w:cs="Times New Roman"/>
          <w:b/>
          <w:bCs/>
        </w:rPr>
        <w:lastRenderedPageBreak/>
        <w:t>Financial Commitment to CSR Activities</w:t>
      </w:r>
      <w:bookmarkEnd w:id="22"/>
    </w:p>
    <w:p w14:paraId="17C9FA04" w14:textId="315113E9" w:rsidR="00E921B7" w:rsidRPr="000700D2" w:rsidRDefault="00E921B7" w:rsidP="000700D2">
      <w:pPr>
        <w:pStyle w:val="Heading2"/>
        <w:rPr>
          <w:rFonts w:ascii="Times New Roman" w:hAnsi="Times New Roman" w:cs="Times New Roman"/>
          <w:b/>
          <w:bCs/>
        </w:rPr>
      </w:pPr>
      <w:bookmarkStart w:id="23" w:name="_Toc179417238"/>
      <w:r w:rsidRPr="000700D2">
        <w:rPr>
          <w:rFonts w:ascii="Times New Roman" w:hAnsi="Times New Roman" w:cs="Times New Roman"/>
          <w:b/>
          <w:bCs/>
        </w:rPr>
        <w:t>Shangri-La Hotels</w:t>
      </w:r>
      <w:bookmarkEnd w:id="23"/>
    </w:p>
    <w:p w14:paraId="520A13AF" w14:textId="2EAD88D0" w:rsidR="00E921B7" w:rsidRPr="000700D2" w:rsidRDefault="00C97480" w:rsidP="000700D2">
      <w:pPr>
        <w:pStyle w:val="Heading3"/>
        <w:rPr>
          <w:rFonts w:ascii="Times New Roman" w:hAnsi="Times New Roman" w:cs="Times New Roman"/>
          <w:b/>
          <w:bCs/>
          <w:color w:val="auto"/>
        </w:rPr>
      </w:pPr>
      <w:bookmarkStart w:id="24" w:name="_Toc179417239"/>
      <w:r w:rsidRPr="000700D2">
        <w:rPr>
          <w:rFonts w:ascii="Times New Roman" w:hAnsi="Times New Roman" w:cs="Times New Roman"/>
          <w:b/>
          <w:bCs/>
          <w:color w:val="auto"/>
        </w:rPr>
        <w:t>Sustainability Initiatives</w:t>
      </w:r>
      <w:bookmarkEnd w:id="24"/>
    </w:p>
    <w:p w14:paraId="3B2EE16B" w14:textId="77777777" w:rsidR="00E921B7" w:rsidRDefault="00E921B7" w:rsidP="00E921B7">
      <w:pPr>
        <w:pStyle w:val="ListParagraph"/>
        <w:numPr>
          <w:ilvl w:val="0"/>
          <w:numId w:val="16"/>
        </w:numPr>
      </w:pPr>
      <w:r>
        <w:t>In order to promote sustainability, Shangri-La has made large expenditures in waste minimisation, water conservation, and energy efficiency efforts. As part of its commitment to lessening its carbon footprint, the company plans to cut energy and water use across all of its properties by 30% and 20%, respectively, by 2025.</w:t>
      </w:r>
    </w:p>
    <w:p w14:paraId="06DA0B9A" w14:textId="108A8929" w:rsidR="00E921B7" w:rsidRDefault="00E921B7" w:rsidP="00E921B7">
      <w:pPr>
        <w:pStyle w:val="ListParagraph"/>
        <w:numPr>
          <w:ilvl w:val="0"/>
          <w:numId w:val="16"/>
        </w:numPr>
      </w:pPr>
      <w:r>
        <w:t>Investing in green building technologies, such as LEED certification for new hotels, is one of Shangri-La's environmental initiatives. Since green building materials and technology typically have greater starting costs, these programs may require a significant financial commitment. That being said, Shangri-La is aware that these expenditures improve brand recognition and result in long-term cost savings.</w:t>
      </w:r>
    </w:p>
    <w:p w14:paraId="3894CFAF" w14:textId="163F86A4" w:rsidR="00E921B7" w:rsidRPr="000700D2" w:rsidRDefault="00E921B7" w:rsidP="000700D2">
      <w:pPr>
        <w:pStyle w:val="Heading3"/>
        <w:rPr>
          <w:rFonts w:ascii="Times New Roman" w:hAnsi="Times New Roman" w:cs="Times New Roman"/>
          <w:b/>
          <w:bCs/>
          <w:color w:val="auto"/>
        </w:rPr>
      </w:pPr>
      <w:bookmarkStart w:id="25" w:name="_Toc179417240"/>
      <w:r w:rsidRPr="000700D2">
        <w:rPr>
          <w:rFonts w:ascii="Times New Roman" w:hAnsi="Times New Roman" w:cs="Times New Roman"/>
          <w:b/>
          <w:bCs/>
          <w:color w:val="auto"/>
        </w:rPr>
        <w:t>Community Engagement</w:t>
      </w:r>
      <w:bookmarkEnd w:id="25"/>
    </w:p>
    <w:p w14:paraId="7ABBB01C" w14:textId="77777777" w:rsidR="00E921B7" w:rsidRDefault="00E921B7" w:rsidP="00E921B7">
      <w:pPr>
        <w:pStyle w:val="ListParagraph"/>
        <w:numPr>
          <w:ilvl w:val="0"/>
          <w:numId w:val="17"/>
        </w:numPr>
      </w:pPr>
      <w:r>
        <w:t>Shangri-La is actively involved in a number of community engagement projects, such as disaster assistance, healthcare support, and educational initiatives. A large financial investment may be necessary since the organisation has pledged to donate a percentage of its income to philanthropic causes.</w:t>
      </w:r>
    </w:p>
    <w:p w14:paraId="5781D0CD" w14:textId="6F6DB284" w:rsidR="00E921B7" w:rsidRDefault="00E921B7" w:rsidP="00E921B7">
      <w:pPr>
        <w:pStyle w:val="ListParagraph"/>
        <w:numPr>
          <w:ilvl w:val="0"/>
          <w:numId w:val="17"/>
        </w:numPr>
      </w:pPr>
      <w:r>
        <w:t>In order to promote collaborations with local suppliers and assist community development projects, the company's "Care for People" program places a strong emphasis on local sourcing and community-based initiatives</w:t>
      </w:r>
      <w:r w:rsidR="00D419BD">
        <w:t xml:space="preserve"> (Alhemeiri et al, 2019)</w:t>
      </w:r>
      <w:r>
        <w:t>. This needs constant financial investment.</w:t>
      </w:r>
    </w:p>
    <w:p w14:paraId="177DA0E4" w14:textId="545F9DF9" w:rsidR="00E921B7" w:rsidRPr="000700D2" w:rsidRDefault="00C97480" w:rsidP="000700D2">
      <w:pPr>
        <w:pStyle w:val="Heading2"/>
        <w:rPr>
          <w:rFonts w:ascii="Times New Roman" w:hAnsi="Times New Roman" w:cs="Times New Roman"/>
          <w:b/>
          <w:bCs/>
        </w:rPr>
      </w:pPr>
      <w:bookmarkStart w:id="26" w:name="_Toc179417241"/>
      <w:r w:rsidRPr="000700D2">
        <w:rPr>
          <w:rFonts w:ascii="Times New Roman" w:hAnsi="Times New Roman" w:cs="Times New Roman"/>
          <w:b/>
          <w:bCs/>
        </w:rPr>
        <w:t>Premier Inn Hotels</w:t>
      </w:r>
      <w:bookmarkEnd w:id="26"/>
    </w:p>
    <w:p w14:paraId="66B125FB" w14:textId="78C54FD8" w:rsidR="00C97480" w:rsidRPr="000700D2" w:rsidRDefault="00C97480" w:rsidP="000700D2">
      <w:pPr>
        <w:pStyle w:val="Heading3"/>
        <w:rPr>
          <w:rFonts w:ascii="Times New Roman" w:hAnsi="Times New Roman" w:cs="Times New Roman"/>
          <w:b/>
          <w:bCs/>
          <w:color w:val="auto"/>
        </w:rPr>
      </w:pPr>
      <w:bookmarkStart w:id="27" w:name="_Toc179417242"/>
      <w:r w:rsidRPr="000700D2">
        <w:rPr>
          <w:rFonts w:ascii="Times New Roman" w:hAnsi="Times New Roman" w:cs="Times New Roman"/>
          <w:b/>
          <w:bCs/>
          <w:color w:val="auto"/>
        </w:rPr>
        <w:t>Sustainability Initiatives</w:t>
      </w:r>
      <w:bookmarkEnd w:id="27"/>
    </w:p>
    <w:p w14:paraId="2F004BCB" w14:textId="77777777" w:rsidR="00121EE3" w:rsidRDefault="00121EE3" w:rsidP="00121EE3">
      <w:pPr>
        <w:pStyle w:val="ListParagraph"/>
        <w:numPr>
          <w:ilvl w:val="0"/>
          <w:numId w:val="18"/>
        </w:numPr>
      </w:pPr>
      <w:r>
        <w:t>Premier Inn wants to reach net-zero carbon emissions by 2040 and has promised to lowering its emissions by 50% by 2025. Premier Inn has made investments in energy-efficient technologies, including LED lighting, renewable energy sources, and building retrofits, to help achieve this aim. A considerable financial commitment to sustainability is shown in these investments.</w:t>
      </w:r>
    </w:p>
    <w:p w14:paraId="2262BCE9" w14:textId="4600873A" w:rsidR="00C97480" w:rsidRDefault="00121EE3" w:rsidP="00121EE3">
      <w:pPr>
        <w:pStyle w:val="ListParagraph"/>
        <w:numPr>
          <w:ilvl w:val="0"/>
          <w:numId w:val="18"/>
        </w:numPr>
      </w:pPr>
      <w:r>
        <w:lastRenderedPageBreak/>
        <w:t>The firm has also concentrated on waste reduction programs, hoping to do rid of single-use plastics from its lodging establishments</w:t>
      </w:r>
      <w:r w:rsidR="00D419BD">
        <w:t xml:space="preserve"> (Buttle et al, 2016)</w:t>
      </w:r>
      <w:r>
        <w:t>. This change necessitates a significant financial commitment to sustainability in the form of personnel training and investments in substitute products.</w:t>
      </w:r>
    </w:p>
    <w:p w14:paraId="632D35F6" w14:textId="77777777" w:rsidR="000E36BA" w:rsidRPr="000700D2" w:rsidRDefault="000E36BA" w:rsidP="000700D2">
      <w:pPr>
        <w:pStyle w:val="Heading3"/>
        <w:rPr>
          <w:rFonts w:ascii="Times New Roman" w:hAnsi="Times New Roman" w:cs="Times New Roman"/>
          <w:b/>
          <w:bCs/>
          <w:color w:val="auto"/>
        </w:rPr>
      </w:pPr>
      <w:bookmarkStart w:id="28" w:name="_Toc179417243"/>
      <w:r w:rsidRPr="000700D2">
        <w:rPr>
          <w:rFonts w:ascii="Times New Roman" w:hAnsi="Times New Roman" w:cs="Times New Roman"/>
          <w:b/>
          <w:bCs/>
          <w:color w:val="auto"/>
        </w:rPr>
        <w:t>Community Engagement</w:t>
      </w:r>
      <w:bookmarkEnd w:id="28"/>
    </w:p>
    <w:p w14:paraId="2D7EC25F" w14:textId="61FBA8E5" w:rsidR="000E36BA" w:rsidRDefault="000E36BA" w:rsidP="000E36BA">
      <w:pPr>
        <w:pStyle w:val="ListParagraph"/>
        <w:numPr>
          <w:ilvl w:val="0"/>
          <w:numId w:val="19"/>
        </w:numPr>
      </w:pPr>
      <w:r>
        <w:t>Employer volunteer programs and charitable collaborations are just two of the ways Premier Inn gives back to the community. As part of its commitment to give back to the areas in which it operates, the corporation donates financial resources to support charitable organisations and community initiatives</w:t>
      </w:r>
      <w:r w:rsidR="00D419BD">
        <w:t xml:space="preserve"> (Nalley and Greogory, 2021)</w:t>
      </w:r>
      <w:r>
        <w:t>.</w:t>
      </w:r>
    </w:p>
    <w:p w14:paraId="5D5079E1" w14:textId="72F36F3B" w:rsidR="00121EE3" w:rsidRDefault="000E36BA" w:rsidP="000E36BA">
      <w:pPr>
        <w:pStyle w:val="ListParagraph"/>
        <w:numPr>
          <w:ilvl w:val="0"/>
          <w:numId w:val="19"/>
        </w:numPr>
      </w:pPr>
      <w:r>
        <w:t>Dedicated to aiding underprivileged youth, the parent firm formed the "Whitbread Foundation." Premier Inn has demonstrated a strong commitment to social responsibility by contributing financially to this charity and its projects.</w:t>
      </w:r>
    </w:p>
    <w:p w14:paraId="25D48FCA" w14:textId="06E1D124" w:rsidR="00243BC9" w:rsidRDefault="00243BC9">
      <w:pPr>
        <w:spacing w:before="0" w:after="160" w:line="259" w:lineRule="auto"/>
        <w:jc w:val="left"/>
      </w:pPr>
      <w:r>
        <w:br w:type="page"/>
      </w:r>
    </w:p>
    <w:p w14:paraId="2C02B82D" w14:textId="77777777" w:rsidR="00C52B26" w:rsidRPr="00C52B26" w:rsidRDefault="00C52B26" w:rsidP="00C52B26">
      <w:pPr>
        <w:pStyle w:val="Heading1"/>
        <w:pBdr>
          <w:bottom w:val="single" w:sz="4" w:space="1" w:color="auto"/>
        </w:pBdr>
        <w:jc w:val="center"/>
        <w:rPr>
          <w:rFonts w:ascii="Times New Roman" w:hAnsi="Times New Roman" w:cs="Times New Roman"/>
          <w:b/>
          <w:bCs/>
        </w:rPr>
      </w:pPr>
      <w:bookmarkStart w:id="29" w:name="_Toc179417244"/>
      <w:r w:rsidRPr="00C52B26">
        <w:rPr>
          <w:rFonts w:ascii="Times New Roman" w:hAnsi="Times New Roman" w:cs="Times New Roman"/>
          <w:b/>
          <w:bCs/>
        </w:rPr>
        <w:lastRenderedPageBreak/>
        <w:t>Recommendation</w:t>
      </w:r>
      <w:bookmarkEnd w:id="29"/>
    </w:p>
    <w:p w14:paraId="7F60611F" w14:textId="3ADAA9E5" w:rsidR="00C52B26" w:rsidRDefault="00C52B26" w:rsidP="00C52B26">
      <w:pPr>
        <w:rPr>
          <w:rFonts w:eastAsia="Times New Roman" w:cs="Times New Roman"/>
          <w:szCs w:val="24"/>
          <w:lang w:eastAsia="en-GB"/>
        </w:rPr>
      </w:pPr>
      <w:r w:rsidRPr="004F5894">
        <w:rPr>
          <w:rFonts w:eastAsia="Times New Roman" w:cs="Times New Roman"/>
          <w:szCs w:val="24"/>
          <w:lang w:eastAsia="en-GB"/>
        </w:rPr>
        <w:t>Shangri-La should invest in distinctive experiential products like wellness tourism and eco-friendly resorts and continue to expand into new luxury markets like Africa and Latin America in order to boost growth and income diversification</w:t>
      </w:r>
      <w:r w:rsidR="00D419BD">
        <w:rPr>
          <w:rFonts w:eastAsia="Times New Roman" w:cs="Times New Roman"/>
          <w:szCs w:val="24"/>
          <w:lang w:eastAsia="en-GB"/>
        </w:rPr>
        <w:t xml:space="preserve"> (Llamas and Belk, 2011)</w:t>
      </w:r>
      <w:r w:rsidRPr="004F5894">
        <w:rPr>
          <w:rFonts w:eastAsia="Times New Roman" w:cs="Times New Roman"/>
          <w:szCs w:val="24"/>
          <w:lang w:eastAsia="en-GB"/>
        </w:rPr>
        <w:t xml:space="preserve">. This takes advantage of the growing market for eco-friendly luxury travel. </w:t>
      </w:r>
    </w:p>
    <w:p w14:paraId="2F7AED1B" w14:textId="77777777" w:rsidR="00C52B26" w:rsidRPr="004F5894" w:rsidRDefault="00C52B26" w:rsidP="00C52B26">
      <w:pPr>
        <w:rPr>
          <w:rFonts w:eastAsia="Times New Roman" w:cs="Times New Roman"/>
          <w:szCs w:val="24"/>
          <w:lang w:eastAsia="en-GB"/>
        </w:rPr>
      </w:pPr>
      <w:r w:rsidRPr="004F5894">
        <w:rPr>
          <w:rFonts w:eastAsia="Times New Roman" w:cs="Times New Roman"/>
          <w:szCs w:val="24"/>
          <w:lang w:eastAsia="en-GB"/>
        </w:rPr>
        <w:t>In order to increase operational efficiency, Premier Inn can benefit from greater investments in technology-driven guest experiences as well as from ongoing international expansion, especially into Germany. In order to increase its market share in the reasonably priced business travel segment and capitalise on its low prices, Premier Inn could also look into joint ventures with corporate travel agents. Their market positions and trends are in line with both strategies.</w:t>
      </w:r>
    </w:p>
    <w:p w14:paraId="192B0060" w14:textId="77777777" w:rsidR="00C52B26" w:rsidRDefault="00C52B26" w:rsidP="00C52B26">
      <w:pPr>
        <w:spacing w:after="160"/>
        <w:rPr>
          <w:rFonts w:eastAsiaTheme="majorEastAsia" w:cs="Times New Roman"/>
          <w:b/>
          <w:bCs/>
          <w:color w:val="2F5496" w:themeColor="accent1" w:themeShade="BF"/>
          <w:sz w:val="32"/>
          <w:szCs w:val="40"/>
        </w:rPr>
      </w:pPr>
      <w:r>
        <w:rPr>
          <w:rFonts w:cs="Times New Roman"/>
          <w:b/>
          <w:bCs/>
          <w:color w:val="2F5496" w:themeColor="accent1" w:themeShade="BF"/>
        </w:rPr>
        <w:br w:type="page"/>
      </w:r>
    </w:p>
    <w:p w14:paraId="3A6904DA" w14:textId="22A11839" w:rsidR="00113FB9" w:rsidRPr="00FA4734" w:rsidRDefault="00113FB9" w:rsidP="00FA4734">
      <w:pPr>
        <w:pStyle w:val="Heading1"/>
        <w:pBdr>
          <w:bottom w:val="single" w:sz="4" w:space="1" w:color="auto"/>
        </w:pBdr>
        <w:jc w:val="center"/>
        <w:rPr>
          <w:rFonts w:ascii="Times New Roman" w:hAnsi="Times New Roman" w:cs="Times New Roman"/>
          <w:b/>
          <w:bCs/>
        </w:rPr>
      </w:pPr>
      <w:bookmarkStart w:id="30" w:name="_Toc179417245"/>
      <w:r w:rsidRPr="00FA4734">
        <w:rPr>
          <w:rFonts w:ascii="Times New Roman" w:hAnsi="Times New Roman" w:cs="Times New Roman"/>
          <w:b/>
          <w:bCs/>
        </w:rPr>
        <w:lastRenderedPageBreak/>
        <w:t>Conclusion</w:t>
      </w:r>
      <w:bookmarkEnd w:id="30"/>
    </w:p>
    <w:p w14:paraId="0641A626" w14:textId="78C5C594" w:rsidR="004F5894" w:rsidRDefault="00233B2B" w:rsidP="00243BC9">
      <w:r>
        <w:t xml:space="preserve">Shangri-La Hotels and Premier Inn Hotels are very renowned hotels. </w:t>
      </w:r>
      <w:r w:rsidRPr="00233B2B">
        <w:t xml:space="preserve">Depending on where they are in the market, Shangri-La Hotels and Premier Inn Hotels use different financial management techniques. Whereas Premier Inn prioritises price, domestic growth, and technological integration, Shangri-La places more emphasis on luxury, sustainability, and geographic expansion in areas with strong demand. Premier Inn prioritises operational efficiency and charitable efforts, whereas Shangri-La invests in luxury sustainability and community participation. Both hotels are dedicated to corporate social responsibility. Their distinct business strategies are reflected in their income streams, market positioning, growth potential, and CSR commitments, which guarantee their competitiveness in the international hospitality sector. Every brand's strategic focus is in line with its long-term growth objective and target </w:t>
      </w:r>
      <w:r w:rsidR="002E6AAE">
        <w:t>customers</w:t>
      </w:r>
      <w:r w:rsidRPr="00233B2B">
        <w:t>.</w:t>
      </w:r>
    </w:p>
    <w:p w14:paraId="0E9DAB5B" w14:textId="05880ABF" w:rsidR="004F5894" w:rsidRDefault="004F5894" w:rsidP="005B15A8">
      <w:pPr>
        <w:spacing w:before="0" w:after="160" w:line="259" w:lineRule="auto"/>
        <w:jc w:val="left"/>
      </w:pPr>
      <w:r>
        <w:br w:type="page"/>
      </w:r>
    </w:p>
    <w:p w14:paraId="77A27D60" w14:textId="3A360563" w:rsidR="00113FB9" w:rsidRPr="00FA4734" w:rsidRDefault="00015E6D" w:rsidP="00FA4734">
      <w:pPr>
        <w:pStyle w:val="Heading1"/>
        <w:pBdr>
          <w:bottom w:val="single" w:sz="4" w:space="1" w:color="auto"/>
        </w:pBdr>
        <w:jc w:val="center"/>
        <w:rPr>
          <w:rFonts w:ascii="Times New Roman" w:hAnsi="Times New Roman" w:cs="Times New Roman"/>
          <w:b/>
          <w:bCs/>
        </w:rPr>
      </w:pPr>
      <w:bookmarkStart w:id="31" w:name="_Toc179417246"/>
      <w:r w:rsidRPr="00FA4734">
        <w:rPr>
          <w:rFonts w:ascii="Times New Roman" w:hAnsi="Times New Roman" w:cs="Times New Roman"/>
          <w:b/>
          <w:bCs/>
        </w:rPr>
        <w:lastRenderedPageBreak/>
        <w:t>References</w:t>
      </w:r>
      <w:bookmarkEnd w:id="31"/>
    </w:p>
    <w:p w14:paraId="21FE7284" w14:textId="77777777" w:rsidR="00257D66" w:rsidRPr="002D298F" w:rsidRDefault="00257D66" w:rsidP="00257D66">
      <w:pPr>
        <w:rPr>
          <w:rFonts w:cs="Times New Roman"/>
          <w:color w:val="222222"/>
          <w:szCs w:val="24"/>
          <w:shd w:val="clear" w:color="auto" w:fill="FFFFFF"/>
        </w:rPr>
      </w:pPr>
      <w:r w:rsidRPr="002D298F">
        <w:rPr>
          <w:rFonts w:cs="Times New Roman"/>
          <w:color w:val="222222"/>
          <w:szCs w:val="24"/>
          <w:shd w:val="clear" w:color="auto" w:fill="FFFFFF"/>
        </w:rPr>
        <w:t>Alhemeiri, N., Ali, N., Alawlaqi, M., Almarzooqi, Y., Alshowab, A. and Nobanee, H., Financial analysis of Shangri-La Hotel.</w:t>
      </w:r>
    </w:p>
    <w:p w14:paraId="397BE6DA" w14:textId="77777777" w:rsidR="00257D66" w:rsidRPr="002D298F" w:rsidRDefault="00257D66" w:rsidP="00257D66">
      <w:pPr>
        <w:rPr>
          <w:rFonts w:cs="Times New Roman"/>
          <w:color w:val="222222"/>
          <w:szCs w:val="24"/>
          <w:shd w:val="clear" w:color="auto" w:fill="FFFFFF"/>
        </w:rPr>
      </w:pPr>
      <w:r w:rsidRPr="002D298F">
        <w:rPr>
          <w:rFonts w:cs="Times New Roman"/>
          <w:color w:val="222222"/>
          <w:szCs w:val="24"/>
          <w:shd w:val="clear" w:color="auto" w:fill="FFFFFF"/>
        </w:rPr>
        <w:t>Buttle, F., Bowie, D., Brookes, M. and Mariussen, A., 2016. </w:t>
      </w:r>
      <w:r w:rsidRPr="002D298F">
        <w:rPr>
          <w:rFonts w:cs="Times New Roman"/>
          <w:i/>
          <w:iCs/>
          <w:color w:val="222222"/>
          <w:szCs w:val="24"/>
          <w:shd w:val="clear" w:color="auto" w:fill="FFFFFF"/>
        </w:rPr>
        <w:t>Hospitality Marketing</w:t>
      </w:r>
      <w:r w:rsidRPr="002D298F">
        <w:rPr>
          <w:rFonts w:cs="Times New Roman"/>
          <w:color w:val="222222"/>
          <w:szCs w:val="24"/>
          <w:shd w:val="clear" w:color="auto" w:fill="FFFFFF"/>
        </w:rPr>
        <w:t>. Routledge.</w:t>
      </w:r>
    </w:p>
    <w:p w14:paraId="61541C2D" w14:textId="77777777" w:rsidR="00257D66" w:rsidRPr="002D298F" w:rsidRDefault="00257D66" w:rsidP="00257D66">
      <w:pPr>
        <w:rPr>
          <w:rFonts w:cs="Times New Roman"/>
          <w:color w:val="222222"/>
          <w:szCs w:val="24"/>
          <w:shd w:val="clear" w:color="auto" w:fill="FFFFFF"/>
        </w:rPr>
      </w:pPr>
      <w:r w:rsidRPr="002D298F">
        <w:rPr>
          <w:rFonts w:cs="Times New Roman"/>
          <w:color w:val="222222"/>
          <w:szCs w:val="24"/>
          <w:shd w:val="clear" w:color="auto" w:fill="FFFFFF"/>
        </w:rPr>
        <w:t>George, R., 2021. Tourism and Hospitality Marketing Principles. In </w:t>
      </w:r>
      <w:r w:rsidRPr="002D298F">
        <w:rPr>
          <w:rFonts w:cs="Times New Roman"/>
          <w:i/>
          <w:iCs/>
          <w:color w:val="222222"/>
          <w:szCs w:val="24"/>
          <w:shd w:val="clear" w:color="auto" w:fill="FFFFFF"/>
        </w:rPr>
        <w:t>Marketing Tourism and Hospitality: Concepts and Cases</w:t>
      </w:r>
      <w:r w:rsidRPr="002D298F">
        <w:rPr>
          <w:rFonts w:cs="Times New Roman"/>
          <w:color w:val="222222"/>
          <w:szCs w:val="24"/>
          <w:shd w:val="clear" w:color="auto" w:fill="FFFFFF"/>
        </w:rPr>
        <w:t> (pp. 3-31). Cham: Springer International Publishing.</w:t>
      </w:r>
    </w:p>
    <w:p w14:paraId="72C9C229" w14:textId="77777777" w:rsidR="00257D66" w:rsidRPr="002D298F" w:rsidRDefault="00257D66" w:rsidP="00257D66">
      <w:pPr>
        <w:rPr>
          <w:rFonts w:cs="Times New Roman"/>
          <w:color w:val="222222"/>
          <w:szCs w:val="24"/>
          <w:shd w:val="clear" w:color="auto" w:fill="FFFFFF"/>
        </w:rPr>
      </w:pPr>
      <w:r w:rsidRPr="002D298F">
        <w:rPr>
          <w:rFonts w:cs="Times New Roman"/>
          <w:color w:val="222222"/>
          <w:szCs w:val="24"/>
          <w:shd w:val="clear" w:color="auto" w:fill="FFFFFF"/>
        </w:rPr>
        <w:t>Ghandour, R., Bilal, J. and Mudassar, H., 2015. Relationship between Service Quality, Customer Retention and the role of Social Media-Case study Premier Inn Hotel (UK). </w:t>
      </w:r>
      <w:r w:rsidRPr="002D298F">
        <w:rPr>
          <w:rFonts w:cs="Times New Roman"/>
          <w:i/>
          <w:iCs/>
          <w:color w:val="222222"/>
          <w:szCs w:val="24"/>
          <w:shd w:val="clear" w:color="auto" w:fill="FFFFFF"/>
        </w:rPr>
        <w:t>Journal of Organizational Studies and Innovation</w:t>
      </w:r>
      <w:r w:rsidRPr="002D298F">
        <w:rPr>
          <w:rFonts w:cs="Times New Roman"/>
          <w:color w:val="222222"/>
          <w:szCs w:val="24"/>
          <w:shd w:val="clear" w:color="auto" w:fill="FFFFFF"/>
        </w:rPr>
        <w:t>, </w:t>
      </w:r>
      <w:r w:rsidRPr="002D298F">
        <w:rPr>
          <w:rFonts w:cs="Times New Roman"/>
          <w:i/>
          <w:iCs/>
          <w:color w:val="222222"/>
          <w:szCs w:val="24"/>
          <w:shd w:val="clear" w:color="auto" w:fill="FFFFFF"/>
        </w:rPr>
        <w:t>2</w:t>
      </w:r>
      <w:r w:rsidRPr="002D298F">
        <w:rPr>
          <w:rFonts w:cs="Times New Roman"/>
          <w:color w:val="222222"/>
          <w:szCs w:val="24"/>
          <w:shd w:val="clear" w:color="auto" w:fill="FFFFFF"/>
        </w:rPr>
        <w:t>(4), pp.1-12.</w:t>
      </w:r>
    </w:p>
    <w:p w14:paraId="412A9A9A" w14:textId="77777777" w:rsidR="00257D66" w:rsidRPr="002D298F" w:rsidRDefault="00257D66" w:rsidP="00257D66">
      <w:pPr>
        <w:rPr>
          <w:rFonts w:cs="Times New Roman"/>
          <w:color w:val="222222"/>
          <w:szCs w:val="24"/>
          <w:shd w:val="clear" w:color="auto" w:fill="FFFFFF"/>
        </w:rPr>
      </w:pPr>
      <w:r w:rsidRPr="002D298F">
        <w:rPr>
          <w:rFonts w:cs="Times New Roman"/>
          <w:color w:val="222222"/>
          <w:szCs w:val="24"/>
          <w:shd w:val="clear" w:color="auto" w:fill="FFFFFF"/>
        </w:rPr>
        <w:t>Kee, D.M.H., Ang, Z.L., Woh, M.T., Soleimani, M., Jayant, J., Quttainah, M.A. and Pandey, R., 2020. Shangri-La Hotels and Resorts’ People and Culture Strategy in Deriving Employee Satisfaction. </w:t>
      </w:r>
      <w:r w:rsidRPr="002D298F">
        <w:rPr>
          <w:rFonts w:cs="Times New Roman"/>
          <w:i/>
          <w:iCs/>
          <w:color w:val="222222"/>
          <w:szCs w:val="24"/>
          <w:shd w:val="clear" w:color="auto" w:fill="FFFFFF"/>
        </w:rPr>
        <w:t>Advances in Global Economics and Business Journal</w:t>
      </w:r>
      <w:r w:rsidRPr="002D298F">
        <w:rPr>
          <w:rFonts w:cs="Times New Roman"/>
          <w:color w:val="222222"/>
          <w:szCs w:val="24"/>
          <w:shd w:val="clear" w:color="auto" w:fill="FFFFFF"/>
        </w:rPr>
        <w:t>, </w:t>
      </w:r>
      <w:r w:rsidRPr="002D298F">
        <w:rPr>
          <w:rFonts w:cs="Times New Roman"/>
          <w:i/>
          <w:iCs/>
          <w:color w:val="222222"/>
          <w:szCs w:val="24"/>
          <w:shd w:val="clear" w:color="auto" w:fill="FFFFFF"/>
        </w:rPr>
        <w:t>1</w:t>
      </w:r>
      <w:r w:rsidRPr="002D298F">
        <w:rPr>
          <w:rFonts w:cs="Times New Roman"/>
          <w:color w:val="222222"/>
          <w:szCs w:val="24"/>
          <w:shd w:val="clear" w:color="auto" w:fill="FFFFFF"/>
        </w:rPr>
        <w:t>(1), pp.1-11.</w:t>
      </w:r>
    </w:p>
    <w:p w14:paraId="1A79DB97" w14:textId="77777777" w:rsidR="00257D66" w:rsidRPr="002D298F" w:rsidRDefault="00257D66" w:rsidP="00257D66">
      <w:pPr>
        <w:rPr>
          <w:rFonts w:cs="Times New Roman"/>
          <w:color w:val="222222"/>
          <w:szCs w:val="24"/>
          <w:shd w:val="clear" w:color="auto" w:fill="FFFFFF"/>
        </w:rPr>
      </w:pPr>
      <w:r w:rsidRPr="002D298F">
        <w:rPr>
          <w:rFonts w:cs="Times New Roman"/>
          <w:color w:val="222222"/>
          <w:szCs w:val="24"/>
          <w:shd w:val="clear" w:color="auto" w:fill="FFFFFF"/>
        </w:rPr>
        <w:t>Llamas, R. and Belk, R., 2011. Shangri-La: Messing with a myth. </w:t>
      </w:r>
      <w:r w:rsidRPr="002D298F">
        <w:rPr>
          <w:rFonts w:cs="Times New Roman"/>
          <w:i/>
          <w:iCs/>
          <w:color w:val="222222"/>
          <w:szCs w:val="24"/>
          <w:shd w:val="clear" w:color="auto" w:fill="FFFFFF"/>
        </w:rPr>
        <w:t>Journal of Macromarketing</w:t>
      </w:r>
      <w:r w:rsidRPr="002D298F">
        <w:rPr>
          <w:rFonts w:cs="Times New Roman"/>
          <w:color w:val="222222"/>
          <w:szCs w:val="24"/>
          <w:shd w:val="clear" w:color="auto" w:fill="FFFFFF"/>
        </w:rPr>
        <w:t>, </w:t>
      </w:r>
      <w:r w:rsidRPr="002D298F">
        <w:rPr>
          <w:rFonts w:cs="Times New Roman"/>
          <w:i/>
          <w:iCs/>
          <w:color w:val="222222"/>
          <w:szCs w:val="24"/>
          <w:shd w:val="clear" w:color="auto" w:fill="FFFFFF"/>
        </w:rPr>
        <w:t>31</w:t>
      </w:r>
      <w:r w:rsidRPr="002D298F">
        <w:rPr>
          <w:rFonts w:cs="Times New Roman"/>
          <w:color w:val="222222"/>
          <w:szCs w:val="24"/>
          <w:shd w:val="clear" w:color="auto" w:fill="FFFFFF"/>
        </w:rPr>
        <w:t>(3), pp.257-275.</w:t>
      </w:r>
    </w:p>
    <w:p w14:paraId="4FE9FAEF" w14:textId="77777777" w:rsidR="00257D66" w:rsidRPr="002D298F" w:rsidRDefault="00257D66" w:rsidP="00257D66">
      <w:pPr>
        <w:rPr>
          <w:rFonts w:cs="Times New Roman"/>
          <w:color w:val="222222"/>
          <w:szCs w:val="24"/>
          <w:shd w:val="clear" w:color="auto" w:fill="FFFFFF"/>
        </w:rPr>
      </w:pPr>
      <w:r w:rsidRPr="002D298F">
        <w:rPr>
          <w:rFonts w:cs="Times New Roman"/>
          <w:color w:val="222222"/>
          <w:szCs w:val="24"/>
          <w:shd w:val="clear" w:color="auto" w:fill="FFFFFF"/>
        </w:rPr>
        <w:t>Mahathaven, M.T.W., Soleimani, M., Jayant, J., Anwar, M. and Quttainah, R.P., Shangri-La Hotels and Resorts’ People and Culture Strategy in Deriving Employee Satisfaction.</w:t>
      </w:r>
    </w:p>
    <w:p w14:paraId="5E4C7CD0" w14:textId="77777777" w:rsidR="00257D66" w:rsidRPr="002D298F" w:rsidRDefault="00257D66" w:rsidP="00257D66">
      <w:pPr>
        <w:rPr>
          <w:rFonts w:cs="Times New Roman"/>
          <w:szCs w:val="24"/>
        </w:rPr>
      </w:pPr>
      <w:r w:rsidRPr="002D298F">
        <w:rPr>
          <w:rFonts w:cs="Times New Roman"/>
          <w:color w:val="222222"/>
          <w:szCs w:val="24"/>
          <w:shd w:val="clear" w:color="auto" w:fill="FFFFFF"/>
        </w:rPr>
        <w:t>Nalley, M. and Gregory, A., 2021. A Case for Change, Market Segmentation and Brand Management. </w:t>
      </w:r>
      <w:r w:rsidRPr="002D298F">
        <w:rPr>
          <w:rFonts w:cs="Times New Roman"/>
          <w:i/>
          <w:iCs/>
          <w:color w:val="222222"/>
          <w:szCs w:val="24"/>
          <w:shd w:val="clear" w:color="auto" w:fill="FFFFFF"/>
        </w:rPr>
        <w:t>Journal of Hospitality &amp; Tourism Cases</w:t>
      </w:r>
      <w:r w:rsidRPr="002D298F">
        <w:rPr>
          <w:rFonts w:cs="Times New Roman"/>
          <w:color w:val="222222"/>
          <w:szCs w:val="24"/>
          <w:shd w:val="clear" w:color="auto" w:fill="FFFFFF"/>
        </w:rPr>
        <w:t>, </w:t>
      </w:r>
      <w:r w:rsidRPr="002D298F">
        <w:rPr>
          <w:rFonts w:cs="Times New Roman"/>
          <w:i/>
          <w:iCs/>
          <w:color w:val="222222"/>
          <w:szCs w:val="24"/>
          <w:shd w:val="clear" w:color="auto" w:fill="FFFFFF"/>
        </w:rPr>
        <w:t>9</w:t>
      </w:r>
      <w:r w:rsidRPr="002D298F">
        <w:rPr>
          <w:rFonts w:cs="Times New Roman"/>
          <w:color w:val="222222"/>
          <w:szCs w:val="24"/>
          <w:shd w:val="clear" w:color="auto" w:fill="FFFFFF"/>
        </w:rPr>
        <w:t>(2), pp.60-70.</w:t>
      </w:r>
    </w:p>
    <w:p w14:paraId="375D172C" w14:textId="77777777" w:rsidR="00257D66" w:rsidRPr="002D298F" w:rsidRDefault="00257D66" w:rsidP="00257D66">
      <w:pPr>
        <w:rPr>
          <w:rFonts w:cs="Times New Roman"/>
          <w:color w:val="222222"/>
          <w:szCs w:val="24"/>
          <w:shd w:val="clear" w:color="auto" w:fill="FFFFFF"/>
        </w:rPr>
      </w:pPr>
      <w:r w:rsidRPr="002D298F">
        <w:rPr>
          <w:rFonts w:cs="Times New Roman"/>
          <w:color w:val="222222"/>
          <w:szCs w:val="24"/>
          <w:shd w:val="clear" w:color="auto" w:fill="FFFFFF"/>
        </w:rPr>
        <w:t>Page, S.J. and Connell, J., 2020. Tourism accommodation and hospitality services. In </w:t>
      </w:r>
      <w:r w:rsidRPr="002D298F">
        <w:rPr>
          <w:rFonts w:cs="Times New Roman"/>
          <w:i/>
          <w:iCs/>
          <w:color w:val="222222"/>
          <w:szCs w:val="24"/>
          <w:shd w:val="clear" w:color="auto" w:fill="FFFFFF"/>
        </w:rPr>
        <w:t>Tourism</w:t>
      </w:r>
      <w:r w:rsidRPr="002D298F">
        <w:rPr>
          <w:rFonts w:cs="Times New Roman"/>
          <w:color w:val="222222"/>
          <w:szCs w:val="24"/>
          <w:shd w:val="clear" w:color="auto" w:fill="FFFFFF"/>
        </w:rPr>
        <w:t> (pp. 216-241). Routledge.</w:t>
      </w:r>
    </w:p>
    <w:p w14:paraId="094EC423" w14:textId="77777777" w:rsidR="00257D66" w:rsidRPr="002D298F" w:rsidRDefault="00257D66" w:rsidP="00257D66">
      <w:pPr>
        <w:rPr>
          <w:rFonts w:cs="Times New Roman"/>
          <w:color w:val="222222"/>
          <w:szCs w:val="24"/>
          <w:shd w:val="clear" w:color="auto" w:fill="FFFFFF"/>
        </w:rPr>
      </w:pPr>
      <w:r w:rsidRPr="002D298F">
        <w:rPr>
          <w:rFonts w:cs="Times New Roman"/>
          <w:color w:val="222222"/>
          <w:szCs w:val="24"/>
          <w:shd w:val="clear" w:color="auto" w:fill="FFFFFF"/>
        </w:rPr>
        <w:t>Yang, H.P., 2013. Case study 12: Shangri-La hotels expanding to non-Asian markets. In </w:t>
      </w:r>
      <w:r w:rsidRPr="002D298F">
        <w:rPr>
          <w:rFonts w:cs="Times New Roman"/>
          <w:i/>
          <w:iCs/>
          <w:color w:val="222222"/>
          <w:szCs w:val="24"/>
          <w:shd w:val="clear" w:color="auto" w:fill="FFFFFF"/>
        </w:rPr>
        <w:t>Marketing Cases from Emerging Markets</w:t>
      </w:r>
      <w:r w:rsidRPr="002D298F">
        <w:rPr>
          <w:rFonts w:cs="Times New Roman"/>
          <w:color w:val="222222"/>
          <w:szCs w:val="24"/>
          <w:shd w:val="clear" w:color="auto" w:fill="FFFFFF"/>
        </w:rPr>
        <w:t> (pp. 113-116). Berlin, Heidelberg: Springer Berlin Heidelberg.</w:t>
      </w:r>
    </w:p>
    <w:p w14:paraId="61CDAAD1" w14:textId="77777777" w:rsidR="00015E6D" w:rsidRDefault="00015E6D" w:rsidP="00243BC9"/>
    <w:sectPr w:rsidR="00015E6D" w:rsidSect="00DE38B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E567B5" w14:textId="77777777" w:rsidR="00316F8B" w:rsidRDefault="00316F8B" w:rsidP="0045306B">
      <w:pPr>
        <w:spacing w:before="0" w:after="0" w:line="240" w:lineRule="auto"/>
      </w:pPr>
      <w:r>
        <w:separator/>
      </w:r>
    </w:p>
  </w:endnote>
  <w:endnote w:type="continuationSeparator" w:id="0">
    <w:p w14:paraId="7C74E7A8" w14:textId="77777777" w:rsidR="00316F8B" w:rsidRDefault="00316F8B" w:rsidP="0045306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7983773"/>
      <w:docPartObj>
        <w:docPartGallery w:val="Page Numbers (Bottom of Page)"/>
        <w:docPartUnique/>
      </w:docPartObj>
    </w:sdtPr>
    <w:sdtEndPr>
      <w:rPr>
        <w:color w:val="7F7F7F" w:themeColor="background1" w:themeShade="7F"/>
        <w:spacing w:val="60"/>
      </w:rPr>
    </w:sdtEndPr>
    <w:sdtContent>
      <w:p w14:paraId="3BF77880" w14:textId="1A9882F0" w:rsidR="0045306B" w:rsidRDefault="0045306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1149C3E" w14:textId="77777777" w:rsidR="0045306B" w:rsidRDefault="004530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8055F5" w14:textId="77777777" w:rsidR="00316F8B" w:rsidRDefault="00316F8B" w:rsidP="0045306B">
      <w:pPr>
        <w:spacing w:before="0" w:after="0" w:line="240" w:lineRule="auto"/>
      </w:pPr>
      <w:r>
        <w:separator/>
      </w:r>
    </w:p>
  </w:footnote>
  <w:footnote w:type="continuationSeparator" w:id="0">
    <w:p w14:paraId="5A1D0EA8" w14:textId="77777777" w:rsidR="00316F8B" w:rsidRDefault="00316F8B" w:rsidP="0045306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064E5"/>
    <w:multiLevelType w:val="hybridMultilevel"/>
    <w:tmpl w:val="F168B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B5A2C"/>
    <w:multiLevelType w:val="hybridMultilevel"/>
    <w:tmpl w:val="1D98A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D2684"/>
    <w:multiLevelType w:val="hybridMultilevel"/>
    <w:tmpl w:val="BA1C6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C0038"/>
    <w:multiLevelType w:val="hybridMultilevel"/>
    <w:tmpl w:val="0FD84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E673B1"/>
    <w:multiLevelType w:val="hybridMultilevel"/>
    <w:tmpl w:val="263C5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292394"/>
    <w:multiLevelType w:val="hybridMultilevel"/>
    <w:tmpl w:val="1EBEA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792BC2"/>
    <w:multiLevelType w:val="hybridMultilevel"/>
    <w:tmpl w:val="B492E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6307D"/>
    <w:multiLevelType w:val="hybridMultilevel"/>
    <w:tmpl w:val="E968F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236BA4"/>
    <w:multiLevelType w:val="hybridMultilevel"/>
    <w:tmpl w:val="A7643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4302C9"/>
    <w:multiLevelType w:val="hybridMultilevel"/>
    <w:tmpl w:val="10A4E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42151D"/>
    <w:multiLevelType w:val="hybridMultilevel"/>
    <w:tmpl w:val="3CBAF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2969A6"/>
    <w:multiLevelType w:val="hybridMultilevel"/>
    <w:tmpl w:val="A9AA5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B9697D"/>
    <w:multiLevelType w:val="hybridMultilevel"/>
    <w:tmpl w:val="4DB47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E35C19"/>
    <w:multiLevelType w:val="hybridMultilevel"/>
    <w:tmpl w:val="E13EA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1C7746"/>
    <w:multiLevelType w:val="hybridMultilevel"/>
    <w:tmpl w:val="1F2E7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0C0943"/>
    <w:multiLevelType w:val="hybridMultilevel"/>
    <w:tmpl w:val="0EA63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EE734C"/>
    <w:multiLevelType w:val="hybridMultilevel"/>
    <w:tmpl w:val="01C4F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8C5E65"/>
    <w:multiLevelType w:val="hybridMultilevel"/>
    <w:tmpl w:val="07C0A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6F6ED3"/>
    <w:multiLevelType w:val="hybridMultilevel"/>
    <w:tmpl w:val="BE985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1882270">
    <w:abstractNumId w:val="5"/>
  </w:num>
  <w:num w:numId="2" w16cid:durableId="1113481996">
    <w:abstractNumId w:val="17"/>
  </w:num>
  <w:num w:numId="3" w16cid:durableId="2027974383">
    <w:abstractNumId w:val="4"/>
  </w:num>
  <w:num w:numId="4" w16cid:durableId="1727953346">
    <w:abstractNumId w:val="11"/>
  </w:num>
  <w:num w:numId="5" w16cid:durableId="943852798">
    <w:abstractNumId w:val="7"/>
  </w:num>
  <w:num w:numId="6" w16cid:durableId="638925509">
    <w:abstractNumId w:val="10"/>
  </w:num>
  <w:num w:numId="7" w16cid:durableId="1010520265">
    <w:abstractNumId w:val="18"/>
  </w:num>
  <w:num w:numId="8" w16cid:durableId="839538439">
    <w:abstractNumId w:val="0"/>
  </w:num>
  <w:num w:numId="9" w16cid:durableId="138158224">
    <w:abstractNumId w:val="16"/>
  </w:num>
  <w:num w:numId="10" w16cid:durableId="215435462">
    <w:abstractNumId w:val="3"/>
  </w:num>
  <w:num w:numId="11" w16cid:durableId="1495875559">
    <w:abstractNumId w:val="12"/>
  </w:num>
  <w:num w:numId="12" w16cid:durableId="763038095">
    <w:abstractNumId w:val="13"/>
  </w:num>
  <w:num w:numId="13" w16cid:durableId="1439177099">
    <w:abstractNumId w:val="6"/>
  </w:num>
  <w:num w:numId="14" w16cid:durableId="1543595732">
    <w:abstractNumId w:val="2"/>
  </w:num>
  <w:num w:numId="15" w16cid:durableId="1558006260">
    <w:abstractNumId w:val="15"/>
  </w:num>
  <w:num w:numId="16" w16cid:durableId="2060666365">
    <w:abstractNumId w:val="9"/>
  </w:num>
  <w:num w:numId="17" w16cid:durableId="1214466079">
    <w:abstractNumId w:val="1"/>
  </w:num>
  <w:num w:numId="18" w16cid:durableId="1985422947">
    <w:abstractNumId w:val="14"/>
  </w:num>
  <w:num w:numId="19" w16cid:durableId="21186770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IzMDS3tDA0MTE1MzZV0lEKTi0uzszPAykwqgUARCs0QCwAAAA="/>
  </w:docVars>
  <w:rsids>
    <w:rsidRoot w:val="000E344C"/>
    <w:rsid w:val="000106C7"/>
    <w:rsid w:val="00015E6D"/>
    <w:rsid w:val="00033DBB"/>
    <w:rsid w:val="00053816"/>
    <w:rsid w:val="000700D2"/>
    <w:rsid w:val="0009642B"/>
    <w:rsid w:val="000A316B"/>
    <w:rsid w:val="000A5F2B"/>
    <w:rsid w:val="000A6586"/>
    <w:rsid w:val="000B4DA4"/>
    <w:rsid w:val="000E344C"/>
    <w:rsid w:val="000E352A"/>
    <w:rsid w:val="000E36BA"/>
    <w:rsid w:val="000E4177"/>
    <w:rsid w:val="000E47C5"/>
    <w:rsid w:val="001062AA"/>
    <w:rsid w:val="00113FB9"/>
    <w:rsid w:val="001203B8"/>
    <w:rsid w:val="001218CF"/>
    <w:rsid w:val="00121EE3"/>
    <w:rsid w:val="001260F3"/>
    <w:rsid w:val="001346A9"/>
    <w:rsid w:val="00180B27"/>
    <w:rsid w:val="00181C64"/>
    <w:rsid w:val="0019476C"/>
    <w:rsid w:val="001A4105"/>
    <w:rsid w:val="001D3FC2"/>
    <w:rsid w:val="001D471E"/>
    <w:rsid w:val="001E66F9"/>
    <w:rsid w:val="00233B2B"/>
    <w:rsid w:val="00243BC9"/>
    <w:rsid w:val="00257D66"/>
    <w:rsid w:val="002727C8"/>
    <w:rsid w:val="002846DE"/>
    <w:rsid w:val="002B0677"/>
    <w:rsid w:val="002C69A9"/>
    <w:rsid w:val="002E2073"/>
    <w:rsid w:val="002E6AAE"/>
    <w:rsid w:val="002F55BA"/>
    <w:rsid w:val="00316F8B"/>
    <w:rsid w:val="003322A2"/>
    <w:rsid w:val="003334CD"/>
    <w:rsid w:val="003351FC"/>
    <w:rsid w:val="00340112"/>
    <w:rsid w:val="003429B7"/>
    <w:rsid w:val="00370159"/>
    <w:rsid w:val="0038426F"/>
    <w:rsid w:val="003A078A"/>
    <w:rsid w:val="003A1D9E"/>
    <w:rsid w:val="003A742D"/>
    <w:rsid w:val="00443AD2"/>
    <w:rsid w:val="0044490D"/>
    <w:rsid w:val="0045306B"/>
    <w:rsid w:val="004545FC"/>
    <w:rsid w:val="00461628"/>
    <w:rsid w:val="00464A00"/>
    <w:rsid w:val="004964DB"/>
    <w:rsid w:val="004A1AD2"/>
    <w:rsid w:val="004A772D"/>
    <w:rsid w:val="004E669B"/>
    <w:rsid w:val="004F5894"/>
    <w:rsid w:val="00503D2D"/>
    <w:rsid w:val="00504E17"/>
    <w:rsid w:val="00531C3C"/>
    <w:rsid w:val="0054402B"/>
    <w:rsid w:val="00570000"/>
    <w:rsid w:val="005853D5"/>
    <w:rsid w:val="00595F6A"/>
    <w:rsid w:val="005B06BF"/>
    <w:rsid w:val="005B0AB2"/>
    <w:rsid w:val="005B15A8"/>
    <w:rsid w:val="005B3873"/>
    <w:rsid w:val="005B5CA8"/>
    <w:rsid w:val="005F4C26"/>
    <w:rsid w:val="00616847"/>
    <w:rsid w:val="00641DF0"/>
    <w:rsid w:val="00643A7D"/>
    <w:rsid w:val="00644D3D"/>
    <w:rsid w:val="006450ED"/>
    <w:rsid w:val="00647B76"/>
    <w:rsid w:val="00695120"/>
    <w:rsid w:val="006A434E"/>
    <w:rsid w:val="006B41F9"/>
    <w:rsid w:val="006B4FD2"/>
    <w:rsid w:val="006D1ADB"/>
    <w:rsid w:val="006D21F4"/>
    <w:rsid w:val="006D5326"/>
    <w:rsid w:val="006F66FE"/>
    <w:rsid w:val="007207BE"/>
    <w:rsid w:val="007238DF"/>
    <w:rsid w:val="00771F16"/>
    <w:rsid w:val="007802C3"/>
    <w:rsid w:val="007C2958"/>
    <w:rsid w:val="007D6E60"/>
    <w:rsid w:val="007E5740"/>
    <w:rsid w:val="007F20A7"/>
    <w:rsid w:val="0080797E"/>
    <w:rsid w:val="00810D22"/>
    <w:rsid w:val="0082056A"/>
    <w:rsid w:val="008262C3"/>
    <w:rsid w:val="00842409"/>
    <w:rsid w:val="008454B6"/>
    <w:rsid w:val="008851F9"/>
    <w:rsid w:val="008B3622"/>
    <w:rsid w:val="008C4B05"/>
    <w:rsid w:val="008D090D"/>
    <w:rsid w:val="008E0232"/>
    <w:rsid w:val="008E3BAD"/>
    <w:rsid w:val="00903860"/>
    <w:rsid w:val="00904810"/>
    <w:rsid w:val="00910425"/>
    <w:rsid w:val="00940B37"/>
    <w:rsid w:val="009729F3"/>
    <w:rsid w:val="00976B95"/>
    <w:rsid w:val="00980EB9"/>
    <w:rsid w:val="009911C2"/>
    <w:rsid w:val="009D79F2"/>
    <w:rsid w:val="009E542F"/>
    <w:rsid w:val="009F0E62"/>
    <w:rsid w:val="009F51E3"/>
    <w:rsid w:val="00A3721F"/>
    <w:rsid w:val="00A42C85"/>
    <w:rsid w:val="00A4535B"/>
    <w:rsid w:val="00A55E28"/>
    <w:rsid w:val="00A62555"/>
    <w:rsid w:val="00A80E58"/>
    <w:rsid w:val="00AC0D13"/>
    <w:rsid w:val="00AD1597"/>
    <w:rsid w:val="00B00DDF"/>
    <w:rsid w:val="00B125F7"/>
    <w:rsid w:val="00B12D8C"/>
    <w:rsid w:val="00B36F42"/>
    <w:rsid w:val="00B40A88"/>
    <w:rsid w:val="00B72351"/>
    <w:rsid w:val="00BA156F"/>
    <w:rsid w:val="00BA4983"/>
    <w:rsid w:val="00BD0129"/>
    <w:rsid w:val="00BD492F"/>
    <w:rsid w:val="00BD494F"/>
    <w:rsid w:val="00C000B6"/>
    <w:rsid w:val="00C160BE"/>
    <w:rsid w:val="00C23709"/>
    <w:rsid w:val="00C527D1"/>
    <w:rsid w:val="00C52B26"/>
    <w:rsid w:val="00C553C3"/>
    <w:rsid w:val="00C579EC"/>
    <w:rsid w:val="00C97480"/>
    <w:rsid w:val="00CB129A"/>
    <w:rsid w:val="00CB5A20"/>
    <w:rsid w:val="00CD2488"/>
    <w:rsid w:val="00CD6E1C"/>
    <w:rsid w:val="00CF1C6D"/>
    <w:rsid w:val="00CF5438"/>
    <w:rsid w:val="00D033B4"/>
    <w:rsid w:val="00D15E2F"/>
    <w:rsid w:val="00D15E3B"/>
    <w:rsid w:val="00D419BD"/>
    <w:rsid w:val="00D5630E"/>
    <w:rsid w:val="00D71936"/>
    <w:rsid w:val="00D9243E"/>
    <w:rsid w:val="00D95D35"/>
    <w:rsid w:val="00DA041B"/>
    <w:rsid w:val="00DB6948"/>
    <w:rsid w:val="00DC77F7"/>
    <w:rsid w:val="00DD6094"/>
    <w:rsid w:val="00DE38B9"/>
    <w:rsid w:val="00DF388F"/>
    <w:rsid w:val="00E311DA"/>
    <w:rsid w:val="00E34DA3"/>
    <w:rsid w:val="00E5787F"/>
    <w:rsid w:val="00E921B7"/>
    <w:rsid w:val="00EA757C"/>
    <w:rsid w:val="00EB370D"/>
    <w:rsid w:val="00EE11CD"/>
    <w:rsid w:val="00F229BC"/>
    <w:rsid w:val="00F32142"/>
    <w:rsid w:val="00F4746C"/>
    <w:rsid w:val="00F6122B"/>
    <w:rsid w:val="00F70E97"/>
    <w:rsid w:val="00F7198A"/>
    <w:rsid w:val="00F839BF"/>
    <w:rsid w:val="00F97F36"/>
    <w:rsid w:val="00FA4734"/>
    <w:rsid w:val="00FA7ACF"/>
    <w:rsid w:val="00FB3FA2"/>
    <w:rsid w:val="00FC411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B0030"/>
  <w15:chartTrackingRefBased/>
  <w15:docId w15:val="{5777CA89-2253-43A5-BE91-6EE824D69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8"/>
        <w:lang w:val="en-GB" w:eastAsia="en-US" w:bidi="bn-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2AA"/>
    <w:pPr>
      <w:spacing w:before="120" w:after="280" w:line="360" w:lineRule="auto"/>
      <w:jc w:val="both"/>
    </w:pPr>
    <w:rPr>
      <w:rFonts w:ascii="Times New Roman" w:hAnsi="Times New Roman"/>
      <w:sz w:val="24"/>
      <w14:ligatures w14:val="none"/>
    </w:rPr>
  </w:style>
  <w:style w:type="paragraph" w:styleId="Heading1">
    <w:name w:val="heading 1"/>
    <w:basedOn w:val="Normal"/>
    <w:next w:val="Normal"/>
    <w:link w:val="Heading1Char"/>
    <w:uiPriority w:val="9"/>
    <w:qFormat/>
    <w:rsid w:val="00FA4734"/>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0700D2"/>
    <w:pPr>
      <w:keepNext/>
      <w:keepLines/>
      <w:spacing w:before="40" w:after="0"/>
      <w:outlineLvl w:val="1"/>
    </w:pPr>
    <w:rPr>
      <w:rFonts w:asciiTheme="majorHAnsi" w:eastAsiaTheme="majorEastAsia" w:hAnsiTheme="majorHAnsi" w:cstheme="majorBidi"/>
      <w:color w:val="2F5496" w:themeColor="accent1" w:themeShade="BF"/>
      <w:sz w:val="26"/>
      <w:szCs w:val="33"/>
    </w:rPr>
  </w:style>
  <w:style w:type="paragraph" w:styleId="Heading3">
    <w:name w:val="heading 3"/>
    <w:basedOn w:val="Normal"/>
    <w:next w:val="Normal"/>
    <w:link w:val="Heading3Char"/>
    <w:uiPriority w:val="9"/>
    <w:unhideWhenUsed/>
    <w:qFormat/>
    <w:rsid w:val="000700D2"/>
    <w:pPr>
      <w:keepNext/>
      <w:keepLines/>
      <w:spacing w:before="40" w:after="0"/>
      <w:outlineLvl w:val="2"/>
    </w:pPr>
    <w:rPr>
      <w:rFonts w:asciiTheme="majorHAnsi" w:eastAsiaTheme="majorEastAsia" w:hAnsiTheme="majorHAnsi" w:cstheme="majorBidi"/>
      <w:color w:val="1F3763"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6E1C"/>
    <w:pPr>
      <w:ind w:left="720"/>
      <w:contextualSpacing/>
    </w:pPr>
  </w:style>
  <w:style w:type="character" w:customStyle="1" w:styleId="Heading1Char">
    <w:name w:val="Heading 1 Char"/>
    <w:basedOn w:val="DefaultParagraphFont"/>
    <w:link w:val="Heading1"/>
    <w:uiPriority w:val="9"/>
    <w:rsid w:val="00FA4734"/>
    <w:rPr>
      <w:rFonts w:asciiTheme="majorHAnsi" w:eastAsiaTheme="majorEastAsia" w:hAnsiTheme="majorHAnsi" w:cstheme="majorBidi"/>
      <w:color w:val="2F5496" w:themeColor="accent1" w:themeShade="BF"/>
      <w:sz w:val="32"/>
      <w:szCs w:val="40"/>
      <w14:ligatures w14:val="none"/>
    </w:rPr>
  </w:style>
  <w:style w:type="character" w:customStyle="1" w:styleId="Heading2Char">
    <w:name w:val="Heading 2 Char"/>
    <w:basedOn w:val="DefaultParagraphFont"/>
    <w:link w:val="Heading2"/>
    <w:uiPriority w:val="9"/>
    <w:rsid w:val="000700D2"/>
    <w:rPr>
      <w:rFonts w:asciiTheme="majorHAnsi" w:eastAsiaTheme="majorEastAsia" w:hAnsiTheme="majorHAnsi" w:cstheme="majorBidi"/>
      <w:color w:val="2F5496" w:themeColor="accent1" w:themeShade="BF"/>
      <w:sz w:val="26"/>
      <w:szCs w:val="33"/>
      <w14:ligatures w14:val="none"/>
    </w:rPr>
  </w:style>
  <w:style w:type="character" w:customStyle="1" w:styleId="Heading3Char">
    <w:name w:val="Heading 3 Char"/>
    <w:basedOn w:val="DefaultParagraphFont"/>
    <w:link w:val="Heading3"/>
    <w:uiPriority w:val="9"/>
    <w:rsid w:val="000700D2"/>
    <w:rPr>
      <w:rFonts w:asciiTheme="majorHAnsi" w:eastAsiaTheme="majorEastAsia" w:hAnsiTheme="majorHAnsi" w:cstheme="majorBidi"/>
      <w:color w:val="1F3763" w:themeColor="accent1" w:themeShade="7F"/>
      <w:sz w:val="24"/>
      <w:szCs w:val="30"/>
      <w14:ligatures w14:val="none"/>
    </w:rPr>
  </w:style>
  <w:style w:type="paragraph" w:styleId="Header">
    <w:name w:val="header"/>
    <w:basedOn w:val="Normal"/>
    <w:link w:val="HeaderChar"/>
    <w:uiPriority w:val="99"/>
    <w:unhideWhenUsed/>
    <w:rsid w:val="0045306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5306B"/>
    <w:rPr>
      <w:rFonts w:ascii="Times New Roman" w:hAnsi="Times New Roman"/>
      <w:sz w:val="24"/>
      <w14:ligatures w14:val="none"/>
    </w:rPr>
  </w:style>
  <w:style w:type="paragraph" w:styleId="Footer">
    <w:name w:val="footer"/>
    <w:basedOn w:val="Normal"/>
    <w:link w:val="FooterChar"/>
    <w:uiPriority w:val="99"/>
    <w:unhideWhenUsed/>
    <w:rsid w:val="0045306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5306B"/>
    <w:rPr>
      <w:rFonts w:ascii="Times New Roman" w:hAnsi="Times New Roman"/>
      <w:sz w:val="24"/>
      <w14:ligatures w14:val="none"/>
    </w:rPr>
  </w:style>
  <w:style w:type="paragraph" w:styleId="TOCHeading">
    <w:name w:val="TOC Heading"/>
    <w:basedOn w:val="Heading1"/>
    <w:next w:val="Normal"/>
    <w:uiPriority w:val="39"/>
    <w:unhideWhenUsed/>
    <w:qFormat/>
    <w:rsid w:val="0045306B"/>
    <w:pPr>
      <w:spacing w:line="259" w:lineRule="auto"/>
      <w:jc w:val="left"/>
      <w:outlineLvl w:val="9"/>
    </w:pPr>
    <w:rPr>
      <w:szCs w:val="32"/>
      <w:lang w:val="en-US" w:bidi="ar-SA"/>
    </w:rPr>
  </w:style>
  <w:style w:type="paragraph" w:styleId="TOC1">
    <w:name w:val="toc 1"/>
    <w:basedOn w:val="Normal"/>
    <w:next w:val="Normal"/>
    <w:autoRedefine/>
    <w:uiPriority w:val="39"/>
    <w:unhideWhenUsed/>
    <w:rsid w:val="0045306B"/>
    <w:pPr>
      <w:spacing w:after="100"/>
    </w:pPr>
  </w:style>
  <w:style w:type="paragraph" w:styleId="TOC2">
    <w:name w:val="toc 2"/>
    <w:basedOn w:val="Normal"/>
    <w:next w:val="Normal"/>
    <w:autoRedefine/>
    <w:uiPriority w:val="39"/>
    <w:unhideWhenUsed/>
    <w:rsid w:val="0045306B"/>
    <w:pPr>
      <w:spacing w:after="100"/>
      <w:ind w:left="240"/>
    </w:pPr>
  </w:style>
  <w:style w:type="paragraph" w:styleId="TOC3">
    <w:name w:val="toc 3"/>
    <w:basedOn w:val="Normal"/>
    <w:next w:val="Normal"/>
    <w:autoRedefine/>
    <w:uiPriority w:val="39"/>
    <w:unhideWhenUsed/>
    <w:rsid w:val="0045306B"/>
    <w:pPr>
      <w:spacing w:after="100"/>
      <w:ind w:left="480"/>
    </w:pPr>
  </w:style>
  <w:style w:type="character" w:styleId="Hyperlink">
    <w:name w:val="Hyperlink"/>
    <w:basedOn w:val="DefaultParagraphFont"/>
    <w:uiPriority w:val="99"/>
    <w:unhideWhenUsed/>
    <w:rsid w:val="0045306B"/>
    <w:rPr>
      <w:color w:val="0563C1" w:themeColor="hyperlink"/>
      <w:u w:val="single"/>
    </w:rPr>
  </w:style>
  <w:style w:type="table" w:styleId="TableGridLight">
    <w:name w:val="Grid Table Light"/>
    <w:basedOn w:val="TableNormal"/>
    <w:uiPriority w:val="40"/>
    <w:rsid w:val="00A625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382759">
      <w:bodyDiv w:val="1"/>
      <w:marLeft w:val="0"/>
      <w:marRight w:val="0"/>
      <w:marTop w:val="0"/>
      <w:marBottom w:val="0"/>
      <w:divBdr>
        <w:top w:val="none" w:sz="0" w:space="0" w:color="auto"/>
        <w:left w:val="none" w:sz="0" w:space="0" w:color="auto"/>
        <w:bottom w:val="none" w:sz="0" w:space="0" w:color="auto"/>
        <w:right w:val="none" w:sz="0" w:space="0" w:color="auto"/>
      </w:divBdr>
    </w:div>
    <w:div w:id="1276333185">
      <w:bodyDiv w:val="1"/>
      <w:marLeft w:val="0"/>
      <w:marRight w:val="0"/>
      <w:marTop w:val="0"/>
      <w:marBottom w:val="0"/>
      <w:divBdr>
        <w:top w:val="none" w:sz="0" w:space="0" w:color="auto"/>
        <w:left w:val="none" w:sz="0" w:space="0" w:color="auto"/>
        <w:bottom w:val="none" w:sz="0" w:space="0" w:color="auto"/>
        <w:right w:val="none" w:sz="0" w:space="0" w:color="auto"/>
      </w:divBdr>
    </w:div>
    <w:div w:id="137947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0E7F7-33EF-479D-A54C-8A98E7157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3456</Words>
  <Characters>19704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Injam Uddin</dc:creator>
  <cp:keywords/>
  <dc:description/>
  <cp:lastModifiedBy>Rekha Begum</cp:lastModifiedBy>
  <cp:revision>2</cp:revision>
  <dcterms:created xsi:type="dcterms:W3CDTF">2024-10-18T09:20:00Z</dcterms:created>
  <dcterms:modified xsi:type="dcterms:W3CDTF">2024-10-18T09:20:00Z</dcterms:modified>
</cp:coreProperties>
</file>