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29417" w14:textId="4998DDC3" w:rsidR="00E95840" w:rsidRPr="00522091" w:rsidRDefault="00E95840" w:rsidP="004D73CE">
      <w:pPr>
        <w:pBdr>
          <w:top w:val="nil"/>
          <w:left w:val="nil"/>
          <w:bottom w:val="nil"/>
          <w:right w:val="nil"/>
          <w:between w:val="nil"/>
        </w:pBdr>
        <w:spacing w:after="0" w:line="240" w:lineRule="auto"/>
        <w:rPr>
          <w:rFonts w:ascii="Arial" w:hAnsi="Arial" w:cs="Arial"/>
          <w:color w:val="000000"/>
          <w:sz w:val="24"/>
          <w:szCs w:val="24"/>
        </w:rPr>
      </w:pPr>
    </w:p>
    <w:p w14:paraId="283803AF" w14:textId="77777777" w:rsidR="00E95840" w:rsidRPr="00522091" w:rsidRDefault="00E95840" w:rsidP="00522091">
      <w:pPr>
        <w:pBdr>
          <w:top w:val="nil"/>
          <w:left w:val="nil"/>
          <w:bottom w:val="nil"/>
          <w:right w:val="nil"/>
          <w:between w:val="nil"/>
        </w:pBdr>
        <w:spacing w:after="0" w:line="240" w:lineRule="auto"/>
        <w:jc w:val="center"/>
        <w:rPr>
          <w:rFonts w:ascii="Arial" w:hAnsi="Arial" w:cs="Arial"/>
          <w:color w:val="000000"/>
          <w:sz w:val="24"/>
          <w:szCs w:val="24"/>
        </w:rPr>
      </w:pPr>
    </w:p>
    <w:p w14:paraId="07F21570" w14:textId="77777777" w:rsidR="00E95840" w:rsidRPr="00522091" w:rsidRDefault="00E95840" w:rsidP="00522091">
      <w:pPr>
        <w:pBdr>
          <w:top w:val="nil"/>
          <w:left w:val="nil"/>
          <w:bottom w:val="nil"/>
          <w:right w:val="nil"/>
          <w:between w:val="nil"/>
        </w:pBdr>
        <w:spacing w:after="0" w:line="240" w:lineRule="auto"/>
        <w:jc w:val="center"/>
        <w:rPr>
          <w:rFonts w:ascii="Arial" w:hAnsi="Arial" w:cs="Arial"/>
          <w:color w:val="000000"/>
          <w:sz w:val="24"/>
          <w:szCs w:val="24"/>
        </w:rPr>
      </w:pPr>
    </w:p>
    <w:p w14:paraId="6D2D1A63" w14:textId="13D26C17" w:rsidR="00E95840" w:rsidRDefault="00E95840" w:rsidP="00522091">
      <w:pPr>
        <w:pBdr>
          <w:top w:val="nil"/>
          <w:left w:val="nil"/>
          <w:bottom w:val="nil"/>
          <w:right w:val="nil"/>
          <w:between w:val="nil"/>
        </w:pBdr>
        <w:spacing w:after="0" w:line="240" w:lineRule="auto"/>
        <w:jc w:val="center"/>
        <w:rPr>
          <w:rFonts w:ascii="Arial" w:hAnsi="Arial" w:cs="Arial"/>
          <w:color w:val="000000"/>
          <w:sz w:val="24"/>
          <w:szCs w:val="24"/>
        </w:rPr>
      </w:pPr>
    </w:p>
    <w:p w14:paraId="0A895D30" w14:textId="52C8C211" w:rsidR="007C5169" w:rsidRDefault="007C5169" w:rsidP="00522091">
      <w:pPr>
        <w:pBdr>
          <w:top w:val="nil"/>
          <w:left w:val="nil"/>
          <w:bottom w:val="nil"/>
          <w:right w:val="nil"/>
          <w:between w:val="nil"/>
        </w:pBdr>
        <w:spacing w:after="0" w:line="240" w:lineRule="auto"/>
        <w:jc w:val="center"/>
        <w:rPr>
          <w:rFonts w:ascii="Arial" w:hAnsi="Arial" w:cs="Arial"/>
          <w:color w:val="000000"/>
          <w:sz w:val="24"/>
          <w:szCs w:val="24"/>
        </w:rPr>
      </w:pPr>
    </w:p>
    <w:p w14:paraId="7AC9F8E3" w14:textId="315E2031" w:rsidR="007C5169" w:rsidRDefault="007C5169" w:rsidP="00522091">
      <w:pPr>
        <w:pBdr>
          <w:top w:val="nil"/>
          <w:left w:val="nil"/>
          <w:bottom w:val="nil"/>
          <w:right w:val="nil"/>
          <w:between w:val="nil"/>
        </w:pBdr>
        <w:spacing w:after="0" w:line="240" w:lineRule="auto"/>
        <w:jc w:val="center"/>
        <w:rPr>
          <w:rFonts w:ascii="Arial" w:hAnsi="Arial" w:cs="Arial"/>
          <w:color w:val="000000"/>
          <w:sz w:val="24"/>
          <w:szCs w:val="24"/>
        </w:rPr>
      </w:pPr>
    </w:p>
    <w:p w14:paraId="099AFFDB" w14:textId="1A56281D" w:rsidR="007C5169" w:rsidRDefault="007C5169" w:rsidP="000A118B">
      <w:pPr>
        <w:pBdr>
          <w:top w:val="nil"/>
          <w:left w:val="nil"/>
          <w:bottom w:val="nil"/>
          <w:right w:val="nil"/>
          <w:between w:val="nil"/>
        </w:pBdr>
        <w:spacing w:after="0" w:line="240" w:lineRule="auto"/>
        <w:rPr>
          <w:rFonts w:ascii="Arial" w:hAnsi="Arial" w:cs="Arial"/>
          <w:color w:val="000000"/>
          <w:sz w:val="24"/>
          <w:szCs w:val="24"/>
        </w:rPr>
      </w:pPr>
    </w:p>
    <w:p w14:paraId="09AF16F2" w14:textId="77777777" w:rsidR="007C5169" w:rsidRPr="00522091" w:rsidRDefault="007C5169" w:rsidP="00522091">
      <w:pPr>
        <w:pBdr>
          <w:top w:val="nil"/>
          <w:left w:val="nil"/>
          <w:bottom w:val="nil"/>
          <w:right w:val="nil"/>
          <w:between w:val="nil"/>
        </w:pBdr>
        <w:spacing w:after="0" w:line="240" w:lineRule="auto"/>
        <w:jc w:val="center"/>
        <w:rPr>
          <w:rFonts w:ascii="Arial" w:hAnsi="Arial" w:cs="Arial"/>
          <w:color w:val="000000"/>
          <w:sz w:val="24"/>
          <w:szCs w:val="24"/>
        </w:rPr>
      </w:pPr>
    </w:p>
    <w:p w14:paraId="78755CD5" w14:textId="6343D5C3" w:rsidR="001D543D" w:rsidRPr="001D543D" w:rsidRDefault="007C5169" w:rsidP="00522091">
      <w:pPr>
        <w:pBdr>
          <w:top w:val="nil"/>
          <w:left w:val="nil"/>
          <w:bottom w:val="nil"/>
          <w:right w:val="nil"/>
          <w:between w:val="nil"/>
        </w:pBdr>
        <w:spacing w:after="0" w:line="240" w:lineRule="auto"/>
        <w:jc w:val="center"/>
        <w:rPr>
          <w:rFonts w:ascii="Arial" w:hAnsi="Arial" w:cs="Arial"/>
          <w:b/>
          <w:bCs/>
          <w:color w:val="365F91" w:themeColor="accent1" w:themeShade="BF"/>
          <w:sz w:val="32"/>
          <w:szCs w:val="32"/>
        </w:rPr>
      </w:pPr>
      <w:r w:rsidRPr="007C5169">
        <w:rPr>
          <w:rFonts w:ascii="Arial" w:hAnsi="Arial" w:cs="Arial"/>
          <w:b/>
          <w:bCs/>
          <w:color w:val="365F91" w:themeColor="accent1" w:themeShade="BF"/>
          <w:sz w:val="32"/>
          <w:szCs w:val="32"/>
        </w:rPr>
        <w:t>Analysis and Simulation of a Centrifugal Clutch</w:t>
      </w:r>
    </w:p>
    <w:p w14:paraId="00F126FA" w14:textId="6C3DA43B" w:rsidR="00E95840" w:rsidRPr="001D543D" w:rsidRDefault="00315F1A" w:rsidP="00522091">
      <w:pPr>
        <w:pBdr>
          <w:top w:val="nil"/>
          <w:left w:val="nil"/>
          <w:bottom w:val="nil"/>
          <w:right w:val="nil"/>
          <w:between w:val="nil"/>
        </w:pBdr>
        <w:spacing w:after="0" w:line="240" w:lineRule="auto"/>
        <w:jc w:val="center"/>
        <w:rPr>
          <w:rFonts w:ascii="Arial" w:hAnsi="Arial" w:cs="Arial"/>
          <w:color w:val="365F91" w:themeColor="accent1" w:themeShade="BF"/>
          <w:sz w:val="32"/>
          <w:szCs w:val="32"/>
        </w:rPr>
      </w:pPr>
      <w:r w:rsidRPr="001D543D">
        <w:rPr>
          <w:rFonts w:ascii="Arial" w:hAnsi="Arial" w:cs="Arial"/>
          <w:color w:val="365F91" w:themeColor="accent1" w:themeShade="BF"/>
          <w:sz w:val="32"/>
          <w:szCs w:val="32"/>
        </w:rPr>
        <w:t>conducted by Kieran Cassidy</w:t>
      </w:r>
    </w:p>
    <w:p w14:paraId="3E70E5DD" w14:textId="77777777" w:rsidR="00E95840" w:rsidRPr="00522091" w:rsidRDefault="00E95840" w:rsidP="00522091">
      <w:pPr>
        <w:spacing w:after="0" w:line="240" w:lineRule="auto"/>
        <w:ind w:left="465"/>
        <w:rPr>
          <w:rFonts w:ascii="Arial" w:hAnsi="Arial" w:cs="Arial"/>
          <w:color w:val="000000"/>
          <w:sz w:val="24"/>
          <w:szCs w:val="24"/>
        </w:rPr>
      </w:pPr>
    </w:p>
    <w:p w14:paraId="0C2F2D1A" w14:textId="6641244E" w:rsidR="00E95840" w:rsidRDefault="00E95840" w:rsidP="00522091">
      <w:pPr>
        <w:pBdr>
          <w:top w:val="nil"/>
          <w:left w:val="nil"/>
          <w:bottom w:val="nil"/>
          <w:right w:val="nil"/>
          <w:between w:val="nil"/>
        </w:pBdr>
        <w:spacing w:after="0" w:line="240" w:lineRule="auto"/>
        <w:ind w:left="465"/>
        <w:rPr>
          <w:rFonts w:ascii="Arial" w:hAnsi="Arial" w:cs="Arial"/>
          <w:color w:val="000000"/>
          <w:sz w:val="24"/>
          <w:szCs w:val="24"/>
        </w:rPr>
      </w:pPr>
    </w:p>
    <w:p w14:paraId="6C1AABA9" w14:textId="56385EBD"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4B976BAD" w14:textId="0AA553E8"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3177CEA3" w14:textId="3431F821"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7C2AD52D" w14:textId="269FD930"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685E4ACA" w14:textId="7505D5F7" w:rsidR="00522091" w:rsidRDefault="000A118B" w:rsidP="00522091">
      <w:pPr>
        <w:pBdr>
          <w:top w:val="nil"/>
          <w:left w:val="nil"/>
          <w:bottom w:val="nil"/>
          <w:right w:val="nil"/>
          <w:between w:val="nil"/>
        </w:pBdr>
        <w:spacing w:after="0" w:line="240" w:lineRule="auto"/>
        <w:ind w:left="465"/>
        <w:rPr>
          <w:rFonts w:ascii="Arial" w:hAnsi="Arial" w:cs="Arial"/>
          <w:color w:val="000000"/>
          <w:sz w:val="24"/>
          <w:szCs w:val="24"/>
        </w:rPr>
      </w:pPr>
      <w:r>
        <w:rPr>
          <w:noProof/>
        </w:rPr>
        <w:drawing>
          <wp:anchor distT="0" distB="0" distL="114300" distR="114300" simplePos="0" relativeHeight="251658240" behindDoc="0" locked="0" layoutInCell="1" allowOverlap="1" wp14:anchorId="382C5DE4" wp14:editId="69A56465">
            <wp:simplePos x="0" y="0"/>
            <wp:positionH relativeFrom="column">
              <wp:posOffset>293370</wp:posOffset>
            </wp:positionH>
            <wp:positionV relativeFrom="paragraph">
              <wp:posOffset>200297</wp:posOffset>
            </wp:positionV>
            <wp:extent cx="5730875" cy="3675054"/>
            <wp:effectExtent l="0" t="0" r="3175" b="1905"/>
            <wp:wrapSquare wrapText="bothSides"/>
            <wp:docPr id="3" name="Picture 3" descr="Centrifugal clutch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entrifugal clutch - Wikipe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0875" cy="3675054"/>
                    </a:xfrm>
                    <a:prstGeom prst="rect">
                      <a:avLst/>
                    </a:prstGeom>
                    <a:noFill/>
                    <a:ln>
                      <a:noFill/>
                    </a:ln>
                  </pic:spPr>
                </pic:pic>
              </a:graphicData>
            </a:graphic>
          </wp:anchor>
        </w:drawing>
      </w:r>
    </w:p>
    <w:p w14:paraId="2ACC16C7" w14:textId="217A50E2"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7DAA2222" w14:textId="0E57E313"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46046B89" w14:textId="329E501F"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7E748E93" w14:textId="40E6E5AC"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6F783520" w14:textId="7BEE66CD" w:rsidR="00522091" w:rsidRDefault="00522091" w:rsidP="00522091">
      <w:pPr>
        <w:pBdr>
          <w:top w:val="nil"/>
          <w:left w:val="nil"/>
          <w:bottom w:val="nil"/>
          <w:right w:val="nil"/>
          <w:between w:val="nil"/>
        </w:pBdr>
        <w:spacing w:after="0" w:line="240" w:lineRule="auto"/>
        <w:ind w:left="465"/>
        <w:rPr>
          <w:rFonts w:ascii="Arial" w:hAnsi="Arial" w:cs="Arial"/>
          <w:color w:val="000000"/>
          <w:sz w:val="24"/>
          <w:szCs w:val="24"/>
        </w:rPr>
      </w:pPr>
    </w:p>
    <w:p w14:paraId="03EAD344" w14:textId="77777777" w:rsidR="000A118B" w:rsidRDefault="000A118B" w:rsidP="00522091">
      <w:pPr>
        <w:pBdr>
          <w:top w:val="nil"/>
          <w:left w:val="nil"/>
          <w:bottom w:val="nil"/>
          <w:right w:val="nil"/>
          <w:between w:val="nil"/>
        </w:pBdr>
        <w:spacing w:after="0" w:line="240" w:lineRule="auto"/>
        <w:ind w:left="465"/>
        <w:rPr>
          <w:rFonts w:ascii="Arial" w:hAnsi="Arial" w:cs="Arial"/>
          <w:color w:val="000000"/>
          <w:sz w:val="24"/>
          <w:szCs w:val="24"/>
        </w:rPr>
      </w:pPr>
    </w:p>
    <w:p w14:paraId="1A122D4B" w14:textId="46605722" w:rsidR="00522091" w:rsidRDefault="00522091" w:rsidP="000A118B">
      <w:pPr>
        <w:pBdr>
          <w:top w:val="nil"/>
          <w:left w:val="nil"/>
          <w:bottom w:val="nil"/>
          <w:right w:val="nil"/>
          <w:between w:val="nil"/>
        </w:pBdr>
        <w:spacing w:after="0" w:line="240" w:lineRule="auto"/>
        <w:rPr>
          <w:rFonts w:ascii="Arial" w:hAnsi="Arial" w:cs="Arial"/>
          <w:color w:val="000000"/>
          <w:sz w:val="24"/>
          <w:szCs w:val="24"/>
        </w:rPr>
      </w:pPr>
    </w:p>
    <w:p w14:paraId="08E1E6E9" w14:textId="77777777" w:rsidR="00E95840" w:rsidRPr="00522091" w:rsidRDefault="00E95840" w:rsidP="000A118B">
      <w:pPr>
        <w:pBdr>
          <w:top w:val="nil"/>
          <w:left w:val="nil"/>
          <w:bottom w:val="nil"/>
          <w:right w:val="nil"/>
          <w:between w:val="nil"/>
        </w:pBdr>
        <w:spacing w:after="0" w:line="240" w:lineRule="auto"/>
        <w:rPr>
          <w:rFonts w:ascii="Arial" w:hAnsi="Arial" w:cs="Arial"/>
          <w:color w:val="000000"/>
          <w:sz w:val="24"/>
          <w:szCs w:val="24"/>
        </w:rPr>
      </w:pPr>
    </w:p>
    <w:p w14:paraId="5D642F6A" w14:textId="1FAA9CF1" w:rsidR="00E95840" w:rsidRPr="001D543D" w:rsidRDefault="00315F1A" w:rsidP="00522091">
      <w:pPr>
        <w:keepNext/>
        <w:keepLines/>
        <w:pBdr>
          <w:top w:val="nil"/>
          <w:left w:val="nil"/>
          <w:bottom w:val="nil"/>
          <w:right w:val="nil"/>
          <w:between w:val="nil"/>
        </w:pBdr>
        <w:spacing w:after="0" w:line="240" w:lineRule="auto"/>
        <w:rPr>
          <w:rFonts w:ascii="Arial" w:hAnsi="Arial" w:cs="Arial"/>
          <w:color w:val="2F5496"/>
          <w:sz w:val="32"/>
          <w:szCs w:val="32"/>
        </w:rPr>
      </w:pPr>
      <w:r w:rsidRPr="001D543D">
        <w:rPr>
          <w:rFonts w:ascii="Arial" w:hAnsi="Arial" w:cs="Arial"/>
          <w:color w:val="2F5496"/>
          <w:sz w:val="32"/>
          <w:szCs w:val="32"/>
        </w:rPr>
        <w:lastRenderedPageBreak/>
        <w:t>Contents</w:t>
      </w:r>
    </w:p>
    <w:p w14:paraId="6F538052" w14:textId="77777777" w:rsidR="001D543D" w:rsidRPr="001D543D" w:rsidRDefault="001D543D" w:rsidP="00522091">
      <w:pPr>
        <w:keepNext/>
        <w:keepLines/>
        <w:pBdr>
          <w:top w:val="nil"/>
          <w:left w:val="nil"/>
          <w:bottom w:val="nil"/>
          <w:right w:val="nil"/>
          <w:between w:val="nil"/>
        </w:pBdr>
        <w:spacing w:after="0" w:line="240" w:lineRule="auto"/>
        <w:rPr>
          <w:rFonts w:ascii="Arial" w:hAnsi="Arial" w:cs="Arial"/>
          <w:color w:val="2F5496"/>
          <w:sz w:val="24"/>
          <w:szCs w:val="24"/>
        </w:rPr>
      </w:pPr>
    </w:p>
    <w:sdt>
      <w:sdtPr>
        <w:rPr>
          <w:rFonts w:ascii="Arial" w:hAnsi="Arial" w:cs="Arial"/>
          <w:sz w:val="24"/>
          <w:szCs w:val="24"/>
        </w:rPr>
        <w:id w:val="912579005"/>
        <w:docPartObj>
          <w:docPartGallery w:val="Table of Contents"/>
          <w:docPartUnique/>
        </w:docPartObj>
      </w:sdtPr>
      <w:sdtEndPr/>
      <w:sdtContent>
        <w:p w14:paraId="37EDF501" w14:textId="40362F94" w:rsidR="00CE550B" w:rsidRDefault="00315F1A">
          <w:pPr>
            <w:pStyle w:val="TOC1"/>
            <w:tabs>
              <w:tab w:val="right" w:pos="9015"/>
            </w:tabs>
            <w:rPr>
              <w:rFonts w:asciiTheme="minorHAnsi" w:eastAsiaTheme="minorEastAsia" w:hAnsiTheme="minorHAnsi" w:cstheme="minorBidi"/>
              <w:noProof/>
              <w:kern w:val="2"/>
              <w14:ligatures w14:val="standardContextual"/>
            </w:rPr>
          </w:pPr>
          <w:r w:rsidRPr="001D543D">
            <w:rPr>
              <w:rFonts w:ascii="Arial" w:hAnsi="Arial" w:cs="Arial"/>
              <w:sz w:val="24"/>
              <w:szCs w:val="24"/>
            </w:rPr>
            <w:fldChar w:fldCharType="begin"/>
          </w:r>
          <w:r w:rsidRPr="001D543D">
            <w:rPr>
              <w:rFonts w:ascii="Arial" w:hAnsi="Arial" w:cs="Arial"/>
              <w:sz w:val="24"/>
              <w:szCs w:val="24"/>
            </w:rPr>
            <w:instrText xml:space="preserve"> TOC \h \u \z </w:instrText>
          </w:r>
          <w:r w:rsidRPr="001D543D">
            <w:rPr>
              <w:rFonts w:ascii="Arial" w:hAnsi="Arial" w:cs="Arial"/>
              <w:sz w:val="24"/>
              <w:szCs w:val="24"/>
            </w:rPr>
            <w:fldChar w:fldCharType="separate"/>
          </w:r>
          <w:hyperlink w:anchor="_Toc150100401" w:history="1">
            <w:r w:rsidR="00CE550B" w:rsidRPr="00B42CE0">
              <w:rPr>
                <w:rStyle w:val="Hyperlink"/>
                <w:rFonts w:ascii="Arial" w:hAnsi="Arial" w:cs="Arial"/>
                <w:noProof/>
              </w:rPr>
              <w:t>Table of Figures</w:t>
            </w:r>
            <w:r w:rsidR="00CE550B">
              <w:rPr>
                <w:noProof/>
                <w:webHidden/>
              </w:rPr>
              <w:tab/>
            </w:r>
            <w:r w:rsidR="00CE550B">
              <w:rPr>
                <w:noProof/>
                <w:webHidden/>
              </w:rPr>
              <w:fldChar w:fldCharType="begin"/>
            </w:r>
            <w:r w:rsidR="00CE550B">
              <w:rPr>
                <w:noProof/>
                <w:webHidden/>
              </w:rPr>
              <w:instrText xml:space="preserve"> PAGEREF _Toc150100401 \h </w:instrText>
            </w:r>
            <w:r w:rsidR="00CE550B">
              <w:rPr>
                <w:noProof/>
                <w:webHidden/>
              </w:rPr>
            </w:r>
            <w:r w:rsidR="00CE550B">
              <w:rPr>
                <w:noProof/>
                <w:webHidden/>
              </w:rPr>
              <w:fldChar w:fldCharType="separate"/>
            </w:r>
            <w:r w:rsidR="00CE550B">
              <w:rPr>
                <w:noProof/>
                <w:webHidden/>
              </w:rPr>
              <w:t>3</w:t>
            </w:r>
            <w:r w:rsidR="00CE550B">
              <w:rPr>
                <w:noProof/>
                <w:webHidden/>
              </w:rPr>
              <w:fldChar w:fldCharType="end"/>
            </w:r>
          </w:hyperlink>
        </w:p>
        <w:p w14:paraId="3EDCE6AE" w14:textId="3CAABF29" w:rsidR="00CE550B" w:rsidRDefault="00CE550B">
          <w:pPr>
            <w:pStyle w:val="TOC1"/>
            <w:tabs>
              <w:tab w:val="right" w:pos="9015"/>
            </w:tabs>
            <w:rPr>
              <w:rFonts w:asciiTheme="minorHAnsi" w:eastAsiaTheme="minorEastAsia" w:hAnsiTheme="minorHAnsi" w:cstheme="minorBidi"/>
              <w:noProof/>
              <w:kern w:val="2"/>
              <w14:ligatures w14:val="standardContextual"/>
            </w:rPr>
          </w:pPr>
          <w:hyperlink w:anchor="_Toc150100402" w:history="1">
            <w:r w:rsidRPr="00B42CE0">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_Toc150100402 \h </w:instrText>
            </w:r>
            <w:r>
              <w:rPr>
                <w:noProof/>
                <w:webHidden/>
              </w:rPr>
            </w:r>
            <w:r>
              <w:rPr>
                <w:noProof/>
                <w:webHidden/>
              </w:rPr>
              <w:fldChar w:fldCharType="separate"/>
            </w:r>
            <w:r>
              <w:rPr>
                <w:noProof/>
                <w:webHidden/>
              </w:rPr>
              <w:t>4</w:t>
            </w:r>
            <w:r>
              <w:rPr>
                <w:noProof/>
                <w:webHidden/>
              </w:rPr>
              <w:fldChar w:fldCharType="end"/>
            </w:r>
          </w:hyperlink>
        </w:p>
        <w:p w14:paraId="3B8A6758" w14:textId="3EA34558" w:rsidR="00CE550B" w:rsidRDefault="00CE550B">
          <w:pPr>
            <w:pStyle w:val="TOC1"/>
            <w:tabs>
              <w:tab w:val="right" w:pos="9015"/>
            </w:tabs>
            <w:rPr>
              <w:rFonts w:asciiTheme="minorHAnsi" w:eastAsiaTheme="minorEastAsia" w:hAnsiTheme="minorHAnsi" w:cstheme="minorBidi"/>
              <w:noProof/>
              <w:kern w:val="2"/>
              <w14:ligatures w14:val="standardContextual"/>
            </w:rPr>
          </w:pPr>
          <w:hyperlink w:anchor="_Toc150100403" w:history="1">
            <w:r w:rsidRPr="00B42CE0">
              <w:rPr>
                <w:rStyle w:val="Hyperlink"/>
                <w:rFonts w:ascii="Arial" w:hAnsi="Arial" w:cs="Arial"/>
                <w:noProof/>
              </w:rPr>
              <w:t>Development of the Centrifugal Friction Clutch</w:t>
            </w:r>
            <w:r>
              <w:rPr>
                <w:noProof/>
                <w:webHidden/>
              </w:rPr>
              <w:tab/>
            </w:r>
            <w:r>
              <w:rPr>
                <w:noProof/>
                <w:webHidden/>
              </w:rPr>
              <w:fldChar w:fldCharType="begin"/>
            </w:r>
            <w:r>
              <w:rPr>
                <w:noProof/>
                <w:webHidden/>
              </w:rPr>
              <w:instrText xml:space="preserve"> PAGEREF _Toc150100403 \h </w:instrText>
            </w:r>
            <w:r>
              <w:rPr>
                <w:noProof/>
                <w:webHidden/>
              </w:rPr>
            </w:r>
            <w:r>
              <w:rPr>
                <w:noProof/>
                <w:webHidden/>
              </w:rPr>
              <w:fldChar w:fldCharType="separate"/>
            </w:r>
            <w:r>
              <w:rPr>
                <w:noProof/>
                <w:webHidden/>
              </w:rPr>
              <w:t>5</w:t>
            </w:r>
            <w:r>
              <w:rPr>
                <w:noProof/>
                <w:webHidden/>
              </w:rPr>
              <w:fldChar w:fldCharType="end"/>
            </w:r>
          </w:hyperlink>
        </w:p>
        <w:p w14:paraId="47AB7568" w14:textId="31CC780E" w:rsidR="00CE550B" w:rsidRDefault="00CE550B">
          <w:pPr>
            <w:pStyle w:val="TOC2"/>
            <w:tabs>
              <w:tab w:val="right" w:pos="9015"/>
            </w:tabs>
            <w:rPr>
              <w:rFonts w:asciiTheme="minorHAnsi" w:eastAsiaTheme="minorEastAsia" w:hAnsiTheme="minorHAnsi" w:cstheme="minorBidi"/>
              <w:noProof/>
              <w:kern w:val="2"/>
              <w14:ligatures w14:val="standardContextual"/>
            </w:rPr>
          </w:pPr>
          <w:hyperlink w:anchor="_Toc150100404" w:history="1">
            <w:r w:rsidRPr="00B42CE0">
              <w:rPr>
                <w:rStyle w:val="Hyperlink"/>
                <w:rFonts w:ascii="Arial" w:hAnsi="Arial" w:cs="Arial"/>
                <w:noProof/>
              </w:rPr>
              <w:t>Challenges’ during the development of the friction centrifugal clutch</w:t>
            </w:r>
            <w:r>
              <w:rPr>
                <w:noProof/>
                <w:webHidden/>
              </w:rPr>
              <w:tab/>
            </w:r>
            <w:r>
              <w:rPr>
                <w:noProof/>
                <w:webHidden/>
              </w:rPr>
              <w:fldChar w:fldCharType="begin"/>
            </w:r>
            <w:r>
              <w:rPr>
                <w:noProof/>
                <w:webHidden/>
              </w:rPr>
              <w:instrText xml:space="preserve"> PAGEREF _Toc150100404 \h </w:instrText>
            </w:r>
            <w:r>
              <w:rPr>
                <w:noProof/>
                <w:webHidden/>
              </w:rPr>
            </w:r>
            <w:r>
              <w:rPr>
                <w:noProof/>
                <w:webHidden/>
              </w:rPr>
              <w:fldChar w:fldCharType="separate"/>
            </w:r>
            <w:r>
              <w:rPr>
                <w:noProof/>
                <w:webHidden/>
              </w:rPr>
              <w:t>6</w:t>
            </w:r>
            <w:r>
              <w:rPr>
                <w:noProof/>
                <w:webHidden/>
              </w:rPr>
              <w:fldChar w:fldCharType="end"/>
            </w:r>
          </w:hyperlink>
        </w:p>
        <w:p w14:paraId="17C3F9D7" w14:textId="23DAF77D" w:rsidR="00CE550B" w:rsidRDefault="00CE550B">
          <w:pPr>
            <w:pStyle w:val="TOC2"/>
            <w:tabs>
              <w:tab w:val="right" w:pos="9015"/>
            </w:tabs>
            <w:rPr>
              <w:rFonts w:asciiTheme="minorHAnsi" w:eastAsiaTheme="minorEastAsia" w:hAnsiTheme="minorHAnsi" w:cstheme="minorBidi"/>
              <w:noProof/>
              <w:kern w:val="2"/>
              <w14:ligatures w14:val="standardContextual"/>
            </w:rPr>
          </w:pPr>
          <w:hyperlink w:anchor="_Toc150100405" w:history="1">
            <w:r w:rsidRPr="00B42CE0">
              <w:rPr>
                <w:rStyle w:val="Hyperlink"/>
                <w:rFonts w:ascii="Arial" w:hAnsi="Arial" w:cs="Arial"/>
                <w:noProof/>
              </w:rPr>
              <w:t>Material Choice</w:t>
            </w:r>
            <w:r>
              <w:rPr>
                <w:noProof/>
                <w:webHidden/>
              </w:rPr>
              <w:tab/>
            </w:r>
            <w:r>
              <w:rPr>
                <w:noProof/>
                <w:webHidden/>
              </w:rPr>
              <w:fldChar w:fldCharType="begin"/>
            </w:r>
            <w:r>
              <w:rPr>
                <w:noProof/>
                <w:webHidden/>
              </w:rPr>
              <w:instrText xml:space="preserve"> PAGEREF _Toc150100405 \h </w:instrText>
            </w:r>
            <w:r>
              <w:rPr>
                <w:noProof/>
                <w:webHidden/>
              </w:rPr>
            </w:r>
            <w:r>
              <w:rPr>
                <w:noProof/>
                <w:webHidden/>
              </w:rPr>
              <w:fldChar w:fldCharType="separate"/>
            </w:r>
            <w:r>
              <w:rPr>
                <w:noProof/>
                <w:webHidden/>
              </w:rPr>
              <w:t>6</w:t>
            </w:r>
            <w:r>
              <w:rPr>
                <w:noProof/>
                <w:webHidden/>
              </w:rPr>
              <w:fldChar w:fldCharType="end"/>
            </w:r>
          </w:hyperlink>
        </w:p>
        <w:p w14:paraId="54546587" w14:textId="72D4B90A" w:rsidR="00CE550B" w:rsidRDefault="00CE550B">
          <w:pPr>
            <w:pStyle w:val="TOC1"/>
            <w:tabs>
              <w:tab w:val="right" w:pos="9015"/>
            </w:tabs>
            <w:rPr>
              <w:rFonts w:asciiTheme="minorHAnsi" w:eastAsiaTheme="minorEastAsia" w:hAnsiTheme="minorHAnsi" w:cstheme="minorBidi"/>
              <w:noProof/>
              <w:kern w:val="2"/>
              <w14:ligatures w14:val="standardContextual"/>
            </w:rPr>
          </w:pPr>
          <w:hyperlink w:anchor="_Toc150100406" w:history="1">
            <w:r w:rsidRPr="00B42CE0">
              <w:rPr>
                <w:rStyle w:val="Hyperlink"/>
                <w:rFonts w:ascii="Arial" w:hAnsi="Arial" w:cs="Arial"/>
                <w:noProof/>
              </w:rPr>
              <w:t>Advantages of the Centrifugal Clutch over other Types of Clutches</w:t>
            </w:r>
            <w:r>
              <w:rPr>
                <w:noProof/>
                <w:webHidden/>
              </w:rPr>
              <w:tab/>
            </w:r>
            <w:r>
              <w:rPr>
                <w:noProof/>
                <w:webHidden/>
              </w:rPr>
              <w:fldChar w:fldCharType="begin"/>
            </w:r>
            <w:r>
              <w:rPr>
                <w:noProof/>
                <w:webHidden/>
              </w:rPr>
              <w:instrText xml:space="preserve"> PAGEREF _Toc150100406 \h </w:instrText>
            </w:r>
            <w:r>
              <w:rPr>
                <w:noProof/>
                <w:webHidden/>
              </w:rPr>
            </w:r>
            <w:r>
              <w:rPr>
                <w:noProof/>
                <w:webHidden/>
              </w:rPr>
              <w:fldChar w:fldCharType="separate"/>
            </w:r>
            <w:r>
              <w:rPr>
                <w:noProof/>
                <w:webHidden/>
              </w:rPr>
              <w:t>7</w:t>
            </w:r>
            <w:r>
              <w:rPr>
                <w:noProof/>
                <w:webHidden/>
              </w:rPr>
              <w:fldChar w:fldCharType="end"/>
            </w:r>
          </w:hyperlink>
        </w:p>
        <w:p w14:paraId="44C7BD44" w14:textId="453EA353" w:rsidR="00CE550B" w:rsidRDefault="00CE550B">
          <w:pPr>
            <w:pStyle w:val="TOC1"/>
            <w:tabs>
              <w:tab w:val="right" w:pos="9015"/>
            </w:tabs>
            <w:rPr>
              <w:rFonts w:asciiTheme="minorHAnsi" w:eastAsiaTheme="minorEastAsia" w:hAnsiTheme="minorHAnsi" w:cstheme="minorBidi"/>
              <w:noProof/>
              <w:kern w:val="2"/>
              <w14:ligatures w14:val="standardContextual"/>
            </w:rPr>
          </w:pPr>
          <w:hyperlink w:anchor="_Toc150100407" w:history="1">
            <w:r w:rsidRPr="00B42CE0">
              <w:rPr>
                <w:rStyle w:val="Hyperlink"/>
                <w:rFonts w:ascii="Arial" w:hAnsi="Arial" w:cs="Arial"/>
                <w:noProof/>
              </w:rPr>
              <w:t>Electromagnetic Clutches</w:t>
            </w:r>
            <w:r>
              <w:rPr>
                <w:noProof/>
                <w:webHidden/>
              </w:rPr>
              <w:tab/>
            </w:r>
            <w:r>
              <w:rPr>
                <w:noProof/>
                <w:webHidden/>
              </w:rPr>
              <w:fldChar w:fldCharType="begin"/>
            </w:r>
            <w:r>
              <w:rPr>
                <w:noProof/>
                <w:webHidden/>
              </w:rPr>
              <w:instrText xml:space="preserve"> PAGEREF _Toc150100407 \h </w:instrText>
            </w:r>
            <w:r>
              <w:rPr>
                <w:noProof/>
                <w:webHidden/>
              </w:rPr>
            </w:r>
            <w:r>
              <w:rPr>
                <w:noProof/>
                <w:webHidden/>
              </w:rPr>
              <w:fldChar w:fldCharType="separate"/>
            </w:r>
            <w:r>
              <w:rPr>
                <w:noProof/>
                <w:webHidden/>
              </w:rPr>
              <w:t>8</w:t>
            </w:r>
            <w:r>
              <w:rPr>
                <w:noProof/>
                <w:webHidden/>
              </w:rPr>
              <w:fldChar w:fldCharType="end"/>
            </w:r>
          </w:hyperlink>
        </w:p>
        <w:p w14:paraId="3DB4AFA5" w14:textId="4EBB3C14" w:rsidR="00CE550B" w:rsidRDefault="00CE550B">
          <w:pPr>
            <w:pStyle w:val="TOC1"/>
            <w:tabs>
              <w:tab w:val="right" w:pos="9015"/>
            </w:tabs>
            <w:rPr>
              <w:rFonts w:asciiTheme="minorHAnsi" w:eastAsiaTheme="minorEastAsia" w:hAnsiTheme="minorHAnsi" w:cstheme="minorBidi"/>
              <w:noProof/>
              <w:kern w:val="2"/>
              <w14:ligatures w14:val="standardContextual"/>
            </w:rPr>
          </w:pPr>
          <w:hyperlink w:anchor="_Toc150100408" w:history="1">
            <w:r w:rsidRPr="00B42CE0">
              <w:rPr>
                <w:rStyle w:val="Hyperlink"/>
                <w:rFonts w:ascii="Arial" w:hAnsi="Arial" w:cs="Arial"/>
                <w:noProof/>
              </w:rPr>
              <w:t>Task B</w:t>
            </w:r>
            <w:r>
              <w:rPr>
                <w:noProof/>
                <w:webHidden/>
              </w:rPr>
              <w:tab/>
            </w:r>
            <w:r>
              <w:rPr>
                <w:noProof/>
                <w:webHidden/>
              </w:rPr>
              <w:fldChar w:fldCharType="begin"/>
            </w:r>
            <w:r>
              <w:rPr>
                <w:noProof/>
                <w:webHidden/>
              </w:rPr>
              <w:instrText xml:space="preserve"> PAGEREF _Toc150100408 \h </w:instrText>
            </w:r>
            <w:r>
              <w:rPr>
                <w:noProof/>
                <w:webHidden/>
              </w:rPr>
            </w:r>
            <w:r>
              <w:rPr>
                <w:noProof/>
                <w:webHidden/>
              </w:rPr>
              <w:fldChar w:fldCharType="separate"/>
            </w:r>
            <w:r>
              <w:rPr>
                <w:noProof/>
                <w:webHidden/>
              </w:rPr>
              <w:t>9</w:t>
            </w:r>
            <w:r>
              <w:rPr>
                <w:noProof/>
                <w:webHidden/>
              </w:rPr>
              <w:fldChar w:fldCharType="end"/>
            </w:r>
          </w:hyperlink>
        </w:p>
        <w:p w14:paraId="57C333E4" w14:textId="713F63FB" w:rsidR="00CE550B" w:rsidRDefault="00CE550B">
          <w:pPr>
            <w:pStyle w:val="TOC2"/>
            <w:tabs>
              <w:tab w:val="right" w:pos="9015"/>
            </w:tabs>
            <w:rPr>
              <w:rFonts w:asciiTheme="minorHAnsi" w:eastAsiaTheme="minorEastAsia" w:hAnsiTheme="minorHAnsi" w:cstheme="minorBidi"/>
              <w:noProof/>
              <w:kern w:val="2"/>
              <w14:ligatures w14:val="standardContextual"/>
            </w:rPr>
          </w:pPr>
          <w:hyperlink w:anchor="_Toc150100409" w:history="1">
            <w:r w:rsidRPr="00B42CE0">
              <w:rPr>
                <w:rStyle w:val="Hyperlink"/>
                <w:rFonts w:ascii="Arial" w:hAnsi="Arial" w:cs="Arial"/>
                <w:noProof/>
              </w:rPr>
              <w:t>The diameter of the outer drum</w:t>
            </w:r>
            <w:r>
              <w:rPr>
                <w:noProof/>
                <w:webHidden/>
              </w:rPr>
              <w:tab/>
            </w:r>
            <w:r>
              <w:rPr>
                <w:noProof/>
                <w:webHidden/>
              </w:rPr>
              <w:fldChar w:fldCharType="begin"/>
            </w:r>
            <w:r>
              <w:rPr>
                <w:noProof/>
                <w:webHidden/>
              </w:rPr>
              <w:instrText xml:space="preserve"> PAGEREF _Toc150100409 \h </w:instrText>
            </w:r>
            <w:r>
              <w:rPr>
                <w:noProof/>
                <w:webHidden/>
              </w:rPr>
            </w:r>
            <w:r>
              <w:rPr>
                <w:noProof/>
                <w:webHidden/>
              </w:rPr>
              <w:fldChar w:fldCharType="separate"/>
            </w:r>
            <w:r>
              <w:rPr>
                <w:noProof/>
                <w:webHidden/>
              </w:rPr>
              <w:t>9</w:t>
            </w:r>
            <w:r>
              <w:rPr>
                <w:noProof/>
                <w:webHidden/>
              </w:rPr>
              <w:fldChar w:fldCharType="end"/>
            </w:r>
          </w:hyperlink>
        </w:p>
        <w:p w14:paraId="76AAA1B1" w14:textId="5D57BCB1" w:rsidR="00CE550B" w:rsidRDefault="00CE550B">
          <w:pPr>
            <w:pStyle w:val="TOC2"/>
            <w:tabs>
              <w:tab w:val="right" w:pos="9015"/>
            </w:tabs>
            <w:rPr>
              <w:rFonts w:asciiTheme="minorHAnsi" w:eastAsiaTheme="minorEastAsia" w:hAnsiTheme="minorHAnsi" w:cstheme="minorBidi"/>
              <w:noProof/>
              <w:kern w:val="2"/>
              <w14:ligatures w14:val="standardContextual"/>
            </w:rPr>
          </w:pPr>
          <w:hyperlink w:anchor="_Toc150100410" w:history="1">
            <w:r w:rsidRPr="00B42CE0">
              <w:rPr>
                <w:rStyle w:val="Hyperlink"/>
                <w:rFonts w:ascii="Arial" w:hAnsi="Arial" w:cs="Arial"/>
                <w:noProof/>
              </w:rPr>
              <w:t>Engagement speed of the centrifugal clutch</w:t>
            </w:r>
            <w:r>
              <w:rPr>
                <w:noProof/>
                <w:webHidden/>
              </w:rPr>
              <w:tab/>
            </w:r>
            <w:r>
              <w:rPr>
                <w:noProof/>
                <w:webHidden/>
              </w:rPr>
              <w:fldChar w:fldCharType="begin"/>
            </w:r>
            <w:r>
              <w:rPr>
                <w:noProof/>
                <w:webHidden/>
              </w:rPr>
              <w:instrText xml:space="preserve"> PAGEREF _Toc150100410 \h </w:instrText>
            </w:r>
            <w:r>
              <w:rPr>
                <w:noProof/>
                <w:webHidden/>
              </w:rPr>
            </w:r>
            <w:r>
              <w:rPr>
                <w:noProof/>
                <w:webHidden/>
              </w:rPr>
              <w:fldChar w:fldCharType="separate"/>
            </w:r>
            <w:r>
              <w:rPr>
                <w:noProof/>
                <w:webHidden/>
              </w:rPr>
              <w:t>10</w:t>
            </w:r>
            <w:r>
              <w:rPr>
                <w:noProof/>
                <w:webHidden/>
              </w:rPr>
              <w:fldChar w:fldCharType="end"/>
            </w:r>
          </w:hyperlink>
        </w:p>
        <w:p w14:paraId="0B0A0AC6" w14:textId="1D2300EF" w:rsidR="00CE550B" w:rsidRDefault="00CE550B">
          <w:pPr>
            <w:pStyle w:val="TOC2"/>
            <w:tabs>
              <w:tab w:val="right" w:pos="9015"/>
            </w:tabs>
            <w:rPr>
              <w:rFonts w:asciiTheme="minorHAnsi" w:eastAsiaTheme="minorEastAsia" w:hAnsiTheme="minorHAnsi" w:cstheme="minorBidi"/>
              <w:noProof/>
              <w:kern w:val="2"/>
              <w14:ligatures w14:val="standardContextual"/>
            </w:rPr>
          </w:pPr>
          <w:hyperlink w:anchor="_Toc150100411" w:history="1">
            <w:r w:rsidRPr="00B42CE0">
              <w:rPr>
                <w:rStyle w:val="Hyperlink"/>
                <w:rFonts w:ascii="Arial" w:hAnsi="Arial" w:cs="Arial"/>
                <w:noProof/>
              </w:rPr>
              <w:t>Radial force acting on the clutch face when the driving shaft is rotating at a speed of 550 RPM.</w:t>
            </w:r>
            <w:r>
              <w:rPr>
                <w:noProof/>
                <w:webHidden/>
              </w:rPr>
              <w:tab/>
            </w:r>
            <w:r>
              <w:rPr>
                <w:noProof/>
                <w:webHidden/>
              </w:rPr>
              <w:fldChar w:fldCharType="begin"/>
            </w:r>
            <w:r>
              <w:rPr>
                <w:noProof/>
                <w:webHidden/>
              </w:rPr>
              <w:instrText xml:space="preserve"> PAGEREF _Toc150100411 \h </w:instrText>
            </w:r>
            <w:r>
              <w:rPr>
                <w:noProof/>
                <w:webHidden/>
              </w:rPr>
            </w:r>
            <w:r>
              <w:rPr>
                <w:noProof/>
                <w:webHidden/>
              </w:rPr>
              <w:fldChar w:fldCharType="separate"/>
            </w:r>
            <w:r>
              <w:rPr>
                <w:noProof/>
                <w:webHidden/>
              </w:rPr>
              <w:t>11</w:t>
            </w:r>
            <w:r>
              <w:rPr>
                <w:noProof/>
                <w:webHidden/>
              </w:rPr>
              <w:fldChar w:fldCharType="end"/>
            </w:r>
          </w:hyperlink>
        </w:p>
        <w:p w14:paraId="1B4C10FE" w14:textId="71433031" w:rsidR="00CE550B" w:rsidRDefault="00CE550B">
          <w:pPr>
            <w:pStyle w:val="TOC2"/>
            <w:tabs>
              <w:tab w:val="right" w:pos="9015"/>
            </w:tabs>
            <w:rPr>
              <w:rFonts w:asciiTheme="minorHAnsi" w:eastAsiaTheme="minorEastAsia" w:hAnsiTheme="minorHAnsi" w:cstheme="minorBidi"/>
              <w:noProof/>
              <w:kern w:val="2"/>
              <w14:ligatures w14:val="standardContextual"/>
            </w:rPr>
          </w:pPr>
          <w:hyperlink w:anchor="_Toc150100412" w:history="1">
            <w:r w:rsidRPr="00B42CE0">
              <w:rPr>
                <w:rStyle w:val="Hyperlink"/>
                <w:rFonts w:ascii="Arial" w:hAnsi="Arial" w:cs="Arial"/>
                <w:noProof/>
              </w:rPr>
              <w:t>The value of torque transmitted to the driven shaft, when the driving shaft speed of 550 RPM</w:t>
            </w:r>
            <w:r>
              <w:rPr>
                <w:noProof/>
                <w:webHidden/>
              </w:rPr>
              <w:tab/>
            </w:r>
            <w:r>
              <w:rPr>
                <w:noProof/>
                <w:webHidden/>
              </w:rPr>
              <w:fldChar w:fldCharType="begin"/>
            </w:r>
            <w:r>
              <w:rPr>
                <w:noProof/>
                <w:webHidden/>
              </w:rPr>
              <w:instrText xml:space="preserve"> PAGEREF _Toc150100412 \h </w:instrText>
            </w:r>
            <w:r>
              <w:rPr>
                <w:noProof/>
                <w:webHidden/>
              </w:rPr>
            </w:r>
            <w:r>
              <w:rPr>
                <w:noProof/>
                <w:webHidden/>
              </w:rPr>
              <w:fldChar w:fldCharType="separate"/>
            </w:r>
            <w:r>
              <w:rPr>
                <w:noProof/>
                <w:webHidden/>
              </w:rPr>
              <w:t>12</w:t>
            </w:r>
            <w:r>
              <w:rPr>
                <w:noProof/>
                <w:webHidden/>
              </w:rPr>
              <w:fldChar w:fldCharType="end"/>
            </w:r>
          </w:hyperlink>
        </w:p>
        <w:p w14:paraId="5034A98D" w14:textId="5089DEC6" w:rsidR="00CE550B" w:rsidRDefault="00CE550B">
          <w:pPr>
            <w:pStyle w:val="TOC2"/>
            <w:tabs>
              <w:tab w:val="right" w:pos="9015"/>
            </w:tabs>
            <w:rPr>
              <w:rFonts w:asciiTheme="minorHAnsi" w:eastAsiaTheme="minorEastAsia" w:hAnsiTheme="minorHAnsi" w:cstheme="minorBidi"/>
              <w:noProof/>
              <w:kern w:val="2"/>
              <w14:ligatures w14:val="standardContextual"/>
            </w:rPr>
          </w:pPr>
          <w:hyperlink w:anchor="_Toc150100413" w:history="1">
            <w:r w:rsidRPr="00B42CE0">
              <w:rPr>
                <w:rStyle w:val="Hyperlink"/>
                <w:rFonts w:ascii="Arial" w:hAnsi="Arial" w:cs="Arial"/>
                <w:noProof/>
              </w:rPr>
              <w:t>The transmitted torque at the driven shaft against driving shaft speed</w:t>
            </w:r>
            <w:r>
              <w:rPr>
                <w:noProof/>
                <w:webHidden/>
              </w:rPr>
              <w:tab/>
            </w:r>
            <w:r>
              <w:rPr>
                <w:noProof/>
                <w:webHidden/>
              </w:rPr>
              <w:fldChar w:fldCharType="begin"/>
            </w:r>
            <w:r>
              <w:rPr>
                <w:noProof/>
                <w:webHidden/>
              </w:rPr>
              <w:instrText xml:space="preserve"> PAGEREF _Toc150100413 \h </w:instrText>
            </w:r>
            <w:r>
              <w:rPr>
                <w:noProof/>
                <w:webHidden/>
              </w:rPr>
            </w:r>
            <w:r>
              <w:rPr>
                <w:noProof/>
                <w:webHidden/>
              </w:rPr>
              <w:fldChar w:fldCharType="separate"/>
            </w:r>
            <w:r>
              <w:rPr>
                <w:noProof/>
                <w:webHidden/>
              </w:rPr>
              <w:t>12</w:t>
            </w:r>
            <w:r>
              <w:rPr>
                <w:noProof/>
                <w:webHidden/>
              </w:rPr>
              <w:fldChar w:fldCharType="end"/>
            </w:r>
          </w:hyperlink>
        </w:p>
        <w:p w14:paraId="0F5978CB" w14:textId="61F36BC7" w:rsidR="00CE550B" w:rsidRDefault="00CE550B">
          <w:pPr>
            <w:pStyle w:val="TOC2"/>
            <w:tabs>
              <w:tab w:val="right" w:pos="9015"/>
            </w:tabs>
            <w:rPr>
              <w:rFonts w:asciiTheme="minorHAnsi" w:eastAsiaTheme="minorEastAsia" w:hAnsiTheme="minorHAnsi" w:cstheme="minorBidi"/>
              <w:noProof/>
              <w:kern w:val="2"/>
              <w14:ligatures w14:val="standardContextual"/>
            </w:rPr>
          </w:pPr>
          <w:hyperlink w:anchor="_Toc150100414" w:history="1">
            <w:r w:rsidRPr="00B42CE0">
              <w:rPr>
                <w:rStyle w:val="Hyperlink"/>
                <w:rFonts w:ascii="Arial" w:hAnsi="Arial" w:cs="Arial"/>
                <w:noProof/>
              </w:rPr>
              <w:t>The transmitted torque at the driven shaft against driving shaft speed when there is a coefficient of friction of 0.3 and 0.4.</w:t>
            </w:r>
            <w:r>
              <w:rPr>
                <w:noProof/>
                <w:webHidden/>
              </w:rPr>
              <w:tab/>
            </w:r>
            <w:r>
              <w:rPr>
                <w:noProof/>
                <w:webHidden/>
              </w:rPr>
              <w:fldChar w:fldCharType="begin"/>
            </w:r>
            <w:r>
              <w:rPr>
                <w:noProof/>
                <w:webHidden/>
              </w:rPr>
              <w:instrText xml:space="preserve"> PAGEREF _Toc150100414 \h </w:instrText>
            </w:r>
            <w:r>
              <w:rPr>
                <w:noProof/>
                <w:webHidden/>
              </w:rPr>
            </w:r>
            <w:r>
              <w:rPr>
                <w:noProof/>
                <w:webHidden/>
              </w:rPr>
              <w:fldChar w:fldCharType="separate"/>
            </w:r>
            <w:r>
              <w:rPr>
                <w:noProof/>
                <w:webHidden/>
              </w:rPr>
              <w:t>14</w:t>
            </w:r>
            <w:r>
              <w:rPr>
                <w:noProof/>
                <w:webHidden/>
              </w:rPr>
              <w:fldChar w:fldCharType="end"/>
            </w:r>
          </w:hyperlink>
        </w:p>
        <w:p w14:paraId="767BACCE" w14:textId="2A6FF283" w:rsidR="00CE550B" w:rsidRDefault="00CE550B">
          <w:pPr>
            <w:pStyle w:val="TOC2"/>
            <w:tabs>
              <w:tab w:val="right" w:pos="9015"/>
            </w:tabs>
            <w:rPr>
              <w:rFonts w:asciiTheme="minorHAnsi" w:eastAsiaTheme="minorEastAsia" w:hAnsiTheme="minorHAnsi" w:cstheme="minorBidi"/>
              <w:noProof/>
              <w:kern w:val="2"/>
              <w14:ligatures w14:val="standardContextual"/>
            </w:rPr>
          </w:pPr>
          <w:hyperlink w:anchor="_Toc150100415" w:history="1">
            <w:r w:rsidRPr="00B42CE0">
              <w:rPr>
                <w:rStyle w:val="Hyperlink"/>
                <w:rFonts w:ascii="Arial" w:hAnsi="Arial" w:cs="Arial"/>
                <w:noProof/>
              </w:rPr>
              <w:t>The angular acceleration of the drum at the maximum possible torque taken from table 2.</w:t>
            </w:r>
            <w:r>
              <w:rPr>
                <w:noProof/>
                <w:webHidden/>
              </w:rPr>
              <w:tab/>
            </w:r>
            <w:r>
              <w:rPr>
                <w:noProof/>
                <w:webHidden/>
              </w:rPr>
              <w:fldChar w:fldCharType="begin"/>
            </w:r>
            <w:r>
              <w:rPr>
                <w:noProof/>
                <w:webHidden/>
              </w:rPr>
              <w:instrText xml:space="preserve"> PAGEREF _Toc150100415 \h </w:instrText>
            </w:r>
            <w:r>
              <w:rPr>
                <w:noProof/>
                <w:webHidden/>
              </w:rPr>
            </w:r>
            <w:r>
              <w:rPr>
                <w:noProof/>
                <w:webHidden/>
              </w:rPr>
              <w:fldChar w:fldCharType="separate"/>
            </w:r>
            <w:r>
              <w:rPr>
                <w:noProof/>
                <w:webHidden/>
              </w:rPr>
              <w:t>15</w:t>
            </w:r>
            <w:r>
              <w:rPr>
                <w:noProof/>
                <w:webHidden/>
              </w:rPr>
              <w:fldChar w:fldCharType="end"/>
            </w:r>
          </w:hyperlink>
        </w:p>
        <w:p w14:paraId="01A1495C" w14:textId="6ED7C6DF" w:rsidR="00CE550B" w:rsidRDefault="00CE550B">
          <w:pPr>
            <w:pStyle w:val="TOC1"/>
            <w:tabs>
              <w:tab w:val="right" w:pos="9015"/>
            </w:tabs>
            <w:rPr>
              <w:rFonts w:asciiTheme="minorHAnsi" w:eastAsiaTheme="minorEastAsia" w:hAnsiTheme="minorHAnsi" w:cstheme="minorBidi"/>
              <w:noProof/>
              <w:kern w:val="2"/>
              <w14:ligatures w14:val="standardContextual"/>
            </w:rPr>
          </w:pPr>
          <w:hyperlink w:anchor="_Toc150100416" w:history="1">
            <w:r w:rsidRPr="00B42CE0">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_Toc150100416 \h </w:instrText>
            </w:r>
            <w:r>
              <w:rPr>
                <w:noProof/>
                <w:webHidden/>
              </w:rPr>
            </w:r>
            <w:r>
              <w:rPr>
                <w:noProof/>
                <w:webHidden/>
              </w:rPr>
              <w:fldChar w:fldCharType="separate"/>
            </w:r>
            <w:r>
              <w:rPr>
                <w:noProof/>
                <w:webHidden/>
              </w:rPr>
              <w:t>16</w:t>
            </w:r>
            <w:r>
              <w:rPr>
                <w:noProof/>
                <w:webHidden/>
              </w:rPr>
              <w:fldChar w:fldCharType="end"/>
            </w:r>
          </w:hyperlink>
        </w:p>
        <w:p w14:paraId="2387FEE7" w14:textId="70B86A13" w:rsidR="00CE550B" w:rsidRDefault="00CE550B">
          <w:pPr>
            <w:pStyle w:val="TOC1"/>
            <w:tabs>
              <w:tab w:val="right" w:pos="9015"/>
            </w:tabs>
            <w:rPr>
              <w:rFonts w:asciiTheme="minorHAnsi" w:eastAsiaTheme="minorEastAsia" w:hAnsiTheme="minorHAnsi" w:cstheme="minorBidi"/>
              <w:noProof/>
              <w:kern w:val="2"/>
              <w14:ligatures w14:val="standardContextual"/>
            </w:rPr>
          </w:pPr>
          <w:hyperlink w:anchor="_Toc150100417" w:history="1">
            <w:r w:rsidRPr="00B42CE0">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_Toc150100417 \h </w:instrText>
            </w:r>
            <w:r>
              <w:rPr>
                <w:noProof/>
                <w:webHidden/>
              </w:rPr>
            </w:r>
            <w:r>
              <w:rPr>
                <w:noProof/>
                <w:webHidden/>
              </w:rPr>
              <w:fldChar w:fldCharType="separate"/>
            </w:r>
            <w:r>
              <w:rPr>
                <w:noProof/>
                <w:webHidden/>
              </w:rPr>
              <w:t>17</w:t>
            </w:r>
            <w:r>
              <w:rPr>
                <w:noProof/>
                <w:webHidden/>
              </w:rPr>
              <w:fldChar w:fldCharType="end"/>
            </w:r>
          </w:hyperlink>
        </w:p>
        <w:p w14:paraId="1BC5A8B7" w14:textId="334AAB67" w:rsidR="00E95840" w:rsidRPr="00522091" w:rsidRDefault="00315F1A" w:rsidP="00522091">
          <w:pPr>
            <w:pBdr>
              <w:top w:val="nil"/>
              <w:left w:val="nil"/>
              <w:bottom w:val="nil"/>
              <w:right w:val="nil"/>
              <w:between w:val="nil"/>
            </w:pBdr>
            <w:tabs>
              <w:tab w:val="right" w:pos="9015"/>
            </w:tabs>
            <w:spacing w:after="0" w:line="240" w:lineRule="auto"/>
            <w:rPr>
              <w:rFonts w:ascii="Arial" w:hAnsi="Arial" w:cs="Arial"/>
              <w:color w:val="000000"/>
              <w:sz w:val="24"/>
              <w:szCs w:val="24"/>
            </w:rPr>
          </w:pPr>
          <w:r w:rsidRPr="001D543D">
            <w:rPr>
              <w:rFonts w:ascii="Arial" w:hAnsi="Arial" w:cs="Arial"/>
              <w:sz w:val="24"/>
              <w:szCs w:val="24"/>
            </w:rPr>
            <w:fldChar w:fldCharType="end"/>
          </w:r>
        </w:p>
      </w:sdtContent>
    </w:sdt>
    <w:p w14:paraId="08E63BF8"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03973EC9" w14:textId="77777777" w:rsidR="00E95840" w:rsidRPr="00522091" w:rsidRDefault="00E95840" w:rsidP="00522091">
      <w:pPr>
        <w:pBdr>
          <w:top w:val="nil"/>
          <w:left w:val="nil"/>
          <w:bottom w:val="nil"/>
          <w:right w:val="nil"/>
          <w:between w:val="nil"/>
        </w:pBdr>
        <w:spacing w:after="0" w:line="240" w:lineRule="auto"/>
        <w:rPr>
          <w:rFonts w:ascii="Arial" w:hAnsi="Arial" w:cs="Arial"/>
          <w:color w:val="000000"/>
          <w:sz w:val="24"/>
          <w:szCs w:val="24"/>
        </w:rPr>
      </w:pPr>
    </w:p>
    <w:p w14:paraId="7D2DEB5A" w14:textId="77777777" w:rsidR="00CE550B" w:rsidRDefault="00CE550B" w:rsidP="00522091">
      <w:pPr>
        <w:pBdr>
          <w:top w:val="nil"/>
          <w:left w:val="nil"/>
          <w:bottom w:val="nil"/>
          <w:right w:val="nil"/>
          <w:between w:val="nil"/>
        </w:pBdr>
        <w:tabs>
          <w:tab w:val="right" w:pos="9040"/>
        </w:tabs>
        <w:spacing w:after="0" w:line="240" w:lineRule="auto"/>
        <w:ind w:left="-15"/>
        <w:rPr>
          <w:rFonts w:ascii="Arial" w:hAnsi="Arial" w:cs="Arial"/>
          <w:color w:val="000000"/>
          <w:sz w:val="24"/>
          <w:szCs w:val="24"/>
        </w:rPr>
      </w:pPr>
    </w:p>
    <w:p w14:paraId="66B758D1" w14:textId="77777777" w:rsidR="00CE550B" w:rsidRDefault="00CE550B">
      <w:pPr>
        <w:rPr>
          <w:rFonts w:ascii="Arial" w:hAnsi="Arial" w:cs="Arial"/>
          <w:color w:val="000000"/>
          <w:sz w:val="24"/>
          <w:szCs w:val="24"/>
        </w:rPr>
      </w:pPr>
      <w:r>
        <w:rPr>
          <w:rFonts w:ascii="Arial" w:hAnsi="Arial" w:cs="Arial"/>
          <w:color w:val="000000"/>
          <w:sz w:val="24"/>
          <w:szCs w:val="24"/>
        </w:rPr>
        <w:br w:type="page"/>
      </w:r>
    </w:p>
    <w:p w14:paraId="7A29D09C" w14:textId="4972160B" w:rsidR="00CE550B" w:rsidRPr="00CE550B" w:rsidRDefault="00CE550B" w:rsidP="00CE550B">
      <w:pPr>
        <w:pStyle w:val="Heading1"/>
        <w:rPr>
          <w:rFonts w:ascii="Arial" w:hAnsi="Arial" w:cs="Arial"/>
        </w:rPr>
      </w:pPr>
      <w:bookmarkStart w:id="0" w:name="_Toc150100401"/>
      <w:r w:rsidRPr="00CE550B">
        <w:rPr>
          <w:rFonts w:ascii="Arial" w:hAnsi="Arial" w:cs="Arial"/>
        </w:rPr>
        <w:lastRenderedPageBreak/>
        <w:t>Table of Figures</w:t>
      </w:r>
      <w:bookmarkEnd w:id="0"/>
    </w:p>
    <w:p w14:paraId="53E79721" w14:textId="77777777" w:rsidR="00CE550B" w:rsidRDefault="00CE550B">
      <w:pPr>
        <w:pStyle w:val="TableofFigures"/>
        <w:tabs>
          <w:tab w:val="right" w:leader="dot" w:pos="9015"/>
        </w:tabs>
        <w:rPr>
          <w:rFonts w:ascii="Arial" w:hAnsi="Arial" w:cs="Arial"/>
          <w:color w:val="000000"/>
          <w:sz w:val="24"/>
          <w:szCs w:val="24"/>
        </w:rPr>
      </w:pPr>
    </w:p>
    <w:p w14:paraId="37D38472" w14:textId="3134DBF8" w:rsidR="00CE550B" w:rsidRDefault="00CE550B">
      <w:pPr>
        <w:pStyle w:val="TableofFigures"/>
        <w:tabs>
          <w:tab w:val="right" w:leader="dot" w:pos="9015"/>
        </w:tabs>
        <w:rPr>
          <w:noProof/>
        </w:rPr>
      </w:pPr>
      <w:r>
        <w:rPr>
          <w:rFonts w:ascii="Arial" w:hAnsi="Arial" w:cs="Arial"/>
          <w:color w:val="000000"/>
          <w:sz w:val="24"/>
          <w:szCs w:val="24"/>
        </w:rPr>
        <w:fldChar w:fldCharType="begin"/>
      </w:r>
      <w:r>
        <w:rPr>
          <w:rFonts w:ascii="Arial" w:hAnsi="Arial" w:cs="Arial"/>
          <w:color w:val="000000"/>
          <w:sz w:val="24"/>
          <w:szCs w:val="24"/>
        </w:rPr>
        <w:instrText xml:space="preserve"> TOC \h \z \c "Table" </w:instrText>
      </w:r>
      <w:r>
        <w:rPr>
          <w:rFonts w:ascii="Arial" w:hAnsi="Arial" w:cs="Arial"/>
          <w:color w:val="000000"/>
          <w:sz w:val="24"/>
          <w:szCs w:val="24"/>
        </w:rPr>
        <w:fldChar w:fldCharType="separate"/>
      </w:r>
      <w:hyperlink w:anchor="_Toc150100353" w:history="1">
        <w:r w:rsidRPr="00E64DA8">
          <w:rPr>
            <w:rStyle w:val="Hyperlink"/>
            <w:noProof/>
          </w:rPr>
          <w:t>Table 1- Table to show Calculations of Transmitted Torque</w:t>
        </w:r>
        <w:r>
          <w:rPr>
            <w:noProof/>
            <w:webHidden/>
          </w:rPr>
          <w:tab/>
        </w:r>
        <w:r>
          <w:rPr>
            <w:noProof/>
            <w:webHidden/>
          </w:rPr>
          <w:fldChar w:fldCharType="begin"/>
        </w:r>
        <w:r>
          <w:rPr>
            <w:noProof/>
            <w:webHidden/>
          </w:rPr>
          <w:instrText xml:space="preserve"> PAGEREF _Toc150100353 \h </w:instrText>
        </w:r>
        <w:r>
          <w:rPr>
            <w:noProof/>
            <w:webHidden/>
          </w:rPr>
        </w:r>
        <w:r>
          <w:rPr>
            <w:noProof/>
            <w:webHidden/>
          </w:rPr>
          <w:fldChar w:fldCharType="separate"/>
        </w:r>
        <w:r>
          <w:rPr>
            <w:noProof/>
            <w:webHidden/>
          </w:rPr>
          <w:t>13</w:t>
        </w:r>
        <w:r>
          <w:rPr>
            <w:noProof/>
            <w:webHidden/>
          </w:rPr>
          <w:fldChar w:fldCharType="end"/>
        </w:r>
      </w:hyperlink>
    </w:p>
    <w:p w14:paraId="488CE906" w14:textId="2BFCD069" w:rsidR="00CE550B" w:rsidRDefault="00CE550B">
      <w:pPr>
        <w:pStyle w:val="TableofFigures"/>
        <w:tabs>
          <w:tab w:val="right" w:leader="dot" w:pos="9015"/>
        </w:tabs>
        <w:rPr>
          <w:noProof/>
        </w:rPr>
      </w:pPr>
      <w:hyperlink w:anchor="_Toc150100354" w:history="1">
        <w:r w:rsidRPr="00E64DA8">
          <w:rPr>
            <w:rStyle w:val="Hyperlink"/>
            <w:noProof/>
          </w:rPr>
          <w:t>Table 2  Graph to show the transmitted torque at the driven shaft Against Driving Shaft Speed</w:t>
        </w:r>
        <w:r>
          <w:rPr>
            <w:noProof/>
            <w:webHidden/>
          </w:rPr>
          <w:tab/>
        </w:r>
        <w:r>
          <w:rPr>
            <w:noProof/>
            <w:webHidden/>
          </w:rPr>
          <w:fldChar w:fldCharType="begin"/>
        </w:r>
        <w:r>
          <w:rPr>
            <w:noProof/>
            <w:webHidden/>
          </w:rPr>
          <w:instrText xml:space="preserve"> PAGEREF _Toc150100354 \h </w:instrText>
        </w:r>
        <w:r>
          <w:rPr>
            <w:noProof/>
            <w:webHidden/>
          </w:rPr>
        </w:r>
        <w:r>
          <w:rPr>
            <w:noProof/>
            <w:webHidden/>
          </w:rPr>
          <w:fldChar w:fldCharType="separate"/>
        </w:r>
        <w:r>
          <w:rPr>
            <w:noProof/>
            <w:webHidden/>
          </w:rPr>
          <w:t>13</w:t>
        </w:r>
        <w:r>
          <w:rPr>
            <w:noProof/>
            <w:webHidden/>
          </w:rPr>
          <w:fldChar w:fldCharType="end"/>
        </w:r>
      </w:hyperlink>
    </w:p>
    <w:p w14:paraId="60D45C53" w14:textId="1305868E" w:rsidR="00CE550B" w:rsidRDefault="00CE550B">
      <w:pPr>
        <w:pStyle w:val="TableofFigures"/>
        <w:tabs>
          <w:tab w:val="right" w:leader="dot" w:pos="9015"/>
        </w:tabs>
        <w:rPr>
          <w:noProof/>
        </w:rPr>
      </w:pPr>
      <w:hyperlink w:anchor="_Toc150100355" w:history="1">
        <w:r w:rsidRPr="00E64DA8">
          <w:rPr>
            <w:rStyle w:val="Hyperlink"/>
            <w:noProof/>
          </w:rPr>
          <w:t>Table 3 Graph to show the transmitted torque at the driven shaft against driving shaft speed with a coefficient of friction of 0.3.</w:t>
        </w:r>
        <w:r>
          <w:rPr>
            <w:noProof/>
            <w:webHidden/>
          </w:rPr>
          <w:tab/>
        </w:r>
        <w:r>
          <w:rPr>
            <w:noProof/>
            <w:webHidden/>
          </w:rPr>
          <w:fldChar w:fldCharType="begin"/>
        </w:r>
        <w:r>
          <w:rPr>
            <w:noProof/>
            <w:webHidden/>
          </w:rPr>
          <w:instrText xml:space="preserve"> PAGEREF _Toc150100355 \h </w:instrText>
        </w:r>
        <w:r>
          <w:rPr>
            <w:noProof/>
            <w:webHidden/>
          </w:rPr>
        </w:r>
        <w:r>
          <w:rPr>
            <w:noProof/>
            <w:webHidden/>
          </w:rPr>
          <w:fldChar w:fldCharType="separate"/>
        </w:r>
        <w:r>
          <w:rPr>
            <w:noProof/>
            <w:webHidden/>
          </w:rPr>
          <w:t>14</w:t>
        </w:r>
        <w:r>
          <w:rPr>
            <w:noProof/>
            <w:webHidden/>
          </w:rPr>
          <w:fldChar w:fldCharType="end"/>
        </w:r>
      </w:hyperlink>
    </w:p>
    <w:p w14:paraId="4DE6D17D" w14:textId="7442DB89" w:rsidR="00CE550B" w:rsidRDefault="00CE550B">
      <w:pPr>
        <w:pStyle w:val="TableofFigures"/>
        <w:tabs>
          <w:tab w:val="right" w:leader="dot" w:pos="9015"/>
        </w:tabs>
        <w:rPr>
          <w:noProof/>
        </w:rPr>
      </w:pPr>
      <w:hyperlink w:anchor="_Toc150100356" w:history="1">
        <w:r w:rsidRPr="00E64DA8">
          <w:rPr>
            <w:rStyle w:val="Hyperlink"/>
            <w:noProof/>
          </w:rPr>
          <w:t>Table 4 Graph to show the transmitted torque at the driven shaft against driving shaft speed with a coefficient of friction of 0.4.</w:t>
        </w:r>
        <w:r>
          <w:rPr>
            <w:noProof/>
            <w:webHidden/>
          </w:rPr>
          <w:tab/>
        </w:r>
        <w:r>
          <w:rPr>
            <w:noProof/>
            <w:webHidden/>
          </w:rPr>
          <w:fldChar w:fldCharType="begin"/>
        </w:r>
        <w:r>
          <w:rPr>
            <w:noProof/>
            <w:webHidden/>
          </w:rPr>
          <w:instrText xml:space="preserve"> PAGEREF _Toc150100356 \h </w:instrText>
        </w:r>
        <w:r>
          <w:rPr>
            <w:noProof/>
            <w:webHidden/>
          </w:rPr>
        </w:r>
        <w:r>
          <w:rPr>
            <w:noProof/>
            <w:webHidden/>
          </w:rPr>
          <w:fldChar w:fldCharType="separate"/>
        </w:r>
        <w:r>
          <w:rPr>
            <w:noProof/>
            <w:webHidden/>
          </w:rPr>
          <w:t>14</w:t>
        </w:r>
        <w:r>
          <w:rPr>
            <w:noProof/>
            <w:webHidden/>
          </w:rPr>
          <w:fldChar w:fldCharType="end"/>
        </w:r>
      </w:hyperlink>
    </w:p>
    <w:p w14:paraId="5C506681" w14:textId="2AFF937C" w:rsidR="00E95840" w:rsidRPr="00522091" w:rsidRDefault="00CE550B" w:rsidP="00522091">
      <w:pPr>
        <w:pBdr>
          <w:top w:val="nil"/>
          <w:left w:val="nil"/>
          <w:bottom w:val="nil"/>
          <w:right w:val="nil"/>
          <w:between w:val="nil"/>
        </w:pBdr>
        <w:tabs>
          <w:tab w:val="right" w:pos="9040"/>
        </w:tabs>
        <w:spacing w:after="0" w:line="240" w:lineRule="auto"/>
        <w:ind w:left="-15"/>
        <w:rPr>
          <w:rFonts w:ascii="Arial" w:hAnsi="Arial" w:cs="Arial"/>
          <w:color w:val="000000"/>
          <w:sz w:val="24"/>
          <w:szCs w:val="24"/>
        </w:rPr>
      </w:pPr>
      <w:r>
        <w:rPr>
          <w:rFonts w:ascii="Arial" w:hAnsi="Arial" w:cs="Arial"/>
          <w:color w:val="000000"/>
          <w:sz w:val="24"/>
          <w:szCs w:val="24"/>
        </w:rPr>
        <w:fldChar w:fldCharType="end"/>
      </w:r>
      <w:r w:rsidR="00315F1A" w:rsidRPr="00522091">
        <w:rPr>
          <w:rFonts w:ascii="Arial" w:hAnsi="Arial" w:cs="Arial"/>
          <w:color w:val="000000"/>
          <w:sz w:val="24"/>
          <w:szCs w:val="24"/>
        </w:rPr>
        <w:tab/>
      </w:r>
      <w:r w:rsidR="00315F1A" w:rsidRPr="00522091">
        <w:rPr>
          <w:rFonts w:ascii="Arial" w:hAnsi="Arial" w:cs="Arial"/>
          <w:sz w:val="24"/>
          <w:szCs w:val="24"/>
        </w:rPr>
        <w:br w:type="page"/>
      </w:r>
    </w:p>
    <w:p w14:paraId="137959A1" w14:textId="1BBBD21B" w:rsidR="00E95840" w:rsidRDefault="00315F1A" w:rsidP="007C5169">
      <w:pPr>
        <w:pStyle w:val="Heading1"/>
        <w:rPr>
          <w:rFonts w:ascii="Arial" w:hAnsi="Arial" w:cs="Arial"/>
        </w:rPr>
      </w:pPr>
      <w:bookmarkStart w:id="1" w:name="_Toc150100402"/>
      <w:r w:rsidRPr="005D2FBB">
        <w:rPr>
          <w:rFonts w:ascii="Arial" w:hAnsi="Arial" w:cs="Arial"/>
        </w:rPr>
        <w:lastRenderedPageBreak/>
        <w:t>Intro</w:t>
      </w:r>
      <w:r w:rsidRPr="00E239FC">
        <w:rPr>
          <w:rFonts w:ascii="Arial" w:hAnsi="Arial" w:cs="Arial"/>
          <w:color w:val="1F497D" w:themeColor="text2"/>
        </w:rPr>
        <w:t>duc</w:t>
      </w:r>
      <w:r w:rsidRPr="005D2FBB">
        <w:rPr>
          <w:rFonts w:ascii="Arial" w:hAnsi="Arial" w:cs="Arial"/>
        </w:rPr>
        <w:t>tion</w:t>
      </w:r>
      <w:bookmarkEnd w:id="1"/>
      <w:r w:rsidRPr="005D2FBB">
        <w:rPr>
          <w:rFonts w:ascii="Arial" w:hAnsi="Arial" w:cs="Arial"/>
        </w:rPr>
        <w:t xml:space="preserve"> </w:t>
      </w:r>
    </w:p>
    <w:p w14:paraId="32838FA0" w14:textId="77777777" w:rsidR="009E66CF" w:rsidRDefault="009E66CF" w:rsidP="009E66CF">
      <w:pPr>
        <w:spacing w:after="0" w:line="240" w:lineRule="auto"/>
        <w:rPr>
          <w:rFonts w:ascii="Arial" w:hAnsi="Arial" w:cs="Arial"/>
          <w:sz w:val="24"/>
          <w:szCs w:val="24"/>
        </w:rPr>
      </w:pPr>
    </w:p>
    <w:p w14:paraId="5CA94882" w14:textId="39F25615" w:rsidR="009E66CF" w:rsidRDefault="00B640CE" w:rsidP="009E66CF">
      <w:pPr>
        <w:spacing w:after="0" w:line="240" w:lineRule="auto"/>
        <w:rPr>
          <w:rFonts w:ascii="Arial" w:hAnsi="Arial" w:cs="Arial"/>
          <w:sz w:val="24"/>
          <w:szCs w:val="24"/>
        </w:rPr>
      </w:pPr>
      <w:r w:rsidRPr="009E66CF">
        <w:rPr>
          <w:rFonts w:ascii="Arial" w:hAnsi="Arial" w:cs="Arial"/>
          <w:sz w:val="24"/>
          <w:szCs w:val="24"/>
        </w:rPr>
        <w:t xml:space="preserve">The main components piecing together a </w:t>
      </w:r>
      <w:r w:rsidR="009E66CF">
        <w:rPr>
          <w:rFonts w:ascii="Arial" w:hAnsi="Arial" w:cs="Arial"/>
          <w:sz w:val="24"/>
          <w:szCs w:val="24"/>
        </w:rPr>
        <w:t>C</w:t>
      </w:r>
      <w:r w:rsidRPr="009E66CF">
        <w:rPr>
          <w:rFonts w:ascii="Arial" w:hAnsi="Arial" w:cs="Arial"/>
          <w:sz w:val="24"/>
          <w:szCs w:val="24"/>
        </w:rPr>
        <w:t>entrifugal Friction Clutch</w:t>
      </w:r>
      <w:r w:rsidR="00E40017" w:rsidRPr="009E66CF">
        <w:rPr>
          <w:rFonts w:ascii="Arial" w:hAnsi="Arial" w:cs="Arial"/>
          <w:sz w:val="24"/>
          <w:szCs w:val="24"/>
        </w:rPr>
        <w:t xml:space="preserve"> consist of</w:t>
      </w:r>
      <w:r w:rsidRPr="009E66CF">
        <w:rPr>
          <w:rFonts w:ascii="Arial" w:hAnsi="Arial" w:cs="Arial"/>
          <w:sz w:val="24"/>
          <w:szCs w:val="24"/>
        </w:rPr>
        <w:t xml:space="preserve"> the outer drum casting, shoes, springs</w:t>
      </w:r>
      <w:r w:rsidR="00BF6830">
        <w:rPr>
          <w:rFonts w:ascii="Arial" w:hAnsi="Arial" w:cs="Arial"/>
          <w:sz w:val="24"/>
          <w:szCs w:val="24"/>
        </w:rPr>
        <w:t>,</w:t>
      </w:r>
      <w:r w:rsidRPr="009E66CF">
        <w:rPr>
          <w:rFonts w:ascii="Arial" w:hAnsi="Arial" w:cs="Arial"/>
          <w:sz w:val="24"/>
          <w:szCs w:val="24"/>
        </w:rPr>
        <w:t xml:space="preserve"> and the driving shaft. The analogy of a playground roundabout is often used to explain the concept of centrifugal force, the faster the roundabout spins the greater </w:t>
      </w:r>
      <w:r w:rsidR="009E66CF" w:rsidRPr="009E66CF">
        <w:rPr>
          <w:rFonts w:ascii="Arial" w:hAnsi="Arial" w:cs="Arial"/>
          <w:sz w:val="24"/>
          <w:szCs w:val="24"/>
        </w:rPr>
        <w:t xml:space="preserve">the operational </w:t>
      </w:r>
      <w:r w:rsidRPr="009E66CF">
        <w:rPr>
          <w:rFonts w:ascii="Arial" w:hAnsi="Arial" w:cs="Arial"/>
          <w:sz w:val="24"/>
          <w:szCs w:val="24"/>
        </w:rPr>
        <w:t xml:space="preserve">force </w:t>
      </w:r>
      <w:r w:rsidR="009E66CF" w:rsidRPr="009E66CF">
        <w:rPr>
          <w:rFonts w:ascii="Arial" w:hAnsi="Arial" w:cs="Arial"/>
          <w:sz w:val="24"/>
          <w:szCs w:val="24"/>
        </w:rPr>
        <w:t>and sense of drag</w:t>
      </w:r>
      <w:r w:rsidRPr="009E66CF">
        <w:rPr>
          <w:rFonts w:ascii="Arial" w:hAnsi="Arial" w:cs="Arial"/>
          <w:sz w:val="24"/>
          <w:szCs w:val="24"/>
        </w:rPr>
        <w:t>. This basic outlook can be applied when looking into the fundamental operations of a friction centrifugal clutch</w:t>
      </w:r>
      <w:r w:rsidR="009E66CF" w:rsidRPr="009E66CF">
        <w:rPr>
          <w:rFonts w:ascii="Arial" w:hAnsi="Arial" w:cs="Arial"/>
          <w:sz w:val="24"/>
          <w:szCs w:val="24"/>
        </w:rPr>
        <w:t xml:space="preserve">. </w:t>
      </w:r>
    </w:p>
    <w:p w14:paraId="35C8837C" w14:textId="77777777" w:rsidR="009E66CF" w:rsidRDefault="009E66CF" w:rsidP="009E66CF">
      <w:pPr>
        <w:spacing w:after="0" w:line="240" w:lineRule="auto"/>
        <w:rPr>
          <w:rFonts w:ascii="Arial" w:hAnsi="Arial" w:cs="Arial"/>
          <w:sz w:val="24"/>
          <w:szCs w:val="24"/>
        </w:rPr>
      </w:pPr>
    </w:p>
    <w:p w14:paraId="0CE071FC" w14:textId="1494DB45" w:rsidR="00B640CE" w:rsidRDefault="009E66CF" w:rsidP="009E66CF">
      <w:pPr>
        <w:spacing w:after="0" w:line="240" w:lineRule="auto"/>
        <w:rPr>
          <w:rFonts w:ascii="Arial" w:hAnsi="Arial" w:cs="Arial"/>
          <w:sz w:val="24"/>
          <w:szCs w:val="24"/>
        </w:rPr>
      </w:pPr>
      <w:r w:rsidRPr="009E66CF">
        <w:rPr>
          <w:rFonts w:ascii="Arial" w:hAnsi="Arial" w:cs="Arial"/>
          <w:sz w:val="24"/>
          <w:szCs w:val="24"/>
        </w:rPr>
        <w:t>A</w:t>
      </w:r>
      <w:r w:rsidR="00B640CE" w:rsidRPr="009E66CF">
        <w:rPr>
          <w:rFonts w:ascii="Arial" w:hAnsi="Arial" w:cs="Arial"/>
          <w:sz w:val="24"/>
          <w:szCs w:val="24"/>
        </w:rPr>
        <w:t>s the driving shaft rotates</w:t>
      </w:r>
      <w:r w:rsidRPr="009E66CF">
        <w:rPr>
          <w:rFonts w:ascii="Arial" w:hAnsi="Arial" w:cs="Arial"/>
          <w:sz w:val="24"/>
          <w:szCs w:val="24"/>
        </w:rPr>
        <w:t>,</w:t>
      </w:r>
      <w:r w:rsidR="00B640CE" w:rsidRPr="009E66CF">
        <w:rPr>
          <w:rFonts w:ascii="Arial" w:hAnsi="Arial" w:cs="Arial"/>
          <w:sz w:val="24"/>
          <w:szCs w:val="24"/>
        </w:rPr>
        <w:t xml:space="preserve"> the shoes begin to get pushed out towards the outer drum. Due to the high friction material</w:t>
      </w:r>
      <w:r w:rsidRPr="009E66CF">
        <w:rPr>
          <w:rFonts w:ascii="Arial" w:hAnsi="Arial" w:cs="Arial"/>
          <w:sz w:val="24"/>
          <w:szCs w:val="24"/>
        </w:rPr>
        <w:t>,</w:t>
      </w:r>
      <w:r w:rsidR="00B640CE" w:rsidRPr="009E66CF">
        <w:rPr>
          <w:rFonts w:ascii="Arial" w:hAnsi="Arial" w:cs="Arial"/>
          <w:sz w:val="24"/>
          <w:szCs w:val="24"/>
        </w:rPr>
        <w:t xml:space="preserve"> the contact engages the shoes and outer drum together as one. </w:t>
      </w:r>
      <w:r w:rsidRPr="009E66CF">
        <w:rPr>
          <w:rFonts w:ascii="Arial" w:hAnsi="Arial" w:cs="Arial"/>
          <w:sz w:val="24"/>
          <w:szCs w:val="24"/>
        </w:rPr>
        <w:t>T</w:t>
      </w:r>
      <w:r w:rsidR="00B640CE" w:rsidRPr="009E66CF">
        <w:rPr>
          <w:rFonts w:ascii="Arial" w:hAnsi="Arial" w:cs="Arial"/>
          <w:sz w:val="24"/>
          <w:szCs w:val="24"/>
        </w:rPr>
        <w:t xml:space="preserve">his gradual contact </w:t>
      </w:r>
      <w:r w:rsidRPr="009E66CF">
        <w:rPr>
          <w:rFonts w:ascii="Arial" w:hAnsi="Arial" w:cs="Arial"/>
          <w:sz w:val="24"/>
          <w:szCs w:val="24"/>
        </w:rPr>
        <w:t>in relation to the</w:t>
      </w:r>
      <w:r w:rsidR="00B640CE" w:rsidRPr="009E66CF">
        <w:rPr>
          <w:rFonts w:ascii="Arial" w:hAnsi="Arial" w:cs="Arial"/>
          <w:sz w:val="24"/>
          <w:szCs w:val="24"/>
        </w:rPr>
        <w:t xml:space="preserve"> clutch is considered by </w:t>
      </w:r>
      <w:r w:rsidR="00E40017" w:rsidRPr="009E66CF">
        <w:rPr>
          <w:rFonts w:ascii="Arial" w:hAnsi="Arial" w:cs="Arial"/>
          <w:sz w:val="24"/>
          <w:szCs w:val="24"/>
        </w:rPr>
        <w:t>some</w:t>
      </w:r>
      <w:r w:rsidR="00B640CE" w:rsidRPr="009E66CF">
        <w:rPr>
          <w:rFonts w:ascii="Arial" w:hAnsi="Arial" w:cs="Arial"/>
          <w:sz w:val="24"/>
          <w:szCs w:val="24"/>
        </w:rPr>
        <w:t xml:space="preserve"> as one of the smoothest, allowing small engines to be engaged at the correct rpm and disengaged as the engine decelerates.</w:t>
      </w:r>
      <w:r w:rsidR="003274DC" w:rsidRPr="009E66CF">
        <w:rPr>
          <w:rFonts w:ascii="Arial" w:hAnsi="Arial" w:cs="Arial"/>
          <w:sz w:val="24"/>
          <w:szCs w:val="24"/>
        </w:rPr>
        <w:t xml:space="preserve"> The </w:t>
      </w:r>
      <w:r>
        <w:rPr>
          <w:rFonts w:ascii="Arial" w:hAnsi="Arial" w:cs="Arial"/>
          <w:sz w:val="24"/>
          <w:szCs w:val="24"/>
        </w:rPr>
        <w:t>c</w:t>
      </w:r>
      <w:r w:rsidR="003274DC" w:rsidRPr="009E66CF">
        <w:rPr>
          <w:rFonts w:ascii="Arial" w:hAnsi="Arial" w:cs="Arial"/>
          <w:sz w:val="24"/>
          <w:szCs w:val="24"/>
        </w:rPr>
        <w:t xml:space="preserve">entrifugal </w:t>
      </w:r>
      <w:r>
        <w:rPr>
          <w:rFonts w:ascii="Arial" w:hAnsi="Arial" w:cs="Arial"/>
          <w:sz w:val="24"/>
          <w:szCs w:val="24"/>
        </w:rPr>
        <w:t>c</w:t>
      </w:r>
      <w:r w:rsidR="003274DC" w:rsidRPr="009E66CF">
        <w:rPr>
          <w:rFonts w:ascii="Arial" w:hAnsi="Arial" w:cs="Arial"/>
          <w:sz w:val="24"/>
          <w:szCs w:val="24"/>
        </w:rPr>
        <w:t xml:space="preserve">lutch </w:t>
      </w:r>
      <w:r w:rsidRPr="009E66CF">
        <w:rPr>
          <w:rFonts w:ascii="Arial" w:hAnsi="Arial" w:cs="Arial"/>
          <w:sz w:val="24"/>
          <w:szCs w:val="24"/>
        </w:rPr>
        <w:t xml:space="preserve">therefore </w:t>
      </w:r>
      <w:r w:rsidR="003274DC" w:rsidRPr="009E66CF">
        <w:rPr>
          <w:rFonts w:ascii="Arial" w:hAnsi="Arial" w:cs="Arial"/>
          <w:sz w:val="24"/>
          <w:szCs w:val="24"/>
        </w:rPr>
        <w:t xml:space="preserve">benefits small engines in many </w:t>
      </w:r>
      <w:r w:rsidR="006F1E08" w:rsidRPr="009E66CF">
        <w:rPr>
          <w:rFonts w:ascii="Arial" w:hAnsi="Arial" w:cs="Arial"/>
          <w:sz w:val="24"/>
          <w:szCs w:val="24"/>
        </w:rPr>
        <w:t>aspects</w:t>
      </w:r>
      <w:r w:rsidR="003274DC" w:rsidRPr="009E66CF">
        <w:rPr>
          <w:rFonts w:ascii="Arial" w:hAnsi="Arial" w:cs="Arial"/>
          <w:sz w:val="24"/>
          <w:szCs w:val="24"/>
        </w:rPr>
        <w:t xml:space="preserve"> </w:t>
      </w:r>
      <w:r w:rsidRPr="009E66CF">
        <w:rPr>
          <w:rFonts w:ascii="Arial" w:hAnsi="Arial" w:cs="Arial"/>
          <w:sz w:val="24"/>
          <w:szCs w:val="24"/>
        </w:rPr>
        <w:t>(</w:t>
      </w:r>
      <w:r w:rsidR="003274DC" w:rsidRPr="009E66CF">
        <w:rPr>
          <w:rFonts w:ascii="Arial" w:hAnsi="Arial" w:cs="Arial"/>
          <w:sz w:val="24"/>
          <w:szCs w:val="24"/>
        </w:rPr>
        <w:t>Pa</w:t>
      </w:r>
      <w:r w:rsidR="00B11913" w:rsidRPr="009E66CF">
        <w:rPr>
          <w:rFonts w:ascii="Arial" w:hAnsi="Arial" w:cs="Arial"/>
          <w:sz w:val="24"/>
          <w:szCs w:val="24"/>
        </w:rPr>
        <w:t>ndit et al</w:t>
      </w:r>
      <w:r w:rsidR="006F1E08" w:rsidRPr="009E66CF">
        <w:rPr>
          <w:rFonts w:ascii="Arial" w:hAnsi="Arial" w:cs="Arial"/>
          <w:sz w:val="24"/>
          <w:szCs w:val="24"/>
        </w:rPr>
        <w:t>.</w:t>
      </w:r>
      <w:r w:rsidRPr="009E66CF">
        <w:rPr>
          <w:rFonts w:ascii="Arial" w:hAnsi="Arial" w:cs="Arial"/>
          <w:sz w:val="24"/>
          <w:szCs w:val="24"/>
        </w:rPr>
        <w:t xml:space="preserve">, </w:t>
      </w:r>
      <w:r w:rsidR="006F1E08" w:rsidRPr="009E66CF">
        <w:rPr>
          <w:rFonts w:ascii="Arial" w:hAnsi="Arial" w:cs="Arial"/>
          <w:sz w:val="24"/>
          <w:szCs w:val="24"/>
        </w:rPr>
        <w:t>2017)</w:t>
      </w:r>
      <w:r w:rsidRPr="009E66CF">
        <w:rPr>
          <w:rFonts w:ascii="Arial" w:hAnsi="Arial" w:cs="Arial"/>
          <w:sz w:val="24"/>
          <w:szCs w:val="24"/>
        </w:rPr>
        <w:t>.</w:t>
      </w:r>
    </w:p>
    <w:p w14:paraId="21331A35" w14:textId="77777777" w:rsidR="009E66CF" w:rsidRPr="009E66CF" w:rsidRDefault="009E66CF" w:rsidP="009E66CF">
      <w:pPr>
        <w:spacing w:after="0" w:line="240" w:lineRule="auto"/>
        <w:rPr>
          <w:rFonts w:ascii="Arial" w:hAnsi="Arial" w:cs="Arial"/>
          <w:sz w:val="24"/>
          <w:szCs w:val="24"/>
        </w:rPr>
      </w:pPr>
    </w:p>
    <w:p w14:paraId="3D6FA3BF" w14:textId="77777777" w:rsidR="00B640CE" w:rsidRPr="000F3031" w:rsidRDefault="00B640CE" w:rsidP="00B640CE"/>
    <w:p w14:paraId="19819243" w14:textId="1536FE87" w:rsidR="00B640CE" w:rsidRDefault="00B640CE" w:rsidP="00B640CE">
      <w:pPr>
        <w:jc w:val="center"/>
        <w:rPr>
          <w:color w:val="FF0000"/>
        </w:rPr>
      </w:pPr>
      <w:r>
        <w:rPr>
          <w:noProof/>
          <w:color w:val="FF0000"/>
        </w:rPr>
        <w:drawing>
          <wp:inline distT="0" distB="0" distL="0" distR="0" wp14:anchorId="79CF3DF5" wp14:editId="1E88D3B2">
            <wp:extent cx="4846320" cy="2030608"/>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62589" cy="2037425"/>
                    </a:xfrm>
                    <a:prstGeom prst="rect">
                      <a:avLst/>
                    </a:prstGeom>
                    <a:noFill/>
                  </pic:spPr>
                </pic:pic>
              </a:graphicData>
            </a:graphic>
          </wp:inline>
        </w:drawing>
      </w:r>
    </w:p>
    <w:p w14:paraId="0F781593" w14:textId="77777777" w:rsidR="00B640CE" w:rsidRPr="00B640CE" w:rsidRDefault="00B640CE" w:rsidP="00B640CE"/>
    <w:p w14:paraId="612E6C2A" w14:textId="667C4559" w:rsidR="007C5169" w:rsidRDefault="007C5169" w:rsidP="00522091">
      <w:pPr>
        <w:pBdr>
          <w:top w:val="nil"/>
          <w:left w:val="nil"/>
          <w:bottom w:val="nil"/>
          <w:right w:val="nil"/>
          <w:between w:val="nil"/>
        </w:pBdr>
        <w:spacing w:after="0" w:line="240" w:lineRule="auto"/>
        <w:rPr>
          <w:rFonts w:ascii="Arial" w:hAnsi="Arial" w:cs="Arial"/>
          <w:color w:val="000000"/>
          <w:sz w:val="24"/>
          <w:szCs w:val="24"/>
        </w:rPr>
      </w:pPr>
    </w:p>
    <w:p w14:paraId="487D4511" w14:textId="08CF7FEF"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1B6BB6BD" w14:textId="21DB31E0"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71152D92" w14:textId="3482CFE2"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196DDE35" w14:textId="74D4D7D5"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24690FB9" w14:textId="02D26724"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5CCB9490" w14:textId="2B1553B3"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6C38CCD2" w14:textId="2AC35BE1"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23A88442" w14:textId="313991D9"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089CF20D" w14:textId="792DB09C"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68DD51EC" w14:textId="0EC19CB5"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34A58CF1" w14:textId="25FD24DC"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7B7BDF64" w14:textId="767E4F0B"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66AB3F6C" w14:textId="1DF975BD"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06268F9B" w14:textId="09099E33"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5106C7F8" w14:textId="0D386497" w:rsidR="00B640CE"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01BB3C82" w14:textId="77777777" w:rsidR="00B640CE" w:rsidRPr="00522091" w:rsidRDefault="00B640CE" w:rsidP="00522091">
      <w:pPr>
        <w:pBdr>
          <w:top w:val="nil"/>
          <w:left w:val="nil"/>
          <w:bottom w:val="nil"/>
          <w:right w:val="nil"/>
          <w:between w:val="nil"/>
        </w:pBdr>
        <w:spacing w:after="0" w:line="240" w:lineRule="auto"/>
        <w:rPr>
          <w:rFonts w:ascii="Arial" w:hAnsi="Arial" w:cs="Arial"/>
          <w:color w:val="000000"/>
          <w:sz w:val="24"/>
          <w:szCs w:val="24"/>
        </w:rPr>
      </w:pPr>
    </w:p>
    <w:p w14:paraId="34BC0550" w14:textId="25FA5EEA" w:rsidR="009E66CF" w:rsidRDefault="007C5169" w:rsidP="00AC428B">
      <w:pPr>
        <w:pStyle w:val="Heading1"/>
        <w:rPr>
          <w:rFonts w:ascii="Arial" w:hAnsi="Arial" w:cs="Arial"/>
          <w:color w:val="1F497D" w:themeColor="text2"/>
          <w:sz w:val="24"/>
          <w:szCs w:val="24"/>
        </w:rPr>
      </w:pPr>
      <w:bookmarkStart w:id="2" w:name="_Toc150100403"/>
      <w:r w:rsidRPr="009E66CF">
        <w:rPr>
          <w:rFonts w:ascii="Arial" w:hAnsi="Arial" w:cs="Arial"/>
          <w:color w:val="1F497D" w:themeColor="text2"/>
          <w:sz w:val="24"/>
          <w:szCs w:val="24"/>
        </w:rPr>
        <w:lastRenderedPageBreak/>
        <w:t>Development of the Centrifugal Friction Clutch</w:t>
      </w:r>
      <w:bookmarkEnd w:id="2"/>
      <w:r w:rsidRPr="009E66CF">
        <w:rPr>
          <w:rFonts w:ascii="Arial" w:hAnsi="Arial" w:cs="Arial"/>
          <w:color w:val="1F497D" w:themeColor="text2"/>
          <w:sz w:val="24"/>
          <w:szCs w:val="24"/>
        </w:rPr>
        <w:t xml:space="preserve"> </w:t>
      </w:r>
    </w:p>
    <w:p w14:paraId="04523424" w14:textId="77777777" w:rsidR="0067209B" w:rsidRPr="0067209B" w:rsidRDefault="0067209B" w:rsidP="0067209B"/>
    <w:p w14:paraId="7C3E5335" w14:textId="72E1870C" w:rsidR="002C7790" w:rsidRDefault="00E967EE" w:rsidP="009E66CF">
      <w:pPr>
        <w:spacing w:after="0" w:line="240" w:lineRule="auto"/>
        <w:rPr>
          <w:rFonts w:ascii="Arial" w:hAnsi="Arial" w:cs="Arial"/>
          <w:sz w:val="24"/>
          <w:szCs w:val="24"/>
        </w:rPr>
      </w:pPr>
      <w:r w:rsidRPr="009E66CF">
        <w:rPr>
          <w:rFonts w:ascii="Arial" w:hAnsi="Arial" w:cs="Arial"/>
          <w:sz w:val="24"/>
          <w:szCs w:val="24"/>
        </w:rPr>
        <w:t xml:space="preserve">There have been many patents for the </w:t>
      </w:r>
      <w:r w:rsidR="009E66CF">
        <w:rPr>
          <w:rFonts w:ascii="Arial" w:hAnsi="Arial" w:cs="Arial"/>
          <w:sz w:val="24"/>
          <w:szCs w:val="24"/>
        </w:rPr>
        <w:t>c</w:t>
      </w:r>
      <w:r w:rsidRPr="009E66CF">
        <w:rPr>
          <w:rFonts w:ascii="Arial" w:hAnsi="Arial" w:cs="Arial"/>
          <w:sz w:val="24"/>
          <w:szCs w:val="24"/>
        </w:rPr>
        <w:t xml:space="preserve">entrifugal </w:t>
      </w:r>
      <w:r w:rsidR="009E66CF">
        <w:rPr>
          <w:rFonts w:ascii="Arial" w:hAnsi="Arial" w:cs="Arial"/>
          <w:sz w:val="24"/>
          <w:szCs w:val="24"/>
        </w:rPr>
        <w:t>c</w:t>
      </w:r>
      <w:r w:rsidRPr="009E66CF">
        <w:rPr>
          <w:rFonts w:ascii="Arial" w:hAnsi="Arial" w:cs="Arial"/>
          <w:sz w:val="24"/>
          <w:szCs w:val="24"/>
        </w:rPr>
        <w:t>lutch, according to United States Patent and Trademark office</w:t>
      </w:r>
      <w:r w:rsidR="009E66CF">
        <w:rPr>
          <w:rFonts w:ascii="Arial" w:hAnsi="Arial" w:cs="Arial"/>
          <w:sz w:val="24"/>
          <w:szCs w:val="24"/>
        </w:rPr>
        <w:t xml:space="preserve"> and</w:t>
      </w:r>
      <w:r w:rsidRPr="009E66CF">
        <w:rPr>
          <w:rFonts w:ascii="Arial" w:hAnsi="Arial" w:cs="Arial"/>
          <w:sz w:val="24"/>
          <w:szCs w:val="24"/>
        </w:rPr>
        <w:t xml:space="preserve"> the first Patent was issued in 18</w:t>
      </w:r>
      <w:r w:rsidR="009E76F8" w:rsidRPr="009E66CF">
        <w:rPr>
          <w:rFonts w:ascii="Arial" w:hAnsi="Arial" w:cs="Arial"/>
          <w:sz w:val="24"/>
          <w:szCs w:val="24"/>
        </w:rPr>
        <w:t>57</w:t>
      </w:r>
      <w:r w:rsidRPr="009E66CF">
        <w:rPr>
          <w:rFonts w:ascii="Arial" w:hAnsi="Arial" w:cs="Arial"/>
          <w:sz w:val="24"/>
          <w:szCs w:val="24"/>
        </w:rPr>
        <w:t xml:space="preserve">. The patent </w:t>
      </w:r>
      <w:r w:rsidR="009E66CF">
        <w:rPr>
          <w:rFonts w:ascii="Arial" w:hAnsi="Arial" w:cs="Arial"/>
          <w:sz w:val="24"/>
          <w:szCs w:val="24"/>
        </w:rPr>
        <w:t>s</w:t>
      </w:r>
      <w:r w:rsidRPr="009E66CF">
        <w:rPr>
          <w:rFonts w:ascii="Arial" w:hAnsi="Arial" w:cs="Arial"/>
          <w:sz w:val="24"/>
          <w:szCs w:val="24"/>
        </w:rPr>
        <w:t xml:space="preserve">pecifically references the use of an automotive centrifugal clutch being used in an electrical Vehicle </w:t>
      </w:r>
      <w:r w:rsidR="00901B1A" w:rsidRPr="009E66CF">
        <w:rPr>
          <w:rFonts w:ascii="Arial" w:hAnsi="Arial" w:cs="Arial"/>
          <w:sz w:val="24"/>
          <w:szCs w:val="24"/>
        </w:rPr>
        <w:t>(Reynolds, 1857).</w:t>
      </w:r>
    </w:p>
    <w:p w14:paraId="0366EC43" w14:textId="77777777" w:rsidR="009E66CF" w:rsidRPr="009E66CF" w:rsidRDefault="009E66CF" w:rsidP="009E66CF">
      <w:pPr>
        <w:spacing w:after="0" w:line="240" w:lineRule="auto"/>
        <w:rPr>
          <w:rFonts w:ascii="Arial" w:hAnsi="Arial" w:cs="Arial"/>
          <w:sz w:val="24"/>
          <w:szCs w:val="24"/>
        </w:rPr>
      </w:pPr>
    </w:p>
    <w:p w14:paraId="686017D5" w14:textId="564ECA9C" w:rsidR="00E967EE" w:rsidRDefault="00E40017" w:rsidP="004E58B7">
      <w:pPr>
        <w:jc w:val="center"/>
      </w:pPr>
      <w:r>
        <w:rPr>
          <w:noProof/>
        </w:rPr>
        <w:drawing>
          <wp:inline distT="0" distB="0" distL="0" distR="0" wp14:anchorId="5ADDA0B1" wp14:editId="170D78B5">
            <wp:extent cx="7007254" cy="3999396"/>
            <wp:effectExtent l="0" t="952" r="2222"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7030126" cy="4012450"/>
                    </a:xfrm>
                    <a:prstGeom prst="rect">
                      <a:avLst/>
                    </a:prstGeom>
                    <a:noFill/>
                  </pic:spPr>
                </pic:pic>
              </a:graphicData>
            </a:graphic>
          </wp:inline>
        </w:drawing>
      </w:r>
    </w:p>
    <w:p w14:paraId="72102F08" w14:textId="20DD27BE" w:rsidR="00887CE8" w:rsidRPr="009E66CF" w:rsidRDefault="001B04E9" w:rsidP="00763835">
      <w:pPr>
        <w:rPr>
          <w:rFonts w:ascii="Arial" w:hAnsi="Arial" w:cs="Arial"/>
          <w:sz w:val="24"/>
          <w:szCs w:val="24"/>
        </w:rPr>
      </w:pPr>
      <w:r w:rsidRPr="009E66CF">
        <w:rPr>
          <w:rFonts w:ascii="Arial" w:hAnsi="Arial" w:cs="Arial"/>
          <w:sz w:val="24"/>
          <w:szCs w:val="24"/>
        </w:rPr>
        <w:lastRenderedPageBreak/>
        <w:t>During the early 20</w:t>
      </w:r>
      <w:r w:rsidRPr="009E66CF">
        <w:rPr>
          <w:rFonts w:ascii="Arial" w:hAnsi="Arial" w:cs="Arial"/>
          <w:sz w:val="24"/>
          <w:szCs w:val="24"/>
          <w:vertAlign w:val="superscript"/>
        </w:rPr>
        <w:t>th</w:t>
      </w:r>
      <w:r w:rsidRPr="009E66CF">
        <w:rPr>
          <w:rFonts w:ascii="Arial" w:hAnsi="Arial" w:cs="Arial"/>
          <w:sz w:val="24"/>
          <w:szCs w:val="24"/>
        </w:rPr>
        <w:t xml:space="preserve"> Century</w:t>
      </w:r>
      <w:r w:rsidR="00BF6830">
        <w:rPr>
          <w:rFonts w:ascii="Arial" w:hAnsi="Arial" w:cs="Arial"/>
          <w:sz w:val="24"/>
          <w:szCs w:val="24"/>
        </w:rPr>
        <w:t>,</w:t>
      </w:r>
      <w:r w:rsidRPr="009E66CF">
        <w:rPr>
          <w:rFonts w:ascii="Arial" w:hAnsi="Arial" w:cs="Arial"/>
          <w:sz w:val="24"/>
          <w:szCs w:val="24"/>
        </w:rPr>
        <w:t xml:space="preserve"> </w:t>
      </w:r>
      <w:r w:rsidR="006C5B03" w:rsidRPr="009E66CF">
        <w:rPr>
          <w:rFonts w:ascii="Arial" w:hAnsi="Arial" w:cs="Arial"/>
          <w:sz w:val="24"/>
          <w:szCs w:val="24"/>
        </w:rPr>
        <w:t>the automobil</w:t>
      </w:r>
      <w:r w:rsidR="003A295A" w:rsidRPr="009E66CF">
        <w:rPr>
          <w:rFonts w:ascii="Arial" w:hAnsi="Arial" w:cs="Arial"/>
          <w:sz w:val="24"/>
          <w:szCs w:val="24"/>
        </w:rPr>
        <w:t xml:space="preserve">e industry </w:t>
      </w:r>
      <w:r w:rsidR="000B7AC8" w:rsidRPr="009E66CF">
        <w:rPr>
          <w:rFonts w:ascii="Arial" w:hAnsi="Arial" w:cs="Arial"/>
          <w:sz w:val="24"/>
          <w:szCs w:val="24"/>
        </w:rPr>
        <w:t>grew massively</w:t>
      </w:r>
      <w:r w:rsidR="00B158B7" w:rsidRPr="009E66CF">
        <w:rPr>
          <w:rFonts w:ascii="Arial" w:hAnsi="Arial" w:cs="Arial"/>
          <w:sz w:val="24"/>
          <w:szCs w:val="24"/>
        </w:rPr>
        <w:t xml:space="preserve">, being </w:t>
      </w:r>
      <w:r w:rsidR="000535F3" w:rsidRPr="009E66CF">
        <w:rPr>
          <w:rFonts w:ascii="Arial" w:hAnsi="Arial" w:cs="Arial"/>
          <w:sz w:val="24"/>
          <w:szCs w:val="24"/>
        </w:rPr>
        <w:t>escalated</w:t>
      </w:r>
      <w:r w:rsidR="00B158B7" w:rsidRPr="009E66CF">
        <w:rPr>
          <w:rFonts w:ascii="Arial" w:hAnsi="Arial" w:cs="Arial"/>
          <w:sz w:val="24"/>
          <w:szCs w:val="24"/>
        </w:rPr>
        <w:t xml:space="preserve"> by innovations such as </w:t>
      </w:r>
      <w:r w:rsidR="0072794C" w:rsidRPr="009E66CF">
        <w:rPr>
          <w:rFonts w:ascii="Arial" w:hAnsi="Arial" w:cs="Arial"/>
          <w:sz w:val="24"/>
          <w:szCs w:val="24"/>
        </w:rPr>
        <w:t xml:space="preserve">Henry </w:t>
      </w:r>
      <w:r w:rsidR="00C66E24" w:rsidRPr="009E66CF">
        <w:rPr>
          <w:rFonts w:ascii="Arial" w:hAnsi="Arial" w:cs="Arial"/>
          <w:sz w:val="24"/>
          <w:szCs w:val="24"/>
        </w:rPr>
        <w:t>Ford’s</w:t>
      </w:r>
      <w:r w:rsidR="0072794C" w:rsidRPr="009E66CF">
        <w:rPr>
          <w:rFonts w:ascii="Arial" w:hAnsi="Arial" w:cs="Arial"/>
          <w:sz w:val="24"/>
          <w:szCs w:val="24"/>
        </w:rPr>
        <w:t xml:space="preserve"> model T. These innovations </w:t>
      </w:r>
      <w:r w:rsidR="001E4702" w:rsidRPr="009E66CF">
        <w:rPr>
          <w:rFonts w:ascii="Arial" w:hAnsi="Arial" w:cs="Arial"/>
          <w:sz w:val="24"/>
          <w:szCs w:val="24"/>
        </w:rPr>
        <w:t xml:space="preserve">were </w:t>
      </w:r>
      <w:r w:rsidR="00C66E24" w:rsidRPr="009E66CF">
        <w:rPr>
          <w:rFonts w:ascii="Arial" w:hAnsi="Arial" w:cs="Arial"/>
          <w:sz w:val="24"/>
          <w:szCs w:val="24"/>
        </w:rPr>
        <w:t>fundamental</w:t>
      </w:r>
      <w:r w:rsidR="001E4702" w:rsidRPr="009E66CF">
        <w:rPr>
          <w:rFonts w:ascii="Arial" w:hAnsi="Arial" w:cs="Arial"/>
          <w:sz w:val="24"/>
          <w:szCs w:val="24"/>
        </w:rPr>
        <w:t xml:space="preserve"> to the growth of the industry</w:t>
      </w:r>
      <w:r w:rsidR="0017478E" w:rsidRPr="009E66CF">
        <w:rPr>
          <w:rFonts w:ascii="Arial" w:hAnsi="Arial" w:cs="Arial"/>
          <w:sz w:val="24"/>
          <w:szCs w:val="24"/>
        </w:rPr>
        <w:t>, achieving great advancements into</w:t>
      </w:r>
      <w:r w:rsidR="00582747" w:rsidRPr="009E66CF">
        <w:rPr>
          <w:rFonts w:ascii="Arial" w:hAnsi="Arial" w:cs="Arial"/>
          <w:sz w:val="24"/>
          <w:szCs w:val="24"/>
        </w:rPr>
        <w:t xml:space="preserve"> </w:t>
      </w:r>
      <w:r w:rsidR="00FF3536" w:rsidRPr="009E66CF">
        <w:rPr>
          <w:rFonts w:ascii="Arial" w:hAnsi="Arial" w:cs="Arial"/>
          <w:sz w:val="24"/>
          <w:szCs w:val="24"/>
        </w:rPr>
        <w:t xml:space="preserve">mass production </w:t>
      </w:r>
      <w:r w:rsidR="00B640CE" w:rsidRPr="009E66CF">
        <w:rPr>
          <w:rFonts w:ascii="Arial" w:hAnsi="Arial" w:cs="Arial"/>
          <w:sz w:val="24"/>
          <w:szCs w:val="24"/>
        </w:rPr>
        <w:t>volumes</w:t>
      </w:r>
      <w:r w:rsidR="00B640CE" w:rsidRPr="009E66CF">
        <w:rPr>
          <w:rFonts w:ascii="Arial" w:hAnsi="Arial" w:cs="Arial"/>
          <w:b/>
          <w:bCs/>
          <w:color w:val="FF0000"/>
          <w:sz w:val="24"/>
          <w:szCs w:val="24"/>
        </w:rPr>
        <w:t xml:space="preserve"> </w:t>
      </w:r>
      <w:r w:rsidR="00F400A7" w:rsidRPr="009E66CF">
        <w:rPr>
          <w:rFonts w:ascii="Arial" w:hAnsi="Arial" w:cs="Arial"/>
          <w:sz w:val="24"/>
          <w:szCs w:val="24"/>
        </w:rPr>
        <w:t>(Williams</w:t>
      </w:r>
      <w:r w:rsidR="009E66CF">
        <w:rPr>
          <w:rFonts w:ascii="Arial" w:hAnsi="Arial" w:cs="Arial"/>
          <w:sz w:val="24"/>
          <w:szCs w:val="24"/>
        </w:rPr>
        <w:t xml:space="preserve"> et al.,</w:t>
      </w:r>
      <w:r w:rsidR="00F400A7" w:rsidRPr="009E66CF">
        <w:rPr>
          <w:rFonts w:ascii="Arial" w:hAnsi="Arial" w:cs="Arial"/>
          <w:sz w:val="24"/>
          <w:szCs w:val="24"/>
        </w:rPr>
        <w:t>1992)</w:t>
      </w:r>
      <w:r w:rsidR="009E66CF" w:rsidRPr="009E66CF">
        <w:rPr>
          <w:rFonts w:ascii="Arial" w:hAnsi="Arial" w:cs="Arial"/>
          <w:sz w:val="24"/>
          <w:szCs w:val="24"/>
        </w:rPr>
        <w:t>.</w:t>
      </w:r>
      <w:r w:rsidR="009E66CF">
        <w:rPr>
          <w:rFonts w:ascii="Arial" w:hAnsi="Arial" w:cs="Arial"/>
          <w:b/>
          <w:bCs/>
          <w:color w:val="FF0000"/>
          <w:sz w:val="24"/>
          <w:szCs w:val="24"/>
        </w:rPr>
        <w:t xml:space="preserve"> </w:t>
      </w:r>
      <w:r w:rsidR="0017478E" w:rsidRPr="009E66CF">
        <w:rPr>
          <w:rFonts w:ascii="Arial" w:hAnsi="Arial" w:cs="Arial"/>
          <w:sz w:val="24"/>
          <w:szCs w:val="24"/>
        </w:rPr>
        <w:t xml:space="preserve">With these </w:t>
      </w:r>
      <w:r w:rsidR="004F7717" w:rsidRPr="009E66CF">
        <w:rPr>
          <w:rFonts w:ascii="Arial" w:hAnsi="Arial" w:cs="Arial"/>
          <w:sz w:val="24"/>
          <w:szCs w:val="24"/>
        </w:rPr>
        <w:t xml:space="preserve">volumes came a need for the implementation of better performing mechanical parts. </w:t>
      </w:r>
      <w:r w:rsidR="00D80075" w:rsidRPr="009E66CF">
        <w:rPr>
          <w:rFonts w:ascii="Arial" w:hAnsi="Arial" w:cs="Arial"/>
          <w:sz w:val="24"/>
          <w:szCs w:val="24"/>
        </w:rPr>
        <w:t xml:space="preserve">This need created great </w:t>
      </w:r>
      <w:r w:rsidR="00905E30" w:rsidRPr="009E66CF">
        <w:rPr>
          <w:rFonts w:ascii="Arial" w:hAnsi="Arial" w:cs="Arial"/>
          <w:sz w:val="24"/>
          <w:szCs w:val="24"/>
        </w:rPr>
        <w:t>enhancement</w:t>
      </w:r>
      <w:r w:rsidR="00887CE8" w:rsidRPr="009E66CF">
        <w:rPr>
          <w:rFonts w:ascii="Arial" w:hAnsi="Arial" w:cs="Arial"/>
          <w:sz w:val="24"/>
          <w:szCs w:val="24"/>
        </w:rPr>
        <w:t xml:space="preserve"> </w:t>
      </w:r>
      <w:r w:rsidR="00905E30" w:rsidRPr="009E66CF">
        <w:rPr>
          <w:rFonts w:ascii="Arial" w:hAnsi="Arial" w:cs="Arial"/>
          <w:sz w:val="24"/>
          <w:szCs w:val="24"/>
        </w:rPr>
        <w:t xml:space="preserve">of </w:t>
      </w:r>
      <w:r w:rsidR="00887CE8" w:rsidRPr="009E66CF">
        <w:rPr>
          <w:rFonts w:ascii="Arial" w:hAnsi="Arial" w:cs="Arial"/>
          <w:sz w:val="24"/>
          <w:szCs w:val="24"/>
        </w:rPr>
        <w:t xml:space="preserve">technologies </w:t>
      </w:r>
      <w:r w:rsidR="00905E30" w:rsidRPr="009E66CF">
        <w:rPr>
          <w:rFonts w:ascii="Arial" w:hAnsi="Arial" w:cs="Arial"/>
          <w:sz w:val="24"/>
          <w:szCs w:val="24"/>
        </w:rPr>
        <w:t xml:space="preserve">and </w:t>
      </w:r>
      <w:r w:rsidR="009E66CF">
        <w:rPr>
          <w:rFonts w:ascii="Arial" w:hAnsi="Arial" w:cs="Arial"/>
          <w:sz w:val="24"/>
          <w:szCs w:val="24"/>
        </w:rPr>
        <w:t xml:space="preserve">accompanying </w:t>
      </w:r>
      <w:r w:rsidR="00905E30" w:rsidRPr="009E66CF">
        <w:rPr>
          <w:rFonts w:ascii="Arial" w:hAnsi="Arial" w:cs="Arial"/>
          <w:sz w:val="24"/>
          <w:szCs w:val="24"/>
        </w:rPr>
        <w:t xml:space="preserve">principles for a variety of </w:t>
      </w:r>
      <w:r w:rsidR="00887CE8" w:rsidRPr="009E66CF">
        <w:rPr>
          <w:rFonts w:ascii="Arial" w:hAnsi="Arial" w:cs="Arial"/>
          <w:sz w:val="24"/>
          <w:szCs w:val="24"/>
        </w:rPr>
        <w:t>clutches</w:t>
      </w:r>
      <w:r w:rsidR="00905E30" w:rsidRPr="009E66CF">
        <w:rPr>
          <w:rFonts w:ascii="Arial" w:hAnsi="Arial" w:cs="Arial"/>
          <w:sz w:val="24"/>
          <w:szCs w:val="24"/>
        </w:rPr>
        <w:t>.</w:t>
      </w:r>
      <w:r w:rsidR="00887CE8" w:rsidRPr="009E66CF">
        <w:rPr>
          <w:rFonts w:ascii="Arial" w:hAnsi="Arial" w:cs="Arial"/>
          <w:sz w:val="24"/>
          <w:szCs w:val="24"/>
        </w:rPr>
        <w:t xml:space="preserve"> </w:t>
      </w:r>
    </w:p>
    <w:p w14:paraId="1FD4388E" w14:textId="5F4A5BC5" w:rsidR="00080F39" w:rsidRDefault="00887CE8" w:rsidP="009E66CF">
      <w:pPr>
        <w:spacing w:after="0" w:line="240" w:lineRule="auto"/>
        <w:rPr>
          <w:rFonts w:ascii="Arial" w:hAnsi="Arial" w:cs="Arial"/>
          <w:sz w:val="24"/>
          <w:szCs w:val="24"/>
        </w:rPr>
      </w:pPr>
      <w:r w:rsidRPr="009E66CF">
        <w:rPr>
          <w:rFonts w:ascii="Arial" w:hAnsi="Arial" w:cs="Arial"/>
          <w:sz w:val="24"/>
          <w:szCs w:val="24"/>
        </w:rPr>
        <w:t xml:space="preserve">The </w:t>
      </w:r>
      <w:r w:rsidR="009E66CF">
        <w:rPr>
          <w:rFonts w:ascii="Arial" w:hAnsi="Arial" w:cs="Arial"/>
          <w:sz w:val="24"/>
          <w:szCs w:val="24"/>
        </w:rPr>
        <w:t>f</w:t>
      </w:r>
      <w:r w:rsidRPr="009E66CF">
        <w:rPr>
          <w:rFonts w:ascii="Arial" w:hAnsi="Arial" w:cs="Arial"/>
          <w:sz w:val="24"/>
          <w:szCs w:val="24"/>
        </w:rPr>
        <w:t xml:space="preserve">riction centrifugal clutch </w:t>
      </w:r>
      <w:r w:rsidR="0063226D" w:rsidRPr="009E66CF">
        <w:rPr>
          <w:rFonts w:ascii="Arial" w:hAnsi="Arial" w:cs="Arial"/>
          <w:sz w:val="24"/>
          <w:szCs w:val="24"/>
        </w:rPr>
        <w:t xml:space="preserve">became more popular in </w:t>
      </w:r>
      <w:r w:rsidR="000F0619" w:rsidRPr="009E66CF">
        <w:rPr>
          <w:rFonts w:ascii="Arial" w:hAnsi="Arial" w:cs="Arial"/>
          <w:sz w:val="24"/>
          <w:szCs w:val="24"/>
        </w:rPr>
        <w:t xml:space="preserve">smaller </w:t>
      </w:r>
      <w:r w:rsidR="00E94801" w:rsidRPr="009E66CF">
        <w:rPr>
          <w:rFonts w:ascii="Arial" w:hAnsi="Arial" w:cs="Arial"/>
          <w:sz w:val="24"/>
          <w:szCs w:val="24"/>
        </w:rPr>
        <w:t>engines</w:t>
      </w:r>
      <w:r w:rsidR="00474463" w:rsidRPr="009E66CF">
        <w:rPr>
          <w:rFonts w:ascii="Arial" w:hAnsi="Arial" w:cs="Arial"/>
          <w:sz w:val="24"/>
          <w:szCs w:val="24"/>
        </w:rPr>
        <w:t xml:space="preserve"> </w:t>
      </w:r>
      <w:r w:rsidR="009E66CF">
        <w:rPr>
          <w:rFonts w:ascii="Arial" w:hAnsi="Arial" w:cs="Arial"/>
          <w:sz w:val="24"/>
          <w:szCs w:val="24"/>
        </w:rPr>
        <w:t>(</w:t>
      </w:r>
      <w:r w:rsidR="00474463" w:rsidRPr="009E66CF">
        <w:rPr>
          <w:rFonts w:ascii="Arial" w:hAnsi="Arial" w:cs="Arial"/>
          <w:sz w:val="24"/>
          <w:szCs w:val="24"/>
        </w:rPr>
        <w:t>Pandit et al.</w:t>
      </w:r>
      <w:r w:rsidR="009E66CF">
        <w:rPr>
          <w:rFonts w:ascii="Arial" w:hAnsi="Arial" w:cs="Arial"/>
          <w:sz w:val="24"/>
          <w:szCs w:val="24"/>
        </w:rPr>
        <w:t>,</w:t>
      </w:r>
      <w:r w:rsidR="00474463" w:rsidRPr="009E66CF">
        <w:rPr>
          <w:rFonts w:ascii="Arial" w:hAnsi="Arial" w:cs="Arial"/>
          <w:sz w:val="24"/>
          <w:szCs w:val="24"/>
        </w:rPr>
        <w:t xml:space="preserve"> 2017), </w:t>
      </w:r>
      <w:r w:rsidR="00FC3434" w:rsidRPr="009E66CF">
        <w:rPr>
          <w:rFonts w:ascii="Arial" w:hAnsi="Arial" w:cs="Arial"/>
          <w:sz w:val="24"/>
          <w:szCs w:val="24"/>
        </w:rPr>
        <w:t>especially mopeds and scooters. D</w:t>
      </w:r>
      <w:r w:rsidR="00997942" w:rsidRPr="009E66CF">
        <w:rPr>
          <w:rFonts w:ascii="Arial" w:hAnsi="Arial" w:cs="Arial"/>
          <w:sz w:val="24"/>
          <w:szCs w:val="24"/>
        </w:rPr>
        <w:t xml:space="preserve">ue to the </w:t>
      </w:r>
      <w:r w:rsidR="00A06A9E" w:rsidRPr="009E66CF">
        <w:rPr>
          <w:rFonts w:ascii="Arial" w:hAnsi="Arial" w:cs="Arial"/>
          <w:sz w:val="24"/>
          <w:szCs w:val="24"/>
        </w:rPr>
        <w:t>affordability and ease of use</w:t>
      </w:r>
      <w:r w:rsidR="00C66E24" w:rsidRPr="009E66CF">
        <w:rPr>
          <w:rFonts w:ascii="Arial" w:hAnsi="Arial" w:cs="Arial"/>
          <w:sz w:val="24"/>
          <w:szCs w:val="24"/>
        </w:rPr>
        <w:t>,</w:t>
      </w:r>
      <w:r w:rsidR="00FC3434" w:rsidRPr="009E66CF">
        <w:rPr>
          <w:rFonts w:ascii="Arial" w:hAnsi="Arial" w:cs="Arial"/>
          <w:sz w:val="24"/>
          <w:szCs w:val="24"/>
        </w:rPr>
        <w:t xml:space="preserve"> </w:t>
      </w:r>
      <w:r w:rsidR="00A06A9E" w:rsidRPr="009E66CF">
        <w:rPr>
          <w:rFonts w:ascii="Arial" w:hAnsi="Arial" w:cs="Arial"/>
          <w:sz w:val="24"/>
          <w:szCs w:val="24"/>
        </w:rPr>
        <w:t>these</w:t>
      </w:r>
      <w:r w:rsidR="00E94801" w:rsidRPr="009E66CF">
        <w:rPr>
          <w:rFonts w:ascii="Arial" w:hAnsi="Arial" w:cs="Arial"/>
          <w:sz w:val="24"/>
          <w:szCs w:val="24"/>
        </w:rPr>
        <w:t xml:space="preserve"> </w:t>
      </w:r>
      <w:r w:rsidR="002802BB" w:rsidRPr="009E66CF">
        <w:rPr>
          <w:rFonts w:ascii="Arial" w:hAnsi="Arial" w:cs="Arial"/>
          <w:sz w:val="24"/>
          <w:szCs w:val="24"/>
        </w:rPr>
        <w:t>mopeds and scooters</w:t>
      </w:r>
      <w:r w:rsidR="003B7650" w:rsidRPr="009E66CF">
        <w:rPr>
          <w:rFonts w:ascii="Arial" w:hAnsi="Arial" w:cs="Arial"/>
          <w:sz w:val="24"/>
          <w:szCs w:val="24"/>
        </w:rPr>
        <w:t xml:space="preserve"> were</w:t>
      </w:r>
      <w:r w:rsidR="002802BB" w:rsidRPr="009E66CF">
        <w:rPr>
          <w:rFonts w:ascii="Arial" w:hAnsi="Arial" w:cs="Arial"/>
          <w:sz w:val="24"/>
          <w:szCs w:val="24"/>
        </w:rPr>
        <w:t xml:space="preserve"> </w:t>
      </w:r>
      <w:r w:rsidR="000C4A79" w:rsidRPr="009E66CF">
        <w:rPr>
          <w:rFonts w:ascii="Arial" w:hAnsi="Arial" w:cs="Arial"/>
          <w:sz w:val="24"/>
          <w:szCs w:val="24"/>
        </w:rPr>
        <w:t>becoming more popular throughout this time</w:t>
      </w:r>
      <w:r w:rsidR="009213E8" w:rsidRPr="009E66CF">
        <w:rPr>
          <w:rFonts w:ascii="Arial" w:hAnsi="Arial" w:cs="Arial"/>
          <w:sz w:val="24"/>
          <w:szCs w:val="24"/>
        </w:rPr>
        <w:t>-</w:t>
      </w:r>
      <w:r w:rsidR="000C4A79" w:rsidRPr="009E66CF">
        <w:rPr>
          <w:rFonts w:ascii="Arial" w:hAnsi="Arial" w:cs="Arial"/>
          <w:sz w:val="24"/>
          <w:szCs w:val="24"/>
        </w:rPr>
        <w:t>period</w:t>
      </w:r>
      <w:r w:rsidR="00C63A0C" w:rsidRPr="009E66CF">
        <w:rPr>
          <w:rFonts w:ascii="Arial" w:hAnsi="Arial" w:cs="Arial"/>
          <w:sz w:val="24"/>
          <w:szCs w:val="24"/>
        </w:rPr>
        <w:t xml:space="preserve"> </w:t>
      </w:r>
      <w:r w:rsidR="00CA2BCC" w:rsidRPr="009E66CF">
        <w:rPr>
          <w:rFonts w:ascii="Arial" w:hAnsi="Arial" w:cs="Arial"/>
          <w:sz w:val="24"/>
          <w:szCs w:val="24"/>
        </w:rPr>
        <w:t>(Alford and Ferriss, 2008)</w:t>
      </w:r>
      <w:r w:rsidR="00F80D7F" w:rsidRPr="009E66CF">
        <w:rPr>
          <w:rFonts w:ascii="Arial" w:hAnsi="Arial" w:cs="Arial"/>
          <w:sz w:val="24"/>
          <w:szCs w:val="24"/>
        </w:rPr>
        <w:t xml:space="preserve"> resul</w:t>
      </w:r>
      <w:r w:rsidR="00C63A0C" w:rsidRPr="009E66CF">
        <w:rPr>
          <w:rFonts w:ascii="Arial" w:hAnsi="Arial" w:cs="Arial"/>
          <w:sz w:val="24"/>
          <w:szCs w:val="24"/>
        </w:rPr>
        <w:t>t</w:t>
      </w:r>
      <w:r w:rsidR="00080F39" w:rsidRPr="009E66CF">
        <w:rPr>
          <w:rFonts w:ascii="Arial" w:hAnsi="Arial" w:cs="Arial"/>
          <w:sz w:val="24"/>
          <w:szCs w:val="24"/>
        </w:rPr>
        <w:t xml:space="preserve">ing in </w:t>
      </w:r>
      <w:r w:rsidR="00C63A0C" w:rsidRPr="009E66CF">
        <w:rPr>
          <w:rFonts w:ascii="Arial" w:hAnsi="Arial" w:cs="Arial"/>
          <w:sz w:val="24"/>
          <w:szCs w:val="24"/>
        </w:rPr>
        <w:t>the centrifugal clutch bec</w:t>
      </w:r>
      <w:r w:rsidR="00080F39" w:rsidRPr="009E66CF">
        <w:rPr>
          <w:rFonts w:ascii="Arial" w:hAnsi="Arial" w:cs="Arial"/>
          <w:sz w:val="24"/>
          <w:szCs w:val="24"/>
        </w:rPr>
        <w:t>oming</w:t>
      </w:r>
      <w:r w:rsidR="00C63A0C" w:rsidRPr="009E66CF">
        <w:rPr>
          <w:rFonts w:ascii="Arial" w:hAnsi="Arial" w:cs="Arial"/>
          <w:sz w:val="24"/>
          <w:szCs w:val="24"/>
        </w:rPr>
        <w:t xml:space="preserve"> implemented worldwide. </w:t>
      </w:r>
      <w:r w:rsidR="00E06AD5" w:rsidRPr="009E66CF">
        <w:rPr>
          <w:rFonts w:ascii="Arial" w:hAnsi="Arial" w:cs="Arial"/>
          <w:sz w:val="24"/>
          <w:szCs w:val="24"/>
        </w:rPr>
        <w:t>The main reason the clutch</w:t>
      </w:r>
      <w:r w:rsidR="006D447E" w:rsidRPr="009E66CF">
        <w:rPr>
          <w:rFonts w:ascii="Arial" w:hAnsi="Arial" w:cs="Arial"/>
          <w:sz w:val="24"/>
          <w:szCs w:val="24"/>
        </w:rPr>
        <w:t xml:space="preserve"> </w:t>
      </w:r>
      <w:r w:rsidR="00C66E24" w:rsidRPr="009E66CF">
        <w:rPr>
          <w:rFonts w:ascii="Arial" w:hAnsi="Arial" w:cs="Arial"/>
          <w:sz w:val="24"/>
          <w:szCs w:val="24"/>
        </w:rPr>
        <w:t>is</w:t>
      </w:r>
      <w:r w:rsidR="00E06AD5" w:rsidRPr="009E66CF">
        <w:rPr>
          <w:rFonts w:ascii="Arial" w:hAnsi="Arial" w:cs="Arial"/>
          <w:sz w:val="24"/>
          <w:szCs w:val="24"/>
        </w:rPr>
        <w:t xml:space="preserve"> used for smaller engines </w:t>
      </w:r>
      <w:r w:rsidR="00C66E24" w:rsidRPr="009E66CF">
        <w:rPr>
          <w:rFonts w:ascii="Arial" w:hAnsi="Arial" w:cs="Arial"/>
          <w:sz w:val="24"/>
          <w:szCs w:val="24"/>
        </w:rPr>
        <w:t>is</w:t>
      </w:r>
      <w:r w:rsidR="00E32333" w:rsidRPr="009E66CF">
        <w:rPr>
          <w:rFonts w:ascii="Arial" w:hAnsi="Arial" w:cs="Arial"/>
          <w:sz w:val="24"/>
          <w:szCs w:val="24"/>
        </w:rPr>
        <w:t xml:space="preserve"> because of the ability to </w:t>
      </w:r>
      <w:r w:rsidR="00A044CB" w:rsidRPr="009E66CF">
        <w:rPr>
          <w:rFonts w:ascii="Arial" w:hAnsi="Arial" w:cs="Arial"/>
          <w:sz w:val="24"/>
          <w:szCs w:val="24"/>
        </w:rPr>
        <w:t>stop without the need of manually disengaging the clutch</w:t>
      </w:r>
      <w:r w:rsidR="00F573C4" w:rsidRPr="009E66CF">
        <w:rPr>
          <w:rFonts w:ascii="Arial" w:hAnsi="Arial" w:cs="Arial"/>
          <w:sz w:val="24"/>
          <w:szCs w:val="24"/>
        </w:rPr>
        <w:t xml:space="preserve">, preventing the moped </w:t>
      </w:r>
      <w:r w:rsidR="000739AF" w:rsidRPr="009E66CF">
        <w:rPr>
          <w:rFonts w:ascii="Arial" w:hAnsi="Arial" w:cs="Arial"/>
          <w:sz w:val="24"/>
          <w:szCs w:val="24"/>
        </w:rPr>
        <w:t>from</w:t>
      </w:r>
      <w:r w:rsidR="00F573C4" w:rsidRPr="009E66CF">
        <w:rPr>
          <w:rFonts w:ascii="Arial" w:hAnsi="Arial" w:cs="Arial"/>
          <w:sz w:val="24"/>
          <w:szCs w:val="24"/>
        </w:rPr>
        <w:t xml:space="preserve"> stalling. </w:t>
      </w:r>
      <w:r w:rsidR="004A26CE" w:rsidRPr="009E66CF">
        <w:rPr>
          <w:rFonts w:ascii="Arial" w:hAnsi="Arial" w:cs="Arial"/>
          <w:sz w:val="24"/>
          <w:szCs w:val="24"/>
        </w:rPr>
        <w:t xml:space="preserve">It </w:t>
      </w:r>
      <w:r w:rsidR="00C66E24" w:rsidRPr="009E66CF">
        <w:rPr>
          <w:rFonts w:ascii="Arial" w:hAnsi="Arial" w:cs="Arial"/>
          <w:sz w:val="24"/>
          <w:szCs w:val="24"/>
        </w:rPr>
        <w:t>is</w:t>
      </w:r>
      <w:r w:rsidR="004A26CE" w:rsidRPr="009E66CF">
        <w:rPr>
          <w:rFonts w:ascii="Arial" w:hAnsi="Arial" w:cs="Arial"/>
          <w:sz w:val="24"/>
          <w:szCs w:val="24"/>
        </w:rPr>
        <w:t xml:space="preserve"> not only small vehicles </w:t>
      </w:r>
      <w:r w:rsidR="00D158EF" w:rsidRPr="009E66CF">
        <w:rPr>
          <w:rFonts w:ascii="Arial" w:hAnsi="Arial" w:cs="Arial"/>
          <w:sz w:val="24"/>
          <w:szCs w:val="24"/>
        </w:rPr>
        <w:t>that benefit from centrifugal clutches</w:t>
      </w:r>
      <w:r w:rsidR="007272D5" w:rsidRPr="009E66CF">
        <w:rPr>
          <w:rFonts w:ascii="Arial" w:hAnsi="Arial" w:cs="Arial"/>
          <w:sz w:val="24"/>
          <w:szCs w:val="24"/>
        </w:rPr>
        <w:t xml:space="preserve">, </w:t>
      </w:r>
      <w:r w:rsidR="009E66CF">
        <w:rPr>
          <w:rFonts w:ascii="Arial" w:hAnsi="Arial" w:cs="Arial"/>
          <w:sz w:val="24"/>
          <w:szCs w:val="24"/>
        </w:rPr>
        <w:t xml:space="preserve">with </w:t>
      </w:r>
      <w:r w:rsidR="007272D5" w:rsidRPr="009E66CF">
        <w:rPr>
          <w:rFonts w:ascii="Arial" w:hAnsi="Arial" w:cs="Arial"/>
          <w:sz w:val="24"/>
          <w:szCs w:val="24"/>
        </w:rPr>
        <w:t xml:space="preserve">garden </w:t>
      </w:r>
      <w:r w:rsidR="006A1956" w:rsidRPr="009E66CF">
        <w:rPr>
          <w:rFonts w:ascii="Arial" w:hAnsi="Arial" w:cs="Arial"/>
          <w:sz w:val="24"/>
          <w:szCs w:val="24"/>
        </w:rPr>
        <w:t>equipme</w:t>
      </w:r>
      <w:r w:rsidR="00BF2228" w:rsidRPr="009E66CF">
        <w:rPr>
          <w:rFonts w:ascii="Arial" w:hAnsi="Arial" w:cs="Arial"/>
          <w:sz w:val="24"/>
          <w:szCs w:val="24"/>
        </w:rPr>
        <w:t xml:space="preserve">nt such as chainsaws </w:t>
      </w:r>
      <w:r w:rsidR="007272D5" w:rsidRPr="009E66CF">
        <w:rPr>
          <w:rFonts w:ascii="Arial" w:hAnsi="Arial" w:cs="Arial"/>
          <w:sz w:val="24"/>
          <w:szCs w:val="24"/>
        </w:rPr>
        <w:t>us</w:t>
      </w:r>
      <w:r w:rsidR="009E66CF">
        <w:rPr>
          <w:rFonts w:ascii="Arial" w:hAnsi="Arial" w:cs="Arial"/>
          <w:sz w:val="24"/>
          <w:szCs w:val="24"/>
        </w:rPr>
        <w:t>ing</w:t>
      </w:r>
      <w:r w:rsidR="007272D5" w:rsidRPr="009E66CF">
        <w:rPr>
          <w:rFonts w:ascii="Arial" w:hAnsi="Arial" w:cs="Arial"/>
          <w:sz w:val="24"/>
          <w:szCs w:val="24"/>
        </w:rPr>
        <w:t xml:space="preserve"> </w:t>
      </w:r>
      <w:r w:rsidR="00CA09F6" w:rsidRPr="009E66CF">
        <w:rPr>
          <w:rFonts w:ascii="Arial" w:hAnsi="Arial" w:cs="Arial"/>
          <w:sz w:val="24"/>
          <w:szCs w:val="24"/>
        </w:rPr>
        <w:t>a centrifugal</w:t>
      </w:r>
      <w:r w:rsidR="007272D5" w:rsidRPr="009E66CF">
        <w:rPr>
          <w:rFonts w:ascii="Arial" w:hAnsi="Arial" w:cs="Arial"/>
          <w:sz w:val="24"/>
          <w:szCs w:val="24"/>
        </w:rPr>
        <w:t xml:space="preserve"> clutch</w:t>
      </w:r>
      <w:r w:rsidR="00E063DF" w:rsidRPr="009E66CF">
        <w:rPr>
          <w:rFonts w:ascii="Arial" w:hAnsi="Arial" w:cs="Arial"/>
          <w:sz w:val="24"/>
          <w:szCs w:val="24"/>
        </w:rPr>
        <w:t xml:space="preserve">. The clutch </w:t>
      </w:r>
      <w:r w:rsidR="009D3AF1" w:rsidRPr="009E66CF">
        <w:rPr>
          <w:rFonts w:ascii="Arial" w:hAnsi="Arial" w:cs="Arial"/>
          <w:sz w:val="24"/>
          <w:szCs w:val="24"/>
        </w:rPr>
        <w:t>allow</w:t>
      </w:r>
      <w:r w:rsidR="00C66E24" w:rsidRPr="009E66CF">
        <w:rPr>
          <w:rFonts w:ascii="Arial" w:hAnsi="Arial" w:cs="Arial"/>
          <w:sz w:val="24"/>
          <w:szCs w:val="24"/>
        </w:rPr>
        <w:t>s</w:t>
      </w:r>
      <w:r w:rsidR="009D3AF1" w:rsidRPr="009E66CF">
        <w:rPr>
          <w:rFonts w:ascii="Arial" w:hAnsi="Arial" w:cs="Arial"/>
          <w:sz w:val="24"/>
          <w:szCs w:val="24"/>
        </w:rPr>
        <w:t xml:space="preserve"> the </w:t>
      </w:r>
      <w:r w:rsidR="005319AE" w:rsidRPr="009E66CF">
        <w:rPr>
          <w:rFonts w:ascii="Arial" w:hAnsi="Arial" w:cs="Arial"/>
          <w:sz w:val="24"/>
          <w:szCs w:val="24"/>
        </w:rPr>
        <w:t xml:space="preserve">engine to </w:t>
      </w:r>
      <w:r w:rsidR="009E66CF">
        <w:rPr>
          <w:rFonts w:ascii="Arial" w:hAnsi="Arial" w:cs="Arial"/>
          <w:sz w:val="24"/>
          <w:szCs w:val="24"/>
        </w:rPr>
        <w:t xml:space="preserve">remain </w:t>
      </w:r>
      <w:r w:rsidR="005319AE" w:rsidRPr="009E66CF">
        <w:rPr>
          <w:rFonts w:ascii="Arial" w:hAnsi="Arial" w:cs="Arial"/>
          <w:sz w:val="24"/>
          <w:szCs w:val="24"/>
        </w:rPr>
        <w:t xml:space="preserve">idle </w:t>
      </w:r>
      <w:r w:rsidR="001C75C2" w:rsidRPr="009E66CF">
        <w:rPr>
          <w:rFonts w:ascii="Arial" w:hAnsi="Arial" w:cs="Arial"/>
          <w:sz w:val="24"/>
          <w:szCs w:val="24"/>
        </w:rPr>
        <w:t xml:space="preserve">without damaging the chain, then when the engine speed </w:t>
      </w:r>
      <w:r w:rsidR="00C66E24" w:rsidRPr="009E66CF">
        <w:rPr>
          <w:rFonts w:ascii="Arial" w:hAnsi="Arial" w:cs="Arial"/>
          <w:sz w:val="24"/>
          <w:szCs w:val="24"/>
        </w:rPr>
        <w:t>is</w:t>
      </w:r>
      <w:r w:rsidR="001C75C2" w:rsidRPr="009E66CF">
        <w:rPr>
          <w:rFonts w:ascii="Arial" w:hAnsi="Arial" w:cs="Arial"/>
          <w:sz w:val="24"/>
          <w:szCs w:val="24"/>
        </w:rPr>
        <w:t xml:space="preserve"> </w:t>
      </w:r>
      <w:r w:rsidR="00D71001" w:rsidRPr="009E66CF">
        <w:rPr>
          <w:rFonts w:ascii="Arial" w:hAnsi="Arial" w:cs="Arial"/>
          <w:sz w:val="24"/>
          <w:szCs w:val="24"/>
        </w:rPr>
        <w:t>increased</w:t>
      </w:r>
      <w:r w:rsidR="001C75C2" w:rsidRPr="009E66CF">
        <w:rPr>
          <w:rFonts w:ascii="Arial" w:hAnsi="Arial" w:cs="Arial"/>
          <w:sz w:val="24"/>
          <w:szCs w:val="24"/>
        </w:rPr>
        <w:t xml:space="preserve"> </w:t>
      </w:r>
      <w:r w:rsidR="00D85311" w:rsidRPr="009E66CF">
        <w:rPr>
          <w:rFonts w:ascii="Arial" w:hAnsi="Arial" w:cs="Arial"/>
          <w:sz w:val="24"/>
          <w:szCs w:val="24"/>
        </w:rPr>
        <w:t>the clutch w</w:t>
      </w:r>
      <w:r w:rsidR="00C66E24" w:rsidRPr="009E66CF">
        <w:rPr>
          <w:rFonts w:ascii="Arial" w:hAnsi="Arial" w:cs="Arial"/>
          <w:sz w:val="24"/>
          <w:szCs w:val="24"/>
        </w:rPr>
        <w:t>ill</w:t>
      </w:r>
      <w:r w:rsidR="00D85311" w:rsidRPr="009E66CF">
        <w:rPr>
          <w:rFonts w:ascii="Arial" w:hAnsi="Arial" w:cs="Arial"/>
          <w:sz w:val="24"/>
          <w:szCs w:val="24"/>
        </w:rPr>
        <w:t xml:space="preserve"> engage</w:t>
      </w:r>
      <w:r w:rsidR="00C66E24" w:rsidRPr="009E66CF">
        <w:rPr>
          <w:rFonts w:ascii="Arial" w:hAnsi="Arial" w:cs="Arial"/>
          <w:sz w:val="24"/>
          <w:szCs w:val="24"/>
        </w:rPr>
        <w:t>,</w:t>
      </w:r>
      <w:r w:rsidR="00D71001" w:rsidRPr="009E66CF">
        <w:rPr>
          <w:rFonts w:ascii="Arial" w:hAnsi="Arial" w:cs="Arial"/>
          <w:sz w:val="24"/>
          <w:szCs w:val="24"/>
        </w:rPr>
        <w:t xml:space="preserve"> driving the chain</w:t>
      </w:r>
      <w:r w:rsidR="00D85311" w:rsidRPr="009E66CF">
        <w:rPr>
          <w:rFonts w:ascii="Arial" w:hAnsi="Arial" w:cs="Arial"/>
          <w:sz w:val="24"/>
          <w:szCs w:val="24"/>
        </w:rPr>
        <w:t xml:space="preserve">. </w:t>
      </w:r>
    </w:p>
    <w:p w14:paraId="5262D178" w14:textId="77777777" w:rsidR="009E66CF" w:rsidRPr="009E66CF" w:rsidRDefault="009E66CF" w:rsidP="009E66CF">
      <w:pPr>
        <w:spacing w:after="0" w:line="240" w:lineRule="auto"/>
        <w:rPr>
          <w:rFonts w:ascii="Arial" w:hAnsi="Arial" w:cs="Arial"/>
          <w:sz w:val="24"/>
          <w:szCs w:val="24"/>
        </w:rPr>
      </w:pPr>
    </w:p>
    <w:p w14:paraId="7CB7B0F9" w14:textId="4A0E44BD" w:rsidR="00D71001" w:rsidRPr="009E66CF" w:rsidRDefault="00EB1463" w:rsidP="00EB1463">
      <w:pPr>
        <w:pStyle w:val="Heading2"/>
        <w:rPr>
          <w:rFonts w:ascii="Arial" w:hAnsi="Arial" w:cs="Arial"/>
          <w:sz w:val="24"/>
          <w:szCs w:val="24"/>
        </w:rPr>
      </w:pPr>
      <w:bookmarkStart w:id="3" w:name="_Toc150100404"/>
      <w:r w:rsidRPr="009E66CF">
        <w:rPr>
          <w:rFonts w:ascii="Arial" w:hAnsi="Arial" w:cs="Arial"/>
          <w:sz w:val="24"/>
          <w:szCs w:val="24"/>
        </w:rPr>
        <w:t>Challenges’</w:t>
      </w:r>
      <w:r w:rsidR="0069424A" w:rsidRPr="009E66CF">
        <w:rPr>
          <w:rFonts w:ascii="Arial" w:hAnsi="Arial" w:cs="Arial"/>
          <w:sz w:val="24"/>
          <w:szCs w:val="24"/>
        </w:rPr>
        <w:t xml:space="preserve"> during the development of the </w:t>
      </w:r>
      <w:r w:rsidRPr="009E66CF">
        <w:rPr>
          <w:rFonts w:ascii="Arial" w:hAnsi="Arial" w:cs="Arial"/>
          <w:sz w:val="24"/>
          <w:szCs w:val="24"/>
        </w:rPr>
        <w:t>friction centrifugal clutch</w:t>
      </w:r>
      <w:bookmarkEnd w:id="3"/>
    </w:p>
    <w:p w14:paraId="56145BDD" w14:textId="77777777" w:rsidR="009E66CF" w:rsidRPr="009E66CF" w:rsidRDefault="009E66CF" w:rsidP="009E66CF">
      <w:pPr>
        <w:spacing w:after="0" w:line="240" w:lineRule="auto"/>
        <w:rPr>
          <w:rFonts w:ascii="Arial" w:hAnsi="Arial" w:cs="Arial"/>
          <w:sz w:val="24"/>
          <w:szCs w:val="24"/>
        </w:rPr>
      </w:pPr>
    </w:p>
    <w:p w14:paraId="59AD0211" w14:textId="1BC87769" w:rsidR="007A2E48" w:rsidRDefault="000535F3" w:rsidP="009E66CF">
      <w:pPr>
        <w:spacing w:after="0" w:line="240" w:lineRule="auto"/>
        <w:rPr>
          <w:rFonts w:ascii="Arial" w:hAnsi="Arial" w:cs="Arial"/>
          <w:sz w:val="24"/>
          <w:szCs w:val="24"/>
        </w:rPr>
      </w:pPr>
      <w:r w:rsidRPr="009E66CF">
        <w:rPr>
          <w:rFonts w:ascii="Arial" w:hAnsi="Arial" w:cs="Arial"/>
          <w:sz w:val="24"/>
          <w:szCs w:val="24"/>
        </w:rPr>
        <w:t>During the early stages h</w:t>
      </w:r>
      <w:r w:rsidR="0015265D" w:rsidRPr="009E66CF">
        <w:rPr>
          <w:rFonts w:ascii="Arial" w:hAnsi="Arial" w:cs="Arial"/>
          <w:sz w:val="24"/>
          <w:szCs w:val="24"/>
        </w:rPr>
        <w:t xml:space="preserve">eat displacement </w:t>
      </w:r>
      <w:r w:rsidR="001E3816" w:rsidRPr="009E66CF">
        <w:rPr>
          <w:rFonts w:ascii="Arial" w:hAnsi="Arial" w:cs="Arial"/>
          <w:sz w:val="24"/>
          <w:szCs w:val="24"/>
        </w:rPr>
        <w:t>was a huge concern during the development of the centrifugal clutch</w:t>
      </w:r>
      <w:r w:rsidR="007A2E48">
        <w:rPr>
          <w:rFonts w:ascii="Arial" w:hAnsi="Arial" w:cs="Arial"/>
          <w:sz w:val="24"/>
          <w:szCs w:val="24"/>
        </w:rPr>
        <w:t>. This is</w:t>
      </w:r>
      <w:r w:rsidR="001E3816" w:rsidRPr="009E66CF">
        <w:rPr>
          <w:rFonts w:ascii="Arial" w:hAnsi="Arial" w:cs="Arial"/>
          <w:sz w:val="24"/>
          <w:szCs w:val="24"/>
        </w:rPr>
        <w:t xml:space="preserve"> </w:t>
      </w:r>
      <w:r w:rsidR="00966FCE" w:rsidRPr="009E66CF">
        <w:rPr>
          <w:rFonts w:ascii="Arial" w:hAnsi="Arial" w:cs="Arial"/>
          <w:sz w:val="24"/>
          <w:szCs w:val="24"/>
        </w:rPr>
        <w:t>due to the continuous friction</w:t>
      </w:r>
      <w:r w:rsidR="007A2E48">
        <w:rPr>
          <w:rFonts w:ascii="Arial" w:hAnsi="Arial" w:cs="Arial"/>
          <w:sz w:val="24"/>
          <w:szCs w:val="24"/>
        </w:rPr>
        <w:t xml:space="preserve"> and </w:t>
      </w:r>
      <w:r w:rsidR="00966FCE" w:rsidRPr="009E66CF">
        <w:rPr>
          <w:rFonts w:ascii="Arial" w:hAnsi="Arial" w:cs="Arial"/>
          <w:sz w:val="24"/>
          <w:szCs w:val="24"/>
        </w:rPr>
        <w:t xml:space="preserve">significant heat generated. </w:t>
      </w:r>
      <w:r w:rsidRPr="009E66CF">
        <w:rPr>
          <w:rFonts w:ascii="Arial" w:hAnsi="Arial" w:cs="Arial"/>
          <w:sz w:val="24"/>
          <w:szCs w:val="24"/>
        </w:rPr>
        <w:t>T</w:t>
      </w:r>
      <w:r w:rsidR="002435EA" w:rsidRPr="009E66CF">
        <w:rPr>
          <w:rFonts w:ascii="Arial" w:hAnsi="Arial" w:cs="Arial"/>
          <w:sz w:val="24"/>
          <w:szCs w:val="24"/>
        </w:rPr>
        <w:t xml:space="preserve">he </w:t>
      </w:r>
      <w:r w:rsidR="00E81050" w:rsidRPr="009E66CF">
        <w:rPr>
          <w:rFonts w:ascii="Arial" w:hAnsi="Arial" w:cs="Arial"/>
          <w:sz w:val="24"/>
          <w:szCs w:val="24"/>
        </w:rPr>
        <w:t xml:space="preserve">excessive heat </w:t>
      </w:r>
      <w:r w:rsidR="00D94926" w:rsidRPr="009E66CF">
        <w:rPr>
          <w:rFonts w:ascii="Arial" w:hAnsi="Arial" w:cs="Arial"/>
          <w:sz w:val="24"/>
          <w:szCs w:val="24"/>
        </w:rPr>
        <w:t>effect</w:t>
      </w:r>
      <w:r w:rsidRPr="009E66CF">
        <w:rPr>
          <w:rFonts w:ascii="Arial" w:hAnsi="Arial" w:cs="Arial"/>
          <w:sz w:val="24"/>
          <w:szCs w:val="24"/>
        </w:rPr>
        <w:t>ed</w:t>
      </w:r>
      <w:r w:rsidR="00D94926" w:rsidRPr="009E66CF">
        <w:rPr>
          <w:rFonts w:ascii="Arial" w:hAnsi="Arial" w:cs="Arial"/>
          <w:sz w:val="24"/>
          <w:szCs w:val="24"/>
        </w:rPr>
        <w:t xml:space="preserve"> the efficiency of the clutch leading to </w:t>
      </w:r>
      <w:r w:rsidR="00986516" w:rsidRPr="009E66CF">
        <w:rPr>
          <w:rFonts w:ascii="Arial" w:hAnsi="Arial" w:cs="Arial"/>
          <w:sz w:val="24"/>
          <w:szCs w:val="24"/>
        </w:rPr>
        <w:t xml:space="preserve">slipping and the </w:t>
      </w:r>
      <w:r w:rsidRPr="009E66CF">
        <w:rPr>
          <w:rFonts w:ascii="Arial" w:hAnsi="Arial" w:cs="Arial"/>
          <w:sz w:val="24"/>
          <w:szCs w:val="24"/>
        </w:rPr>
        <w:t>power not being transferred efficiently</w:t>
      </w:r>
      <w:r w:rsidR="005E1915" w:rsidRPr="009E66CF">
        <w:rPr>
          <w:rFonts w:ascii="Arial" w:hAnsi="Arial" w:cs="Arial"/>
          <w:sz w:val="24"/>
          <w:szCs w:val="24"/>
        </w:rPr>
        <w:t xml:space="preserve">. </w:t>
      </w:r>
      <w:r w:rsidR="005419E1" w:rsidRPr="009E66CF">
        <w:rPr>
          <w:rFonts w:ascii="Arial" w:hAnsi="Arial" w:cs="Arial"/>
          <w:sz w:val="24"/>
          <w:szCs w:val="24"/>
        </w:rPr>
        <w:t xml:space="preserve">Many reviews attribute this to the leading cause </w:t>
      </w:r>
      <w:r w:rsidR="00FE5CF2" w:rsidRPr="009E66CF">
        <w:rPr>
          <w:rFonts w:ascii="Arial" w:hAnsi="Arial" w:cs="Arial"/>
          <w:sz w:val="24"/>
          <w:szCs w:val="24"/>
        </w:rPr>
        <w:t xml:space="preserve">of power loss </w:t>
      </w:r>
      <w:r w:rsidR="008D17F0" w:rsidRPr="009E66CF">
        <w:rPr>
          <w:rFonts w:ascii="Arial" w:hAnsi="Arial" w:cs="Arial"/>
          <w:sz w:val="24"/>
          <w:szCs w:val="24"/>
        </w:rPr>
        <w:t>(Jabbar</w:t>
      </w:r>
      <w:r w:rsidR="007A2E48">
        <w:rPr>
          <w:rFonts w:ascii="Arial" w:hAnsi="Arial" w:cs="Arial"/>
          <w:sz w:val="24"/>
          <w:szCs w:val="24"/>
        </w:rPr>
        <w:t xml:space="preserve"> et al., </w:t>
      </w:r>
      <w:r w:rsidR="008D17F0" w:rsidRPr="009E66CF">
        <w:rPr>
          <w:rFonts w:ascii="Arial" w:hAnsi="Arial" w:cs="Arial"/>
          <w:sz w:val="24"/>
          <w:szCs w:val="24"/>
        </w:rPr>
        <w:t>2021)</w:t>
      </w:r>
      <w:r w:rsidR="00FE5CF2" w:rsidRPr="009E66CF">
        <w:rPr>
          <w:rFonts w:ascii="Arial" w:hAnsi="Arial" w:cs="Arial"/>
          <w:sz w:val="24"/>
          <w:szCs w:val="24"/>
        </w:rPr>
        <w:t>.</w:t>
      </w:r>
      <w:r w:rsidR="008D17F0" w:rsidRPr="009E66CF">
        <w:rPr>
          <w:rFonts w:ascii="Arial" w:hAnsi="Arial" w:cs="Arial"/>
          <w:sz w:val="24"/>
          <w:szCs w:val="24"/>
        </w:rPr>
        <w:t xml:space="preserve"> </w:t>
      </w:r>
      <w:r w:rsidR="00874111" w:rsidRPr="009E66CF">
        <w:rPr>
          <w:rFonts w:ascii="Arial" w:hAnsi="Arial" w:cs="Arial"/>
          <w:sz w:val="24"/>
          <w:szCs w:val="24"/>
        </w:rPr>
        <w:t xml:space="preserve">Not only was the </w:t>
      </w:r>
      <w:r w:rsidR="002E7DD4" w:rsidRPr="009E66CF">
        <w:rPr>
          <w:rFonts w:ascii="Arial" w:hAnsi="Arial" w:cs="Arial"/>
          <w:sz w:val="24"/>
          <w:szCs w:val="24"/>
        </w:rPr>
        <w:t xml:space="preserve">heat displacement </w:t>
      </w:r>
      <w:r w:rsidR="00B640CE" w:rsidRPr="009E66CF">
        <w:rPr>
          <w:rFonts w:ascii="Arial" w:hAnsi="Arial" w:cs="Arial"/>
          <w:sz w:val="24"/>
          <w:szCs w:val="24"/>
        </w:rPr>
        <w:t>an</w:t>
      </w:r>
      <w:r w:rsidR="002E7DD4" w:rsidRPr="009E66CF">
        <w:rPr>
          <w:rFonts w:ascii="Arial" w:hAnsi="Arial" w:cs="Arial"/>
          <w:sz w:val="24"/>
          <w:szCs w:val="24"/>
        </w:rPr>
        <w:t xml:space="preserve"> impact on the performance but it also </w:t>
      </w:r>
      <w:r w:rsidRPr="009E66CF">
        <w:rPr>
          <w:rFonts w:ascii="Arial" w:hAnsi="Arial" w:cs="Arial"/>
          <w:sz w:val="24"/>
          <w:szCs w:val="24"/>
        </w:rPr>
        <w:t>led</w:t>
      </w:r>
      <w:r w:rsidR="00C97E97" w:rsidRPr="009E66CF">
        <w:rPr>
          <w:rFonts w:ascii="Arial" w:hAnsi="Arial" w:cs="Arial"/>
          <w:sz w:val="24"/>
          <w:szCs w:val="24"/>
        </w:rPr>
        <w:t xml:space="preserve"> to the material degrading. High temperature</w:t>
      </w:r>
      <w:r w:rsidR="007A2E48">
        <w:rPr>
          <w:rFonts w:ascii="Arial" w:hAnsi="Arial" w:cs="Arial"/>
          <w:sz w:val="24"/>
          <w:szCs w:val="24"/>
        </w:rPr>
        <w:t>s</w:t>
      </w:r>
      <w:r w:rsidR="00C97E97" w:rsidRPr="009E66CF">
        <w:rPr>
          <w:rFonts w:ascii="Arial" w:hAnsi="Arial" w:cs="Arial"/>
          <w:sz w:val="24"/>
          <w:szCs w:val="24"/>
        </w:rPr>
        <w:t xml:space="preserve"> caused </w:t>
      </w:r>
      <w:r w:rsidR="00D07985" w:rsidRPr="009E66CF">
        <w:rPr>
          <w:rFonts w:ascii="Arial" w:hAnsi="Arial" w:cs="Arial"/>
          <w:sz w:val="24"/>
          <w:szCs w:val="24"/>
        </w:rPr>
        <w:t>permanent deformation in the structure and premature wear</w:t>
      </w:r>
      <w:r w:rsidR="00F17661" w:rsidRPr="009E66CF">
        <w:rPr>
          <w:rFonts w:ascii="Arial" w:hAnsi="Arial" w:cs="Arial"/>
          <w:sz w:val="24"/>
          <w:szCs w:val="24"/>
        </w:rPr>
        <w:t>, o</w:t>
      </w:r>
      <w:r w:rsidR="006A71DF" w:rsidRPr="009E66CF">
        <w:rPr>
          <w:rFonts w:ascii="Arial" w:hAnsi="Arial" w:cs="Arial"/>
          <w:sz w:val="24"/>
          <w:szCs w:val="24"/>
        </w:rPr>
        <w:t>ver the lifetime of the</w:t>
      </w:r>
      <w:r w:rsidR="00F17661" w:rsidRPr="009E66CF">
        <w:rPr>
          <w:rFonts w:ascii="Arial" w:hAnsi="Arial" w:cs="Arial"/>
          <w:sz w:val="24"/>
          <w:szCs w:val="24"/>
        </w:rPr>
        <w:t xml:space="preserve"> clutch</w:t>
      </w:r>
      <w:r w:rsidR="007A2E48">
        <w:rPr>
          <w:rFonts w:ascii="Arial" w:hAnsi="Arial" w:cs="Arial"/>
          <w:sz w:val="24"/>
          <w:szCs w:val="24"/>
        </w:rPr>
        <w:t xml:space="preserve"> and</w:t>
      </w:r>
      <w:r w:rsidR="00F17661" w:rsidRPr="009E66CF">
        <w:rPr>
          <w:rFonts w:ascii="Arial" w:hAnsi="Arial" w:cs="Arial"/>
          <w:sz w:val="24"/>
          <w:szCs w:val="24"/>
        </w:rPr>
        <w:t xml:space="preserve"> this </w:t>
      </w:r>
      <w:r w:rsidR="007A2E48">
        <w:rPr>
          <w:rFonts w:ascii="Arial" w:hAnsi="Arial" w:cs="Arial"/>
          <w:sz w:val="24"/>
          <w:szCs w:val="24"/>
        </w:rPr>
        <w:t xml:space="preserve">could </w:t>
      </w:r>
      <w:r w:rsidR="00EC2895" w:rsidRPr="009E66CF">
        <w:rPr>
          <w:rFonts w:ascii="Arial" w:hAnsi="Arial" w:cs="Arial"/>
          <w:sz w:val="24"/>
          <w:szCs w:val="24"/>
        </w:rPr>
        <w:t>le</w:t>
      </w:r>
      <w:r w:rsidR="007A2E48">
        <w:rPr>
          <w:rFonts w:ascii="Arial" w:hAnsi="Arial" w:cs="Arial"/>
          <w:sz w:val="24"/>
          <w:szCs w:val="24"/>
        </w:rPr>
        <w:t>a</w:t>
      </w:r>
      <w:r w:rsidR="00EC2895" w:rsidRPr="009E66CF">
        <w:rPr>
          <w:rFonts w:ascii="Arial" w:hAnsi="Arial" w:cs="Arial"/>
          <w:sz w:val="24"/>
          <w:szCs w:val="24"/>
        </w:rPr>
        <w:t>d to mechanical failure</w:t>
      </w:r>
      <w:r w:rsidR="007A2E48">
        <w:rPr>
          <w:rFonts w:ascii="Arial" w:hAnsi="Arial" w:cs="Arial"/>
          <w:sz w:val="24"/>
          <w:szCs w:val="24"/>
        </w:rPr>
        <w:t>.</w:t>
      </w:r>
      <w:r w:rsidR="00FA3654" w:rsidRPr="009E66CF">
        <w:rPr>
          <w:rFonts w:ascii="Arial" w:hAnsi="Arial" w:cs="Arial"/>
          <w:sz w:val="24"/>
          <w:szCs w:val="24"/>
        </w:rPr>
        <w:t xml:space="preserve"> Finite element analysis </w:t>
      </w:r>
      <w:r w:rsidR="000E24B5" w:rsidRPr="009E66CF">
        <w:rPr>
          <w:rFonts w:ascii="Arial" w:hAnsi="Arial" w:cs="Arial"/>
          <w:sz w:val="24"/>
          <w:szCs w:val="24"/>
        </w:rPr>
        <w:t>supports this (Abdullah and Schlattmann, 2014).</w:t>
      </w:r>
      <w:r w:rsidR="00A22DFB" w:rsidRPr="009E66CF">
        <w:rPr>
          <w:rFonts w:ascii="Arial" w:hAnsi="Arial" w:cs="Arial"/>
          <w:sz w:val="24"/>
          <w:szCs w:val="24"/>
        </w:rPr>
        <w:t xml:space="preserve"> </w:t>
      </w:r>
    </w:p>
    <w:p w14:paraId="5981B1FA" w14:textId="77777777" w:rsidR="007A2E48" w:rsidRDefault="007A2E48" w:rsidP="009E66CF">
      <w:pPr>
        <w:spacing w:after="0" w:line="240" w:lineRule="auto"/>
        <w:rPr>
          <w:rFonts w:ascii="Arial" w:hAnsi="Arial" w:cs="Arial"/>
          <w:sz w:val="24"/>
          <w:szCs w:val="24"/>
        </w:rPr>
      </w:pPr>
    </w:p>
    <w:p w14:paraId="3846FF06" w14:textId="1F178A36" w:rsidR="00786CA0" w:rsidRDefault="0093308F" w:rsidP="009E66CF">
      <w:pPr>
        <w:spacing w:after="0" w:line="240" w:lineRule="auto"/>
        <w:rPr>
          <w:rFonts w:ascii="Arial" w:hAnsi="Arial" w:cs="Arial"/>
          <w:sz w:val="24"/>
          <w:szCs w:val="24"/>
        </w:rPr>
      </w:pPr>
      <w:r w:rsidRPr="009E66CF">
        <w:rPr>
          <w:rFonts w:ascii="Arial" w:hAnsi="Arial" w:cs="Arial"/>
          <w:sz w:val="24"/>
          <w:szCs w:val="24"/>
        </w:rPr>
        <w:t xml:space="preserve">During the early stages of development many centrifugal clutches incorporated an enclosed </w:t>
      </w:r>
      <w:r w:rsidR="00294B5A" w:rsidRPr="009E66CF">
        <w:rPr>
          <w:rFonts w:ascii="Arial" w:hAnsi="Arial" w:cs="Arial"/>
          <w:sz w:val="24"/>
          <w:szCs w:val="24"/>
        </w:rPr>
        <w:t>design</w:t>
      </w:r>
      <w:r w:rsidR="00E9324C" w:rsidRPr="009E66CF">
        <w:rPr>
          <w:rFonts w:ascii="Arial" w:hAnsi="Arial" w:cs="Arial"/>
          <w:sz w:val="24"/>
          <w:szCs w:val="24"/>
        </w:rPr>
        <w:t xml:space="preserve">, </w:t>
      </w:r>
      <w:r w:rsidR="007A2E48">
        <w:rPr>
          <w:rFonts w:ascii="Arial" w:hAnsi="Arial" w:cs="Arial"/>
          <w:sz w:val="24"/>
          <w:szCs w:val="24"/>
        </w:rPr>
        <w:t>that</w:t>
      </w:r>
      <w:r w:rsidR="00E34AA3" w:rsidRPr="009E66CF">
        <w:rPr>
          <w:rFonts w:ascii="Arial" w:hAnsi="Arial" w:cs="Arial"/>
          <w:sz w:val="24"/>
          <w:szCs w:val="24"/>
        </w:rPr>
        <w:t xml:space="preserve"> contributed to heat displacement (Crane</w:t>
      </w:r>
      <w:r w:rsidR="007A2E48">
        <w:rPr>
          <w:rFonts w:ascii="Arial" w:hAnsi="Arial" w:cs="Arial"/>
          <w:sz w:val="24"/>
          <w:szCs w:val="24"/>
        </w:rPr>
        <w:t xml:space="preserve"> et al., </w:t>
      </w:r>
      <w:r w:rsidR="00E34AA3" w:rsidRPr="009E66CF">
        <w:rPr>
          <w:rFonts w:ascii="Arial" w:hAnsi="Arial" w:cs="Arial"/>
          <w:sz w:val="24"/>
          <w:szCs w:val="24"/>
        </w:rPr>
        <w:t>2001)</w:t>
      </w:r>
      <w:r w:rsidR="00294B5A" w:rsidRPr="009E66CF">
        <w:rPr>
          <w:rFonts w:ascii="Arial" w:hAnsi="Arial" w:cs="Arial"/>
          <w:sz w:val="24"/>
          <w:szCs w:val="24"/>
        </w:rPr>
        <w:t xml:space="preserve">. Due to the only cooling solution being </w:t>
      </w:r>
      <w:r w:rsidR="00236FBC" w:rsidRPr="009E66CF">
        <w:rPr>
          <w:rFonts w:ascii="Arial" w:hAnsi="Arial" w:cs="Arial"/>
          <w:sz w:val="24"/>
          <w:szCs w:val="24"/>
        </w:rPr>
        <w:t>passive air circulation</w:t>
      </w:r>
      <w:r w:rsidR="000550C4" w:rsidRPr="009E66CF">
        <w:rPr>
          <w:rFonts w:ascii="Arial" w:hAnsi="Arial" w:cs="Arial"/>
          <w:sz w:val="24"/>
          <w:szCs w:val="24"/>
        </w:rPr>
        <w:t xml:space="preserve">, heat displacement played a huge factor. As the </w:t>
      </w:r>
      <w:r w:rsidR="00982460" w:rsidRPr="009E66CF">
        <w:rPr>
          <w:rFonts w:ascii="Arial" w:hAnsi="Arial" w:cs="Arial"/>
          <w:sz w:val="24"/>
          <w:szCs w:val="24"/>
        </w:rPr>
        <w:t>understanding of the overheating problems grew</w:t>
      </w:r>
      <w:r w:rsidR="007A2E48">
        <w:rPr>
          <w:rFonts w:ascii="Arial" w:hAnsi="Arial" w:cs="Arial"/>
          <w:sz w:val="24"/>
          <w:szCs w:val="24"/>
        </w:rPr>
        <w:t>,</w:t>
      </w:r>
      <w:r w:rsidR="00982460" w:rsidRPr="009E66CF">
        <w:rPr>
          <w:rFonts w:ascii="Arial" w:hAnsi="Arial" w:cs="Arial"/>
          <w:sz w:val="24"/>
          <w:szCs w:val="24"/>
        </w:rPr>
        <w:t xml:space="preserve"> designs began to be implemented with </w:t>
      </w:r>
      <w:r w:rsidR="007A2E48">
        <w:rPr>
          <w:rFonts w:ascii="Arial" w:hAnsi="Arial" w:cs="Arial"/>
          <w:sz w:val="24"/>
          <w:szCs w:val="24"/>
        </w:rPr>
        <w:t xml:space="preserve">integrated </w:t>
      </w:r>
      <w:r w:rsidR="007A2E48" w:rsidRPr="009E66CF">
        <w:rPr>
          <w:rFonts w:ascii="Arial" w:hAnsi="Arial" w:cs="Arial"/>
          <w:sz w:val="24"/>
          <w:szCs w:val="24"/>
        </w:rPr>
        <w:t>air-cooling</w:t>
      </w:r>
      <w:r w:rsidR="00281A5A" w:rsidRPr="009E66CF">
        <w:rPr>
          <w:rFonts w:ascii="Arial" w:hAnsi="Arial" w:cs="Arial"/>
          <w:sz w:val="24"/>
          <w:szCs w:val="24"/>
        </w:rPr>
        <w:t xml:space="preserve"> solutions</w:t>
      </w:r>
      <w:r w:rsidR="007A2E48">
        <w:rPr>
          <w:rFonts w:ascii="Arial" w:hAnsi="Arial" w:cs="Arial"/>
          <w:sz w:val="24"/>
          <w:szCs w:val="24"/>
        </w:rPr>
        <w:t xml:space="preserve">, </w:t>
      </w:r>
      <w:r w:rsidR="00281A5A" w:rsidRPr="009E66CF">
        <w:rPr>
          <w:rFonts w:ascii="Arial" w:hAnsi="Arial" w:cs="Arial"/>
          <w:sz w:val="24"/>
          <w:szCs w:val="24"/>
        </w:rPr>
        <w:t xml:space="preserve">limiting the heat displacement defects that </w:t>
      </w:r>
      <w:r w:rsidR="00D92B88" w:rsidRPr="009E66CF">
        <w:rPr>
          <w:rFonts w:ascii="Arial" w:hAnsi="Arial" w:cs="Arial"/>
          <w:sz w:val="24"/>
          <w:szCs w:val="24"/>
        </w:rPr>
        <w:t xml:space="preserve">were causing a concern. </w:t>
      </w:r>
    </w:p>
    <w:p w14:paraId="0DB960EF" w14:textId="77777777" w:rsidR="007A2E48" w:rsidRPr="009E66CF" w:rsidRDefault="007A2E48" w:rsidP="009E66CF">
      <w:pPr>
        <w:spacing w:after="0" w:line="240" w:lineRule="auto"/>
        <w:rPr>
          <w:rFonts w:ascii="Arial" w:hAnsi="Arial" w:cs="Arial"/>
          <w:sz w:val="24"/>
          <w:szCs w:val="24"/>
        </w:rPr>
      </w:pPr>
    </w:p>
    <w:p w14:paraId="268EF5D3" w14:textId="108F235A" w:rsidR="005E1915" w:rsidRPr="007A2E48" w:rsidRDefault="000535F3" w:rsidP="007A2E48">
      <w:pPr>
        <w:spacing w:after="0" w:line="240" w:lineRule="auto"/>
        <w:rPr>
          <w:rFonts w:ascii="Arial" w:hAnsi="Arial" w:cs="Arial"/>
          <w:b/>
          <w:bCs/>
          <w:color w:val="FF0000"/>
          <w:sz w:val="24"/>
          <w:szCs w:val="24"/>
        </w:rPr>
      </w:pPr>
      <w:r w:rsidRPr="009E66CF">
        <w:rPr>
          <w:rFonts w:ascii="Arial" w:hAnsi="Arial" w:cs="Arial"/>
          <w:sz w:val="24"/>
          <w:szCs w:val="24"/>
        </w:rPr>
        <w:t>Throughout</w:t>
      </w:r>
      <w:r w:rsidR="00A0547C" w:rsidRPr="009E66CF">
        <w:rPr>
          <w:rFonts w:ascii="Arial" w:hAnsi="Arial" w:cs="Arial"/>
          <w:sz w:val="24"/>
          <w:szCs w:val="24"/>
        </w:rPr>
        <w:t xml:space="preserve"> the early stages of the </w:t>
      </w:r>
      <w:r w:rsidR="00C86B1F" w:rsidRPr="009E66CF">
        <w:rPr>
          <w:rFonts w:ascii="Arial" w:hAnsi="Arial" w:cs="Arial"/>
          <w:sz w:val="24"/>
          <w:szCs w:val="24"/>
        </w:rPr>
        <w:t>development</w:t>
      </w:r>
      <w:r w:rsidR="007A2E48">
        <w:rPr>
          <w:rFonts w:ascii="Arial" w:hAnsi="Arial" w:cs="Arial"/>
          <w:sz w:val="24"/>
          <w:szCs w:val="24"/>
        </w:rPr>
        <w:t>,</w:t>
      </w:r>
      <w:r w:rsidR="00C86B1F" w:rsidRPr="009E66CF">
        <w:rPr>
          <w:rFonts w:ascii="Arial" w:hAnsi="Arial" w:cs="Arial"/>
          <w:sz w:val="24"/>
          <w:szCs w:val="24"/>
        </w:rPr>
        <w:t xml:space="preserve"> many inventors and companies explored </w:t>
      </w:r>
      <w:r w:rsidR="00972A1F" w:rsidRPr="009E66CF">
        <w:rPr>
          <w:rFonts w:ascii="Arial" w:hAnsi="Arial" w:cs="Arial"/>
          <w:sz w:val="24"/>
          <w:szCs w:val="24"/>
        </w:rPr>
        <w:t>various</w:t>
      </w:r>
      <w:r w:rsidR="00B52D91" w:rsidRPr="009E66CF">
        <w:rPr>
          <w:rFonts w:ascii="Arial" w:hAnsi="Arial" w:cs="Arial"/>
          <w:sz w:val="24"/>
          <w:szCs w:val="24"/>
        </w:rPr>
        <w:t xml:space="preserve"> designs and ideas leading to many diverse concepts </w:t>
      </w:r>
      <w:r w:rsidR="00972A1F" w:rsidRPr="009E66CF">
        <w:rPr>
          <w:rFonts w:ascii="Arial" w:hAnsi="Arial" w:cs="Arial"/>
          <w:sz w:val="24"/>
          <w:szCs w:val="24"/>
        </w:rPr>
        <w:t xml:space="preserve">with a huge range of standards and designs. </w:t>
      </w:r>
      <w:r w:rsidR="00566506" w:rsidRPr="009E66CF">
        <w:rPr>
          <w:rFonts w:ascii="Arial" w:hAnsi="Arial" w:cs="Arial"/>
          <w:sz w:val="24"/>
          <w:szCs w:val="24"/>
        </w:rPr>
        <w:t xml:space="preserve">This </w:t>
      </w:r>
      <w:r w:rsidRPr="009E66CF">
        <w:rPr>
          <w:rFonts w:ascii="Arial" w:hAnsi="Arial" w:cs="Arial"/>
          <w:sz w:val="24"/>
          <w:szCs w:val="24"/>
        </w:rPr>
        <w:t>led</w:t>
      </w:r>
      <w:r w:rsidR="00566506" w:rsidRPr="009E66CF">
        <w:rPr>
          <w:rFonts w:ascii="Arial" w:hAnsi="Arial" w:cs="Arial"/>
          <w:sz w:val="24"/>
          <w:szCs w:val="24"/>
        </w:rPr>
        <w:t xml:space="preserve"> to a huge </w:t>
      </w:r>
      <w:r w:rsidR="009901D9" w:rsidRPr="009E66CF">
        <w:rPr>
          <w:rFonts w:ascii="Arial" w:hAnsi="Arial" w:cs="Arial"/>
          <w:sz w:val="24"/>
          <w:szCs w:val="24"/>
        </w:rPr>
        <w:t xml:space="preserve">variability in performance, many designs </w:t>
      </w:r>
      <w:r w:rsidR="007A2E48">
        <w:rPr>
          <w:rFonts w:ascii="Arial" w:hAnsi="Arial" w:cs="Arial"/>
          <w:sz w:val="24"/>
          <w:szCs w:val="24"/>
        </w:rPr>
        <w:t>having</w:t>
      </w:r>
      <w:r w:rsidR="009901D9" w:rsidRPr="009E66CF">
        <w:rPr>
          <w:rFonts w:ascii="Arial" w:hAnsi="Arial" w:cs="Arial"/>
          <w:sz w:val="24"/>
          <w:szCs w:val="24"/>
        </w:rPr>
        <w:t xml:space="preserve"> </w:t>
      </w:r>
      <w:r w:rsidR="00FE27D0" w:rsidRPr="009E66CF">
        <w:rPr>
          <w:rFonts w:ascii="Arial" w:hAnsi="Arial" w:cs="Arial"/>
          <w:sz w:val="24"/>
          <w:szCs w:val="24"/>
        </w:rPr>
        <w:t xml:space="preserve">different types of springs, engagement ideas and </w:t>
      </w:r>
      <w:r w:rsidR="00C21A63" w:rsidRPr="009E66CF">
        <w:rPr>
          <w:rFonts w:ascii="Arial" w:hAnsi="Arial" w:cs="Arial"/>
          <w:sz w:val="24"/>
          <w:szCs w:val="24"/>
        </w:rPr>
        <w:t xml:space="preserve">weights specifically </w:t>
      </w:r>
      <w:r w:rsidR="007A2E48">
        <w:rPr>
          <w:rFonts w:ascii="Arial" w:hAnsi="Arial" w:cs="Arial"/>
          <w:sz w:val="24"/>
          <w:szCs w:val="24"/>
        </w:rPr>
        <w:t>impacting on</w:t>
      </w:r>
      <w:r w:rsidR="00C21A63" w:rsidRPr="009E66CF">
        <w:rPr>
          <w:rFonts w:ascii="Arial" w:hAnsi="Arial" w:cs="Arial"/>
          <w:sz w:val="24"/>
          <w:szCs w:val="24"/>
        </w:rPr>
        <w:t xml:space="preserve"> the performance</w:t>
      </w:r>
      <w:r w:rsidR="00141383" w:rsidRPr="009E66CF">
        <w:rPr>
          <w:rFonts w:ascii="Arial" w:hAnsi="Arial" w:cs="Arial"/>
          <w:sz w:val="24"/>
          <w:szCs w:val="24"/>
        </w:rPr>
        <w:t xml:space="preserve">. </w:t>
      </w:r>
      <w:r w:rsidR="00CF54A6" w:rsidRPr="009E66CF">
        <w:rPr>
          <w:rFonts w:ascii="Arial" w:hAnsi="Arial" w:cs="Arial"/>
          <w:sz w:val="24"/>
          <w:szCs w:val="24"/>
        </w:rPr>
        <w:t xml:space="preserve">This could mean each clutch engaging at a different RPM or handing heat displacement at different rates. </w:t>
      </w:r>
      <w:r w:rsidR="004B77C7" w:rsidRPr="009E66CF">
        <w:rPr>
          <w:rFonts w:ascii="Arial" w:hAnsi="Arial" w:cs="Arial"/>
          <w:sz w:val="24"/>
          <w:szCs w:val="24"/>
        </w:rPr>
        <w:t xml:space="preserve">Due to this failure in </w:t>
      </w:r>
      <w:r w:rsidR="00AF67B2" w:rsidRPr="009E66CF">
        <w:rPr>
          <w:rFonts w:ascii="Arial" w:hAnsi="Arial" w:cs="Arial"/>
          <w:sz w:val="24"/>
          <w:szCs w:val="24"/>
        </w:rPr>
        <w:t>standardisation</w:t>
      </w:r>
      <w:r w:rsidR="007A1A6D" w:rsidRPr="009E66CF">
        <w:rPr>
          <w:rFonts w:ascii="Arial" w:hAnsi="Arial" w:cs="Arial"/>
          <w:sz w:val="24"/>
          <w:szCs w:val="24"/>
        </w:rPr>
        <w:t xml:space="preserve"> (Abdullah and Schlattmann, 2013)</w:t>
      </w:r>
      <w:r w:rsidR="00AF67B2" w:rsidRPr="009E66CF">
        <w:rPr>
          <w:rFonts w:ascii="Arial" w:hAnsi="Arial" w:cs="Arial"/>
          <w:sz w:val="24"/>
          <w:szCs w:val="24"/>
        </w:rPr>
        <w:t>,</w:t>
      </w:r>
      <w:r w:rsidR="004B77C7" w:rsidRPr="009E66CF">
        <w:rPr>
          <w:rFonts w:ascii="Arial" w:hAnsi="Arial" w:cs="Arial"/>
          <w:sz w:val="24"/>
          <w:szCs w:val="24"/>
        </w:rPr>
        <w:t xml:space="preserve"> it meant it was difficult to </w:t>
      </w:r>
      <w:r w:rsidR="004C02F5" w:rsidRPr="009E66CF">
        <w:rPr>
          <w:rFonts w:ascii="Arial" w:hAnsi="Arial" w:cs="Arial"/>
          <w:sz w:val="24"/>
          <w:szCs w:val="24"/>
        </w:rPr>
        <w:t xml:space="preserve">replace parts or provide </w:t>
      </w:r>
      <w:r w:rsidR="00B719AA" w:rsidRPr="007A2E48">
        <w:rPr>
          <w:rFonts w:ascii="Arial" w:hAnsi="Arial" w:cs="Arial"/>
          <w:sz w:val="24"/>
          <w:szCs w:val="24"/>
        </w:rPr>
        <w:t xml:space="preserve">mandatory maintenance. </w:t>
      </w:r>
    </w:p>
    <w:p w14:paraId="23D0338D" w14:textId="77777777" w:rsidR="007A2E48" w:rsidRDefault="007A2E48" w:rsidP="007A2E48">
      <w:pPr>
        <w:spacing w:after="0" w:line="240" w:lineRule="auto"/>
        <w:rPr>
          <w:rFonts w:ascii="Arial" w:hAnsi="Arial" w:cs="Arial"/>
          <w:b/>
          <w:bCs/>
          <w:color w:val="FF0000"/>
          <w:sz w:val="24"/>
          <w:szCs w:val="24"/>
        </w:rPr>
      </w:pPr>
    </w:p>
    <w:p w14:paraId="5737F644" w14:textId="77777777" w:rsidR="00E858AE" w:rsidRDefault="00E858AE" w:rsidP="007A2E48">
      <w:pPr>
        <w:spacing w:after="0" w:line="240" w:lineRule="auto"/>
        <w:rPr>
          <w:rFonts w:ascii="Arial" w:hAnsi="Arial" w:cs="Arial"/>
          <w:b/>
          <w:bCs/>
          <w:color w:val="FF0000"/>
          <w:sz w:val="24"/>
          <w:szCs w:val="24"/>
        </w:rPr>
      </w:pPr>
    </w:p>
    <w:p w14:paraId="360E5133" w14:textId="77777777" w:rsidR="00E858AE" w:rsidRDefault="00E858AE" w:rsidP="007A2E48">
      <w:pPr>
        <w:spacing w:after="0" w:line="240" w:lineRule="auto"/>
        <w:rPr>
          <w:rFonts w:ascii="Arial" w:hAnsi="Arial" w:cs="Arial"/>
          <w:b/>
          <w:bCs/>
          <w:color w:val="FF0000"/>
          <w:sz w:val="24"/>
          <w:szCs w:val="24"/>
        </w:rPr>
      </w:pPr>
    </w:p>
    <w:p w14:paraId="76BA5CCE" w14:textId="77777777" w:rsidR="00E858AE" w:rsidRPr="007A2E48" w:rsidRDefault="00E858AE" w:rsidP="007A2E48">
      <w:pPr>
        <w:spacing w:after="0" w:line="240" w:lineRule="auto"/>
        <w:rPr>
          <w:rFonts w:ascii="Arial" w:hAnsi="Arial" w:cs="Arial"/>
          <w:b/>
          <w:bCs/>
          <w:color w:val="FF0000"/>
          <w:sz w:val="24"/>
          <w:szCs w:val="24"/>
        </w:rPr>
      </w:pPr>
    </w:p>
    <w:p w14:paraId="1DD0D880" w14:textId="52B2FAF0" w:rsidR="007C5169" w:rsidRPr="007A2E48" w:rsidRDefault="007C5169" w:rsidP="007C5169">
      <w:pPr>
        <w:pStyle w:val="Heading2"/>
        <w:rPr>
          <w:rFonts w:ascii="Arial" w:hAnsi="Arial" w:cs="Arial"/>
          <w:sz w:val="24"/>
          <w:szCs w:val="24"/>
        </w:rPr>
      </w:pPr>
      <w:bookmarkStart w:id="4" w:name="_Toc150100405"/>
      <w:r w:rsidRPr="007A2E48">
        <w:rPr>
          <w:rFonts w:ascii="Arial" w:hAnsi="Arial" w:cs="Arial"/>
          <w:sz w:val="24"/>
          <w:szCs w:val="24"/>
        </w:rPr>
        <w:lastRenderedPageBreak/>
        <w:t>Material Choice</w:t>
      </w:r>
      <w:bookmarkEnd w:id="4"/>
    </w:p>
    <w:p w14:paraId="7C853C30" w14:textId="77777777" w:rsidR="007A2E48" w:rsidRDefault="007A2E48" w:rsidP="007A2E48">
      <w:pPr>
        <w:spacing w:after="0" w:line="240" w:lineRule="auto"/>
        <w:rPr>
          <w:rFonts w:ascii="Arial" w:hAnsi="Arial" w:cs="Arial"/>
          <w:sz w:val="24"/>
          <w:szCs w:val="24"/>
        </w:rPr>
      </w:pPr>
    </w:p>
    <w:p w14:paraId="603A3990" w14:textId="42AF73CD" w:rsidR="00835A70" w:rsidRDefault="008F16D0" w:rsidP="007A2E48">
      <w:pPr>
        <w:spacing w:after="0" w:line="240" w:lineRule="auto"/>
        <w:rPr>
          <w:rFonts w:ascii="Arial" w:hAnsi="Arial" w:cs="Arial"/>
          <w:sz w:val="24"/>
          <w:szCs w:val="24"/>
        </w:rPr>
      </w:pPr>
      <w:r w:rsidRPr="007A2E48">
        <w:rPr>
          <w:rFonts w:ascii="Arial" w:hAnsi="Arial" w:cs="Arial"/>
          <w:sz w:val="24"/>
          <w:szCs w:val="24"/>
        </w:rPr>
        <w:t>Materials have developed vastly throughout the development period of the centrifugal friction clutch</w:t>
      </w:r>
      <w:r w:rsidR="007A2E48">
        <w:rPr>
          <w:rFonts w:ascii="Arial" w:hAnsi="Arial" w:cs="Arial"/>
          <w:sz w:val="24"/>
          <w:szCs w:val="24"/>
        </w:rPr>
        <w:t xml:space="preserve"> and</w:t>
      </w:r>
      <w:r w:rsidRPr="007A2E48">
        <w:rPr>
          <w:rFonts w:ascii="Arial" w:hAnsi="Arial" w:cs="Arial"/>
          <w:sz w:val="24"/>
          <w:szCs w:val="24"/>
        </w:rPr>
        <w:t xml:space="preserve"> </w:t>
      </w:r>
      <w:r w:rsidR="00BF6830" w:rsidRPr="007A2E48">
        <w:rPr>
          <w:rFonts w:ascii="Arial" w:hAnsi="Arial" w:cs="Arial"/>
          <w:sz w:val="24"/>
          <w:szCs w:val="24"/>
        </w:rPr>
        <w:t>modern-day</w:t>
      </w:r>
      <w:r w:rsidRPr="007A2E48">
        <w:rPr>
          <w:rFonts w:ascii="Arial" w:hAnsi="Arial" w:cs="Arial"/>
          <w:sz w:val="24"/>
          <w:szCs w:val="24"/>
        </w:rPr>
        <w:t xml:space="preserve"> examples vary greatly from initial ideas. </w:t>
      </w:r>
      <w:r w:rsidR="00331883" w:rsidRPr="007A2E48">
        <w:rPr>
          <w:rFonts w:ascii="Arial" w:hAnsi="Arial" w:cs="Arial"/>
          <w:sz w:val="24"/>
          <w:szCs w:val="24"/>
        </w:rPr>
        <w:t>The major advancements in materials have been made in the friction surfaces, increasing longevity, performance</w:t>
      </w:r>
      <w:r w:rsidR="00BF6830">
        <w:rPr>
          <w:rFonts w:ascii="Arial" w:hAnsi="Arial" w:cs="Arial"/>
          <w:sz w:val="24"/>
          <w:szCs w:val="24"/>
        </w:rPr>
        <w:t>,</w:t>
      </w:r>
      <w:r w:rsidR="00331883" w:rsidRPr="007A2E48">
        <w:rPr>
          <w:rFonts w:ascii="Arial" w:hAnsi="Arial" w:cs="Arial"/>
          <w:sz w:val="24"/>
          <w:szCs w:val="24"/>
        </w:rPr>
        <w:t xml:space="preserve"> and durability of the clutch. During the early designs of the centrifugal clutch asbestos was used as it offered great friction properties. Furthermore</w:t>
      </w:r>
      <w:r w:rsidR="00835A70" w:rsidRPr="007A2E48">
        <w:rPr>
          <w:rFonts w:ascii="Arial" w:hAnsi="Arial" w:cs="Arial"/>
          <w:sz w:val="24"/>
          <w:szCs w:val="24"/>
        </w:rPr>
        <w:t>,</w:t>
      </w:r>
      <w:r w:rsidR="00331883" w:rsidRPr="007A2E48">
        <w:rPr>
          <w:rFonts w:ascii="Arial" w:hAnsi="Arial" w:cs="Arial"/>
          <w:sz w:val="24"/>
          <w:szCs w:val="24"/>
        </w:rPr>
        <w:t xml:space="preserve"> </w:t>
      </w:r>
      <w:r w:rsidR="00835A70" w:rsidRPr="007A2E48">
        <w:rPr>
          <w:rFonts w:ascii="Arial" w:hAnsi="Arial" w:cs="Arial"/>
          <w:sz w:val="24"/>
          <w:szCs w:val="24"/>
        </w:rPr>
        <w:t xml:space="preserve">the asbestos provided great performance under cycling temperature conditions. </w:t>
      </w:r>
      <w:r w:rsidR="003B3972" w:rsidRPr="007A2E48">
        <w:rPr>
          <w:rFonts w:ascii="Arial" w:hAnsi="Arial" w:cs="Arial"/>
          <w:sz w:val="24"/>
          <w:szCs w:val="24"/>
        </w:rPr>
        <w:t>(Virmani, Madhogaria and Baskar, 2021)</w:t>
      </w:r>
      <w:r w:rsidR="00835A70" w:rsidRPr="007A2E48">
        <w:rPr>
          <w:rFonts w:ascii="Arial" w:hAnsi="Arial" w:cs="Arial"/>
          <w:sz w:val="24"/>
          <w:szCs w:val="24"/>
        </w:rPr>
        <w:t>. Asbestos was the preferred choice compared to the materials available at this time such as leather</w:t>
      </w:r>
      <w:r w:rsidR="000535F3" w:rsidRPr="007A2E48">
        <w:rPr>
          <w:rFonts w:ascii="Arial" w:hAnsi="Arial" w:cs="Arial"/>
          <w:sz w:val="24"/>
          <w:szCs w:val="24"/>
        </w:rPr>
        <w:t xml:space="preserve"> and </w:t>
      </w:r>
      <w:r w:rsidR="00835A70" w:rsidRPr="007A2E48">
        <w:rPr>
          <w:rFonts w:ascii="Arial" w:hAnsi="Arial" w:cs="Arial"/>
          <w:sz w:val="24"/>
          <w:szCs w:val="24"/>
        </w:rPr>
        <w:t>fabric-based materials</w:t>
      </w:r>
      <w:r w:rsidR="000535F3" w:rsidRPr="007A2E48">
        <w:rPr>
          <w:rFonts w:ascii="Arial" w:hAnsi="Arial" w:cs="Arial"/>
          <w:sz w:val="24"/>
          <w:szCs w:val="24"/>
        </w:rPr>
        <w:t>,</w:t>
      </w:r>
      <w:r w:rsidR="00835A70" w:rsidRPr="007A2E48">
        <w:rPr>
          <w:rFonts w:ascii="Arial" w:hAnsi="Arial" w:cs="Arial"/>
          <w:sz w:val="24"/>
          <w:szCs w:val="24"/>
        </w:rPr>
        <w:t xml:space="preserve"> due to the</w:t>
      </w:r>
      <w:r w:rsidR="000535F3" w:rsidRPr="007A2E48">
        <w:rPr>
          <w:rFonts w:ascii="Arial" w:hAnsi="Arial" w:cs="Arial"/>
          <w:sz w:val="24"/>
          <w:szCs w:val="24"/>
        </w:rPr>
        <w:t>ir</w:t>
      </w:r>
      <w:r w:rsidR="00835A70" w:rsidRPr="007A2E48">
        <w:rPr>
          <w:rFonts w:ascii="Arial" w:hAnsi="Arial" w:cs="Arial"/>
          <w:sz w:val="24"/>
          <w:szCs w:val="24"/>
        </w:rPr>
        <w:t xml:space="preserve"> durability and superior performance. </w:t>
      </w:r>
    </w:p>
    <w:p w14:paraId="5873BA2F" w14:textId="77777777" w:rsidR="007A2E48" w:rsidRPr="007A2E48" w:rsidRDefault="007A2E48" w:rsidP="007A2E48">
      <w:pPr>
        <w:spacing w:after="0" w:line="240" w:lineRule="auto"/>
        <w:rPr>
          <w:rFonts w:ascii="Arial" w:hAnsi="Arial" w:cs="Arial"/>
          <w:sz w:val="24"/>
          <w:szCs w:val="24"/>
        </w:rPr>
      </w:pPr>
    </w:p>
    <w:p w14:paraId="531CFF98" w14:textId="5FFA5424" w:rsidR="007C5169" w:rsidRPr="007A2E48" w:rsidRDefault="00835A70" w:rsidP="007C5169">
      <w:pPr>
        <w:rPr>
          <w:rFonts w:ascii="Arial" w:hAnsi="Arial" w:cs="Arial"/>
          <w:sz w:val="24"/>
          <w:szCs w:val="24"/>
        </w:rPr>
      </w:pPr>
      <w:r w:rsidRPr="007A2E48">
        <w:rPr>
          <w:rFonts w:ascii="Arial" w:hAnsi="Arial" w:cs="Arial"/>
          <w:sz w:val="24"/>
          <w:szCs w:val="24"/>
        </w:rPr>
        <w:t xml:space="preserve">Due to </w:t>
      </w:r>
      <w:r w:rsidR="009C1354" w:rsidRPr="007A2E48">
        <w:rPr>
          <w:rFonts w:ascii="Arial" w:hAnsi="Arial" w:cs="Arial"/>
          <w:sz w:val="24"/>
          <w:szCs w:val="24"/>
        </w:rPr>
        <w:t>regulations</w:t>
      </w:r>
      <w:r w:rsidRPr="007A2E48">
        <w:rPr>
          <w:rFonts w:ascii="Arial" w:hAnsi="Arial" w:cs="Arial"/>
          <w:sz w:val="24"/>
          <w:szCs w:val="24"/>
        </w:rPr>
        <w:t xml:space="preserve"> </w:t>
      </w:r>
      <w:r w:rsidR="0041531D" w:rsidRPr="007A2E48">
        <w:rPr>
          <w:rFonts w:ascii="Arial" w:hAnsi="Arial" w:cs="Arial"/>
          <w:sz w:val="24"/>
          <w:szCs w:val="24"/>
        </w:rPr>
        <w:t xml:space="preserve">and growing health concerns </w:t>
      </w:r>
      <w:r w:rsidR="00D40602" w:rsidRPr="007A2E48">
        <w:rPr>
          <w:rFonts w:ascii="Arial" w:hAnsi="Arial" w:cs="Arial"/>
          <w:sz w:val="24"/>
          <w:szCs w:val="24"/>
        </w:rPr>
        <w:t>(Castleman and Berger, 2005)</w:t>
      </w:r>
      <w:r w:rsidR="0041531D" w:rsidRPr="007A2E48">
        <w:rPr>
          <w:rFonts w:ascii="Arial" w:hAnsi="Arial" w:cs="Arial"/>
          <w:sz w:val="24"/>
          <w:szCs w:val="24"/>
        </w:rPr>
        <w:t xml:space="preserve">, </w:t>
      </w:r>
      <w:r w:rsidR="009C1354" w:rsidRPr="007A2E48">
        <w:rPr>
          <w:rFonts w:ascii="Arial" w:hAnsi="Arial" w:cs="Arial"/>
          <w:sz w:val="24"/>
          <w:szCs w:val="24"/>
        </w:rPr>
        <w:t xml:space="preserve">asbestos was </w:t>
      </w:r>
      <w:r w:rsidR="000535F3" w:rsidRPr="007A2E48">
        <w:rPr>
          <w:rFonts w:ascii="Arial" w:hAnsi="Arial" w:cs="Arial"/>
          <w:sz w:val="24"/>
          <w:szCs w:val="24"/>
        </w:rPr>
        <w:t>phased</w:t>
      </w:r>
      <w:r w:rsidR="009C1354" w:rsidRPr="007A2E48">
        <w:rPr>
          <w:rFonts w:ascii="Arial" w:hAnsi="Arial" w:cs="Arial"/>
          <w:sz w:val="24"/>
          <w:szCs w:val="24"/>
        </w:rPr>
        <w:t xml:space="preserve"> out and </w:t>
      </w:r>
      <w:r w:rsidR="007A2E48">
        <w:rPr>
          <w:rFonts w:ascii="Arial" w:hAnsi="Arial" w:cs="Arial"/>
          <w:sz w:val="24"/>
          <w:szCs w:val="24"/>
        </w:rPr>
        <w:t>n</w:t>
      </w:r>
      <w:r w:rsidR="009C1354" w:rsidRPr="007A2E48">
        <w:rPr>
          <w:rFonts w:ascii="Arial" w:hAnsi="Arial" w:cs="Arial"/>
          <w:sz w:val="24"/>
          <w:szCs w:val="24"/>
        </w:rPr>
        <w:t xml:space="preserve">on-asbestos organic materials became present throughout many mechanical applications including the centrifugal clutch. This shift to </w:t>
      </w:r>
      <w:r w:rsidR="000535F3" w:rsidRPr="007A2E48">
        <w:rPr>
          <w:rFonts w:ascii="Arial" w:hAnsi="Arial" w:cs="Arial"/>
          <w:sz w:val="24"/>
          <w:szCs w:val="24"/>
        </w:rPr>
        <w:t>nanomaterials</w:t>
      </w:r>
      <w:r w:rsidR="009C1354" w:rsidRPr="007A2E48">
        <w:rPr>
          <w:rFonts w:ascii="Arial" w:hAnsi="Arial" w:cs="Arial"/>
          <w:sz w:val="24"/>
          <w:szCs w:val="24"/>
        </w:rPr>
        <w:t xml:space="preserve"> changed the perception of consumers and manufactures, influencing new design and manufacturing decisions</w:t>
      </w:r>
      <w:r w:rsidR="00DF6687" w:rsidRPr="007A2E48">
        <w:rPr>
          <w:rFonts w:ascii="Arial" w:hAnsi="Arial" w:cs="Arial"/>
          <w:sz w:val="24"/>
          <w:szCs w:val="24"/>
        </w:rPr>
        <w:t xml:space="preserve"> </w:t>
      </w:r>
      <w:r w:rsidR="00946E9D" w:rsidRPr="007A2E48">
        <w:rPr>
          <w:rFonts w:ascii="Arial" w:hAnsi="Arial" w:cs="Arial"/>
          <w:sz w:val="24"/>
          <w:szCs w:val="24"/>
        </w:rPr>
        <w:t>Rajan et al</w:t>
      </w:r>
      <w:r w:rsidR="009C1354" w:rsidRPr="007A2E48">
        <w:rPr>
          <w:rFonts w:ascii="Arial" w:hAnsi="Arial" w:cs="Arial"/>
          <w:sz w:val="24"/>
          <w:szCs w:val="24"/>
        </w:rPr>
        <w:t>.</w:t>
      </w:r>
      <w:r w:rsidR="00946E9D" w:rsidRPr="007A2E48">
        <w:rPr>
          <w:rFonts w:ascii="Arial" w:hAnsi="Arial" w:cs="Arial"/>
          <w:sz w:val="24"/>
          <w:szCs w:val="24"/>
        </w:rPr>
        <w:t xml:space="preserve"> (2023).</w:t>
      </w:r>
      <w:r w:rsidR="009C1354" w:rsidRPr="007A2E48">
        <w:rPr>
          <w:rFonts w:ascii="Arial" w:hAnsi="Arial" w:cs="Arial"/>
          <w:sz w:val="24"/>
          <w:szCs w:val="24"/>
        </w:rPr>
        <w:t xml:space="preserve">  </w:t>
      </w:r>
      <w:r w:rsidR="00531723" w:rsidRPr="007A2E48">
        <w:rPr>
          <w:rFonts w:ascii="Arial" w:hAnsi="Arial" w:cs="Arial"/>
          <w:sz w:val="24"/>
          <w:szCs w:val="24"/>
        </w:rPr>
        <w:t>These materials consisted of fibres such as glass</w:t>
      </w:r>
      <w:r w:rsidR="000535F3" w:rsidRPr="007A2E48">
        <w:rPr>
          <w:rFonts w:ascii="Arial" w:hAnsi="Arial" w:cs="Arial"/>
          <w:sz w:val="24"/>
          <w:szCs w:val="24"/>
        </w:rPr>
        <w:t xml:space="preserve">, </w:t>
      </w:r>
      <w:r w:rsidR="00531723" w:rsidRPr="007A2E48">
        <w:rPr>
          <w:rFonts w:ascii="Arial" w:hAnsi="Arial" w:cs="Arial"/>
          <w:sz w:val="24"/>
          <w:szCs w:val="24"/>
        </w:rPr>
        <w:t>carbon, fillers</w:t>
      </w:r>
      <w:r w:rsidR="00BF6830">
        <w:rPr>
          <w:rFonts w:ascii="Arial" w:hAnsi="Arial" w:cs="Arial"/>
          <w:sz w:val="24"/>
          <w:szCs w:val="24"/>
        </w:rPr>
        <w:t>,</w:t>
      </w:r>
      <w:r w:rsidR="00531723" w:rsidRPr="007A2E48">
        <w:rPr>
          <w:rFonts w:ascii="Arial" w:hAnsi="Arial" w:cs="Arial"/>
          <w:sz w:val="24"/>
          <w:szCs w:val="24"/>
        </w:rPr>
        <w:t xml:space="preserve"> and resins. </w:t>
      </w:r>
      <w:r w:rsidR="007A2E48">
        <w:rPr>
          <w:rFonts w:ascii="Arial" w:hAnsi="Arial" w:cs="Arial"/>
          <w:sz w:val="24"/>
          <w:szCs w:val="24"/>
        </w:rPr>
        <w:t>However, o</w:t>
      </w:r>
      <w:r w:rsidR="00531723" w:rsidRPr="007A2E48">
        <w:rPr>
          <w:rFonts w:ascii="Arial" w:hAnsi="Arial" w:cs="Arial"/>
          <w:sz w:val="24"/>
          <w:szCs w:val="24"/>
        </w:rPr>
        <w:t xml:space="preserve">ne drawback was </w:t>
      </w:r>
      <w:r w:rsidR="007A2E48">
        <w:rPr>
          <w:rFonts w:ascii="Arial" w:hAnsi="Arial" w:cs="Arial"/>
          <w:sz w:val="24"/>
          <w:szCs w:val="24"/>
        </w:rPr>
        <w:t xml:space="preserve">that </w:t>
      </w:r>
      <w:r w:rsidR="00531723" w:rsidRPr="007A2E48">
        <w:rPr>
          <w:rFonts w:ascii="Arial" w:hAnsi="Arial" w:cs="Arial"/>
          <w:sz w:val="24"/>
          <w:szCs w:val="24"/>
        </w:rPr>
        <w:t xml:space="preserve">the heat resistance and durability properties could not always be matched with that </w:t>
      </w:r>
      <w:r w:rsidR="007A2E48">
        <w:rPr>
          <w:rFonts w:ascii="Arial" w:hAnsi="Arial" w:cs="Arial"/>
          <w:sz w:val="24"/>
          <w:szCs w:val="24"/>
        </w:rPr>
        <w:t>of</w:t>
      </w:r>
      <w:r w:rsidR="00531723" w:rsidRPr="007A2E48">
        <w:rPr>
          <w:rFonts w:ascii="Arial" w:hAnsi="Arial" w:cs="Arial"/>
          <w:sz w:val="24"/>
          <w:szCs w:val="24"/>
        </w:rPr>
        <w:t xml:space="preserve"> asbestos materials</w:t>
      </w:r>
      <w:r w:rsidR="00366586" w:rsidRPr="007A2E48">
        <w:rPr>
          <w:rFonts w:ascii="Arial" w:hAnsi="Arial" w:cs="Arial"/>
          <w:sz w:val="24"/>
          <w:szCs w:val="24"/>
        </w:rPr>
        <w:t xml:space="preserve"> during this period (</w:t>
      </w:r>
      <w:proofErr w:type="spellStart"/>
      <w:r w:rsidR="00366586" w:rsidRPr="007A2E48">
        <w:rPr>
          <w:rFonts w:ascii="Arial" w:hAnsi="Arial" w:cs="Arial"/>
          <w:sz w:val="24"/>
          <w:szCs w:val="24"/>
        </w:rPr>
        <w:t>Bijwe</w:t>
      </w:r>
      <w:proofErr w:type="spellEnd"/>
      <w:r w:rsidR="00366586" w:rsidRPr="007A2E48">
        <w:rPr>
          <w:rFonts w:ascii="Arial" w:hAnsi="Arial" w:cs="Arial"/>
          <w:sz w:val="24"/>
          <w:szCs w:val="24"/>
        </w:rPr>
        <w:t>, 2004).</w:t>
      </w:r>
    </w:p>
    <w:p w14:paraId="41346E24" w14:textId="3769C21F" w:rsidR="00F3663E" w:rsidRPr="007A2E48" w:rsidRDefault="00531723" w:rsidP="007A2E48">
      <w:pPr>
        <w:spacing w:after="0" w:line="240" w:lineRule="auto"/>
        <w:rPr>
          <w:rFonts w:ascii="Arial" w:hAnsi="Arial" w:cs="Arial"/>
          <w:sz w:val="24"/>
          <w:szCs w:val="24"/>
        </w:rPr>
      </w:pPr>
      <w:r w:rsidRPr="007A2E48">
        <w:rPr>
          <w:rFonts w:ascii="Arial" w:hAnsi="Arial" w:cs="Arial"/>
          <w:sz w:val="24"/>
          <w:szCs w:val="24"/>
        </w:rPr>
        <w:t xml:space="preserve">Ceramics have been used as a friction material in the centrifugal clutch </w:t>
      </w:r>
      <w:r w:rsidR="008652D0" w:rsidRPr="007A2E48">
        <w:rPr>
          <w:rFonts w:ascii="Arial" w:hAnsi="Arial" w:cs="Arial"/>
          <w:sz w:val="24"/>
          <w:szCs w:val="24"/>
        </w:rPr>
        <w:t xml:space="preserve">particularly </w:t>
      </w:r>
      <w:r w:rsidRPr="007A2E48">
        <w:rPr>
          <w:rFonts w:ascii="Arial" w:hAnsi="Arial" w:cs="Arial"/>
          <w:sz w:val="24"/>
          <w:szCs w:val="24"/>
        </w:rPr>
        <w:t xml:space="preserve">in high-performance and </w:t>
      </w:r>
      <w:r w:rsidR="00F15451" w:rsidRPr="007A2E48">
        <w:rPr>
          <w:rFonts w:ascii="Arial" w:hAnsi="Arial" w:cs="Arial"/>
          <w:sz w:val="24"/>
          <w:szCs w:val="24"/>
        </w:rPr>
        <w:t>heavy-duty</w:t>
      </w:r>
      <w:r w:rsidRPr="007A2E48">
        <w:rPr>
          <w:rFonts w:ascii="Arial" w:hAnsi="Arial" w:cs="Arial"/>
          <w:sz w:val="24"/>
          <w:szCs w:val="24"/>
        </w:rPr>
        <w:t xml:space="preserve"> scenarios due to the </w:t>
      </w:r>
      <w:r w:rsidR="00497963" w:rsidRPr="007A2E48">
        <w:rPr>
          <w:rFonts w:ascii="Arial" w:hAnsi="Arial" w:cs="Arial"/>
          <w:sz w:val="24"/>
          <w:szCs w:val="24"/>
        </w:rPr>
        <w:t xml:space="preserve">excellent heat resistance and a better degradation rate </w:t>
      </w:r>
      <w:r w:rsidR="000535F3" w:rsidRPr="007A2E48">
        <w:rPr>
          <w:rFonts w:ascii="Arial" w:hAnsi="Arial" w:cs="Arial"/>
          <w:sz w:val="24"/>
          <w:szCs w:val="24"/>
        </w:rPr>
        <w:t>compared</w:t>
      </w:r>
      <w:r w:rsidR="00497963" w:rsidRPr="007A2E48">
        <w:rPr>
          <w:rFonts w:ascii="Arial" w:hAnsi="Arial" w:cs="Arial"/>
          <w:sz w:val="24"/>
          <w:szCs w:val="24"/>
        </w:rPr>
        <w:t xml:space="preserve"> to organic materials. </w:t>
      </w:r>
      <w:r w:rsidR="00B95A18" w:rsidRPr="007A2E48">
        <w:rPr>
          <w:rFonts w:ascii="Arial" w:hAnsi="Arial" w:cs="Arial"/>
          <w:sz w:val="24"/>
          <w:szCs w:val="24"/>
        </w:rPr>
        <w:t xml:space="preserve">Currently there is </w:t>
      </w:r>
      <w:r w:rsidR="000B52F0" w:rsidRPr="007A2E48">
        <w:rPr>
          <w:rFonts w:ascii="Arial" w:hAnsi="Arial" w:cs="Arial"/>
          <w:sz w:val="24"/>
          <w:szCs w:val="24"/>
        </w:rPr>
        <w:t>an</w:t>
      </w:r>
      <w:r w:rsidR="00B95A18" w:rsidRPr="007A2E48">
        <w:rPr>
          <w:rFonts w:ascii="Arial" w:hAnsi="Arial" w:cs="Arial"/>
          <w:sz w:val="24"/>
          <w:szCs w:val="24"/>
        </w:rPr>
        <w:t xml:space="preserve"> </w:t>
      </w:r>
      <w:r w:rsidR="00767590" w:rsidRPr="007A2E48">
        <w:rPr>
          <w:rFonts w:ascii="Arial" w:hAnsi="Arial" w:cs="Arial"/>
          <w:sz w:val="24"/>
          <w:szCs w:val="24"/>
        </w:rPr>
        <w:t>emphasis</w:t>
      </w:r>
      <w:r w:rsidR="00B95A18" w:rsidRPr="007A2E48">
        <w:rPr>
          <w:rFonts w:ascii="Arial" w:hAnsi="Arial" w:cs="Arial"/>
          <w:sz w:val="24"/>
          <w:szCs w:val="24"/>
        </w:rPr>
        <w:t xml:space="preserve"> on research that focusses on </w:t>
      </w:r>
      <w:r w:rsidR="00865111" w:rsidRPr="007A2E48">
        <w:rPr>
          <w:rFonts w:ascii="Arial" w:hAnsi="Arial" w:cs="Arial"/>
          <w:sz w:val="24"/>
          <w:szCs w:val="24"/>
        </w:rPr>
        <w:t xml:space="preserve">developing composites </w:t>
      </w:r>
      <w:r w:rsidR="0073287E" w:rsidRPr="007A2E48">
        <w:rPr>
          <w:rFonts w:ascii="Arial" w:hAnsi="Arial" w:cs="Arial"/>
          <w:sz w:val="24"/>
          <w:szCs w:val="24"/>
        </w:rPr>
        <w:t>with friction and heat displacement</w:t>
      </w:r>
      <w:r w:rsidR="00A01912" w:rsidRPr="007A2E48">
        <w:rPr>
          <w:rFonts w:ascii="Arial" w:hAnsi="Arial" w:cs="Arial"/>
          <w:sz w:val="24"/>
          <w:szCs w:val="24"/>
        </w:rPr>
        <w:t xml:space="preserve"> to prevent common faults such as judder behaviour (Huang and Lin, 2016)</w:t>
      </w:r>
      <w:r w:rsidR="00C8513A" w:rsidRPr="007A2E48">
        <w:rPr>
          <w:rFonts w:ascii="Arial" w:hAnsi="Arial" w:cs="Arial"/>
          <w:sz w:val="24"/>
          <w:szCs w:val="24"/>
        </w:rPr>
        <w:t xml:space="preserve">. </w:t>
      </w:r>
      <w:r w:rsidR="00F15451" w:rsidRPr="007A2E48">
        <w:rPr>
          <w:rFonts w:ascii="Arial" w:hAnsi="Arial" w:cs="Arial"/>
          <w:sz w:val="24"/>
          <w:szCs w:val="24"/>
        </w:rPr>
        <w:t>Also</w:t>
      </w:r>
      <w:r w:rsidR="007A2E48">
        <w:rPr>
          <w:rFonts w:ascii="Arial" w:hAnsi="Arial" w:cs="Arial"/>
          <w:sz w:val="24"/>
          <w:szCs w:val="24"/>
        </w:rPr>
        <w:t>,</w:t>
      </w:r>
      <w:r w:rsidR="00F15451" w:rsidRPr="007A2E48">
        <w:rPr>
          <w:rFonts w:ascii="Arial" w:hAnsi="Arial" w:cs="Arial"/>
          <w:sz w:val="24"/>
          <w:szCs w:val="24"/>
        </w:rPr>
        <w:t xml:space="preserve"> </w:t>
      </w:r>
      <w:r w:rsidR="007A2E48">
        <w:rPr>
          <w:rFonts w:ascii="Arial" w:hAnsi="Arial" w:cs="Arial"/>
          <w:sz w:val="24"/>
          <w:szCs w:val="24"/>
        </w:rPr>
        <w:t>n</w:t>
      </w:r>
      <w:r w:rsidR="000535F3" w:rsidRPr="007A2E48">
        <w:rPr>
          <w:rFonts w:ascii="Arial" w:hAnsi="Arial" w:cs="Arial"/>
          <w:sz w:val="24"/>
          <w:szCs w:val="24"/>
        </w:rPr>
        <w:t>anomaterials</w:t>
      </w:r>
      <w:r w:rsidR="00F15451" w:rsidRPr="007A2E48">
        <w:rPr>
          <w:rFonts w:ascii="Arial" w:hAnsi="Arial" w:cs="Arial"/>
          <w:sz w:val="24"/>
          <w:szCs w:val="24"/>
        </w:rPr>
        <w:t xml:space="preserve"> </w:t>
      </w:r>
      <w:r w:rsidR="006D1B09" w:rsidRPr="007A2E48">
        <w:rPr>
          <w:rFonts w:ascii="Arial" w:hAnsi="Arial" w:cs="Arial"/>
          <w:sz w:val="24"/>
          <w:szCs w:val="24"/>
        </w:rPr>
        <w:t>being incorporated can improve the materials</w:t>
      </w:r>
      <w:r w:rsidR="007A2E48">
        <w:rPr>
          <w:rFonts w:ascii="Arial" w:hAnsi="Arial" w:cs="Arial"/>
          <w:sz w:val="24"/>
          <w:szCs w:val="24"/>
        </w:rPr>
        <w:t>’</w:t>
      </w:r>
      <w:r w:rsidR="006D1B09" w:rsidRPr="007A2E48">
        <w:rPr>
          <w:rFonts w:ascii="Arial" w:hAnsi="Arial" w:cs="Arial"/>
          <w:sz w:val="24"/>
          <w:szCs w:val="24"/>
        </w:rPr>
        <w:t xml:space="preserve"> </w:t>
      </w:r>
      <w:r w:rsidR="00101199" w:rsidRPr="007A2E48">
        <w:rPr>
          <w:rFonts w:ascii="Arial" w:hAnsi="Arial" w:cs="Arial"/>
          <w:sz w:val="24"/>
          <w:szCs w:val="24"/>
        </w:rPr>
        <w:t xml:space="preserve">properties enhancing the </w:t>
      </w:r>
      <w:r w:rsidR="002B5310" w:rsidRPr="007A2E48">
        <w:rPr>
          <w:rFonts w:ascii="Arial" w:hAnsi="Arial" w:cs="Arial"/>
          <w:sz w:val="24"/>
          <w:szCs w:val="24"/>
        </w:rPr>
        <w:t xml:space="preserve">performance </w:t>
      </w:r>
      <w:r w:rsidR="004C7132" w:rsidRPr="007A2E48">
        <w:rPr>
          <w:rFonts w:ascii="Arial" w:hAnsi="Arial" w:cs="Arial"/>
          <w:sz w:val="24"/>
          <w:szCs w:val="24"/>
        </w:rPr>
        <w:t>(Spear</w:t>
      </w:r>
      <w:r w:rsidR="007A2E48">
        <w:rPr>
          <w:rFonts w:ascii="Arial" w:hAnsi="Arial" w:cs="Arial"/>
          <w:sz w:val="24"/>
          <w:szCs w:val="24"/>
        </w:rPr>
        <w:t xml:space="preserve"> et al., </w:t>
      </w:r>
      <w:r w:rsidR="004C7132" w:rsidRPr="007A2E48">
        <w:rPr>
          <w:rFonts w:ascii="Arial" w:hAnsi="Arial" w:cs="Arial"/>
          <w:sz w:val="24"/>
          <w:szCs w:val="24"/>
        </w:rPr>
        <w:t>2015)</w:t>
      </w:r>
      <w:r w:rsidR="00F3663E" w:rsidRPr="007A2E48">
        <w:rPr>
          <w:rFonts w:ascii="Arial" w:hAnsi="Arial" w:cs="Arial"/>
          <w:sz w:val="24"/>
          <w:szCs w:val="24"/>
        </w:rPr>
        <w:t xml:space="preserve">. </w:t>
      </w:r>
      <w:r w:rsidR="00AC1C72" w:rsidRPr="007A2E48">
        <w:rPr>
          <w:rFonts w:ascii="Arial" w:hAnsi="Arial" w:cs="Arial"/>
          <w:sz w:val="24"/>
          <w:szCs w:val="24"/>
        </w:rPr>
        <w:t>T</w:t>
      </w:r>
      <w:r w:rsidR="00D96AD2" w:rsidRPr="007A2E48">
        <w:rPr>
          <w:rFonts w:ascii="Arial" w:hAnsi="Arial" w:cs="Arial"/>
          <w:sz w:val="24"/>
          <w:szCs w:val="24"/>
        </w:rPr>
        <w:t xml:space="preserve">he </w:t>
      </w:r>
      <w:r w:rsidR="00C05F2C" w:rsidRPr="007A2E48">
        <w:rPr>
          <w:rFonts w:ascii="Arial" w:hAnsi="Arial" w:cs="Arial"/>
          <w:sz w:val="24"/>
          <w:szCs w:val="24"/>
        </w:rPr>
        <w:t xml:space="preserve">embodied carbon </w:t>
      </w:r>
      <w:r w:rsidR="00AC1C72" w:rsidRPr="007A2E48">
        <w:rPr>
          <w:rFonts w:ascii="Arial" w:hAnsi="Arial" w:cs="Arial"/>
          <w:sz w:val="24"/>
          <w:szCs w:val="24"/>
        </w:rPr>
        <w:t xml:space="preserve">and impact </w:t>
      </w:r>
      <w:r w:rsidR="00653B96" w:rsidRPr="007A2E48">
        <w:rPr>
          <w:rFonts w:ascii="Arial" w:hAnsi="Arial" w:cs="Arial"/>
          <w:sz w:val="24"/>
          <w:szCs w:val="24"/>
        </w:rPr>
        <w:t xml:space="preserve">that the material has </w:t>
      </w:r>
      <w:r w:rsidR="00AC1C72" w:rsidRPr="007A2E48">
        <w:rPr>
          <w:rFonts w:ascii="Arial" w:hAnsi="Arial" w:cs="Arial"/>
          <w:sz w:val="24"/>
          <w:szCs w:val="24"/>
        </w:rPr>
        <w:t xml:space="preserve">on the environment </w:t>
      </w:r>
      <w:r w:rsidR="00653B96" w:rsidRPr="007A2E48">
        <w:rPr>
          <w:rFonts w:ascii="Arial" w:hAnsi="Arial" w:cs="Arial"/>
          <w:sz w:val="24"/>
          <w:szCs w:val="24"/>
        </w:rPr>
        <w:t xml:space="preserve">is important as there is a </w:t>
      </w:r>
      <w:r w:rsidR="00777D08" w:rsidRPr="007A2E48">
        <w:rPr>
          <w:rFonts w:ascii="Arial" w:hAnsi="Arial" w:cs="Arial"/>
          <w:sz w:val="24"/>
          <w:szCs w:val="24"/>
        </w:rPr>
        <w:t>need from a manufacturing standpoint to minimise th</w:t>
      </w:r>
      <w:r w:rsidR="000535F3" w:rsidRPr="007A2E48">
        <w:rPr>
          <w:rFonts w:ascii="Arial" w:hAnsi="Arial" w:cs="Arial"/>
          <w:sz w:val="24"/>
          <w:szCs w:val="24"/>
        </w:rPr>
        <w:t>e</w:t>
      </w:r>
      <w:r w:rsidR="00777D08" w:rsidRPr="007A2E48">
        <w:rPr>
          <w:rFonts w:ascii="Arial" w:hAnsi="Arial" w:cs="Arial"/>
          <w:sz w:val="24"/>
          <w:szCs w:val="24"/>
        </w:rPr>
        <w:t xml:space="preserve"> impact. </w:t>
      </w:r>
      <w:r w:rsidR="003C0AEE" w:rsidRPr="007A2E48">
        <w:rPr>
          <w:rFonts w:ascii="Arial" w:hAnsi="Arial" w:cs="Arial"/>
          <w:sz w:val="24"/>
          <w:szCs w:val="24"/>
        </w:rPr>
        <w:t>(Mudie, 2020)</w:t>
      </w:r>
    </w:p>
    <w:p w14:paraId="51C0FB61" w14:textId="77777777" w:rsidR="00531723" w:rsidRPr="007A2E48" w:rsidRDefault="00531723" w:rsidP="007A2E48">
      <w:pPr>
        <w:spacing w:after="0" w:line="240" w:lineRule="auto"/>
        <w:rPr>
          <w:rFonts w:ascii="Arial" w:hAnsi="Arial" w:cs="Arial"/>
          <w:sz w:val="24"/>
          <w:szCs w:val="24"/>
        </w:rPr>
      </w:pPr>
    </w:p>
    <w:p w14:paraId="13DA8B01" w14:textId="05F993AE" w:rsidR="007C5169" w:rsidRDefault="007C5169" w:rsidP="007C5169"/>
    <w:p w14:paraId="52A32D50" w14:textId="0A85118F" w:rsidR="007C5169" w:rsidRPr="007A2E48" w:rsidRDefault="007C5169" w:rsidP="007C5169">
      <w:pPr>
        <w:pStyle w:val="Heading1"/>
        <w:rPr>
          <w:rFonts w:ascii="Arial" w:hAnsi="Arial" w:cs="Arial"/>
          <w:sz w:val="24"/>
          <w:szCs w:val="24"/>
        </w:rPr>
      </w:pPr>
      <w:bookmarkStart w:id="5" w:name="_Toc150100406"/>
      <w:r w:rsidRPr="007A2E48">
        <w:rPr>
          <w:rFonts w:ascii="Arial" w:hAnsi="Arial" w:cs="Arial"/>
          <w:sz w:val="24"/>
          <w:szCs w:val="24"/>
        </w:rPr>
        <w:t>Advantages of the Centrifugal Clutch over other Types of Clutches</w:t>
      </w:r>
      <w:bookmarkEnd w:id="5"/>
    </w:p>
    <w:p w14:paraId="30FFF306" w14:textId="77777777" w:rsidR="007A2E48" w:rsidRDefault="007A2E48" w:rsidP="007A2E48">
      <w:pPr>
        <w:spacing w:after="0" w:line="240" w:lineRule="auto"/>
        <w:rPr>
          <w:rFonts w:ascii="Arial" w:hAnsi="Arial" w:cs="Arial"/>
          <w:sz w:val="24"/>
          <w:szCs w:val="24"/>
        </w:rPr>
      </w:pPr>
    </w:p>
    <w:p w14:paraId="40F1BD98" w14:textId="417D1C44" w:rsidR="007A2E48" w:rsidRDefault="005346BD" w:rsidP="007A2E48">
      <w:pPr>
        <w:spacing w:after="0" w:line="240" w:lineRule="auto"/>
        <w:rPr>
          <w:rFonts w:ascii="Arial" w:hAnsi="Arial" w:cs="Arial"/>
          <w:sz w:val="24"/>
          <w:szCs w:val="24"/>
        </w:rPr>
      </w:pPr>
      <w:r w:rsidRPr="007A2E48">
        <w:rPr>
          <w:rFonts w:ascii="Arial" w:hAnsi="Arial" w:cs="Arial"/>
          <w:sz w:val="24"/>
          <w:szCs w:val="24"/>
        </w:rPr>
        <w:t>There are many types of clutches</w:t>
      </w:r>
      <w:r w:rsidR="007A2E48">
        <w:rPr>
          <w:rFonts w:ascii="Arial" w:hAnsi="Arial" w:cs="Arial"/>
          <w:sz w:val="24"/>
          <w:szCs w:val="24"/>
        </w:rPr>
        <w:t>.</w:t>
      </w:r>
      <w:r w:rsidRPr="007A2E48">
        <w:rPr>
          <w:rFonts w:ascii="Arial" w:hAnsi="Arial" w:cs="Arial"/>
          <w:sz w:val="24"/>
          <w:szCs w:val="24"/>
        </w:rPr>
        <w:t xml:space="preserve"> </w:t>
      </w:r>
      <w:r w:rsidR="007A2E48">
        <w:rPr>
          <w:rFonts w:ascii="Arial" w:hAnsi="Arial" w:cs="Arial"/>
          <w:sz w:val="24"/>
          <w:szCs w:val="24"/>
        </w:rPr>
        <w:t>S</w:t>
      </w:r>
      <w:r w:rsidR="000535F3" w:rsidRPr="007A2E48">
        <w:rPr>
          <w:rFonts w:ascii="Arial" w:hAnsi="Arial" w:cs="Arial"/>
          <w:sz w:val="24"/>
          <w:szCs w:val="24"/>
        </w:rPr>
        <w:t xml:space="preserve">ome major ones are </w:t>
      </w:r>
      <w:r w:rsidRPr="007A2E48">
        <w:rPr>
          <w:rFonts w:ascii="Arial" w:hAnsi="Arial" w:cs="Arial"/>
          <w:sz w:val="24"/>
          <w:szCs w:val="24"/>
        </w:rPr>
        <w:t xml:space="preserve">Friction Clutch, </w:t>
      </w:r>
      <w:r w:rsidR="004B556E" w:rsidRPr="007A2E48">
        <w:rPr>
          <w:rFonts w:ascii="Arial" w:hAnsi="Arial" w:cs="Arial"/>
          <w:sz w:val="24"/>
          <w:szCs w:val="24"/>
        </w:rPr>
        <w:t xml:space="preserve">Electromagnetic, Hydraulic, </w:t>
      </w:r>
      <w:r w:rsidR="00346EEE" w:rsidRPr="007A2E48">
        <w:rPr>
          <w:rFonts w:ascii="Arial" w:hAnsi="Arial" w:cs="Arial"/>
          <w:sz w:val="24"/>
          <w:szCs w:val="24"/>
        </w:rPr>
        <w:t>vacuum,</w:t>
      </w:r>
      <w:r w:rsidR="004B556E" w:rsidRPr="007A2E48">
        <w:rPr>
          <w:rFonts w:ascii="Arial" w:hAnsi="Arial" w:cs="Arial"/>
          <w:sz w:val="24"/>
          <w:szCs w:val="24"/>
        </w:rPr>
        <w:t xml:space="preserve"> and semi</w:t>
      </w:r>
      <w:r w:rsidR="009E70A0" w:rsidRPr="007A2E48">
        <w:rPr>
          <w:rFonts w:ascii="Arial" w:hAnsi="Arial" w:cs="Arial"/>
          <w:sz w:val="24"/>
          <w:szCs w:val="24"/>
        </w:rPr>
        <w:t xml:space="preserve">-centrifugal. </w:t>
      </w:r>
      <w:r w:rsidR="004575D5" w:rsidRPr="007A2E48">
        <w:rPr>
          <w:rFonts w:ascii="Arial" w:hAnsi="Arial" w:cs="Arial"/>
          <w:sz w:val="24"/>
          <w:szCs w:val="24"/>
        </w:rPr>
        <w:t xml:space="preserve">All </w:t>
      </w:r>
      <w:r w:rsidR="00CE7BD6" w:rsidRPr="007A2E48">
        <w:rPr>
          <w:rFonts w:ascii="Arial" w:hAnsi="Arial" w:cs="Arial"/>
          <w:sz w:val="24"/>
          <w:szCs w:val="24"/>
        </w:rPr>
        <w:t xml:space="preserve">Clutches engage and disengage power </w:t>
      </w:r>
      <w:r w:rsidR="00346EEE" w:rsidRPr="007A2E48">
        <w:rPr>
          <w:rFonts w:ascii="Arial" w:hAnsi="Arial" w:cs="Arial"/>
          <w:sz w:val="24"/>
          <w:szCs w:val="24"/>
        </w:rPr>
        <w:t>transmission</w:t>
      </w:r>
      <w:r w:rsidR="007A2E48">
        <w:rPr>
          <w:rFonts w:ascii="Arial" w:hAnsi="Arial" w:cs="Arial"/>
          <w:sz w:val="24"/>
          <w:szCs w:val="24"/>
        </w:rPr>
        <w:t>,</w:t>
      </w:r>
      <w:r w:rsidR="00CE7BD6" w:rsidRPr="007A2E48">
        <w:rPr>
          <w:rFonts w:ascii="Arial" w:hAnsi="Arial" w:cs="Arial"/>
          <w:sz w:val="24"/>
          <w:szCs w:val="24"/>
        </w:rPr>
        <w:t xml:space="preserve"> </w:t>
      </w:r>
      <w:r w:rsidR="007A2E48">
        <w:rPr>
          <w:rFonts w:ascii="Arial" w:hAnsi="Arial" w:cs="Arial"/>
          <w:sz w:val="24"/>
          <w:szCs w:val="24"/>
        </w:rPr>
        <w:t xml:space="preserve">and </w:t>
      </w:r>
      <w:r w:rsidR="00CE7BD6" w:rsidRPr="007A2E48">
        <w:rPr>
          <w:rFonts w:ascii="Arial" w:hAnsi="Arial" w:cs="Arial"/>
          <w:sz w:val="24"/>
          <w:szCs w:val="24"/>
        </w:rPr>
        <w:t xml:space="preserve">each has its own advantages and </w:t>
      </w:r>
      <w:r w:rsidR="00346EEE" w:rsidRPr="007A2E48">
        <w:rPr>
          <w:rFonts w:ascii="Arial" w:hAnsi="Arial" w:cs="Arial"/>
          <w:sz w:val="24"/>
          <w:szCs w:val="24"/>
        </w:rPr>
        <w:t xml:space="preserve">uses. </w:t>
      </w:r>
    </w:p>
    <w:p w14:paraId="37548B9F" w14:textId="77777777" w:rsidR="007A2E48" w:rsidRDefault="007A2E48" w:rsidP="007A2E48">
      <w:pPr>
        <w:spacing w:after="0" w:line="240" w:lineRule="auto"/>
        <w:rPr>
          <w:rFonts w:ascii="Arial" w:hAnsi="Arial" w:cs="Arial"/>
          <w:sz w:val="24"/>
          <w:szCs w:val="24"/>
        </w:rPr>
      </w:pPr>
    </w:p>
    <w:p w14:paraId="28C5D26E" w14:textId="31F7EA46" w:rsidR="00BF6830" w:rsidRDefault="00346EEE" w:rsidP="007A2E48">
      <w:pPr>
        <w:spacing w:after="0" w:line="240" w:lineRule="auto"/>
        <w:rPr>
          <w:rFonts w:ascii="Arial" w:hAnsi="Arial" w:cs="Arial"/>
          <w:sz w:val="24"/>
          <w:szCs w:val="24"/>
        </w:rPr>
      </w:pPr>
      <w:r w:rsidRPr="007A2E48">
        <w:rPr>
          <w:rFonts w:ascii="Arial" w:hAnsi="Arial" w:cs="Arial"/>
          <w:sz w:val="24"/>
          <w:szCs w:val="24"/>
        </w:rPr>
        <w:t xml:space="preserve">The centrifugal clutch </w:t>
      </w:r>
      <w:r w:rsidR="00EA1C4D" w:rsidRPr="007A2E48">
        <w:rPr>
          <w:rFonts w:ascii="Arial" w:hAnsi="Arial" w:cs="Arial"/>
          <w:sz w:val="24"/>
          <w:szCs w:val="24"/>
        </w:rPr>
        <w:t xml:space="preserve">automatically engages </w:t>
      </w:r>
      <w:r w:rsidR="005E3521" w:rsidRPr="007A2E48">
        <w:rPr>
          <w:rFonts w:ascii="Arial" w:hAnsi="Arial" w:cs="Arial"/>
          <w:sz w:val="24"/>
          <w:szCs w:val="24"/>
        </w:rPr>
        <w:t xml:space="preserve">and disengages </w:t>
      </w:r>
      <w:r w:rsidR="00EE36EE" w:rsidRPr="007A2E48">
        <w:rPr>
          <w:rFonts w:ascii="Arial" w:hAnsi="Arial" w:cs="Arial"/>
          <w:sz w:val="24"/>
          <w:szCs w:val="24"/>
        </w:rPr>
        <w:t xml:space="preserve">in a controlled and efficient </w:t>
      </w:r>
      <w:r w:rsidR="00231072" w:rsidRPr="007A2E48">
        <w:rPr>
          <w:rFonts w:ascii="Arial" w:hAnsi="Arial" w:cs="Arial"/>
          <w:sz w:val="24"/>
          <w:szCs w:val="24"/>
        </w:rPr>
        <w:t>way</w:t>
      </w:r>
      <w:r w:rsidR="007A2E48">
        <w:rPr>
          <w:rFonts w:ascii="Arial" w:hAnsi="Arial" w:cs="Arial"/>
          <w:sz w:val="24"/>
          <w:szCs w:val="24"/>
        </w:rPr>
        <w:t>.</w:t>
      </w:r>
      <w:r w:rsidR="00231072" w:rsidRPr="007A2E48">
        <w:rPr>
          <w:rFonts w:ascii="Arial" w:hAnsi="Arial" w:cs="Arial"/>
          <w:sz w:val="24"/>
          <w:szCs w:val="24"/>
        </w:rPr>
        <w:t xml:space="preserve"> </w:t>
      </w:r>
      <w:r w:rsidR="007A2E48">
        <w:rPr>
          <w:rFonts w:ascii="Arial" w:hAnsi="Arial" w:cs="Arial"/>
          <w:sz w:val="24"/>
          <w:szCs w:val="24"/>
        </w:rPr>
        <w:t>T</w:t>
      </w:r>
      <w:r w:rsidR="00231072" w:rsidRPr="007A2E48">
        <w:rPr>
          <w:rFonts w:ascii="Arial" w:hAnsi="Arial" w:cs="Arial"/>
          <w:sz w:val="24"/>
          <w:szCs w:val="24"/>
        </w:rPr>
        <w:t xml:space="preserve">his comes with many advantages over other types of clutches. </w:t>
      </w:r>
      <w:r w:rsidR="005C7E21" w:rsidRPr="007A2E48">
        <w:rPr>
          <w:rFonts w:ascii="Arial" w:hAnsi="Arial" w:cs="Arial"/>
          <w:sz w:val="24"/>
          <w:szCs w:val="24"/>
        </w:rPr>
        <w:t>The clutch is simple to use</w:t>
      </w:r>
      <w:r w:rsidR="00F53C3E" w:rsidRPr="007A2E48">
        <w:rPr>
          <w:rFonts w:ascii="Arial" w:hAnsi="Arial" w:cs="Arial"/>
          <w:sz w:val="24"/>
          <w:szCs w:val="24"/>
        </w:rPr>
        <w:t xml:space="preserve">, </w:t>
      </w:r>
      <w:r w:rsidR="007A2E48">
        <w:rPr>
          <w:rFonts w:ascii="Arial" w:hAnsi="Arial" w:cs="Arial"/>
          <w:sz w:val="24"/>
          <w:szCs w:val="24"/>
        </w:rPr>
        <w:t xml:space="preserve">and </w:t>
      </w:r>
      <w:r w:rsidR="00F53C3E" w:rsidRPr="007A2E48">
        <w:rPr>
          <w:rFonts w:ascii="Arial" w:hAnsi="Arial" w:cs="Arial"/>
          <w:sz w:val="24"/>
          <w:szCs w:val="24"/>
        </w:rPr>
        <w:t>direct control isn’t necessary therefore easier for the operator.</w:t>
      </w:r>
      <w:r w:rsidR="0031268E" w:rsidRPr="007A2E48">
        <w:rPr>
          <w:rFonts w:ascii="Arial" w:hAnsi="Arial" w:cs="Arial"/>
          <w:sz w:val="24"/>
          <w:szCs w:val="24"/>
        </w:rPr>
        <w:t xml:space="preserve"> </w:t>
      </w:r>
      <w:r w:rsidR="000D2AE7" w:rsidRPr="007A2E48">
        <w:rPr>
          <w:rFonts w:ascii="Arial" w:hAnsi="Arial" w:cs="Arial"/>
          <w:sz w:val="24"/>
          <w:szCs w:val="24"/>
        </w:rPr>
        <w:t>Eliminating</w:t>
      </w:r>
      <w:r w:rsidR="0031268E" w:rsidRPr="007A2E48">
        <w:rPr>
          <w:rFonts w:ascii="Arial" w:hAnsi="Arial" w:cs="Arial"/>
          <w:sz w:val="24"/>
          <w:szCs w:val="24"/>
        </w:rPr>
        <w:t xml:space="preserve"> the </w:t>
      </w:r>
      <w:r w:rsidR="00C81FF9" w:rsidRPr="007A2E48">
        <w:rPr>
          <w:rFonts w:ascii="Arial" w:hAnsi="Arial" w:cs="Arial"/>
          <w:sz w:val="24"/>
          <w:szCs w:val="24"/>
        </w:rPr>
        <w:t>operator’s</w:t>
      </w:r>
      <w:r w:rsidR="0031268E" w:rsidRPr="007A2E48">
        <w:rPr>
          <w:rFonts w:ascii="Arial" w:hAnsi="Arial" w:cs="Arial"/>
          <w:sz w:val="24"/>
          <w:szCs w:val="24"/>
        </w:rPr>
        <w:t xml:space="preserve"> </w:t>
      </w:r>
      <w:r w:rsidR="000D2AE7" w:rsidRPr="007A2E48">
        <w:rPr>
          <w:rFonts w:ascii="Arial" w:hAnsi="Arial" w:cs="Arial"/>
          <w:sz w:val="24"/>
          <w:szCs w:val="24"/>
        </w:rPr>
        <w:t xml:space="preserve">action also allows for </w:t>
      </w:r>
      <w:r w:rsidR="00FD502D" w:rsidRPr="007A2E48">
        <w:rPr>
          <w:rFonts w:ascii="Arial" w:hAnsi="Arial" w:cs="Arial"/>
          <w:sz w:val="24"/>
          <w:szCs w:val="24"/>
        </w:rPr>
        <w:t xml:space="preserve">consistency between the engagement and disengagement phases. This in turn </w:t>
      </w:r>
      <w:r w:rsidR="008D3AFA" w:rsidRPr="007A2E48">
        <w:rPr>
          <w:rFonts w:ascii="Arial" w:hAnsi="Arial" w:cs="Arial"/>
          <w:sz w:val="24"/>
          <w:szCs w:val="24"/>
        </w:rPr>
        <w:t xml:space="preserve">results in smoother transition, </w:t>
      </w:r>
      <w:r w:rsidR="00DB214D" w:rsidRPr="007A2E48">
        <w:rPr>
          <w:rFonts w:ascii="Arial" w:hAnsi="Arial" w:cs="Arial"/>
          <w:sz w:val="24"/>
          <w:szCs w:val="24"/>
        </w:rPr>
        <w:t>enhancing the lifetime of the internal material</w:t>
      </w:r>
      <w:r w:rsidR="00F53C3E" w:rsidRPr="007A2E48">
        <w:rPr>
          <w:rFonts w:ascii="Arial" w:hAnsi="Arial" w:cs="Arial"/>
          <w:sz w:val="24"/>
          <w:szCs w:val="24"/>
        </w:rPr>
        <w:t xml:space="preserve"> </w:t>
      </w:r>
      <w:r w:rsidR="00DB214D" w:rsidRPr="007A2E48">
        <w:rPr>
          <w:rFonts w:ascii="Arial" w:hAnsi="Arial" w:cs="Arial"/>
          <w:sz w:val="24"/>
          <w:szCs w:val="24"/>
        </w:rPr>
        <w:t xml:space="preserve">and wear on the mechanical parts. </w:t>
      </w:r>
      <w:r w:rsidR="004105B4" w:rsidRPr="007A2E48">
        <w:rPr>
          <w:rFonts w:ascii="Arial" w:hAnsi="Arial" w:cs="Arial"/>
          <w:sz w:val="24"/>
          <w:szCs w:val="24"/>
        </w:rPr>
        <w:t>Furthermore,</w:t>
      </w:r>
      <w:r w:rsidR="00F46CE6" w:rsidRPr="007A2E48">
        <w:rPr>
          <w:rFonts w:ascii="Arial" w:hAnsi="Arial" w:cs="Arial"/>
          <w:sz w:val="24"/>
          <w:szCs w:val="24"/>
        </w:rPr>
        <w:t xml:space="preserve"> due to the simplistic design of the centrifugal clutch </w:t>
      </w:r>
      <w:r w:rsidR="00C72650" w:rsidRPr="007A2E48">
        <w:rPr>
          <w:rFonts w:ascii="Arial" w:hAnsi="Arial" w:cs="Arial"/>
          <w:sz w:val="24"/>
          <w:szCs w:val="24"/>
        </w:rPr>
        <w:t>there are fewer components</w:t>
      </w:r>
      <w:r w:rsidR="00BF6830">
        <w:rPr>
          <w:rFonts w:ascii="Arial" w:hAnsi="Arial" w:cs="Arial"/>
          <w:sz w:val="24"/>
          <w:szCs w:val="24"/>
        </w:rPr>
        <w:t>,</w:t>
      </w:r>
      <w:r w:rsidR="000535F3" w:rsidRPr="007A2E48">
        <w:rPr>
          <w:rFonts w:ascii="Arial" w:hAnsi="Arial" w:cs="Arial"/>
          <w:sz w:val="24"/>
          <w:szCs w:val="24"/>
        </w:rPr>
        <w:t xml:space="preserve"> </w:t>
      </w:r>
      <w:r w:rsidR="007A2E48">
        <w:rPr>
          <w:rFonts w:ascii="Arial" w:hAnsi="Arial" w:cs="Arial"/>
          <w:sz w:val="24"/>
          <w:szCs w:val="24"/>
        </w:rPr>
        <w:t xml:space="preserve">and </w:t>
      </w:r>
      <w:r w:rsidR="00C72650" w:rsidRPr="007A2E48">
        <w:rPr>
          <w:rFonts w:ascii="Arial" w:hAnsi="Arial" w:cs="Arial"/>
          <w:sz w:val="24"/>
          <w:szCs w:val="24"/>
        </w:rPr>
        <w:t xml:space="preserve">this </w:t>
      </w:r>
      <w:r w:rsidR="007D528D" w:rsidRPr="007A2E48">
        <w:rPr>
          <w:rFonts w:ascii="Arial" w:hAnsi="Arial" w:cs="Arial"/>
          <w:sz w:val="24"/>
          <w:szCs w:val="24"/>
        </w:rPr>
        <w:t xml:space="preserve">reduces the number of parts that can fail, </w:t>
      </w:r>
      <w:r w:rsidR="00587030" w:rsidRPr="007A2E48">
        <w:rPr>
          <w:rFonts w:ascii="Arial" w:hAnsi="Arial" w:cs="Arial"/>
          <w:sz w:val="24"/>
          <w:szCs w:val="24"/>
        </w:rPr>
        <w:t>reducing the amount of maintenance required</w:t>
      </w:r>
      <w:r w:rsidR="006B4959" w:rsidRPr="007A2E48">
        <w:rPr>
          <w:rFonts w:ascii="Arial" w:hAnsi="Arial" w:cs="Arial"/>
          <w:sz w:val="24"/>
          <w:szCs w:val="24"/>
        </w:rPr>
        <w:t xml:space="preserve"> and ensuring installation</w:t>
      </w:r>
      <w:r w:rsidR="00E326D1" w:rsidRPr="007A2E48">
        <w:rPr>
          <w:rFonts w:ascii="Arial" w:hAnsi="Arial" w:cs="Arial"/>
          <w:sz w:val="24"/>
          <w:szCs w:val="24"/>
        </w:rPr>
        <w:t xml:space="preserve"> throughout (Borozan et al., 2012).</w:t>
      </w:r>
      <w:r w:rsidR="003C5D27" w:rsidRPr="007A2E48">
        <w:rPr>
          <w:rFonts w:ascii="Arial" w:hAnsi="Arial" w:cs="Arial"/>
          <w:sz w:val="24"/>
          <w:szCs w:val="24"/>
        </w:rPr>
        <w:t xml:space="preserve"> </w:t>
      </w:r>
    </w:p>
    <w:p w14:paraId="0B745CAB" w14:textId="77777777" w:rsidR="00BF6830" w:rsidRDefault="00BF6830" w:rsidP="007A2E48">
      <w:pPr>
        <w:spacing w:after="0" w:line="240" w:lineRule="auto"/>
        <w:rPr>
          <w:rFonts w:ascii="Arial" w:hAnsi="Arial" w:cs="Arial"/>
          <w:sz w:val="24"/>
          <w:szCs w:val="24"/>
        </w:rPr>
      </w:pPr>
    </w:p>
    <w:p w14:paraId="000D9174" w14:textId="3087A7B1" w:rsidR="00C47A61" w:rsidRDefault="003C5D27" w:rsidP="00BF6830">
      <w:pPr>
        <w:spacing w:after="0" w:line="240" w:lineRule="auto"/>
        <w:rPr>
          <w:rFonts w:ascii="Arial" w:hAnsi="Arial" w:cs="Arial"/>
          <w:sz w:val="24"/>
          <w:szCs w:val="24"/>
        </w:rPr>
      </w:pPr>
      <w:r w:rsidRPr="007A2E48">
        <w:rPr>
          <w:rFonts w:ascii="Arial" w:hAnsi="Arial" w:cs="Arial"/>
          <w:sz w:val="24"/>
          <w:szCs w:val="24"/>
        </w:rPr>
        <w:lastRenderedPageBreak/>
        <w:t>This in</w:t>
      </w:r>
      <w:r w:rsidR="00BF6830">
        <w:rPr>
          <w:rFonts w:ascii="Arial" w:hAnsi="Arial" w:cs="Arial"/>
          <w:sz w:val="24"/>
          <w:szCs w:val="24"/>
        </w:rPr>
        <w:t xml:space="preserve"> </w:t>
      </w:r>
      <w:r w:rsidRPr="007A2E48">
        <w:rPr>
          <w:rFonts w:ascii="Arial" w:hAnsi="Arial" w:cs="Arial"/>
          <w:sz w:val="24"/>
          <w:szCs w:val="24"/>
        </w:rPr>
        <w:t>t</w:t>
      </w:r>
      <w:r w:rsidR="00BF6830">
        <w:rPr>
          <w:rFonts w:ascii="Arial" w:hAnsi="Arial" w:cs="Arial"/>
          <w:sz w:val="24"/>
          <w:szCs w:val="24"/>
        </w:rPr>
        <w:t>u</w:t>
      </w:r>
      <w:r w:rsidRPr="007A2E48">
        <w:rPr>
          <w:rFonts w:ascii="Arial" w:hAnsi="Arial" w:cs="Arial"/>
          <w:sz w:val="24"/>
          <w:szCs w:val="24"/>
        </w:rPr>
        <w:t xml:space="preserve">rn makes the centrifugal clutch more cost effective compared to other clutches. </w:t>
      </w:r>
      <w:r w:rsidR="00BF6830">
        <w:rPr>
          <w:rFonts w:ascii="Arial" w:hAnsi="Arial" w:cs="Arial"/>
          <w:sz w:val="24"/>
          <w:szCs w:val="24"/>
        </w:rPr>
        <w:t>Nevertheless, i</w:t>
      </w:r>
      <w:r w:rsidR="00C47A61" w:rsidRPr="007A2E48">
        <w:rPr>
          <w:rFonts w:ascii="Arial" w:hAnsi="Arial" w:cs="Arial"/>
          <w:sz w:val="24"/>
          <w:szCs w:val="24"/>
        </w:rPr>
        <w:t xml:space="preserve">t is essential to acknowledge the limitations of the centrifugal clutch, for example it would not be a suitable application if there was a need for manual control over the engagement and disengagement. </w:t>
      </w:r>
    </w:p>
    <w:p w14:paraId="74D1BEBB" w14:textId="77777777" w:rsidR="00A009E0" w:rsidRPr="007A2E48" w:rsidRDefault="00A009E0" w:rsidP="00BF6830">
      <w:pPr>
        <w:spacing w:after="0" w:line="240" w:lineRule="auto"/>
        <w:rPr>
          <w:rFonts w:ascii="Arial" w:hAnsi="Arial" w:cs="Arial"/>
          <w:sz w:val="24"/>
          <w:szCs w:val="24"/>
        </w:rPr>
      </w:pPr>
    </w:p>
    <w:p w14:paraId="35A6AEEA" w14:textId="42A1B7F4" w:rsidR="003C5D27" w:rsidRDefault="00B62410" w:rsidP="00BF6830">
      <w:pPr>
        <w:spacing w:after="0" w:line="240" w:lineRule="auto"/>
      </w:pPr>
      <w:r>
        <w:t xml:space="preserve"> </w:t>
      </w:r>
    </w:p>
    <w:p w14:paraId="6815C321" w14:textId="5856BD68" w:rsidR="007C5169" w:rsidRPr="00BF6830" w:rsidRDefault="007C5169" w:rsidP="007C5169">
      <w:pPr>
        <w:pStyle w:val="Heading1"/>
        <w:rPr>
          <w:rFonts w:ascii="Arial" w:hAnsi="Arial" w:cs="Arial"/>
          <w:sz w:val="24"/>
          <w:szCs w:val="24"/>
        </w:rPr>
      </w:pPr>
      <w:bookmarkStart w:id="6" w:name="_Toc150100407"/>
      <w:r w:rsidRPr="00BF6830">
        <w:rPr>
          <w:rFonts w:ascii="Arial" w:hAnsi="Arial" w:cs="Arial"/>
          <w:sz w:val="24"/>
          <w:szCs w:val="24"/>
        </w:rPr>
        <w:t>Electromagnetic Clutches</w:t>
      </w:r>
      <w:bookmarkEnd w:id="6"/>
      <w:r w:rsidRPr="00BF6830">
        <w:rPr>
          <w:rFonts w:ascii="Arial" w:hAnsi="Arial" w:cs="Arial"/>
          <w:sz w:val="24"/>
          <w:szCs w:val="24"/>
        </w:rPr>
        <w:t xml:space="preserve"> </w:t>
      </w:r>
    </w:p>
    <w:p w14:paraId="264B6558" w14:textId="77777777" w:rsidR="00BF6830" w:rsidRDefault="00BF6830" w:rsidP="00BF6830">
      <w:pPr>
        <w:spacing w:after="0" w:line="240" w:lineRule="auto"/>
      </w:pPr>
    </w:p>
    <w:p w14:paraId="31DD5905" w14:textId="200BC37D" w:rsidR="00C47A61" w:rsidRDefault="00F546DF" w:rsidP="00BF6830">
      <w:pPr>
        <w:spacing w:after="0" w:line="240" w:lineRule="auto"/>
        <w:rPr>
          <w:rFonts w:ascii="Arial" w:hAnsi="Arial" w:cs="Arial"/>
          <w:sz w:val="24"/>
          <w:szCs w:val="24"/>
        </w:rPr>
      </w:pPr>
      <w:r w:rsidRPr="00BF6830">
        <w:rPr>
          <w:rFonts w:ascii="Arial" w:hAnsi="Arial" w:cs="Arial"/>
          <w:sz w:val="24"/>
          <w:szCs w:val="24"/>
        </w:rPr>
        <w:t xml:space="preserve">The </w:t>
      </w:r>
      <w:r w:rsidR="00BF6830">
        <w:rPr>
          <w:rFonts w:ascii="Arial" w:hAnsi="Arial" w:cs="Arial"/>
          <w:sz w:val="24"/>
          <w:szCs w:val="24"/>
        </w:rPr>
        <w:t>e</w:t>
      </w:r>
      <w:r w:rsidRPr="00BF6830">
        <w:rPr>
          <w:rFonts w:ascii="Arial" w:hAnsi="Arial" w:cs="Arial"/>
          <w:sz w:val="24"/>
          <w:szCs w:val="24"/>
        </w:rPr>
        <w:t xml:space="preserve">lectromagnetic clutch </w:t>
      </w:r>
      <w:r w:rsidR="006261C9" w:rsidRPr="00BF6830">
        <w:rPr>
          <w:rFonts w:ascii="Arial" w:hAnsi="Arial" w:cs="Arial"/>
          <w:sz w:val="24"/>
          <w:szCs w:val="24"/>
        </w:rPr>
        <w:t xml:space="preserve">passes electrical current through </w:t>
      </w:r>
      <w:r w:rsidR="00CF1F4C" w:rsidRPr="00BF6830">
        <w:rPr>
          <w:rFonts w:ascii="Arial" w:hAnsi="Arial" w:cs="Arial"/>
          <w:sz w:val="24"/>
          <w:szCs w:val="24"/>
        </w:rPr>
        <w:t xml:space="preserve">a coil, generating a magnetic field, </w:t>
      </w:r>
      <w:r w:rsidR="00BF6830">
        <w:rPr>
          <w:rFonts w:ascii="Arial" w:hAnsi="Arial" w:cs="Arial"/>
          <w:sz w:val="24"/>
          <w:szCs w:val="24"/>
        </w:rPr>
        <w:t xml:space="preserve">which </w:t>
      </w:r>
      <w:r w:rsidR="00CF1F4C" w:rsidRPr="00BF6830">
        <w:rPr>
          <w:rFonts w:ascii="Arial" w:hAnsi="Arial" w:cs="Arial"/>
          <w:sz w:val="24"/>
          <w:szCs w:val="24"/>
        </w:rPr>
        <w:t xml:space="preserve">in turn creates a mechanical force. </w:t>
      </w:r>
      <w:r w:rsidR="00805AD2" w:rsidRPr="00BF6830">
        <w:rPr>
          <w:rFonts w:ascii="Arial" w:hAnsi="Arial" w:cs="Arial"/>
          <w:sz w:val="24"/>
          <w:szCs w:val="24"/>
        </w:rPr>
        <w:t>This principle is called electrom</w:t>
      </w:r>
      <w:r w:rsidR="002B199B" w:rsidRPr="00BF6830">
        <w:rPr>
          <w:rFonts w:ascii="Arial" w:hAnsi="Arial" w:cs="Arial"/>
          <w:sz w:val="24"/>
          <w:szCs w:val="24"/>
        </w:rPr>
        <w:t xml:space="preserve">agnetic induction and can be used to engage and disengage the clutch. </w:t>
      </w:r>
      <w:r w:rsidR="00751663" w:rsidRPr="00BF6830">
        <w:rPr>
          <w:rFonts w:ascii="Arial" w:hAnsi="Arial" w:cs="Arial"/>
          <w:sz w:val="24"/>
          <w:szCs w:val="24"/>
        </w:rPr>
        <w:t>(Rikiya Kunii et al., 2005)</w:t>
      </w:r>
      <w:r w:rsidR="00BF6830" w:rsidRPr="00BF6830">
        <w:rPr>
          <w:rFonts w:ascii="Arial" w:hAnsi="Arial" w:cs="Arial"/>
          <w:sz w:val="24"/>
          <w:szCs w:val="24"/>
        </w:rPr>
        <w:t>.</w:t>
      </w:r>
    </w:p>
    <w:p w14:paraId="628A7F2C" w14:textId="77777777" w:rsidR="00BF6830" w:rsidRPr="00BF6830" w:rsidRDefault="00BF6830" w:rsidP="00BF6830">
      <w:pPr>
        <w:spacing w:after="0" w:line="240" w:lineRule="auto"/>
        <w:rPr>
          <w:rFonts w:ascii="Arial" w:hAnsi="Arial" w:cs="Arial"/>
          <w:sz w:val="24"/>
          <w:szCs w:val="24"/>
        </w:rPr>
      </w:pPr>
    </w:p>
    <w:p w14:paraId="28E90E82" w14:textId="77777777" w:rsidR="00BF6830" w:rsidRPr="00C47A61" w:rsidRDefault="00BF6830" w:rsidP="00BF6830">
      <w:pPr>
        <w:spacing w:after="0" w:line="240" w:lineRule="auto"/>
      </w:pPr>
    </w:p>
    <w:p w14:paraId="6186F691" w14:textId="035FFB81" w:rsidR="0048705B" w:rsidRDefault="005E43F4" w:rsidP="007804A6">
      <w:pPr>
        <w:jc w:val="center"/>
      </w:pPr>
      <w:r>
        <w:rPr>
          <w:noProof/>
        </w:rPr>
        <w:drawing>
          <wp:inline distT="0" distB="0" distL="0" distR="0" wp14:anchorId="788131C2" wp14:editId="22CE50F5">
            <wp:extent cx="5151495" cy="2579454"/>
            <wp:effectExtent l="0" t="0" r="0" b="0"/>
            <wp:docPr id="16376866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58203" cy="2582813"/>
                    </a:xfrm>
                    <a:prstGeom prst="rect">
                      <a:avLst/>
                    </a:prstGeom>
                    <a:noFill/>
                  </pic:spPr>
                </pic:pic>
              </a:graphicData>
            </a:graphic>
          </wp:inline>
        </w:drawing>
      </w:r>
    </w:p>
    <w:p w14:paraId="7654794C" w14:textId="77777777" w:rsidR="00BF6830" w:rsidRDefault="00BF6830" w:rsidP="0048705B"/>
    <w:p w14:paraId="5B8AC91D" w14:textId="634E3258" w:rsidR="0048705B" w:rsidRDefault="0007507A" w:rsidP="00BF6830">
      <w:pPr>
        <w:spacing w:after="0" w:line="240" w:lineRule="auto"/>
        <w:rPr>
          <w:rFonts w:ascii="Arial" w:hAnsi="Arial" w:cs="Arial"/>
          <w:sz w:val="24"/>
          <w:szCs w:val="24"/>
        </w:rPr>
      </w:pPr>
      <w:r w:rsidRPr="00BF6830">
        <w:rPr>
          <w:rFonts w:ascii="Arial" w:hAnsi="Arial" w:cs="Arial"/>
          <w:sz w:val="24"/>
          <w:szCs w:val="24"/>
        </w:rPr>
        <w:t xml:space="preserve">Electromagnetic clutches can be </w:t>
      </w:r>
      <w:r w:rsidR="00A02217" w:rsidRPr="00BF6830">
        <w:rPr>
          <w:rFonts w:ascii="Arial" w:hAnsi="Arial" w:cs="Arial"/>
          <w:sz w:val="24"/>
          <w:szCs w:val="24"/>
        </w:rPr>
        <w:t>controlled</w:t>
      </w:r>
      <w:r w:rsidR="00CA6582" w:rsidRPr="00BF6830">
        <w:rPr>
          <w:rFonts w:ascii="Arial" w:hAnsi="Arial" w:cs="Arial"/>
          <w:sz w:val="24"/>
          <w:szCs w:val="24"/>
        </w:rPr>
        <w:t xml:space="preserve"> by adjusting the </w:t>
      </w:r>
      <w:r w:rsidR="00AC0A1B" w:rsidRPr="00BF6830">
        <w:rPr>
          <w:rFonts w:ascii="Arial" w:hAnsi="Arial" w:cs="Arial"/>
          <w:sz w:val="24"/>
          <w:szCs w:val="24"/>
        </w:rPr>
        <w:t>current</w:t>
      </w:r>
      <w:r w:rsidR="00BF6830">
        <w:rPr>
          <w:rFonts w:ascii="Arial" w:hAnsi="Arial" w:cs="Arial"/>
          <w:sz w:val="24"/>
          <w:szCs w:val="24"/>
        </w:rPr>
        <w:t>.</w:t>
      </w:r>
      <w:r w:rsidR="00AC0A1B" w:rsidRPr="00BF6830">
        <w:rPr>
          <w:rFonts w:ascii="Arial" w:hAnsi="Arial" w:cs="Arial"/>
          <w:sz w:val="24"/>
          <w:szCs w:val="24"/>
        </w:rPr>
        <w:t xml:space="preserve"> </w:t>
      </w:r>
      <w:r w:rsidR="00BF6830">
        <w:rPr>
          <w:rFonts w:ascii="Arial" w:hAnsi="Arial" w:cs="Arial"/>
          <w:sz w:val="24"/>
          <w:szCs w:val="24"/>
        </w:rPr>
        <w:t>T</w:t>
      </w:r>
      <w:r w:rsidR="00AC0A1B" w:rsidRPr="00BF6830">
        <w:rPr>
          <w:rFonts w:ascii="Arial" w:hAnsi="Arial" w:cs="Arial"/>
          <w:sz w:val="24"/>
          <w:szCs w:val="24"/>
        </w:rPr>
        <w:t>his allows for smooth engagements</w:t>
      </w:r>
      <w:r w:rsidR="00BF6830">
        <w:rPr>
          <w:rFonts w:ascii="Arial" w:hAnsi="Arial" w:cs="Arial"/>
          <w:sz w:val="24"/>
          <w:szCs w:val="24"/>
        </w:rPr>
        <w:t xml:space="preserve"> which</w:t>
      </w:r>
      <w:r w:rsidR="00F12881" w:rsidRPr="00BF6830">
        <w:rPr>
          <w:rFonts w:ascii="Arial" w:hAnsi="Arial" w:cs="Arial"/>
          <w:sz w:val="24"/>
          <w:szCs w:val="24"/>
        </w:rPr>
        <w:t xml:space="preserve"> are also very quick</w:t>
      </w:r>
      <w:r w:rsidR="007804A6" w:rsidRPr="00BF6830">
        <w:rPr>
          <w:rFonts w:ascii="Arial" w:hAnsi="Arial" w:cs="Arial"/>
          <w:sz w:val="24"/>
          <w:szCs w:val="24"/>
        </w:rPr>
        <w:t>,</w:t>
      </w:r>
      <w:r w:rsidR="00F12881" w:rsidRPr="00BF6830">
        <w:rPr>
          <w:rFonts w:ascii="Arial" w:hAnsi="Arial" w:cs="Arial"/>
          <w:sz w:val="24"/>
          <w:szCs w:val="24"/>
        </w:rPr>
        <w:t xml:space="preserve"> offering </w:t>
      </w:r>
      <w:r w:rsidR="0036275B" w:rsidRPr="00BF6830">
        <w:rPr>
          <w:rFonts w:ascii="Arial" w:hAnsi="Arial" w:cs="Arial"/>
          <w:sz w:val="24"/>
          <w:szCs w:val="24"/>
        </w:rPr>
        <w:t>rapid response times</w:t>
      </w:r>
      <w:r w:rsidR="00BF6830">
        <w:rPr>
          <w:rFonts w:ascii="Arial" w:hAnsi="Arial" w:cs="Arial"/>
          <w:sz w:val="24"/>
          <w:szCs w:val="24"/>
        </w:rPr>
        <w:t xml:space="preserve"> </w:t>
      </w:r>
      <w:r w:rsidR="00B04BA5" w:rsidRPr="00BF6830">
        <w:rPr>
          <w:rFonts w:ascii="Arial" w:hAnsi="Arial" w:cs="Arial"/>
          <w:sz w:val="24"/>
          <w:szCs w:val="24"/>
        </w:rPr>
        <w:t>(Shin, Kim and Kim, 2013).</w:t>
      </w:r>
      <w:r w:rsidR="0036275B" w:rsidRPr="00BF6830">
        <w:rPr>
          <w:rFonts w:ascii="Arial" w:hAnsi="Arial" w:cs="Arial"/>
          <w:b/>
          <w:bCs/>
          <w:color w:val="FF0000"/>
          <w:sz w:val="24"/>
          <w:szCs w:val="24"/>
        </w:rPr>
        <w:t xml:space="preserve"> </w:t>
      </w:r>
      <w:r w:rsidR="00A02217" w:rsidRPr="00BF6830">
        <w:rPr>
          <w:rFonts w:ascii="Arial" w:hAnsi="Arial" w:cs="Arial"/>
          <w:sz w:val="24"/>
          <w:szCs w:val="24"/>
        </w:rPr>
        <w:t>However,</w:t>
      </w:r>
      <w:r w:rsidR="0036275B" w:rsidRPr="00BF6830">
        <w:rPr>
          <w:rFonts w:ascii="Arial" w:hAnsi="Arial" w:cs="Arial"/>
          <w:sz w:val="24"/>
          <w:szCs w:val="24"/>
        </w:rPr>
        <w:t xml:space="preserve"> </w:t>
      </w:r>
      <w:r w:rsidR="004E4A71" w:rsidRPr="00BF6830">
        <w:rPr>
          <w:rFonts w:ascii="Arial" w:hAnsi="Arial" w:cs="Arial"/>
          <w:sz w:val="24"/>
          <w:szCs w:val="24"/>
        </w:rPr>
        <w:t xml:space="preserve">to achieve this the clutch must be operated via a </w:t>
      </w:r>
      <w:r w:rsidR="00A02217" w:rsidRPr="00BF6830">
        <w:rPr>
          <w:rFonts w:ascii="Arial" w:hAnsi="Arial" w:cs="Arial"/>
          <w:sz w:val="24"/>
          <w:szCs w:val="24"/>
        </w:rPr>
        <w:t>continuous</w:t>
      </w:r>
      <w:r w:rsidR="004E4A71" w:rsidRPr="00BF6830">
        <w:rPr>
          <w:rFonts w:ascii="Arial" w:hAnsi="Arial" w:cs="Arial"/>
          <w:sz w:val="24"/>
          <w:szCs w:val="24"/>
        </w:rPr>
        <w:t xml:space="preserve"> power source resulting in </w:t>
      </w:r>
      <w:r w:rsidR="009809C8" w:rsidRPr="00BF6830">
        <w:rPr>
          <w:rFonts w:ascii="Arial" w:hAnsi="Arial" w:cs="Arial"/>
          <w:sz w:val="24"/>
          <w:szCs w:val="24"/>
        </w:rPr>
        <w:t xml:space="preserve">a lot of heat being generated from the coil </w:t>
      </w:r>
      <w:r w:rsidR="00775B89" w:rsidRPr="00BF6830">
        <w:rPr>
          <w:rFonts w:ascii="Arial" w:hAnsi="Arial" w:cs="Arial"/>
          <w:sz w:val="24"/>
          <w:szCs w:val="24"/>
        </w:rPr>
        <w:t xml:space="preserve">when energised. This can be countered by cooling </w:t>
      </w:r>
      <w:r w:rsidR="007804A6" w:rsidRPr="00BF6830">
        <w:rPr>
          <w:rFonts w:ascii="Arial" w:hAnsi="Arial" w:cs="Arial"/>
          <w:sz w:val="24"/>
          <w:szCs w:val="24"/>
        </w:rPr>
        <w:t xml:space="preserve">equipment </w:t>
      </w:r>
      <w:r w:rsidR="00D95A07" w:rsidRPr="00BF6830">
        <w:rPr>
          <w:rFonts w:ascii="Arial" w:hAnsi="Arial" w:cs="Arial"/>
          <w:sz w:val="24"/>
          <w:szCs w:val="24"/>
        </w:rPr>
        <w:t>add</w:t>
      </w:r>
      <w:r w:rsidR="007804A6" w:rsidRPr="00BF6830">
        <w:rPr>
          <w:rFonts w:ascii="Arial" w:hAnsi="Arial" w:cs="Arial"/>
          <w:sz w:val="24"/>
          <w:szCs w:val="24"/>
        </w:rPr>
        <w:t>ing</w:t>
      </w:r>
      <w:r w:rsidR="00D95A07" w:rsidRPr="00BF6830">
        <w:rPr>
          <w:rFonts w:ascii="Arial" w:hAnsi="Arial" w:cs="Arial"/>
          <w:sz w:val="24"/>
          <w:szCs w:val="24"/>
        </w:rPr>
        <w:t xml:space="preserve"> to the complexity of the clutch</w:t>
      </w:r>
      <w:r w:rsidR="00BF6830">
        <w:rPr>
          <w:rFonts w:ascii="Arial" w:hAnsi="Arial" w:cs="Arial"/>
          <w:sz w:val="24"/>
          <w:szCs w:val="24"/>
        </w:rPr>
        <w:t xml:space="preserve"> but r</w:t>
      </w:r>
      <w:r w:rsidR="00D95A07" w:rsidRPr="00BF6830">
        <w:rPr>
          <w:rFonts w:ascii="Arial" w:hAnsi="Arial" w:cs="Arial"/>
          <w:sz w:val="24"/>
          <w:szCs w:val="24"/>
        </w:rPr>
        <w:t xml:space="preserve">esulting in </w:t>
      </w:r>
      <w:r w:rsidR="006837B1" w:rsidRPr="00BF6830">
        <w:rPr>
          <w:rFonts w:ascii="Arial" w:hAnsi="Arial" w:cs="Arial"/>
          <w:sz w:val="24"/>
          <w:szCs w:val="24"/>
        </w:rPr>
        <w:t xml:space="preserve">challenging maintenance and </w:t>
      </w:r>
      <w:r w:rsidR="007804A6" w:rsidRPr="00BF6830">
        <w:rPr>
          <w:rFonts w:ascii="Arial" w:hAnsi="Arial" w:cs="Arial"/>
          <w:sz w:val="24"/>
          <w:szCs w:val="24"/>
        </w:rPr>
        <w:t>high-cost</w:t>
      </w:r>
      <w:r w:rsidR="006837B1" w:rsidRPr="00BF6830">
        <w:rPr>
          <w:rFonts w:ascii="Arial" w:hAnsi="Arial" w:cs="Arial"/>
          <w:sz w:val="24"/>
          <w:szCs w:val="24"/>
        </w:rPr>
        <w:t xml:space="preserve"> impacts. </w:t>
      </w:r>
    </w:p>
    <w:p w14:paraId="4B8EFE90" w14:textId="77777777" w:rsidR="00BF6830" w:rsidRPr="00BF6830" w:rsidRDefault="00BF6830" w:rsidP="00BF6830">
      <w:pPr>
        <w:spacing w:after="0" w:line="240" w:lineRule="auto"/>
        <w:rPr>
          <w:rFonts w:ascii="Arial" w:hAnsi="Arial" w:cs="Arial"/>
          <w:sz w:val="24"/>
          <w:szCs w:val="24"/>
        </w:rPr>
      </w:pPr>
    </w:p>
    <w:p w14:paraId="53FF4DAF" w14:textId="7067EE58" w:rsidR="007C5169" w:rsidRPr="00BF6830" w:rsidRDefault="00C02ED5" w:rsidP="00BF6830">
      <w:pPr>
        <w:spacing w:after="0" w:line="240" w:lineRule="auto"/>
        <w:rPr>
          <w:rFonts w:ascii="Arial" w:hAnsi="Arial" w:cs="Arial"/>
          <w:sz w:val="24"/>
          <w:szCs w:val="24"/>
        </w:rPr>
      </w:pPr>
      <w:r w:rsidRPr="00BF6830">
        <w:rPr>
          <w:rFonts w:ascii="Arial" w:hAnsi="Arial" w:cs="Arial"/>
          <w:sz w:val="24"/>
          <w:szCs w:val="24"/>
        </w:rPr>
        <w:t xml:space="preserve">The main use of electromagnetic clutches </w:t>
      </w:r>
      <w:r w:rsidR="00AA0640" w:rsidRPr="00BF6830">
        <w:rPr>
          <w:rFonts w:ascii="Arial" w:hAnsi="Arial" w:cs="Arial"/>
          <w:sz w:val="24"/>
          <w:szCs w:val="24"/>
        </w:rPr>
        <w:t xml:space="preserve">is </w:t>
      </w:r>
      <w:r w:rsidR="00BF6830">
        <w:rPr>
          <w:rFonts w:ascii="Arial" w:hAnsi="Arial" w:cs="Arial"/>
          <w:sz w:val="24"/>
          <w:szCs w:val="24"/>
        </w:rPr>
        <w:t xml:space="preserve">in </w:t>
      </w:r>
      <w:r w:rsidR="00AA0640" w:rsidRPr="00BF6830">
        <w:rPr>
          <w:rFonts w:ascii="Arial" w:hAnsi="Arial" w:cs="Arial"/>
          <w:sz w:val="24"/>
          <w:szCs w:val="24"/>
        </w:rPr>
        <w:t xml:space="preserve">applications that require a </w:t>
      </w:r>
      <w:r w:rsidR="007804A6" w:rsidRPr="00BF6830">
        <w:rPr>
          <w:rFonts w:ascii="Arial" w:hAnsi="Arial" w:cs="Arial"/>
          <w:sz w:val="24"/>
          <w:szCs w:val="24"/>
        </w:rPr>
        <w:t>high degree</w:t>
      </w:r>
      <w:r w:rsidR="00AA0640" w:rsidRPr="00BF6830">
        <w:rPr>
          <w:rFonts w:ascii="Arial" w:hAnsi="Arial" w:cs="Arial"/>
          <w:sz w:val="24"/>
          <w:szCs w:val="24"/>
        </w:rPr>
        <w:t xml:space="preserve"> </w:t>
      </w:r>
      <w:r w:rsidR="002C430E" w:rsidRPr="00BF6830">
        <w:rPr>
          <w:rFonts w:ascii="Arial" w:hAnsi="Arial" w:cs="Arial"/>
          <w:sz w:val="24"/>
          <w:szCs w:val="24"/>
        </w:rPr>
        <w:t>of control</w:t>
      </w:r>
      <w:r w:rsidR="007804A6" w:rsidRPr="00BF6830">
        <w:rPr>
          <w:rFonts w:ascii="Arial" w:hAnsi="Arial" w:cs="Arial"/>
          <w:sz w:val="24"/>
          <w:szCs w:val="24"/>
        </w:rPr>
        <w:t>,</w:t>
      </w:r>
      <w:r w:rsidR="002C430E" w:rsidRPr="00BF6830">
        <w:rPr>
          <w:rFonts w:ascii="Arial" w:hAnsi="Arial" w:cs="Arial"/>
          <w:sz w:val="24"/>
          <w:szCs w:val="24"/>
        </w:rPr>
        <w:t xml:space="preserve"> rapid </w:t>
      </w:r>
      <w:r w:rsidR="00463BFB" w:rsidRPr="00BF6830">
        <w:rPr>
          <w:rFonts w:ascii="Arial" w:hAnsi="Arial" w:cs="Arial"/>
          <w:sz w:val="24"/>
          <w:szCs w:val="24"/>
        </w:rPr>
        <w:t>or</w:t>
      </w:r>
      <w:r w:rsidR="002C430E" w:rsidRPr="00BF6830">
        <w:rPr>
          <w:rFonts w:ascii="Arial" w:hAnsi="Arial" w:cs="Arial"/>
          <w:sz w:val="24"/>
          <w:szCs w:val="24"/>
        </w:rPr>
        <w:t xml:space="preserve"> remote response.</w:t>
      </w:r>
      <w:r w:rsidR="00463BFB" w:rsidRPr="00BF6830">
        <w:rPr>
          <w:rFonts w:ascii="Arial" w:hAnsi="Arial" w:cs="Arial"/>
          <w:sz w:val="24"/>
          <w:szCs w:val="24"/>
        </w:rPr>
        <w:t xml:space="preserve"> </w:t>
      </w:r>
      <w:r w:rsidR="000976A8" w:rsidRPr="00BF6830">
        <w:rPr>
          <w:rFonts w:ascii="Arial" w:hAnsi="Arial" w:cs="Arial"/>
          <w:sz w:val="24"/>
          <w:szCs w:val="24"/>
        </w:rPr>
        <w:t xml:space="preserve">An industry example would be air conditioning compressors in cars, </w:t>
      </w:r>
      <w:r w:rsidR="00317F96" w:rsidRPr="00BF6830">
        <w:rPr>
          <w:rFonts w:ascii="Arial" w:hAnsi="Arial" w:cs="Arial"/>
          <w:sz w:val="24"/>
          <w:szCs w:val="24"/>
        </w:rPr>
        <w:t>conveyor systems and industrial machines.</w:t>
      </w:r>
      <w:r w:rsidR="008664AA" w:rsidRPr="00BF6830">
        <w:rPr>
          <w:rFonts w:ascii="Arial" w:hAnsi="Arial" w:cs="Arial"/>
          <w:sz w:val="24"/>
          <w:szCs w:val="24"/>
        </w:rPr>
        <w:t xml:space="preserve"> </w:t>
      </w:r>
      <w:r w:rsidR="006E73D1" w:rsidRPr="00BF6830">
        <w:rPr>
          <w:rFonts w:ascii="Arial" w:hAnsi="Arial" w:cs="Arial"/>
          <w:sz w:val="24"/>
          <w:szCs w:val="24"/>
        </w:rPr>
        <w:t>Electromagnetic clutches play a vital role in the manufacturing industry</w:t>
      </w:r>
      <w:r w:rsidR="00BF6830">
        <w:rPr>
          <w:rFonts w:ascii="Arial" w:hAnsi="Arial" w:cs="Arial"/>
          <w:sz w:val="24"/>
          <w:szCs w:val="24"/>
        </w:rPr>
        <w:t>. T</w:t>
      </w:r>
      <w:r w:rsidR="00AF2EEA" w:rsidRPr="00BF6830">
        <w:rPr>
          <w:rFonts w:ascii="Arial" w:hAnsi="Arial" w:cs="Arial"/>
          <w:sz w:val="24"/>
          <w:szCs w:val="24"/>
        </w:rPr>
        <w:t xml:space="preserve">he unique ability to engage and disengage </w:t>
      </w:r>
      <w:r w:rsidR="005E624B" w:rsidRPr="00BF6830">
        <w:rPr>
          <w:rFonts w:ascii="Arial" w:hAnsi="Arial" w:cs="Arial"/>
          <w:sz w:val="24"/>
          <w:szCs w:val="24"/>
        </w:rPr>
        <w:t xml:space="preserve">power makes them </w:t>
      </w:r>
      <w:r w:rsidR="003366B4" w:rsidRPr="00BF6830">
        <w:rPr>
          <w:rFonts w:ascii="Arial" w:hAnsi="Arial" w:cs="Arial"/>
          <w:sz w:val="24"/>
          <w:szCs w:val="24"/>
        </w:rPr>
        <w:t>irreplaceable</w:t>
      </w:r>
      <w:r w:rsidR="005E624B" w:rsidRPr="00BF6830">
        <w:rPr>
          <w:rFonts w:ascii="Arial" w:hAnsi="Arial" w:cs="Arial"/>
          <w:sz w:val="24"/>
          <w:szCs w:val="24"/>
        </w:rPr>
        <w:t xml:space="preserve"> when introduced into systems such as </w:t>
      </w:r>
      <w:r w:rsidR="00B8193C" w:rsidRPr="00BF6830">
        <w:rPr>
          <w:rFonts w:ascii="Arial" w:hAnsi="Arial" w:cs="Arial"/>
          <w:sz w:val="24"/>
          <w:szCs w:val="24"/>
        </w:rPr>
        <w:t xml:space="preserve">conveyers, machine tool drives, packing machinery and </w:t>
      </w:r>
      <w:r w:rsidR="003366B4" w:rsidRPr="00BF6830">
        <w:rPr>
          <w:rFonts w:ascii="Arial" w:hAnsi="Arial" w:cs="Arial"/>
          <w:sz w:val="24"/>
          <w:szCs w:val="24"/>
        </w:rPr>
        <w:t xml:space="preserve">automated assembly lines. </w:t>
      </w:r>
      <w:r w:rsidR="00FD33AA" w:rsidRPr="00BF6830">
        <w:rPr>
          <w:rFonts w:ascii="Arial" w:hAnsi="Arial" w:cs="Arial"/>
          <w:sz w:val="24"/>
          <w:szCs w:val="24"/>
        </w:rPr>
        <w:t>Automated manufacturing is the future</w:t>
      </w:r>
      <w:r w:rsidR="00B01F66" w:rsidRPr="00BF6830">
        <w:rPr>
          <w:rFonts w:ascii="Arial" w:hAnsi="Arial" w:cs="Arial"/>
          <w:sz w:val="24"/>
          <w:szCs w:val="24"/>
        </w:rPr>
        <w:t xml:space="preserve"> </w:t>
      </w:r>
      <w:r w:rsidR="00105D14" w:rsidRPr="00BF6830">
        <w:rPr>
          <w:rFonts w:ascii="Arial" w:hAnsi="Arial" w:cs="Arial"/>
          <w:sz w:val="24"/>
          <w:szCs w:val="24"/>
        </w:rPr>
        <w:t>(</w:t>
      </w:r>
      <w:proofErr w:type="spellStart"/>
      <w:r w:rsidR="00105D14" w:rsidRPr="00BF6830">
        <w:rPr>
          <w:rFonts w:ascii="Arial" w:hAnsi="Arial" w:cs="Arial"/>
          <w:sz w:val="24"/>
          <w:szCs w:val="24"/>
        </w:rPr>
        <w:t>Esmae</w:t>
      </w:r>
      <w:r w:rsidR="00BF6830">
        <w:rPr>
          <w:rFonts w:ascii="Arial" w:hAnsi="Arial" w:cs="Arial"/>
          <w:sz w:val="24"/>
          <w:szCs w:val="24"/>
        </w:rPr>
        <w:t>i</w:t>
      </w:r>
      <w:r w:rsidR="00105D14" w:rsidRPr="00BF6830">
        <w:rPr>
          <w:rFonts w:ascii="Arial" w:hAnsi="Arial" w:cs="Arial"/>
          <w:sz w:val="24"/>
          <w:szCs w:val="24"/>
        </w:rPr>
        <w:t>lian</w:t>
      </w:r>
      <w:proofErr w:type="spellEnd"/>
      <w:r w:rsidR="00105D14" w:rsidRPr="00BF6830">
        <w:rPr>
          <w:rFonts w:ascii="Arial" w:hAnsi="Arial" w:cs="Arial"/>
          <w:sz w:val="24"/>
          <w:szCs w:val="24"/>
        </w:rPr>
        <w:t>, Behdad and Wang, 2016)</w:t>
      </w:r>
      <w:r w:rsidR="00BF6830">
        <w:rPr>
          <w:rFonts w:ascii="Arial" w:hAnsi="Arial" w:cs="Arial"/>
          <w:sz w:val="24"/>
          <w:szCs w:val="24"/>
        </w:rPr>
        <w:t xml:space="preserve">, </w:t>
      </w:r>
      <w:r w:rsidR="00FD33AA" w:rsidRPr="00BF6830">
        <w:rPr>
          <w:rFonts w:ascii="Arial" w:hAnsi="Arial" w:cs="Arial"/>
          <w:sz w:val="24"/>
          <w:szCs w:val="24"/>
        </w:rPr>
        <w:t xml:space="preserve">with </w:t>
      </w:r>
      <w:r w:rsidR="00BF6830">
        <w:rPr>
          <w:rFonts w:ascii="Arial" w:hAnsi="Arial" w:cs="Arial"/>
          <w:sz w:val="24"/>
          <w:szCs w:val="24"/>
        </w:rPr>
        <w:t xml:space="preserve">AI </w:t>
      </w:r>
      <w:r w:rsidR="00FD33AA" w:rsidRPr="00BF6830">
        <w:rPr>
          <w:rFonts w:ascii="Arial" w:hAnsi="Arial" w:cs="Arial"/>
          <w:sz w:val="24"/>
          <w:szCs w:val="24"/>
        </w:rPr>
        <w:t xml:space="preserve">robots </w:t>
      </w:r>
      <w:r w:rsidR="003E158F" w:rsidRPr="00BF6830">
        <w:rPr>
          <w:rFonts w:ascii="Arial" w:hAnsi="Arial" w:cs="Arial"/>
          <w:sz w:val="24"/>
          <w:szCs w:val="24"/>
        </w:rPr>
        <w:t>and conveyer systems being implemented. These systems will require th</w:t>
      </w:r>
      <w:r w:rsidR="00B01F66" w:rsidRPr="00BF6830">
        <w:rPr>
          <w:rFonts w:ascii="Arial" w:hAnsi="Arial" w:cs="Arial"/>
          <w:sz w:val="24"/>
          <w:szCs w:val="24"/>
        </w:rPr>
        <w:t xml:space="preserve">e high degree of control and rapid response times the electromagnetic clutch can offer </w:t>
      </w:r>
      <w:r w:rsidR="00524050" w:rsidRPr="00BF6830">
        <w:rPr>
          <w:rFonts w:ascii="Arial" w:hAnsi="Arial" w:cs="Arial"/>
          <w:sz w:val="24"/>
          <w:szCs w:val="24"/>
        </w:rPr>
        <w:t>(Abhishek</w:t>
      </w:r>
      <w:r w:rsidR="00BF6830">
        <w:rPr>
          <w:rFonts w:ascii="Arial" w:hAnsi="Arial" w:cs="Arial"/>
          <w:sz w:val="24"/>
          <w:szCs w:val="24"/>
        </w:rPr>
        <w:t xml:space="preserve"> et al., </w:t>
      </w:r>
      <w:r w:rsidR="00524050" w:rsidRPr="00BF6830">
        <w:rPr>
          <w:rFonts w:ascii="Arial" w:hAnsi="Arial" w:cs="Arial"/>
          <w:sz w:val="24"/>
          <w:szCs w:val="24"/>
        </w:rPr>
        <w:t>2020).</w:t>
      </w:r>
    </w:p>
    <w:p w14:paraId="02B7CA3D" w14:textId="77777777" w:rsidR="003901D3" w:rsidRDefault="003901D3" w:rsidP="007C5169"/>
    <w:p w14:paraId="2A5E2E4C" w14:textId="34EBE359" w:rsidR="007C5169" w:rsidRPr="00EC5581" w:rsidRDefault="007C5169" w:rsidP="007C5169">
      <w:pPr>
        <w:pStyle w:val="Heading1"/>
        <w:rPr>
          <w:rFonts w:ascii="Arial" w:hAnsi="Arial" w:cs="Arial"/>
        </w:rPr>
      </w:pPr>
      <w:bookmarkStart w:id="7" w:name="_Toc150100408"/>
      <w:r w:rsidRPr="00EC5581">
        <w:rPr>
          <w:rFonts w:ascii="Arial" w:hAnsi="Arial" w:cs="Arial"/>
        </w:rPr>
        <w:lastRenderedPageBreak/>
        <w:t>Task B</w:t>
      </w:r>
      <w:bookmarkEnd w:id="7"/>
      <w:r w:rsidRPr="00EC5581">
        <w:rPr>
          <w:rFonts w:ascii="Arial" w:hAnsi="Arial" w:cs="Arial"/>
        </w:rPr>
        <w:t xml:space="preserve"> </w:t>
      </w:r>
    </w:p>
    <w:p w14:paraId="6518BA19" w14:textId="77777777" w:rsidR="00A009E0" w:rsidRPr="00465FD2" w:rsidRDefault="00A009E0" w:rsidP="00A009E0">
      <w:pPr>
        <w:jc w:val="center"/>
      </w:pPr>
      <w:r>
        <w:rPr>
          <w:noProof/>
        </w:rPr>
        <w:drawing>
          <wp:inline distT="0" distB="0" distL="0" distR="0" wp14:anchorId="5F29E4FC" wp14:editId="65428251">
            <wp:extent cx="4150360" cy="2329979"/>
            <wp:effectExtent l="0" t="0" r="2540" b="0"/>
            <wp:docPr id="293901290" name="Picture 293901290" descr="Draw the constructional details diagram of centrifugal clutch. Explain its  working principle | Mechanical Engg Diploma Topicwise Paper S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aw the constructional details diagram of centrifugal clutch. Explain its  working principle | Mechanical Engg Diploma Topicwise Paper Solu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12882" cy="2365078"/>
                    </a:xfrm>
                    <a:prstGeom prst="rect">
                      <a:avLst/>
                    </a:prstGeom>
                    <a:noFill/>
                    <a:ln>
                      <a:noFill/>
                    </a:ln>
                  </pic:spPr>
                </pic:pic>
              </a:graphicData>
            </a:graphic>
          </wp:inline>
        </w:drawing>
      </w:r>
    </w:p>
    <w:p w14:paraId="00A8412E" w14:textId="77777777" w:rsidR="00A009E0" w:rsidRDefault="00A009E0" w:rsidP="00A009E0">
      <w:pPr>
        <w:rPr>
          <w:rFonts w:ascii="Arial" w:hAnsi="Arial" w:cs="Arial"/>
          <w:sz w:val="24"/>
          <w:szCs w:val="24"/>
        </w:rPr>
      </w:pPr>
      <w:r>
        <w:rPr>
          <w:rFonts w:ascii="Arial" w:hAnsi="Arial" w:cs="Arial"/>
          <w:sz w:val="24"/>
          <w:szCs w:val="24"/>
        </w:rPr>
        <w:t>Consider the centrifugal clutch above that comprises of four ‘shoes’ symmetrically attached to the ‘spider’.  Each shoe with its friction lining has a mass of 275 grams and is attached by means of a linear mechanical spring with a stiffness value of 7.5 kN/m.  The coefficient of friction of the material attached to the shoes is 0.35.  The centre of mass of each of the shoes is at a radius of 95 mm from the shaft centres in the rest position shown above and has a clearance distance of 9 mm to the outer drum.  The outer drum has a wall thickness of 4 mm.</w:t>
      </w:r>
    </w:p>
    <w:p w14:paraId="51D92AFF" w14:textId="77777777" w:rsidR="00A009E0" w:rsidRDefault="00A009E0" w:rsidP="00A009E0"/>
    <w:p w14:paraId="135355B4" w14:textId="77777777" w:rsidR="00A009E0" w:rsidRPr="00EC5581" w:rsidRDefault="00A009E0" w:rsidP="00A009E0">
      <w:pPr>
        <w:pStyle w:val="Heading2"/>
        <w:rPr>
          <w:rFonts w:ascii="Arial" w:hAnsi="Arial" w:cs="Arial"/>
          <w:sz w:val="24"/>
          <w:szCs w:val="24"/>
        </w:rPr>
      </w:pPr>
      <w:bookmarkStart w:id="8" w:name="_Toc150100409"/>
      <w:r w:rsidRPr="00EC5581">
        <w:rPr>
          <w:rFonts w:ascii="Arial" w:hAnsi="Arial" w:cs="Arial"/>
          <w:sz w:val="24"/>
          <w:szCs w:val="24"/>
        </w:rPr>
        <w:t>The diameter of the outer drum</w:t>
      </w:r>
      <w:bookmarkEnd w:id="8"/>
    </w:p>
    <w:p w14:paraId="7F0B89E4" w14:textId="77777777" w:rsidR="00A009E0" w:rsidRDefault="00A009E0" w:rsidP="00A009E0"/>
    <w:p w14:paraId="78B5F62C" w14:textId="77777777" w:rsidR="00A009E0" w:rsidRPr="00BD3AFA" w:rsidRDefault="00A009E0" w:rsidP="00A009E0">
      <w:pPr>
        <w:rPr>
          <w:rFonts w:ascii="Arial" w:hAnsi="Arial" w:cs="Arial"/>
          <w:sz w:val="24"/>
          <w:szCs w:val="24"/>
        </w:rPr>
      </w:pPr>
      <w:r w:rsidRPr="00BD3AFA">
        <w:rPr>
          <w:rFonts w:ascii="Arial" w:hAnsi="Arial" w:cs="Arial"/>
          <w:sz w:val="24"/>
          <w:szCs w:val="24"/>
        </w:rPr>
        <w:t>Internal Radius = Centre radius + clearance radius</w:t>
      </w:r>
    </w:p>
    <w:p w14:paraId="77B1EA0C" w14:textId="77777777" w:rsidR="00A009E0" w:rsidRPr="00BD3AFA" w:rsidRDefault="00A009E0" w:rsidP="00A009E0">
      <w:pPr>
        <w:rPr>
          <w:rFonts w:ascii="Arial" w:hAnsi="Arial" w:cs="Arial"/>
          <w:sz w:val="24"/>
          <w:szCs w:val="24"/>
        </w:rPr>
      </w:pPr>
      <w:r w:rsidRPr="00BD3AFA">
        <w:rPr>
          <w:rFonts w:ascii="Arial" w:hAnsi="Arial" w:cs="Arial"/>
          <w:sz w:val="24"/>
          <w:szCs w:val="24"/>
        </w:rPr>
        <w:t>0.095 + 0.009 = 0.104m or 104mm</w:t>
      </w:r>
    </w:p>
    <w:p w14:paraId="7F6CB622" w14:textId="77777777" w:rsidR="00A009E0" w:rsidRPr="00BD3AFA" w:rsidRDefault="00A009E0" w:rsidP="00A009E0">
      <w:pPr>
        <w:rPr>
          <w:rFonts w:ascii="Arial" w:hAnsi="Arial" w:cs="Arial"/>
          <w:sz w:val="24"/>
          <w:szCs w:val="24"/>
        </w:rPr>
      </w:pPr>
      <w:r w:rsidRPr="00BD3AFA">
        <w:rPr>
          <w:rFonts w:ascii="Arial" w:hAnsi="Arial" w:cs="Arial"/>
          <w:sz w:val="24"/>
          <w:szCs w:val="24"/>
        </w:rPr>
        <w:t>External Radius = Internal radius + wall thickness</w:t>
      </w:r>
    </w:p>
    <w:p w14:paraId="08942639" w14:textId="77777777" w:rsidR="00A009E0" w:rsidRPr="00BD3AFA" w:rsidRDefault="00A009E0" w:rsidP="00A009E0">
      <w:pPr>
        <w:rPr>
          <w:rFonts w:ascii="Arial" w:hAnsi="Arial" w:cs="Arial"/>
          <w:sz w:val="24"/>
          <w:szCs w:val="24"/>
        </w:rPr>
      </w:pPr>
      <w:r w:rsidRPr="00BD3AFA">
        <w:rPr>
          <w:rFonts w:ascii="Arial" w:hAnsi="Arial" w:cs="Arial"/>
          <w:sz w:val="24"/>
          <w:szCs w:val="24"/>
        </w:rPr>
        <w:t>0.104 + 0.004 = 0.108m or 108mm</w:t>
      </w:r>
    </w:p>
    <w:p w14:paraId="368B1387" w14:textId="77777777" w:rsidR="00A009E0" w:rsidRPr="00BD3AFA" w:rsidRDefault="00A009E0" w:rsidP="00A009E0">
      <w:pPr>
        <w:rPr>
          <w:rFonts w:ascii="Arial" w:hAnsi="Arial" w:cs="Arial"/>
          <w:sz w:val="24"/>
          <w:szCs w:val="24"/>
        </w:rPr>
      </w:pPr>
      <w:r w:rsidRPr="00BD3AFA">
        <w:rPr>
          <w:rFonts w:ascii="Arial" w:hAnsi="Arial" w:cs="Arial"/>
          <w:sz w:val="24"/>
          <w:szCs w:val="24"/>
        </w:rPr>
        <w:t xml:space="preserve">Diameter of outer drum = 2 X external radius </w:t>
      </w:r>
    </w:p>
    <w:p w14:paraId="1078EC13" w14:textId="77777777" w:rsidR="00A009E0" w:rsidRPr="00BD3AFA" w:rsidRDefault="00A009E0" w:rsidP="00A009E0">
      <w:pPr>
        <w:rPr>
          <w:rFonts w:ascii="Arial" w:hAnsi="Arial" w:cs="Arial"/>
          <w:sz w:val="24"/>
          <w:szCs w:val="24"/>
        </w:rPr>
      </w:pPr>
      <w:r w:rsidRPr="00BD3AFA">
        <w:rPr>
          <w:rFonts w:ascii="Arial" w:hAnsi="Arial" w:cs="Arial"/>
          <w:sz w:val="24"/>
          <w:szCs w:val="24"/>
        </w:rPr>
        <w:t xml:space="preserve">2 X 0.108 = </w:t>
      </w:r>
      <w:r w:rsidRPr="00BD3AFA">
        <w:rPr>
          <w:rFonts w:ascii="Arial" w:hAnsi="Arial" w:cs="Arial"/>
          <w:b/>
          <w:bCs/>
          <w:sz w:val="24"/>
          <w:szCs w:val="24"/>
          <w:highlight w:val="yellow"/>
        </w:rPr>
        <w:t>0.216 or 216mm</w:t>
      </w:r>
      <w:r w:rsidRPr="00BD3AFA">
        <w:rPr>
          <w:rFonts w:ascii="Arial" w:hAnsi="Arial" w:cs="Arial"/>
          <w:sz w:val="24"/>
          <w:szCs w:val="24"/>
        </w:rPr>
        <w:t xml:space="preserve"> </w:t>
      </w:r>
    </w:p>
    <w:p w14:paraId="0A055A11" w14:textId="77777777" w:rsidR="00A009E0" w:rsidRPr="00BD3AFA" w:rsidRDefault="00A009E0" w:rsidP="00A009E0">
      <w:pPr>
        <w:rPr>
          <w:rFonts w:ascii="Arial" w:hAnsi="Arial" w:cs="Arial"/>
          <w:sz w:val="24"/>
          <w:szCs w:val="24"/>
        </w:rPr>
      </w:pPr>
    </w:p>
    <w:p w14:paraId="1EED77D4" w14:textId="77777777" w:rsidR="00A009E0" w:rsidRDefault="00A009E0" w:rsidP="00A009E0"/>
    <w:p w14:paraId="7A868ADA" w14:textId="77777777" w:rsidR="00A009E0" w:rsidRDefault="00A009E0" w:rsidP="00A009E0"/>
    <w:p w14:paraId="3C7A77C1" w14:textId="77777777" w:rsidR="00A009E0" w:rsidRDefault="00A009E0" w:rsidP="00A009E0"/>
    <w:p w14:paraId="5BCF401D" w14:textId="77777777" w:rsidR="00A009E0" w:rsidRDefault="00A009E0" w:rsidP="00A009E0"/>
    <w:p w14:paraId="56AE33D0" w14:textId="77777777" w:rsidR="00A009E0" w:rsidRDefault="00A009E0" w:rsidP="00A009E0"/>
    <w:p w14:paraId="05FEC013" w14:textId="77777777" w:rsidR="00BD3AFA" w:rsidRDefault="00BD3AFA" w:rsidP="00A009E0"/>
    <w:p w14:paraId="0A5CE465" w14:textId="77777777" w:rsidR="00A009E0" w:rsidRPr="00EC5581" w:rsidRDefault="00A009E0" w:rsidP="00A009E0">
      <w:pPr>
        <w:pStyle w:val="Heading2"/>
        <w:rPr>
          <w:rFonts w:ascii="Arial" w:hAnsi="Arial" w:cs="Arial"/>
          <w:sz w:val="24"/>
          <w:szCs w:val="24"/>
        </w:rPr>
      </w:pPr>
      <w:bookmarkStart w:id="9" w:name="_Toc150100410"/>
      <w:r w:rsidRPr="00EC5581">
        <w:rPr>
          <w:rFonts w:ascii="Arial" w:hAnsi="Arial" w:cs="Arial"/>
          <w:sz w:val="24"/>
          <w:szCs w:val="24"/>
        </w:rPr>
        <w:lastRenderedPageBreak/>
        <w:t>Engagement speed of the centrifugal clutch</w:t>
      </w:r>
      <w:bookmarkEnd w:id="9"/>
    </w:p>
    <w:p w14:paraId="169AE0BA" w14:textId="1BEA17B0" w:rsidR="00A009E0" w:rsidRPr="00BD3AFA" w:rsidRDefault="00A009E0" w:rsidP="00A009E0">
      <w:pPr>
        <w:rPr>
          <w:rFonts w:ascii="Arial" w:hAnsi="Arial" w:cs="Arial"/>
          <w:sz w:val="24"/>
          <w:szCs w:val="24"/>
        </w:rPr>
      </w:pPr>
      <w:r w:rsidRPr="00BD3AFA">
        <w:rPr>
          <w:rFonts w:ascii="Arial" w:hAnsi="Arial" w:cs="Arial"/>
          <w:sz w:val="24"/>
          <w:szCs w:val="24"/>
        </w:rPr>
        <w:t>The engagement speed can be found when the centrifugal force is equal to the inward force of the springs. The centrifugal for</w:t>
      </w:r>
      <w:r w:rsidR="008E2CB7">
        <w:rPr>
          <w:rFonts w:ascii="Arial" w:hAnsi="Arial" w:cs="Arial"/>
          <w:sz w:val="24"/>
          <w:szCs w:val="24"/>
        </w:rPr>
        <w:t>ce</w:t>
      </w:r>
      <w:r w:rsidRPr="00BD3AFA">
        <w:rPr>
          <w:rFonts w:ascii="Arial" w:hAnsi="Arial" w:cs="Arial"/>
          <w:sz w:val="24"/>
          <w:szCs w:val="24"/>
        </w:rPr>
        <w:t xml:space="preserve"> will equal to the spring force and then the equation can be rearranged to solve for angular velocity at point of engagement or engagement speed. (w)</w:t>
      </w:r>
    </w:p>
    <w:p w14:paraId="78A722C5" w14:textId="77777777" w:rsidR="00A009E0" w:rsidRDefault="00A009E0" w:rsidP="00A009E0"/>
    <w:p w14:paraId="4EAC0E2B" w14:textId="77777777" w:rsidR="00A009E0" w:rsidRDefault="00A009E0" w:rsidP="00A009E0">
      <w:r w:rsidRPr="00CC7C91">
        <w:rPr>
          <w:b/>
          <w:bCs/>
        </w:rPr>
        <w:t>Centrifugal Force</w:t>
      </w:r>
      <w:r>
        <w:t xml:space="preserve"> = </w:t>
      </w: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=m⋅r⋅</m:t>
        </m:r>
        <m:sSup>
          <m:sSupPr>
            <m:ctrlPr>
              <w:rPr>
                <w:rFonts w:ascii="Cambria Math" w:hAnsi="Cambria Math"/>
                <w:i/>
              </w:rPr>
            </m:ctrlPr>
          </m:sSupPr>
          <m:e>
            <m:r>
              <w:rPr>
                <w:rFonts w:ascii="Cambria Math" w:hAnsi="Cambria Math"/>
              </w:rPr>
              <m:t>ω</m:t>
            </m:r>
          </m:e>
          <m:sup>
            <m:r>
              <w:rPr>
                <w:rFonts w:ascii="Cambria Math" w:hAnsi="Cambria Math"/>
              </w:rPr>
              <m:t>2</m:t>
            </m:r>
          </m:sup>
        </m:sSup>
      </m:oMath>
    </w:p>
    <w:p w14:paraId="39A87637" w14:textId="77777777" w:rsidR="00A009E0" w:rsidRDefault="00A009E0" w:rsidP="00A009E0">
      <w:r>
        <w:t>m = mass</w:t>
      </w:r>
    </w:p>
    <w:p w14:paraId="0ECBF9B8" w14:textId="77777777" w:rsidR="00A009E0" w:rsidRDefault="00A009E0" w:rsidP="00A009E0">
      <w:r>
        <w:t>r = radius</w:t>
      </w:r>
    </w:p>
    <w:p w14:paraId="4237C43C" w14:textId="77777777" w:rsidR="00A009E0" w:rsidRDefault="00A009E0" w:rsidP="00A009E0">
      <w:r>
        <w:t xml:space="preserve">w = Angular velocity </w:t>
      </w:r>
    </w:p>
    <w:p w14:paraId="70701B12" w14:textId="77777777" w:rsidR="00A009E0" w:rsidRPr="00E254F0" w:rsidRDefault="00A009E0" w:rsidP="00A009E0">
      <w:r w:rsidRPr="00CC7C91">
        <w:rPr>
          <w:b/>
          <w:bCs/>
        </w:rPr>
        <w:t>Spring Force</w:t>
      </w:r>
      <w:r>
        <w:t xml:space="preserve"> = </w:t>
      </w:r>
      <m:oMath>
        <m:sSub>
          <m:sSubPr>
            <m:ctrlPr>
              <w:rPr>
                <w:rFonts w:ascii="Cambria Math" w:hAnsi="Cambria Math"/>
                <w:i/>
              </w:rPr>
            </m:ctrlPr>
          </m:sSubPr>
          <m:e>
            <m:r>
              <w:rPr>
                <w:rFonts w:ascii="Cambria Math" w:hAnsi="Cambria Math"/>
              </w:rPr>
              <m:t>F</m:t>
            </m:r>
          </m:e>
          <m:sub>
            <m:r>
              <w:rPr>
                <w:rFonts w:ascii="Cambria Math" w:hAnsi="Cambria Math"/>
              </w:rPr>
              <m:t>s</m:t>
            </m:r>
          </m:sub>
        </m:sSub>
        <m:r>
          <w:rPr>
            <w:rFonts w:ascii="Cambria Math" w:hAnsi="Cambria Math"/>
          </w:rPr>
          <m:t>=k⋅x</m:t>
        </m:r>
      </m:oMath>
    </w:p>
    <w:p w14:paraId="17CB6340" w14:textId="77777777" w:rsidR="00A009E0" w:rsidRDefault="00A009E0" w:rsidP="00A009E0">
      <w:r>
        <w:t>K = stiffness of spring</w:t>
      </w:r>
    </w:p>
    <w:p w14:paraId="70AB3C54" w14:textId="77777777" w:rsidR="00A009E0" w:rsidRDefault="00A009E0" w:rsidP="00A009E0">
      <w:r>
        <w:t>X=deflection</w:t>
      </w:r>
    </w:p>
    <w:p w14:paraId="7436578D" w14:textId="77777777" w:rsidR="00A009E0" w:rsidRPr="00D25BC6" w:rsidRDefault="00A009E0" w:rsidP="00A009E0">
      <w:pPr>
        <w:rPr>
          <w:b/>
          <w:bCs/>
        </w:rPr>
      </w:pPr>
      <w:r w:rsidRPr="00D25BC6">
        <w:rPr>
          <w:b/>
          <w:bCs/>
        </w:rPr>
        <w:t>Equation</w:t>
      </w:r>
    </w:p>
    <w:p w14:paraId="63C9B1EF" w14:textId="77777777" w:rsidR="00A009E0" w:rsidRPr="00587256" w:rsidRDefault="00A009E0" w:rsidP="00A009E0">
      <m:oMathPara>
        <m:oMathParaPr>
          <m:jc m:val="left"/>
        </m:oMathParaPr>
        <m:oMath>
          <m:r>
            <w:rPr>
              <w:rFonts w:ascii="Cambria Math" w:hAnsi="Cambria Math"/>
            </w:rPr>
            <m:t>m⋅r⋅</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 xml:space="preserve">= </m:t>
          </m:r>
          <m:r>
            <w:rPr>
              <w:rFonts w:ascii="Cambria Math" w:hAnsi="Cambria Math"/>
            </w:rPr>
            <m:t>k⋅x</m:t>
          </m:r>
        </m:oMath>
      </m:oMathPara>
    </w:p>
    <w:p w14:paraId="4BBC0573" w14:textId="77777777" w:rsidR="00A009E0" w:rsidRPr="00587256" w:rsidRDefault="00A009E0" w:rsidP="00A009E0">
      <w:pPr>
        <w:rPr>
          <w:b/>
          <w:bCs/>
        </w:rPr>
      </w:pPr>
      <w:r w:rsidRPr="00587256">
        <w:rPr>
          <w:b/>
          <w:bCs/>
        </w:rPr>
        <w:t xml:space="preserve">Rearranged for Angular Velocity </w:t>
      </w:r>
    </w:p>
    <w:p w14:paraId="0729EEA3" w14:textId="77777777" w:rsidR="00A009E0" w:rsidRPr="007C1FE5" w:rsidRDefault="00A009E0" w:rsidP="00A009E0">
      <m:oMathPara>
        <m:oMathParaPr>
          <m:jc m:val="left"/>
        </m:oMathParaPr>
        <m:oMath>
          <m:r>
            <w:rPr>
              <w:rFonts w:ascii="Cambria Math" w:hAnsi="Cambria Math"/>
            </w:rPr>
            <m:t>ω=</m:t>
          </m:r>
          <m:rad>
            <m:radPr>
              <m:degHide m:val="1"/>
              <m:ctrlPr>
                <w:rPr>
                  <w:rFonts w:ascii="Cambria Math" w:hAnsi="Cambria Math"/>
                  <w:i/>
                </w:rPr>
              </m:ctrlPr>
            </m:radPr>
            <m:deg/>
            <m:e>
              <m:f>
                <m:fPr>
                  <m:ctrlPr>
                    <w:rPr>
                      <w:rFonts w:ascii="Cambria Math" w:hAnsi="Cambria Math"/>
                      <w:i/>
                    </w:rPr>
                  </m:ctrlPr>
                </m:fPr>
                <m:num>
                  <m:r>
                    <w:rPr>
                      <w:rFonts w:ascii="Cambria Math" w:hAnsi="Cambria Math"/>
                    </w:rPr>
                    <m:t>k⋅x</m:t>
                  </m:r>
                </m:num>
                <m:den>
                  <m:r>
                    <w:rPr>
                      <w:rFonts w:ascii="Cambria Math" w:hAnsi="Cambria Math"/>
                    </w:rPr>
                    <m:t>m⋅r</m:t>
                  </m:r>
                </m:den>
              </m:f>
            </m:e>
          </m:rad>
        </m:oMath>
      </m:oMathPara>
    </w:p>
    <w:p w14:paraId="6EB49F3B" w14:textId="77777777" w:rsidR="00A009E0" w:rsidRPr="00787B48" w:rsidRDefault="00A009E0" w:rsidP="00A009E0">
      <m:oMathPara>
        <m:oMathParaPr>
          <m:jc m:val="left"/>
        </m:oMathParaPr>
        <m:oMath>
          <m:r>
            <w:rPr>
              <w:rFonts w:ascii="Cambria Math" w:hAnsi="Cambria Math"/>
            </w:rPr>
            <m:t>ω=</m:t>
          </m:r>
          <m:rad>
            <m:radPr>
              <m:degHide m:val="1"/>
              <m:ctrlPr>
                <w:rPr>
                  <w:rFonts w:ascii="Cambria Math" w:hAnsi="Cambria Math"/>
                  <w:i/>
                </w:rPr>
              </m:ctrlPr>
            </m:radPr>
            <m:deg/>
            <m:e>
              <m:f>
                <m:fPr>
                  <m:ctrlPr>
                    <w:rPr>
                      <w:rFonts w:ascii="Cambria Math" w:hAnsi="Cambria Math"/>
                      <w:i/>
                    </w:rPr>
                  </m:ctrlPr>
                </m:fPr>
                <m:num>
                  <m:r>
                    <w:rPr>
                      <w:rFonts w:ascii="Cambria Math" w:hAnsi="Cambria Math"/>
                    </w:rPr>
                    <m:t>7500⋅0.009</m:t>
                  </m:r>
                </m:num>
                <m:den>
                  <m:r>
                    <w:rPr>
                      <w:rFonts w:ascii="Cambria Math" w:hAnsi="Cambria Math"/>
                    </w:rPr>
                    <m:t>0.275⋅0.95</m:t>
                  </m:r>
                </m:den>
              </m:f>
            </m:e>
          </m:rad>
        </m:oMath>
      </m:oMathPara>
    </w:p>
    <w:p w14:paraId="224D873B" w14:textId="77777777" w:rsidR="00A009E0" w:rsidRPr="00787B48" w:rsidRDefault="00A009E0" w:rsidP="00A009E0">
      <m:oMathPara>
        <m:oMathParaPr>
          <m:jc m:val="left"/>
        </m:oMathParaPr>
        <m:oMath>
          <m:r>
            <w:rPr>
              <w:rFonts w:ascii="Cambria Math" w:hAnsi="Cambria Math"/>
            </w:rPr>
            <m:t>ω=</m:t>
          </m:r>
          <m:rad>
            <m:radPr>
              <m:degHide m:val="1"/>
              <m:ctrlPr>
                <w:rPr>
                  <w:rFonts w:ascii="Cambria Math" w:hAnsi="Cambria Math"/>
                  <w:i/>
                </w:rPr>
              </m:ctrlPr>
            </m:radPr>
            <m:deg/>
            <m:e>
              <m:f>
                <m:fPr>
                  <m:ctrlPr>
                    <w:rPr>
                      <w:rFonts w:ascii="Cambria Math" w:hAnsi="Cambria Math"/>
                      <w:i/>
                    </w:rPr>
                  </m:ctrlPr>
                </m:fPr>
                <m:num>
                  <m:r>
                    <w:rPr>
                      <w:rFonts w:ascii="Cambria Math" w:hAnsi="Cambria Math"/>
                    </w:rPr>
                    <m:t>67.5</m:t>
                  </m:r>
                </m:num>
                <m:den>
                  <m:r>
                    <w:rPr>
                      <w:rFonts w:ascii="Cambria Math" w:hAnsi="Cambria Math"/>
                    </w:rPr>
                    <m:t>0.026125</m:t>
                  </m:r>
                </m:den>
              </m:f>
            </m:e>
          </m:rad>
        </m:oMath>
      </m:oMathPara>
    </w:p>
    <w:p w14:paraId="1349B263" w14:textId="77777777" w:rsidR="00A009E0" w:rsidRPr="00E46FBA" w:rsidRDefault="00A009E0" w:rsidP="00A009E0">
      <m:oMathPara>
        <m:oMathParaPr>
          <m:jc m:val="left"/>
        </m:oMathParaPr>
        <m:oMath>
          <m:r>
            <w:rPr>
              <w:rFonts w:ascii="Cambria Math" w:hAnsi="Cambria Math"/>
            </w:rPr>
            <m:t>ω=</m:t>
          </m:r>
          <m:rad>
            <m:radPr>
              <m:degHide m:val="1"/>
              <m:ctrlPr>
                <w:rPr>
                  <w:rFonts w:ascii="Cambria Math" w:hAnsi="Cambria Math"/>
                  <w:i/>
                </w:rPr>
              </m:ctrlPr>
            </m:radPr>
            <m:deg/>
            <m:e>
              <m:r>
                <w:rPr>
                  <w:rFonts w:ascii="Cambria Math" w:hAnsi="Cambria Math"/>
                </w:rPr>
                <m:t>2583.01</m:t>
              </m:r>
            </m:e>
          </m:rad>
        </m:oMath>
      </m:oMathPara>
    </w:p>
    <w:p w14:paraId="0D4D2C2D" w14:textId="77777777" w:rsidR="00A009E0" w:rsidRDefault="00A009E0" w:rsidP="00A009E0">
      <m:oMath>
        <m:r>
          <w:rPr>
            <w:rFonts w:ascii="Cambria Math" w:hAnsi="Cambria Math"/>
          </w:rPr>
          <m:t>ω</m:t>
        </m:r>
        <m:r>
          <w:rPr>
            <w:rFonts w:ascii="Cambria Math" w:hAnsi="Cambria Math"/>
          </w:rPr>
          <m:t>=</m:t>
        </m:r>
      </m:oMath>
      <w:r>
        <w:t xml:space="preserve"> 50.82 rad/s</w:t>
      </w:r>
    </w:p>
    <w:p w14:paraId="64A47444" w14:textId="77777777" w:rsidR="00A009E0" w:rsidRPr="007C1FE5" w:rsidRDefault="00A009E0" w:rsidP="00A009E0">
      <w:pPr>
        <w:rPr>
          <w:b/>
          <w:bCs/>
        </w:rPr>
      </w:pPr>
      <w:r w:rsidRPr="007C1FE5">
        <w:rPr>
          <w:b/>
          <w:bCs/>
        </w:rPr>
        <w:t>Converted to RPM</w:t>
      </w:r>
    </w:p>
    <w:p w14:paraId="140D3E35" w14:textId="77777777" w:rsidR="00A009E0" w:rsidRDefault="00A009E0" w:rsidP="00A009E0">
      <w:pPr>
        <w:rPr>
          <w:sz w:val="28"/>
          <w:szCs w:val="28"/>
        </w:rPr>
      </w:pPr>
      <w:r>
        <w:t xml:space="preserve">RPM= </w:t>
      </w:r>
      <m:oMath>
        <m:f>
          <m:fPr>
            <m:ctrlPr>
              <w:rPr>
                <w:rFonts w:ascii="Cambria Math" w:hAnsi="Cambria Math"/>
                <w:i/>
                <w:sz w:val="28"/>
                <w:szCs w:val="28"/>
              </w:rPr>
            </m:ctrlPr>
          </m:fPr>
          <m:num>
            <m:r>
              <w:rPr>
                <w:rFonts w:ascii="Cambria Math" w:hAnsi="Cambria Math"/>
                <w:sz w:val="28"/>
                <w:szCs w:val="28"/>
              </w:rPr>
              <m:t>ω60</m:t>
            </m:r>
          </m:num>
          <m:den>
            <m:r>
              <w:rPr>
                <w:rFonts w:ascii="Cambria Math" w:hAnsi="Cambria Math"/>
                <w:sz w:val="28"/>
                <w:szCs w:val="28"/>
              </w:rPr>
              <m:t>2π</m:t>
            </m:r>
          </m:den>
        </m:f>
      </m:oMath>
    </w:p>
    <w:p w14:paraId="5B182123" w14:textId="77777777" w:rsidR="00A009E0" w:rsidRPr="00852B1E" w:rsidRDefault="00A009E0" w:rsidP="00A009E0">
      <w:r>
        <w:t xml:space="preserve">RPM= </w:t>
      </w:r>
      <m:oMath>
        <m:f>
          <m:fPr>
            <m:ctrlPr>
              <w:rPr>
                <w:rFonts w:ascii="Cambria Math" w:hAnsi="Cambria Math"/>
                <w:i/>
                <w:sz w:val="28"/>
                <w:szCs w:val="28"/>
              </w:rPr>
            </m:ctrlPr>
          </m:fPr>
          <m:num>
            <m:r>
              <w:rPr>
                <w:rFonts w:ascii="Cambria Math" w:hAnsi="Cambria Math"/>
                <w:sz w:val="28"/>
                <w:szCs w:val="28"/>
              </w:rPr>
              <m:t>50.82 X 6</m:t>
            </m:r>
            <m:r>
              <w:rPr>
                <w:rFonts w:ascii="Cambria Math" w:hAnsi="Cambria Math"/>
                <w:sz w:val="28"/>
                <w:szCs w:val="28"/>
              </w:rPr>
              <m:t>0</m:t>
            </m:r>
          </m:num>
          <m:den>
            <m:r>
              <w:rPr>
                <w:rFonts w:ascii="Cambria Math" w:hAnsi="Cambria Math"/>
                <w:sz w:val="28"/>
                <w:szCs w:val="28"/>
              </w:rPr>
              <m:t>2π</m:t>
            </m:r>
          </m:den>
        </m:f>
      </m:oMath>
    </w:p>
    <w:p w14:paraId="47BC2A29" w14:textId="77777777" w:rsidR="00A009E0" w:rsidRPr="00852B1E" w:rsidRDefault="00A009E0" w:rsidP="00A009E0">
      <w:r>
        <w:t xml:space="preserve">RPM= </w:t>
      </w:r>
      <m:oMath>
        <m:f>
          <m:fPr>
            <m:ctrlPr>
              <w:rPr>
                <w:rFonts w:ascii="Cambria Math" w:hAnsi="Cambria Math"/>
                <w:i/>
                <w:sz w:val="28"/>
                <w:szCs w:val="28"/>
              </w:rPr>
            </m:ctrlPr>
          </m:fPr>
          <m:num>
            <m:r>
              <w:rPr>
                <w:rFonts w:ascii="Cambria Math" w:hAnsi="Cambria Math"/>
                <w:sz w:val="28"/>
                <w:szCs w:val="28"/>
              </w:rPr>
              <m:t>3049.2</m:t>
            </m:r>
          </m:num>
          <m:den>
            <m:r>
              <w:rPr>
                <w:rFonts w:ascii="Cambria Math" w:hAnsi="Cambria Math"/>
                <w:sz w:val="28"/>
                <w:szCs w:val="28"/>
              </w:rPr>
              <m:t>2π</m:t>
            </m:r>
          </m:den>
        </m:f>
      </m:oMath>
    </w:p>
    <w:p w14:paraId="18AA36B2" w14:textId="77777777" w:rsidR="00A009E0" w:rsidRPr="005F1FB0" w:rsidRDefault="00A009E0" w:rsidP="00A009E0">
      <w:pPr>
        <w:rPr>
          <w:b/>
          <w:bCs/>
        </w:rPr>
      </w:pPr>
      <w:r w:rsidRPr="005F1FB0">
        <w:rPr>
          <w:b/>
          <w:bCs/>
          <w:highlight w:val="yellow"/>
        </w:rPr>
        <w:t>RPM= 485.5 RPM</w:t>
      </w:r>
    </w:p>
    <w:p w14:paraId="55010F4C"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24B4BF23"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1C77D1E7"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3BBC4882" w14:textId="77777777" w:rsidR="00A009E0" w:rsidRPr="00EC5581" w:rsidRDefault="00A009E0" w:rsidP="00A009E0">
      <w:pPr>
        <w:pStyle w:val="Heading2"/>
        <w:rPr>
          <w:rFonts w:ascii="Arial" w:hAnsi="Arial" w:cs="Arial"/>
          <w:sz w:val="24"/>
          <w:szCs w:val="24"/>
        </w:rPr>
      </w:pPr>
      <w:bookmarkStart w:id="10" w:name="_Toc150100411"/>
      <w:r w:rsidRPr="00EC5581">
        <w:rPr>
          <w:rFonts w:ascii="Arial" w:hAnsi="Arial" w:cs="Arial"/>
          <w:sz w:val="24"/>
          <w:szCs w:val="24"/>
        </w:rPr>
        <w:lastRenderedPageBreak/>
        <w:t>Radial force acting on the clutch face when the driving shaft is rotating at a speed of 550 RPM.</w:t>
      </w:r>
      <w:bookmarkEnd w:id="10"/>
    </w:p>
    <w:p w14:paraId="413688E8"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642EF26A" w14:textId="77777777" w:rsidR="00A009E0" w:rsidRPr="008E2CB7" w:rsidRDefault="00A009E0" w:rsidP="00A009E0">
      <w:pPr>
        <w:pBdr>
          <w:top w:val="nil"/>
          <w:left w:val="nil"/>
          <w:bottom w:val="nil"/>
          <w:right w:val="nil"/>
          <w:between w:val="nil"/>
        </w:pBdr>
        <w:spacing w:after="0" w:line="240" w:lineRule="auto"/>
        <w:rPr>
          <w:rFonts w:ascii="Arial" w:hAnsi="Arial" w:cs="Arial"/>
          <w:sz w:val="24"/>
          <w:szCs w:val="24"/>
        </w:rPr>
      </w:pPr>
      <w:r w:rsidRPr="008E2CB7">
        <w:rPr>
          <w:rFonts w:ascii="Arial" w:hAnsi="Arial" w:cs="Arial"/>
          <w:sz w:val="24"/>
          <w:szCs w:val="24"/>
        </w:rPr>
        <w:t xml:space="preserve">To calculate the radial force the first steps would be to calculate the centrifugal force however the 550 RPM needs to be converted into radians using the conversion formula below. After this step the frictional force can be calculated and then the radial force.  </w:t>
      </w:r>
    </w:p>
    <w:p w14:paraId="7816A6F1"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180F74F9" w14:textId="77777777" w:rsidR="00A009E0" w:rsidRPr="00313A89" w:rsidRDefault="00A009E0" w:rsidP="00A009E0">
      <w:pPr>
        <w:pBdr>
          <w:top w:val="nil"/>
          <w:left w:val="nil"/>
          <w:bottom w:val="nil"/>
          <w:right w:val="nil"/>
          <w:between w:val="nil"/>
        </w:pBdr>
        <w:spacing w:after="0" w:line="240" w:lineRule="auto"/>
        <w:rPr>
          <w:rFonts w:ascii="Arial" w:hAnsi="Arial" w:cs="Arial"/>
          <w:sz w:val="24"/>
          <w:szCs w:val="24"/>
        </w:rPr>
      </w:pPr>
      <m:oMathPara>
        <m:oMathParaPr>
          <m:jc m:val="left"/>
        </m:oMathParaPr>
        <m:oMath>
          <m:r>
            <w:rPr>
              <w:rFonts w:ascii="Cambria Math" w:hAnsi="Cambria Math" w:cs="Arial"/>
              <w:sz w:val="24"/>
              <w:szCs w:val="24"/>
            </w:rPr>
            <m:t>ω=</m:t>
          </m:r>
          <m:f>
            <m:fPr>
              <m:ctrlPr>
                <w:rPr>
                  <w:rFonts w:ascii="Cambria Math" w:hAnsi="Cambria Math" w:cs="Arial"/>
                  <w:i/>
                  <w:sz w:val="24"/>
                  <w:szCs w:val="24"/>
                </w:rPr>
              </m:ctrlPr>
            </m:fPr>
            <m:num>
              <m:r>
                <w:rPr>
                  <w:rFonts w:ascii="Cambria Math" w:hAnsi="Cambria Math" w:cs="Arial"/>
                  <w:sz w:val="24"/>
                  <w:szCs w:val="24"/>
                </w:rPr>
                <m:t>RPM×2π</m:t>
              </m:r>
            </m:num>
            <m:den>
              <m:r>
                <w:rPr>
                  <w:rFonts w:ascii="Cambria Math" w:hAnsi="Cambria Math" w:cs="Arial"/>
                  <w:sz w:val="24"/>
                  <w:szCs w:val="24"/>
                </w:rPr>
                <m:t>60</m:t>
              </m:r>
            </m:den>
          </m:f>
        </m:oMath>
      </m:oMathPara>
    </w:p>
    <w:p w14:paraId="24072D08"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425744B4" w14:textId="77777777" w:rsidR="00A009E0" w:rsidRPr="00313A89" w:rsidRDefault="00A009E0" w:rsidP="00A009E0">
      <w:pPr>
        <w:pBdr>
          <w:top w:val="nil"/>
          <w:left w:val="nil"/>
          <w:bottom w:val="nil"/>
          <w:right w:val="nil"/>
          <w:between w:val="nil"/>
        </w:pBdr>
        <w:spacing w:after="0" w:line="240" w:lineRule="auto"/>
        <w:rPr>
          <w:rFonts w:ascii="Arial" w:hAnsi="Arial" w:cs="Arial"/>
          <w:sz w:val="24"/>
          <w:szCs w:val="24"/>
        </w:rPr>
      </w:pPr>
      <m:oMathPara>
        <m:oMathParaPr>
          <m:jc m:val="left"/>
        </m:oMathParaPr>
        <m:oMath>
          <m:r>
            <w:rPr>
              <w:rFonts w:ascii="Cambria Math" w:hAnsi="Cambria Math" w:cs="Arial"/>
              <w:sz w:val="24"/>
              <w:szCs w:val="24"/>
            </w:rPr>
            <m:t>ω=</m:t>
          </m:r>
          <m:f>
            <m:fPr>
              <m:ctrlPr>
                <w:rPr>
                  <w:rFonts w:ascii="Cambria Math" w:hAnsi="Cambria Math" w:cs="Arial"/>
                  <w:i/>
                  <w:sz w:val="24"/>
                  <w:szCs w:val="24"/>
                </w:rPr>
              </m:ctrlPr>
            </m:fPr>
            <m:num>
              <m:r>
                <w:rPr>
                  <w:rFonts w:ascii="Cambria Math" w:hAnsi="Cambria Math" w:cs="Arial"/>
                  <w:sz w:val="24"/>
                  <w:szCs w:val="24"/>
                </w:rPr>
                <m:t>550</m:t>
              </m:r>
              <m:r>
                <w:rPr>
                  <w:rFonts w:ascii="Cambria Math" w:hAnsi="Cambria Math" w:cs="Arial"/>
                  <w:sz w:val="24"/>
                  <w:szCs w:val="24"/>
                </w:rPr>
                <m:t>×2π</m:t>
              </m:r>
            </m:num>
            <m:den>
              <m:r>
                <w:rPr>
                  <w:rFonts w:ascii="Cambria Math" w:hAnsi="Cambria Math" w:cs="Arial"/>
                  <w:sz w:val="24"/>
                  <w:szCs w:val="24"/>
                </w:rPr>
                <m:t>60</m:t>
              </m:r>
            </m:den>
          </m:f>
        </m:oMath>
      </m:oMathPara>
    </w:p>
    <w:p w14:paraId="28F37B18"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1FC6090F" w14:textId="77777777" w:rsidR="00A009E0" w:rsidRPr="009823E4" w:rsidRDefault="00A009E0" w:rsidP="00A009E0">
      <w:pPr>
        <w:pBdr>
          <w:top w:val="nil"/>
          <w:left w:val="nil"/>
          <w:bottom w:val="nil"/>
          <w:right w:val="nil"/>
          <w:between w:val="nil"/>
        </w:pBdr>
        <w:spacing w:after="0" w:line="240" w:lineRule="auto"/>
        <w:rPr>
          <w:rFonts w:ascii="Arial" w:hAnsi="Arial" w:cs="Arial"/>
          <w:sz w:val="24"/>
          <w:szCs w:val="24"/>
        </w:rPr>
      </w:pPr>
      <m:oMathPara>
        <m:oMathParaPr>
          <m:jc m:val="left"/>
        </m:oMathParaPr>
        <m:oMath>
          <m:r>
            <w:rPr>
              <w:rFonts w:ascii="Cambria Math" w:hAnsi="Cambria Math" w:cs="Arial"/>
              <w:sz w:val="24"/>
              <w:szCs w:val="24"/>
            </w:rPr>
            <m:t>ω</m:t>
          </m:r>
          <m:r>
            <w:rPr>
              <w:rFonts w:ascii="Cambria Math" w:hAnsi="Cambria Math" w:cs="Arial"/>
              <w:sz w:val="24"/>
              <w:szCs w:val="24"/>
            </w:rPr>
            <m:t>=</m:t>
          </m:r>
          <m:r>
            <w:rPr>
              <w:rFonts w:ascii="Cambria Math" w:hAnsi="Cambria Math" w:cs="Arial"/>
              <w:sz w:val="24"/>
              <w:szCs w:val="24"/>
            </w:rPr>
            <m:t>57.59 rad/s</m:t>
          </m:r>
        </m:oMath>
      </m:oMathPara>
    </w:p>
    <w:p w14:paraId="0B5646EA"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07EB36E8" w14:textId="77777777" w:rsidR="00A009E0" w:rsidRPr="00411045" w:rsidRDefault="00A009E0" w:rsidP="00A009E0">
      <w:pPr>
        <w:pBdr>
          <w:top w:val="nil"/>
          <w:left w:val="nil"/>
          <w:bottom w:val="nil"/>
          <w:right w:val="nil"/>
          <w:between w:val="nil"/>
        </w:pBdr>
        <w:spacing w:after="0" w:line="240" w:lineRule="auto"/>
        <w:rPr>
          <w:rFonts w:ascii="Arial" w:hAnsi="Arial" w:cs="Arial"/>
          <w:sz w:val="24"/>
          <w:szCs w:val="24"/>
        </w:rPr>
      </w:pPr>
    </w:p>
    <w:p w14:paraId="65A62916" w14:textId="77777777" w:rsidR="00A009E0" w:rsidRPr="009823E4" w:rsidRDefault="00A009E0" w:rsidP="00A009E0">
      <w:pPr>
        <w:pBdr>
          <w:top w:val="nil"/>
          <w:left w:val="nil"/>
          <w:bottom w:val="nil"/>
          <w:right w:val="nil"/>
          <w:between w:val="nil"/>
        </w:pBdr>
        <w:spacing w:after="0" w:line="240" w:lineRule="auto"/>
        <w:rPr>
          <w:b/>
          <w:bCs/>
        </w:rPr>
      </w:pPr>
      <w:r w:rsidRPr="009823E4">
        <w:rPr>
          <w:b/>
          <w:bCs/>
        </w:rPr>
        <w:t xml:space="preserve">Centrifugal Force </w:t>
      </w:r>
    </w:p>
    <w:p w14:paraId="328323C9"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6C0093FC" w14:textId="77777777" w:rsidR="00A009E0" w:rsidRPr="00701E2F" w:rsidRDefault="00A009E0" w:rsidP="00A009E0">
      <w:pPr>
        <w:pBdr>
          <w:top w:val="nil"/>
          <w:left w:val="nil"/>
          <w:bottom w:val="nil"/>
          <w:right w:val="nil"/>
          <w:between w:val="nil"/>
        </w:pBdr>
        <w:spacing w:after="0" w:line="240" w:lineRule="auto"/>
      </w:pPr>
      <w:r w:rsidRPr="00701E2F">
        <w:t>Formula</w:t>
      </w:r>
      <w:r>
        <w:t xml:space="preserve"> = </w:t>
      </w: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=m⋅r⋅</m:t>
        </m:r>
        <m:sSup>
          <m:sSupPr>
            <m:ctrlPr>
              <w:rPr>
                <w:rFonts w:ascii="Cambria Math" w:hAnsi="Cambria Math"/>
                <w:i/>
              </w:rPr>
            </m:ctrlPr>
          </m:sSupPr>
          <m:e>
            <m:r>
              <w:rPr>
                <w:rFonts w:ascii="Cambria Math" w:hAnsi="Cambria Math"/>
              </w:rPr>
              <m:t>ω</m:t>
            </m:r>
          </m:e>
          <m:sup>
            <m:r>
              <w:rPr>
                <w:rFonts w:ascii="Cambria Math" w:hAnsi="Cambria Math"/>
              </w:rPr>
              <m:t>2</m:t>
            </m:r>
          </m:sup>
        </m:sSup>
      </m:oMath>
    </w:p>
    <w:p w14:paraId="6D3A0CB3"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67062D6E" w14:textId="77777777" w:rsidR="00A009E0" w:rsidRPr="00A2085C" w:rsidRDefault="00A009E0" w:rsidP="00A009E0">
      <w:pPr>
        <w:pBdr>
          <w:top w:val="nil"/>
          <w:left w:val="nil"/>
          <w:bottom w:val="nil"/>
          <w:right w:val="nil"/>
          <w:between w:val="nil"/>
        </w:pBdr>
        <w:spacing w:after="0" w:line="240" w:lineRule="auto"/>
        <w:rPr>
          <w:rFonts w:ascii="Arial" w:hAnsi="Arial" w:cs="Arial"/>
          <w:sz w:val="24"/>
          <w:szCs w:val="24"/>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r>
            <w:rPr>
              <w:rFonts w:ascii="Cambria Math" w:hAnsi="Cambria Math"/>
            </w:rPr>
            <m:t xml:space="preserve">0.275 X 0.095 X </m:t>
          </m:r>
          <m:sSup>
            <m:sSupPr>
              <m:ctrlPr>
                <w:rPr>
                  <w:rFonts w:ascii="Cambria Math" w:hAnsi="Cambria Math"/>
                  <w:i/>
                </w:rPr>
              </m:ctrlPr>
            </m:sSupPr>
            <m:e>
              <m:r>
                <w:rPr>
                  <w:rFonts w:ascii="Cambria Math" w:hAnsi="Cambria Math"/>
                </w:rPr>
                <m:t>(57.59)</m:t>
              </m:r>
            </m:e>
            <m:sup>
              <m:r>
                <w:rPr>
                  <w:rFonts w:ascii="Cambria Math" w:hAnsi="Cambria Math"/>
                </w:rPr>
                <m:t>2</m:t>
              </m:r>
            </m:sup>
          </m:sSup>
        </m:oMath>
      </m:oMathPara>
    </w:p>
    <w:p w14:paraId="7309BF48"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57FC23B1" w14:textId="77777777" w:rsidR="00A009E0" w:rsidRPr="00A2085C" w:rsidRDefault="00A009E0" w:rsidP="00A009E0">
      <w:pPr>
        <w:pBdr>
          <w:top w:val="nil"/>
          <w:left w:val="nil"/>
          <w:bottom w:val="nil"/>
          <w:right w:val="nil"/>
          <w:between w:val="nil"/>
        </w:pBdr>
        <w:spacing w:after="0" w:line="240" w:lineRule="auto"/>
        <w:rPr>
          <w:rFonts w:ascii="Arial" w:hAnsi="Arial" w:cs="Arial"/>
          <w:sz w:val="24"/>
          <w:szCs w:val="24"/>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r>
            <w:rPr>
              <w:rFonts w:ascii="Cambria Math" w:hAnsi="Cambria Math"/>
            </w:rPr>
            <m:t>0.275 X 0.095 X 3319.76</m:t>
          </m:r>
        </m:oMath>
      </m:oMathPara>
    </w:p>
    <w:p w14:paraId="7EF224EC"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2A7F79F5" w14:textId="77777777" w:rsidR="00A009E0" w:rsidRPr="00A2085C" w:rsidRDefault="00A009E0" w:rsidP="00A009E0">
      <w:pPr>
        <w:pBdr>
          <w:top w:val="nil"/>
          <w:left w:val="nil"/>
          <w:bottom w:val="nil"/>
          <w:right w:val="nil"/>
          <w:between w:val="nil"/>
        </w:pBdr>
        <w:spacing w:after="0" w:line="240" w:lineRule="auto"/>
        <w:rPr>
          <w:rFonts w:ascii="Arial" w:hAnsi="Arial" w:cs="Arial"/>
          <w:sz w:val="24"/>
          <w:szCs w:val="24"/>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m:t>
          </m:r>
          <m:r>
            <w:rPr>
              <w:rFonts w:ascii="Cambria Math" w:hAnsi="Cambria Math"/>
            </w:rPr>
            <m:t>86.65N</m:t>
          </m:r>
        </m:oMath>
      </m:oMathPara>
    </w:p>
    <w:p w14:paraId="7776682B"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1487345B" w14:textId="77777777" w:rsidR="00A009E0" w:rsidRDefault="00A009E0" w:rsidP="00A009E0">
      <w:pPr>
        <w:pBdr>
          <w:top w:val="nil"/>
          <w:left w:val="nil"/>
          <w:bottom w:val="nil"/>
          <w:right w:val="nil"/>
          <w:between w:val="nil"/>
        </w:pBdr>
        <w:spacing w:after="0" w:line="240" w:lineRule="auto"/>
        <w:rPr>
          <w:b/>
          <w:bCs/>
        </w:rPr>
      </w:pPr>
      <w:r w:rsidRPr="006143FB">
        <w:rPr>
          <w:b/>
          <w:bCs/>
        </w:rPr>
        <w:t>Frictional Force</w:t>
      </w:r>
    </w:p>
    <w:p w14:paraId="21F04EEB" w14:textId="77777777" w:rsidR="00A009E0" w:rsidRDefault="00A009E0" w:rsidP="00A009E0">
      <w:pPr>
        <w:pBdr>
          <w:top w:val="nil"/>
          <w:left w:val="nil"/>
          <w:bottom w:val="nil"/>
          <w:right w:val="nil"/>
          <w:between w:val="nil"/>
        </w:pBdr>
        <w:spacing w:after="0" w:line="240" w:lineRule="auto"/>
        <w:rPr>
          <w:b/>
          <w:bCs/>
        </w:rPr>
      </w:pPr>
    </w:p>
    <w:p w14:paraId="1B104844" w14:textId="77777777" w:rsidR="00A009E0" w:rsidRPr="006143FB" w:rsidRDefault="00A009E0" w:rsidP="00A009E0">
      <w:pPr>
        <w:pBdr>
          <w:top w:val="nil"/>
          <w:left w:val="nil"/>
          <w:bottom w:val="nil"/>
          <w:right w:val="nil"/>
          <w:between w:val="nil"/>
        </w:pBdr>
        <w:spacing w:after="0" w:line="240" w:lineRule="auto"/>
      </w:pPr>
      <w:r>
        <w:t xml:space="preserve">Formula = </w:t>
      </w:r>
      <m:oMath>
        <m:sSub>
          <m:sSubPr>
            <m:ctrlPr>
              <w:rPr>
                <w:rFonts w:ascii="Cambria Math" w:hAnsi="Cambria Math"/>
                <w:i/>
              </w:rPr>
            </m:ctrlPr>
          </m:sSubPr>
          <m:e>
            <m:r>
              <w:rPr>
                <w:rFonts w:ascii="Cambria Math" w:hAnsi="Cambria Math"/>
              </w:rPr>
              <m:t>F</m:t>
            </m:r>
          </m:e>
          <m:sub>
            <m:r>
              <w:rPr>
                <w:rFonts w:ascii="Cambria Math" w:hAnsi="Cambria Math"/>
              </w:rPr>
              <m:t>f</m:t>
            </m:r>
          </m:sub>
        </m:sSub>
        <m:r>
          <w:rPr>
            <w:rFonts w:ascii="Cambria Math" w:hAnsi="Cambria Math"/>
          </w:rPr>
          <m:t>=μ⋅</m:t>
        </m:r>
        <m:sSub>
          <m:sSubPr>
            <m:ctrlPr>
              <w:rPr>
                <w:rFonts w:ascii="Cambria Math" w:hAnsi="Cambria Math"/>
                <w:i/>
              </w:rPr>
            </m:ctrlPr>
          </m:sSubPr>
          <m:e>
            <m:r>
              <w:rPr>
                <w:rFonts w:ascii="Cambria Math" w:hAnsi="Cambria Math"/>
              </w:rPr>
              <m:t>F</m:t>
            </m:r>
          </m:e>
          <m:sub>
            <m:r>
              <w:rPr>
                <w:rFonts w:ascii="Cambria Math" w:hAnsi="Cambria Math"/>
              </w:rPr>
              <m:t>C</m:t>
            </m:r>
          </m:sub>
        </m:sSub>
      </m:oMath>
    </w:p>
    <w:p w14:paraId="5AB129B3"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59999F6D" w14:textId="77777777" w:rsidR="00A009E0" w:rsidRPr="006504A8" w:rsidRDefault="00A009E0" w:rsidP="00A009E0">
      <w:pPr>
        <w:pBdr>
          <w:top w:val="nil"/>
          <w:left w:val="nil"/>
          <w:bottom w:val="nil"/>
          <w:right w:val="nil"/>
          <w:between w:val="nil"/>
        </w:pBdr>
        <w:spacing w:after="0" w:line="240" w:lineRule="auto"/>
        <w:rPr>
          <w:rFonts w:ascii="Arial" w:hAnsi="Arial" w:cs="Arial"/>
          <w:sz w:val="24"/>
          <w:szCs w:val="24"/>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f</m:t>
              </m:r>
            </m:sub>
          </m:sSub>
          <m:r>
            <w:rPr>
              <w:rFonts w:ascii="Cambria Math" w:hAnsi="Cambria Math"/>
            </w:rPr>
            <m:t>=</m:t>
          </m:r>
          <m:r>
            <w:rPr>
              <w:rFonts w:ascii="Cambria Math" w:hAnsi="Cambria Math"/>
            </w:rPr>
            <m:t>0.35</m:t>
          </m:r>
          <m:r>
            <w:rPr>
              <w:rFonts w:ascii="Cambria Math" w:hAnsi="Cambria Math"/>
            </w:rPr>
            <m:t>⋅</m:t>
          </m:r>
          <m:r>
            <w:rPr>
              <w:rFonts w:ascii="Cambria Math" w:hAnsi="Cambria Math"/>
            </w:rPr>
            <m:t>86.65</m:t>
          </m:r>
        </m:oMath>
      </m:oMathPara>
    </w:p>
    <w:p w14:paraId="75860BE9"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3283D864" w14:textId="77777777" w:rsidR="00A009E0" w:rsidRPr="006504A8" w:rsidRDefault="00A009E0" w:rsidP="00A009E0">
      <w:pPr>
        <w:pBdr>
          <w:top w:val="nil"/>
          <w:left w:val="nil"/>
          <w:bottom w:val="nil"/>
          <w:right w:val="nil"/>
          <w:between w:val="nil"/>
        </w:pBdr>
        <w:spacing w:after="0" w:line="240" w:lineRule="auto"/>
        <w:rPr>
          <w:rFonts w:ascii="Arial" w:hAnsi="Arial" w:cs="Arial"/>
          <w:sz w:val="24"/>
          <w:szCs w:val="24"/>
        </w:rPr>
      </w:pPr>
      <m:oMathPara>
        <m:oMathParaPr>
          <m:jc m:val="left"/>
        </m:oMathParaPr>
        <m:oMath>
          <m:sSub>
            <m:sSubPr>
              <m:ctrlPr>
                <w:rPr>
                  <w:rFonts w:ascii="Cambria Math" w:hAnsi="Cambria Math"/>
                  <w:i/>
                </w:rPr>
              </m:ctrlPr>
            </m:sSubPr>
            <m:e>
              <m:r>
                <w:rPr>
                  <w:rFonts w:ascii="Cambria Math" w:hAnsi="Cambria Math"/>
                </w:rPr>
                <m:t>F</m:t>
              </m:r>
            </m:e>
            <m:sub>
              <m:r>
                <w:rPr>
                  <w:rFonts w:ascii="Cambria Math" w:hAnsi="Cambria Math"/>
                </w:rPr>
                <m:t>f</m:t>
              </m:r>
            </m:sub>
          </m:sSub>
          <m:r>
            <w:rPr>
              <w:rFonts w:ascii="Cambria Math" w:hAnsi="Cambria Math"/>
            </w:rPr>
            <m:t>=</m:t>
          </m:r>
          <m:r>
            <w:rPr>
              <w:rFonts w:ascii="Cambria Math" w:hAnsi="Cambria Math"/>
            </w:rPr>
            <m:t>30.33 N</m:t>
          </m:r>
        </m:oMath>
      </m:oMathPara>
    </w:p>
    <w:p w14:paraId="071139CA"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3AE2BC78" w14:textId="77777777" w:rsidR="00A009E0" w:rsidRPr="000A71A9" w:rsidRDefault="00A009E0" w:rsidP="00A009E0">
      <w:pPr>
        <w:pBdr>
          <w:top w:val="nil"/>
          <w:left w:val="nil"/>
          <w:bottom w:val="nil"/>
          <w:right w:val="nil"/>
          <w:between w:val="nil"/>
        </w:pBdr>
        <w:spacing w:after="0" w:line="240" w:lineRule="auto"/>
      </w:pPr>
      <w:r w:rsidRPr="000A71A9">
        <w:t>This is per shoe, so it will now be multiplied by four.</w:t>
      </w:r>
    </w:p>
    <w:p w14:paraId="27652961"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6EF12349" w14:textId="77777777" w:rsidR="00A009E0" w:rsidRPr="003C1E21" w:rsidRDefault="00A009E0" w:rsidP="00A009E0">
      <w:pPr>
        <w:pBdr>
          <w:top w:val="nil"/>
          <w:left w:val="nil"/>
          <w:bottom w:val="nil"/>
          <w:right w:val="nil"/>
          <w:between w:val="nil"/>
        </w:pBdr>
        <w:spacing w:after="0" w:line="240" w:lineRule="auto"/>
        <w:rPr>
          <w:b/>
          <w:bCs/>
        </w:rPr>
      </w:pPr>
      <w:r w:rsidRPr="003C1E21">
        <w:rPr>
          <w:b/>
          <w:bCs/>
        </w:rPr>
        <w:t xml:space="preserve">Radial Force </w:t>
      </w:r>
    </w:p>
    <w:p w14:paraId="33E39870"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3D5BD056" w14:textId="77777777" w:rsidR="00A009E0" w:rsidRPr="00BB5C3B" w:rsidRDefault="00A009E0" w:rsidP="00A009E0">
      <w:pPr>
        <w:pBdr>
          <w:top w:val="nil"/>
          <w:left w:val="nil"/>
          <w:bottom w:val="nil"/>
          <w:right w:val="nil"/>
          <w:between w:val="nil"/>
        </w:pBdr>
        <w:spacing w:after="0" w:line="240" w:lineRule="auto"/>
        <w:rPr>
          <w:rFonts w:ascii="Arial" w:hAnsi="Arial" w:cs="Arial"/>
          <w:sz w:val="24"/>
          <w:szCs w:val="24"/>
        </w:rPr>
      </w:pPr>
      <w:r>
        <w:rPr>
          <w:rFonts w:ascii="Arial" w:hAnsi="Arial" w:cs="Arial"/>
          <w:sz w:val="24"/>
          <w:szCs w:val="24"/>
        </w:rPr>
        <w:t>F</w:t>
      </w:r>
      <w:r>
        <w:rPr>
          <w:rFonts w:ascii="Arial" w:hAnsi="Arial" w:cs="Arial"/>
          <w:sz w:val="24"/>
          <w:szCs w:val="24"/>
          <w:vertAlign w:val="subscript"/>
        </w:rPr>
        <w:t>Total</w:t>
      </w:r>
      <w:r>
        <w:rPr>
          <w:rFonts w:ascii="Arial" w:hAnsi="Arial" w:cs="Arial"/>
          <w:sz w:val="24"/>
          <w:szCs w:val="24"/>
        </w:rPr>
        <w:t xml:space="preserve"> = 4 X </w:t>
      </w:r>
      <m:oMath>
        <m:sSub>
          <m:sSubPr>
            <m:ctrlPr>
              <w:rPr>
                <w:rFonts w:ascii="Cambria Math" w:hAnsi="Cambria Math"/>
                <w:i/>
                <w:sz w:val="24"/>
                <w:szCs w:val="24"/>
              </w:rPr>
            </m:ctrlPr>
          </m:sSubPr>
          <m:e>
            <m:r>
              <w:rPr>
                <w:rFonts w:ascii="Cambria Math" w:hAnsi="Cambria Math"/>
                <w:sz w:val="24"/>
                <w:szCs w:val="24"/>
              </w:rPr>
              <m:t>F</m:t>
            </m:r>
          </m:e>
          <m:sub>
            <m:r>
              <w:rPr>
                <w:rFonts w:ascii="Cambria Math" w:hAnsi="Cambria Math"/>
                <w:sz w:val="24"/>
                <w:szCs w:val="24"/>
              </w:rPr>
              <m:t>f</m:t>
            </m:r>
          </m:sub>
        </m:sSub>
      </m:oMath>
    </w:p>
    <w:p w14:paraId="0654504F"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6B998ABD"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r>
        <w:rPr>
          <w:rFonts w:ascii="Arial" w:hAnsi="Arial" w:cs="Arial"/>
          <w:sz w:val="24"/>
          <w:szCs w:val="24"/>
        </w:rPr>
        <w:t>F</w:t>
      </w:r>
      <w:r>
        <w:rPr>
          <w:rFonts w:ascii="Arial" w:hAnsi="Arial" w:cs="Arial"/>
          <w:sz w:val="24"/>
          <w:szCs w:val="24"/>
          <w:vertAlign w:val="subscript"/>
        </w:rPr>
        <w:t xml:space="preserve">Total </w:t>
      </w:r>
      <w:r>
        <w:rPr>
          <w:rFonts w:ascii="Arial" w:hAnsi="Arial" w:cs="Arial"/>
          <w:sz w:val="24"/>
          <w:szCs w:val="24"/>
        </w:rPr>
        <w:t>= 4 X 30.33 N</w:t>
      </w:r>
    </w:p>
    <w:p w14:paraId="7C6C5CA8"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642B9DBA" w14:textId="77777777" w:rsidR="00A009E0" w:rsidRPr="00F90F95" w:rsidRDefault="00A009E0" w:rsidP="00A009E0">
      <w:pPr>
        <w:pBdr>
          <w:top w:val="nil"/>
          <w:left w:val="nil"/>
          <w:bottom w:val="nil"/>
          <w:right w:val="nil"/>
          <w:between w:val="nil"/>
        </w:pBdr>
        <w:spacing w:after="0" w:line="240" w:lineRule="auto"/>
        <w:rPr>
          <w:rFonts w:ascii="Arial" w:hAnsi="Arial" w:cs="Arial"/>
          <w:sz w:val="24"/>
          <w:szCs w:val="24"/>
        </w:rPr>
      </w:pPr>
      <w:r w:rsidRPr="005D2A5A">
        <w:rPr>
          <w:rFonts w:ascii="Arial" w:hAnsi="Arial" w:cs="Arial"/>
          <w:sz w:val="24"/>
          <w:szCs w:val="24"/>
          <w:highlight w:val="yellow"/>
        </w:rPr>
        <w:t>F</w:t>
      </w:r>
      <w:r w:rsidRPr="005D2A5A">
        <w:rPr>
          <w:rFonts w:ascii="Arial" w:hAnsi="Arial" w:cs="Arial"/>
          <w:sz w:val="24"/>
          <w:szCs w:val="24"/>
          <w:highlight w:val="yellow"/>
          <w:vertAlign w:val="subscript"/>
        </w:rPr>
        <w:t xml:space="preserve">Total </w:t>
      </w:r>
      <w:r w:rsidRPr="005D2A5A">
        <w:rPr>
          <w:rFonts w:ascii="Arial" w:hAnsi="Arial" w:cs="Arial"/>
          <w:sz w:val="24"/>
          <w:szCs w:val="24"/>
          <w:highlight w:val="yellow"/>
        </w:rPr>
        <w:t>= 121.32 N</w:t>
      </w:r>
      <w:r>
        <w:rPr>
          <w:rFonts w:ascii="Arial" w:hAnsi="Arial" w:cs="Arial"/>
          <w:sz w:val="24"/>
          <w:szCs w:val="24"/>
        </w:rPr>
        <w:t xml:space="preserve"> </w:t>
      </w:r>
    </w:p>
    <w:p w14:paraId="784EDCC8" w14:textId="77777777" w:rsidR="00A009E0" w:rsidRPr="00BB5C3B" w:rsidRDefault="00A009E0" w:rsidP="00A009E0">
      <w:pPr>
        <w:pBdr>
          <w:top w:val="nil"/>
          <w:left w:val="nil"/>
          <w:bottom w:val="nil"/>
          <w:right w:val="nil"/>
          <w:between w:val="nil"/>
        </w:pBdr>
        <w:spacing w:after="0" w:line="240" w:lineRule="auto"/>
        <w:rPr>
          <w:rFonts w:ascii="Arial" w:hAnsi="Arial" w:cs="Arial"/>
        </w:rPr>
      </w:pPr>
    </w:p>
    <w:p w14:paraId="0478DA4C"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2B5B4FFB"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691816C4"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2B3B1D04"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749DABAE"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523ED1D7" w14:textId="6A766E3F" w:rsidR="00A009E0" w:rsidRPr="00CC5EEA" w:rsidRDefault="00A009E0" w:rsidP="00CC5EEA">
      <w:pPr>
        <w:pStyle w:val="Heading2"/>
        <w:rPr>
          <w:rFonts w:ascii="Arial" w:hAnsi="Arial" w:cs="Arial"/>
          <w:sz w:val="24"/>
          <w:szCs w:val="24"/>
        </w:rPr>
      </w:pPr>
      <w:bookmarkStart w:id="11" w:name="_Toc150100412"/>
      <w:r w:rsidRPr="00EC5581">
        <w:rPr>
          <w:rFonts w:ascii="Arial" w:hAnsi="Arial" w:cs="Arial"/>
          <w:sz w:val="24"/>
          <w:szCs w:val="24"/>
        </w:rPr>
        <w:lastRenderedPageBreak/>
        <w:t>The value of torque transmitted to the driven shaft, when the driving shaft speed of 550 RPM</w:t>
      </w:r>
      <w:bookmarkEnd w:id="11"/>
    </w:p>
    <w:p w14:paraId="4F04F979" w14:textId="77777777" w:rsidR="00A009E0" w:rsidRPr="00CC5EEA" w:rsidRDefault="00A009E0" w:rsidP="00A009E0">
      <w:pPr>
        <w:rPr>
          <w:rFonts w:ascii="Arial" w:hAnsi="Arial" w:cs="Arial"/>
          <w:sz w:val="24"/>
          <w:szCs w:val="24"/>
        </w:rPr>
      </w:pPr>
      <w:r w:rsidRPr="00CC5EEA">
        <w:rPr>
          <w:rFonts w:ascii="Arial" w:hAnsi="Arial" w:cs="Arial"/>
          <w:sz w:val="24"/>
          <w:szCs w:val="24"/>
        </w:rPr>
        <w:t xml:space="preserve">The torque transmitted by the outer drum is the total friction force (calculated earlier) multiplied by the effective radius. The assumption made is there is no lining thickness, this should have a miniscule effect. </w:t>
      </w:r>
    </w:p>
    <w:p w14:paraId="0CE38508" w14:textId="77777777" w:rsidR="00A009E0" w:rsidRDefault="00A009E0" w:rsidP="00A009E0">
      <w:r>
        <w:t xml:space="preserve">Radius effective = 95mm or 0.095m </w:t>
      </w:r>
    </w:p>
    <w:p w14:paraId="0F7330DE" w14:textId="77777777" w:rsidR="00A009E0" w:rsidRDefault="00A009E0" w:rsidP="00A009E0">
      <w:r>
        <w:t>T = 121.32 * 0.095</w:t>
      </w:r>
    </w:p>
    <w:p w14:paraId="51266786" w14:textId="77777777" w:rsidR="00A009E0" w:rsidRDefault="00A009E0" w:rsidP="00A009E0">
      <w:r>
        <w:t xml:space="preserve">T = 11.52 N </w:t>
      </w:r>
    </w:p>
    <w:p w14:paraId="495E6655" w14:textId="77777777" w:rsidR="00A009E0" w:rsidRPr="008726C9" w:rsidRDefault="00A009E0" w:rsidP="00A009E0">
      <w:pPr>
        <w:pStyle w:val="Heading2"/>
      </w:pPr>
    </w:p>
    <w:p w14:paraId="2543C29B" w14:textId="00CE3230" w:rsidR="00A009E0" w:rsidRPr="00743465" w:rsidRDefault="00A009E0" w:rsidP="00743465">
      <w:pPr>
        <w:pStyle w:val="Heading2"/>
        <w:rPr>
          <w:rFonts w:ascii="Arial" w:hAnsi="Arial" w:cs="Arial"/>
          <w:sz w:val="24"/>
          <w:szCs w:val="24"/>
        </w:rPr>
      </w:pPr>
      <w:bookmarkStart w:id="12" w:name="_Hlk150095243"/>
      <w:bookmarkStart w:id="13" w:name="_Toc150100413"/>
      <w:r w:rsidRPr="00EC5581">
        <w:rPr>
          <w:rFonts w:ascii="Arial" w:hAnsi="Arial" w:cs="Arial"/>
          <w:sz w:val="24"/>
          <w:szCs w:val="24"/>
        </w:rPr>
        <w:t>The transmitted torque at the driven shaft against driving shaft speed</w:t>
      </w:r>
      <w:bookmarkEnd w:id="12"/>
      <w:bookmarkEnd w:id="13"/>
    </w:p>
    <w:p w14:paraId="338D75DF" w14:textId="0EA7D157" w:rsidR="00A009E0" w:rsidRPr="00743465" w:rsidRDefault="00A009E0" w:rsidP="00A009E0">
      <w:pPr>
        <w:rPr>
          <w:rFonts w:ascii="Arial" w:hAnsi="Arial" w:cs="Arial"/>
          <w:sz w:val="24"/>
          <w:szCs w:val="24"/>
        </w:rPr>
      </w:pPr>
      <w:r w:rsidRPr="00743465">
        <w:rPr>
          <w:rFonts w:ascii="Arial" w:hAnsi="Arial" w:cs="Arial"/>
          <w:sz w:val="24"/>
          <w:szCs w:val="24"/>
        </w:rPr>
        <w:t>The transmitted torque was calculated via five steps, these five individual steps were implemented into excel as formulas to achieve a figure at each RPM in</w:t>
      </w:r>
      <w:r w:rsidR="00CA04AE">
        <w:rPr>
          <w:rFonts w:ascii="Arial" w:hAnsi="Arial" w:cs="Arial"/>
          <w:sz w:val="24"/>
          <w:szCs w:val="24"/>
        </w:rPr>
        <w:t>crement</w:t>
      </w:r>
      <w:r w:rsidRPr="00743465">
        <w:rPr>
          <w:rFonts w:ascii="Arial" w:hAnsi="Arial" w:cs="Arial"/>
          <w:sz w:val="24"/>
          <w:szCs w:val="24"/>
        </w:rPr>
        <w:t xml:space="preserve">. </w:t>
      </w:r>
    </w:p>
    <w:p w14:paraId="54EFC361" w14:textId="77777777" w:rsidR="00A009E0" w:rsidRDefault="00A009E0" w:rsidP="00A009E0">
      <w:pPr>
        <w:rPr>
          <w:b/>
          <w:bCs/>
        </w:rPr>
      </w:pPr>
      <w:r w:rsidRPr="001E1EAF">
        <w:rPr>
          <w:b/>
          <w:bCs/>
        </w:rPr>
        <w:t xml:space="preserve">Step 1 </w:t>
      </w:r>
      <w:r>
        <w:rPr>
          <w:b/>
          <w:bCs/>
        </w:rPr>
        <w:t>– Convert RPM to rad/s</w:t>
      </w:r>
    </w:p>
    <w:p w14:paraId="0D273223" w14:textId="77777777" w:rsidR="00A009E0" w:rsidRPr="00E90F70" w:rsidRDefault="00A009E0" w:rsidP="00A009E0">
      <w:pPr>
        <w:rPr>
          <w:b/>
          <w:bCs/>
        </w:rPr>
      </w:pPr>
      <m:oMathPara>
        <m:oMathParaPr>
          <m:jc m:val="left"/>
        </m:oMathParaPr>
        <m:oMath>
          <m:r>
            <m:rPr>
              <m:sty m:val="bi"/>
            </m:rPr>
            <w:rPr>
              <w:rFonts w:ascii="Cambria Math" w:hAnsi="Cambria Math"/>
            </w:rPr>
            <m:t>ω=</m:t>
          </m:r>
          <m:f>
            <m:fPr>
              <m:ctrlPr>
                <w:rPr>
                  <w:rFonts w:ascii="Cambria Math" w:hAnsi="Cambria Math"/>
                  <w:b/>
                  <w:bCs/>
                  <w:i/>
                </w:rPr>
              </m:ctrlPr>
            </m:fPr>
            <m:num>
              <m:r>
                <m:rPr>
                  <m:sty m:val="bi"/>
                </m:rPr>
                <w:rPr>
                  <w:rFonts w:ascii="Cambria Math" w:hAnsi="Cambria Math"/>
                </w:rPr>
                <m:t>RPM×2</m:t>
              </m:r>
              <m:r>
                <m:rPr>
                  <m:sty m:val="bi"/>
                </m:rPr>
                <w:rPr>
                  <w:rFonts w:ascii="Cambria Math" w:hAnsi="Cambria Math"/>
                </w:rPr>
                <m:t>π</m:t>
              </m:r>
            </m:num>
            <m:den>
              <m:r>
                <m:rPr>
                  <m:sty m:val="bi"/>
                </m:rPr>
                <w:rPr>
                  <w:rFonts w:ascii="Cambria Math" w:hAnsi="Cambria Math"/>
                </w:rPr>
                <m:t>60</m:t>
              </m:r>
            </m:den>
          </m:f>
        </m:oMath>
      </m:oMathPara>
    </w:p>
    <w:p w14:paraId="33BB30A6" w14:textId="77777777" w:rsidR="00A009E0" w:rsidRDefault="00A009E0" w:rsidP="00A009E0">
      <w:r>
        <w:t>Formula in Excel = ‘</w:t>
      </w:r>
      <w:r w:rsidRPr="002650D4">
        <w:t>=(C3*2*PI())/60</w:t>
      </w:r>
      <w:r>
        <w:t xml:space="preserve">’ </w:t>
      </w:r>
    </w:p>
    <w:p w14:paraId="2F46122B" w14:textId="77777777" w:rsidR="00A009E0" w:rsidRDefault="00A009E0" w:rsidP="00A009E0">
      <w:r>
        <w:t>*C3 being RPM figure</w:t>
      </w:r>
    </w:p>
    <w:p w14:paraId="2E33C880" w14:textId="77777777" w:rsidR="00A009E0" w:rsidRDefault="00A009E0" w:rsidP="00A009E0">
      <w:pPr>
        <w:rPr>
          <w:b/>
          <w:bCs/>
        </w:rPr>
      </w:pPr>
      <w:r>
        <w:rPr>
          <w:b/>
          <w:bCs/>
        </w:rPr>
        <w:t>Step 2 – Centrifugal force for one shoe</w:t>
      </w:r>
    </w:p>
    <w:p w14:paraId="139F97EA" w14:textId="77777777" w:rsidR="00A009E0" w:rsidRDefault="00A009E0" w:rsidP="00A009E0">
      <w:r>
        <w:t>F = 0.275 X 0.095 (rad/s)</w:t>
      </w:r>
      <w:r>
        <w:rPr>
          <w:vertAlign w:val="superscript"/>
        </w:rPr>
        <w:t>2</w:t>
      </w:r>
      <w:r>
        <w:t xml:space="preserve"> </w:t>
      </w:r>
    </w:p>
    <w:p w14:paraId="6C93B56F" w14:textId="77777777" w:rsidR="00A009E0" w:rsidRDefault="00A009E0" w:rsidP="00A009E0">
      <w:r>
        <w:t>Formula in Excel = ‘</w:t>
      </w:r>
      <w:r w:rsidRPr="00C9442F">
        <w:t>=0.275*0.095*(C4)^2</w:t>
      </w:r>
      <w:r>
        <w:t>’</w:t>
      </w:r>
    </w:p>
    <w:p w14:paraId="79A463D3" w14:textId="77777777" w:rsidR="00A009E0" w:rsidRDefault="00A009E0" w:rsidP="00A009E0">
      <w:r>
        <w:t>*C4 being rad/s</w:t>
      </w:r>
    </w:p>
    <w:p w14:paraId="32968346" w14:textId="77777777" w:rsidR="00A009E0" w:rsidRDefault="00A009E0" w:rsidP="00A009E0">
      <w:pPr>
        <w:rPr>
          <w:b/>
          <w:bCs/>
        </w:rPr>
      </w:pPr>
      <w:r>
        <w:rPr>
          <w:b/>
          <w:bCs/>
        </w:rPr>
        <w:t>Step 3 – Calculation for all shoes</w:t>
      </w:r>
    </w:p>
    <w:p w14:paraId="5336E461" w14:textId="77777777" w:rsidR="00A009E0" w:rsidRDefault="00A009E0" w:rsidP="00A009E0">
      <w:r>
        <w:t>F = 4 X (Centrifugal force for one shoe)</w:t>
      </w:r>
    </w:p>
    <w:p w14:paraId="7BE42FCE" w14:textId="77777777" w:rsidR="00A009E0" w:rsidRDefault="00A009E0" w:rsidP="00A009E0">
      <w:r>
        <w:t>Formula in Excel = ‘</w:t>
      </w:r>
      <w:r w:rsidRPr="00627C8B">
        <w:t>=4*C5</w:t>
      </w:r>
      <w:r>
        <w:t>’</w:t>
      </w:r>
    </w:p>
    <w:p w14:paraId="7C0AF87B" w14:textId="77777777" w:rsidR="00A009E0" w:rsidRPr="00266EB6" w:rsidRDefault="00A009E0" w:rsidP="00A009E0">
      <w:r>
        <w:t>*C5 being calculation for one shoe</w:t>
      </w:r>
    </w:p>
    <w:p w14:paraId="4BEB7042" w14:textId="77777777" w:rsidR="00A009E0" w:rsidRDefault="00A009E0" w:rsidP="00A009E0">
      <w:pPr>
        <w:rPr>
          <w:b/>
          <w:bCs/>
        </w:rPr>
      </w:pPr>
      <w:r>
        <w:rPr>
          <w:b/>
          <w:bCs/>
        </w:rPr>
        <w:t xml:space="preserve">Step 4 – Calculation for Frictional Force </w:t>
      </w:r>
    </w:p>
    <w:p w14:paraId="223E6B45" w14:textId="77777777" w:rsidR="00A009E0" w:rsidRDefault="00A009E0" w:rsidP="00A009E0">
      <w:r>
        <w:t>F</w:t>
      </w:r>
      <w:r>
        <w:rPr>
          <w:vertAlign w:val="subscript"/>
        </w:rPr>
        <w:t>f</w:t>
      </w:r>
      <w:r>
        <w:t xml:space="preserve"> = 0.35 X Centrifugal force for all shoes</w:t>
      </w:r>
    </w:p>
    <w:p w14:paraId="4FA600FE" w14:textId="77777777" w:rsidR="00A009E0" w:rsidRPr="002C3857" w:rsidRDefault="00A009E0" w:rsidP="00A009E0">
      <w:r>
        <w:t>Formula in Excel = ‘</w:t>
      </w:r>
      <w:r w:rsidRPr="003921B7">
        <w:t>=0.35*C6</w:t>
      </w:r>
      <w:r>
        <w:t>’</w:t>
      </w:r>
    </w:p>
    <w:p w14:paraId="014638AE" w14:textId="3485B9D7" w:rsidR="00A009E0" w:rsidRPr="00CA04AE" w:rsidRDefault="00A009E0" w:rsidP="00A009E0">
      <w:r>
        <w:t>*C6 being Centrifugal force for all shoes</w:t>
      </w:r>
    </w:p>
    <w:p w14:paraId="7DF90C67" w14:textId="77777777" w:rsidR="00A009E0" w:rsidRDefault="00A009E0" w:rsidP="00A009E0">
      <w:pPr>
        <w:rPr>
          <w:b/>
          <w:bCs/>
        </w:rPr>
      </w:pPr>
      <w:r>
        <w:rPr>
          <w:b/>
          <w:bCs/>
        </w:rPr>
        <w:t xml:space="preserve">Step 5 – Torque </w:t>
      </w:r>
    </w:p>
    <w:p w14:paraId="565DB72A" w14:textId="77777777" w:rsidR="00A009E0" w:rsidRPr="004C60D3" w:rsidRDefault="00A009E0" w:rsidP="00A009E0">
      <w:r w:rsidRPr="004C60D3">
        <w:t xml:space="preserve">T = </w:t>
      </w:r>
      <w:r>
        <w:t>Frictional Force</w:t>
      </w:r>
      <w:r w:rsidRPr="004C60D3">
        <w:t xml:space="preserve"> X 0.095</w:t>
      </w:r>
    </w:p>
    <w:p w14:paraId="6448B347" w14:textId="77777777" w:rsidR="00A009E0" w:rsidRPr="004C60D3" w:rsidRDefault="00A009E0" w:rsidP="00A009E0">
      <w:r w:rsidRPr="004C60D3">
        <w:t>Formula in Excel = ‘=C7*0.095’</w:t>
      </w:r>
    </w:p>
    <w:p w14:paraId="54128FA5" w14:textId="77777777" w:rsidR="00A009E0" w:rsidRDefault="00A009E0" w:rsidP="00A009E0">
      <w:r>
        <w:t>*C7 being Frictional Force</w:t>
      </w:r>
    </w:p>
    <w:p w14:paraId="260BC1B9" w14:textId="77777777" w:rsidR="00CA04AE" w:rsidRDefault="00CA04AE" w:rsidP="00A009E0"/>
    <w:p w14:paraId="671D9983" w14:textId="77777777" w:rsidR="00A009E0" w:rsidRPr="00CA04AE" w:rsidRDefault="00A009E0" w:rsidP="00A009E0">
      <w:pPr>
        <w:rPr>
          <w:rFonts w:ascii="Arial" w:hAnsi="Arial" w:cs="Arial"/>
          <w:sz w:val="24"/>
          <w:szCs w:val="24"/>
        </w:rPr>
      </w:pPr>
      <w:r w:rsidRPr="00CA04AE">
        <w:rPr>
          <w:rFonts w:ascii="Arial" w:hAnsi="Arial" w:cs="Arial"/>
          <w:sz w:val="24"/>
          <w:szCs w:val="24"/>
        </w:rPr>
        <w:lastRenderedPageBreak/>
        <w:t xml:space="preserve">This was then applied to each RPM from 450 to 700 in increments of 25. </w:t>
      </w:r>
    </w:p>
    <w:tbl>
      <w:tblPr>
        <w:tblW w:w="9726" w:type="dxa"/>
        <w:jc w:val="center"/>
        <w:tblLook w:val="04A0" w:firstRow="1" w:lastRow="0" w:firstColumn="1" w:lastColumn="0" w:noHBand="0" w:noVBand="1"/>
      </w:tblPr>
      <w:tblGrid>
        <w:gridCol w:w="829"/>
        <w:gridCol w:w="830"/>
        <w:gridCol w:w="830"/>
        <w:gridCol w:w="830"/>
        <w:gridCol w:w="830"/>
        <w:gridCol w:w="830"/>
        <w:gridCol w:w="830"/>
        <w:gridCol w:w="830"/>
        <w:gridCol w:w="830"/>
        <w:gridCol w:w="830"/>
        <w:gridCol w:w="830"/>
        <w:gridCol w:w="830"/>
      </w:tblGrid>
      <w:tr w:rsidR="0069134D" w:rsidRPr="00FF6114" w14:paraId="7C2EBCB6" w14:textId="77777777" w:rsidTr="0069134D">
        <w:trPr>
          <w:trHeight w:val="307"/>
          <w:jc w:val="center"/>
        </w:trPr>
        <w:tc>
          <w:tcPr>
            <w:tcW w:w="8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9717FE" w14:textId="7C19D753" w:rsidR="00A009E0" w:rsidRPr="00FF6114" w:rsidRDefault="00A009E0" w:rsidP="0069134D">
            <w:pPr>
              <w:spacing w:after="0" w:line="240" w:lineRule="auto"/>
              <w:jc w:val="center"/>
              <w:rPr>
                <w:rFonts w:eastAsia="Times New Roman"/>
                <w:color w:val="000000"/>
              </w:rPr>
            </w:pPr>
          </w:p>
        </w:tc>
        <w:tc>
          <w:tcPr>
            <w:tcW w:w="819" w:type="dxa"/>
            <w:tcBorders>
              <w:top w:val="single" w:sz="4" w:space="0" w:color="auto"/>
              <w:left w:val="nil"/>
              <w:bottom w:val="single" w:sz="4" w:space="0" w:color="auto"/>
              <w:right w:val="single" w:sz="4" w:space="0" w:color="auto"/>
            </w:tcBorders>
            <w:shd w:val="clear" w:color="auto" w:fill="auto"/>
            <w:noWrap/>
            <w:vAlign w:val="bottom"/>
            <w:hideMark/>
          </w:tcPr>
          <w:p w14:paraId="40807092"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450</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14:paraId="1A6B7047"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475</w:t>
            </w:r>
          </w:p>
        </w:tc>
        <w:tc>
          <w:tcPr>
            <w:tcW w:w="807" w:type="dxa"/>
            <w:tcBorders>
              <w:top w:val="single" w:sz="4" w:space="0" w:color="auto"/>
              <w:left w:val="nil"/>
              <w:bottom w:val="single" w:sz="4" w:space="0" w:color="auto"/>
              <w:right w:val="single" w:sz="4" w:space="0" w:color="auto"/>
            </w:tcBorders>
            <w:shd w:val="clear" w:color="auto" w:fill="auto"/>
            <w:noWrap/>
            <w:vAlign w:val="bottom"/>
            <w:hideMark/>
          </w:tcPr>
          <w:p w14:paraId="26BF021A"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500</w:t>
            </w:r>
          </w:p>
        </w:tc>
        <w:tc>
          <w:tcPr>
            <w:tcW w:w="808" w:type="dxa"/>
            <w:tcBorders>
              <w:top w:val="single" w:sz="4" w:space="0" w:color="auto"/>
              <w:left w:val="nil"/>
              <w:bottom w:val="single" w:sz="4" w:space="0" w:color="auto"/>
              <w:right w:val="single" w:sz="4" w:space="0" w:color="auto"/>
            </w:tcBorders>
            <w:shd w:val="clear" w:color="auto" w:fill="auto"/>
            <w:noWrap/>
            <w:vAlign w:val="bottom"/>
            <w:hideMark/>
          </w:tcPr>
          <w:p w14:paraId="08C05CAA"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525</w:t>
            </w:r>
          </w:p>
        </w:tc>
        <w:tc>
          <w:tcPr>
            <w:tcW w:w="808" w:type="dxa"/>
            <w:tcBorders>
              <w:top w:val="single" w:sz="4" w:space="0" w:color="auto"/>
              <w:left w:val="nil"/>
              <w:bottom w:val="single" w:sz="4" w:space="0" w:color="auto"/>
              <w:right w:val="single" w:sz="4" w:space="0" w:color="auto"/>
            </w:tcBorders>
            <w:shd w:val="clear" w:color="auto" w:fill="auto"/>
            <w:noWrap/>
            <w:vAlign w:val="bottom"/>
            <w:hideMark/>
          </w:tcPr>
          <w:p w14:paraId="56AFA898"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550</w:t>
            </w:r>
          </w:p>
        </w:tc>
        <w:tc>
          <w:tcPr>
            <w:tcW w:w="808" w:type="dxa"/>
            <w:tcBorders>
              <w:top w:val="single" w:sz="4" w:space="0" w:color="auto"/>
              <w:left w:val="nil"/>
              <w:bottom w:val="single" w:sz="4" w:space="0" w:color="auto"/>
              <w:right w:val="single" w:sz="4" w:space="0" w:color="auto"/>
            </w:tcBorders>
            <w:shd w:val="clear" w:color="auto" w:fill="auto"/>
            <w:noWrap/>
            <w:vAlign w:val="bottom"/>
            <w:hideMark/>
          </w:tcPr>
          <w:p w14:paraId="2BE3A9F5"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575</w:t>
            </w:r>
          </w:p>
        </w:tc>
        <w:tc>
          <w:tcPr>
            <w:tcW w:w="808" w:type="dxa"/>
            <w:tcBorders>
              <w:top w:val="single" w:sz="4" w:space="0" w:color="auto"/>
              <w:left w:val="nil"/>
              <w:bottom w:val="single" w:sz="4" w:space="0" w:color="auto"/>
              <w:right w:val="single" w:sz="4" w:space="0" w:color="auto"/>
            </w:tcBorders>
            <w:shd w:val="clear" w:color="auto" w:fill="auto"/>
            <w:noWrap/>
            <w:vAlign w:val="bottom"/>
            <w:hideMark/>
          </w:tcPr>
          <w:p w14:paraId="57FBF491"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600</w:t>
            </w:r>
          </w:p>
        </w:tc>
        <w:tc>
          <w:tcPr>
            <w:tcW w:w="808" w:type="dxa"/>
            <w:tcBorders>
              <w:top w:val="single" w:sz="4" w:space="0" w:color="auto"/>
              <w:left w:val="nil"/>
              <w:bottom w:val="single" w:sz="4" w:space="0" w:color="auto"/>
              <w:right w:val="single" w:sz="4" w:space="0" w:color="auto"/>
            </w:tcBorders>
            <w:shd w:val="clear" w:color="auto" w:fill="auto"/>
            <w:noWrap/>
            <w:vAlign w:val="bottom"/>
            <w:hideMark/>
          </w:tcPr>
          <w:p w14:paraId="77E25356"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625</w:t>
            </w:r>
          </w:p>
        </w:tc>
        <w:tc>
          <w:tcPr>
            <w:tcW w:w="808" w:type="dxa"/>
            <w:tcBorders>
              <w:top w:val="single" w:sz="4" w:space="0" w:color="auto"/>
              <w:left w:val="nil"/>
              <w:bottom w:val="single" w:sz="4" w:space="0" w:color="auto"/>
              <w:right w:val="single" w:sz="4" w:space="0" w:color="auto"/>
            </w:tcBorders>
            <w:shd w:val="clear" w:color="auto" w:fill="auto"/>
            <w:noWrap/>
            <w:vAlign w:val="bottom"/>
            <w:hideMark/>
          </w:tcPr>
          <w:p w14:paraId="40A40354"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650</w:t>
            </w:r>
          </w:p>
        </w:tc>
        <w:tc>
          <w:tcPr>
            <w:tcW w:w="808" w:type="dxa"/>
            <w:tcBorders>
              <w:top w:val="single" w:sz="4" w:space="0" w:color="auto"/>
              <w:left w:val="nil"/>
              <w:bottom w:val="single" w:sz="4" w:space="0" w:color="auto"/>
              <w:right w:val="single" w:sz="4" w:space="0" w:color="auto"/>
            </w:tcBorders>
            <w:shd w:val="clear" w:color="auto" w:fill="auto"/>
            <w:noWrap/>
            <w:vAlign w:val="bottom"/>
            <w:hideMark/>
          </w:tcPr>
          <w:p w14:paraId="6F20755F"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675</w:t>
            </w:r>
          </w:p>
        </w:tc>
        <w:tc>
          <w:tcPr>
            <w:tcW w:w="808" w:type="dxa"/>
            <w:tcBorders>
              <w:top w:val="single" w:sz="4" w:space="0" w:color="auto"/>
              <w:left w:val="nil"/>
              <w:bottom w:val="single" w:sz="4" w:space="0" w:color="auto"/>
              <w:right w:val="single" w:sz="4" w:space="0" w:color="auto"/>
            </w:tcBorders>
            <w:shd w:val="clear" w:color="auto" w:fill="auto"/>
            <w:noWrap/>
            <w:vAlign w:val="bottom"/>
            <w:hideMark/>
          </w:tcPr>
          <w:p w14:paraId="4B439EC5"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700</w:t>
            </w:r>
          </w:p>
        </w:tc>
      </w:tr>
      <w:tr w:rsidR="0069134D" w:rsidRPr="00FF6114" w14:paraId="64077889" w14:textId="77777777" w:rsidTr="0069134D">
        <w:trPr>
          <w:trHeight w:val="307"/>
          <w:jc w:val="center"/>
        </w:trPr>
        <w:tc>
          <w:tcPr>
            <w:tcW w:w="829" w:type="dxa"/>
            <w:tcBorders>
              <w:top w:val="nil"/>
              <w:left w:val="single" w:sz="4" w:space="0" w:color="auto"/>
              <w:bottom w:val="single" w:sz="4" w:space="0" w:color="auto"/>
              <w:right w:val="single" w:sz="4" w:space="0" w:color="auto"/>
            </w:tcBorders>
            <w:shd w:val="clear" w:color="auto" w:fill="auto"/>
            <w:noWrap/>
            <w:vAlign w:val="bottom"/>
            <w:hideMark/>
          </w:tcPr>
          <w:p w14:paraId="280A8775" w14:textId="77777777" w:rsidR="00A009E0" w:rsidRPr="00FF6114" w:rsidRDefault="00A009E0" w:rsidP="00513A05">
            <w:pPr>
              <w:spacing w:after="0" w:line="240" w:lineRule="auto"/>
              <w:rPr>
                <w:rFonts w:eastAsia="Times New Roman"/>
                <w:color w:val="000000"/>
              </w:rPr>
            </w:pPr>
            <w:r w:rsidRPr="00FF6114">
              <w:rPr>
                <w:rFonts w:eastAsia="Times New Roman"/>
                <w:color w:val="000000"/>
              </w:rPr>
              <w:t>Step 1</w:t>
            </w:r>
          </w:p>
        </w:tc>
        <w:tc>
          <w:tcPr>
            <w:tcW w:w="819" w:type="dxa"/>
            <w:tcBorders>
              <w:top w:val="nil"/>
              <w:left w:val="nil"/>
              <w:bottom w:val="single" w:sz="4" w:space="0" w:color="auto"/>
              <w:right w:val="single" w:sz="4" w:space="0" w:color="auto"/>
            </w:tcBorders>
            <w:shd w:val="clear" w:color="auto" w:fill="auto"/>
            <w:noWrap/>
            <w:vAlign w:val="bottom"/>
            <w:hideMark/>
          </w:tcPr>
          <w:p w14:paraId="36FB585D"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47.12</w:t>
            </w:r>
          </w:p>
        </w:tc>
        <w:tc>
          <w:tcPr>
            <w:tcW w:w="807" w:type="dxa"/>
            <w:tcBorders>
              <w:top w:val="nil"/>
              <w:left w:val="nil"/>
              <w:bottom w:val="single" w:sz="4" w:space="0" w:color="auto"/>
              <w:right w:val="single" w:sz="4" w:space="0" w:color="auto"/>
            </w:tcBorders>
            <w:shd w:val="clear" w:color="auto" w:fill="auto"/>
            <w:noWrap/>
            <w:vAlign w:val="bottom"/>
            <w:hideMark/>
          </w:tcPr>
          <w:p w14:paraId="6379BEDA"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49.74</w:t>
            </w:r>
          </w:p>
        </w:tc>
        <w:tc>
          <w:tcPr>
            <w:tcW w:w="807" w:type="dxa"/>
            <w:tcBorders>
              <w:top w:val="nil"/>
              <w:left w:val="nil"/>
              <w:bottom w:val="single" w:sz="4" w:space="0" w:color="auto"/>
              <w:right w:val="single" w:sz="4" w:space="0" w:color="auto"/>
            </w:tcBorders>
            <w:shd w:val="clear" w:color="auto" w:fill="auto"/>
            <w:noWrap/>
            <w:vAlign w:val="bottom"/>
            <w:hideMark/>
          </w:tcPr>
          <w:p w14:paraId="509B8D95"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52.36</w:t>
            </w:r>
          </w:p>
        </w:tc>
        <w:tc>
          <w:tcPr>
            <w:tcW w:w="808" w:type="dxa"/>
            <w:tcBorders>
              <w:top w:val="nil"/>
              <w:left w:val="nil"/>
              <w:bottom w:val="single" w:sz="4" w:space="0" w:color="auto"/>
              <w:right w:val="single" w:sz="4" w:space="0" w:color="auto"/>
            </w:tcBorders>
            <w:shd w:val="clear" w:color="auto" w:fill="auto"/>
            <w:noWrap/>
            <w:vAlign w:val="bottom"/>
            <w:hideMark/>
          </w:tcPr>
          <w:p w14:paraId="7A93658B"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54.98</w:t>
            </w:r>
          </w:p>
        </w:tc>
        <w:tc>
          <w:tcPr>
            <w:tcW w:w="808" w:type="dxa"/>
            <w:tcBorders>
              <w:top w:val="nil"/>
              <w:left w:val="nil"/>
              <w:bottom w:val="single" w:sz="4" w:space="0" w:color="auto"/>
              <w:right w:val="single" w:sz="4" w:space="0" w:color="auto"/>
            </w:tcBorders>
            <w:shd w:val="clear" w:color="auto" w:fill="auto"/>
            <w:noWrap/>
            <w:vAlign w:val="bottom"/>
            <w:hideMark/>
          </w:tcPr>
          <w:p w14:paraId="03AB6C3A"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57.60</w:t>
            </w:r>
          </w:p>
        </w:tc>
        <w:tc>
          <w:tcPr>
            <w:tcW w:w="808" w:type="dxa"/>
            <w:tcBorders>
              <w:top w:val="nil"/>
              <w:left w:val="nil"/>
              <w:bottom w:val="single" w:sz="4" w:space="0" w:color="auto"/>
              <w:right w:val="single" w:sz="4" w:space="0" w:color="auto"/>
            </w:tcBorders>
            <w:shd w:val="clear" w:color="auto" w:fill="auto"/>
            <w:noWrap/>
            <w:vAlign w:val="bottom"/>
            <w:hideMark/>
          </w:tcPr>
          <w:p w14:paraId="6263A1BE"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60.21</w:t>
            </w:r>
          </w:p>
        </w:tc>
        <w:tc>
          <w:tcPr>
            <w:tcW w:w="808" w:type="dxa"/>
            <w:tcBorders>
              <w:top w:val="nil"/>
              <w:left w:val="nil"/>
              <w:bottom w:val="single" w:sz="4" w:space="0" w:color="auto"/>
              <w:right w:val="single" w:sz="4" w:space="0" w:color="auto"/>
            </w:tcBorders>
            <w:shd w:val="clear" w:color="auto" w:fill="auto"/>
            <w:noWrap/>
            <w:vAlign w:val="bottom"/>
            <w:hideMark/>
          </w:tcPr>
          <w:p w14:paraId="2340EA77"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62.83</w:t>
            </w:r>
          </w:p>
        </w:tc>
        <w:tc>
          <w:tcPr>
            <w:tcW w:w="808" w:type="dxa"/>
            <w:tcBorders>
              <w:top w:val="nil"/>
              <w:left w:val="nil"/>
              <w:bottom w:val="single" w:sz="4" w:space="0" w:color="auto"/>
              <w:right w:val="single" w:sz="4" w:space="0" w:color="auto"/>
            </w:tcBorders>
            <w:shd w:val="clear" w:color="auto" w:fill="auto"/>
            <w:noWrap/>
            <w:vAlign w:val="bottom"/>
            <w:hideMark/>
          </w:tcPr>
          <w:p w14:paraId="0C6F950D"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65.45</w:t>
            </w:r>
          </w:p>
        </w:tc>
        <w:tc>
          <w:tcPr>
            <w:tcW w:w="808" w:type="dxa"/>
            <w:tcBorders>
              <w:top w:val="nil"/>
              <w:left w:val="nil"/>
              <w:bottom w:val="single" w:sz="4" w:space="0" w:color="auto"/>
              <w:right w:val="single" w:sz="4" w:space="0" w:color="auto"/>
            </w:tcBorders>
            <w:shd w:val="clear" w:color="auto" w:fill="auto"/>
            <w:noWrap/>
            <w:vAlign w:val="bottom"/>
            <w:hideMark/>
          </w:tcPr>
          <w:p w14:paraId="2FB5C195"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68.07</w:t>
            </w:r>
          </w:p>
        </w:tc>
        <w:tc>
          <w:tcPr>
            <w:tcW w:w="808" w:type="dxa"/>
            <w:tcBorders>
              <w:top w:val="nil"/>
              <w:left w:val="nil"/>
              <w:bottom w:val="single" w:sz="4" w:space="0" w:color="auto"/>
              <w:right w:val="single" w:sz="4" w:space="0" w:color="auto"/>
            </w:tcBorders>
            <w:shd w:val="clear" w:color="auto" w:fill="auto"/>
            <w:noWrap/>
            <w:vAlign w:val="bottom"/>
            <w:hideMark/>
          </w:tcPr>
          <w:p w14:paraId="6AD02AE5"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70.69</w:t>
            </w:r>
          </w:p>
        </w:tc>
        <w:tc>
          <w:tcPr>
            <w:tcW w:w="808" w:type="dxa"/>
            <w:tcBorders>
              <w:top w:val="nil"/>
              <w:left w:val="nil"/>
              <w:bottom w:val="single" w:sz="4" w:space="0" w:color="auto"/>
              <w:right w:val="single" w:sz="4" w:space="0" w:color="auto"/>
            </w:tcBorders>
            <w:shd w:val="clear" w:color="auto" w:fill="auto"/>
            <w:noWrap/>
            <w:vAlign w:val="bottom"/>
            <w:hideMark/>
          </w:tcPr>
          <w:p w14:paraId="4F0A951E"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73.30</w:t>
            </w:r>
          </w:p>
        </w:tc>
      </w:tr>
      <w:tr w:rsidR="0069134D" w:rsidRPr="00FF6114" w14:paraId="0FC7F54E" w14:textId="77777777" w:rsidTr="0069134D">
        <w:trPr>
          <w:trHeight w:val="307"/>
          <w:jc w:val="center"/>
        </w:trPr>
        <w:tc>
          <w:tcPr>
            <w:tcW w:w="829" w:type="dxa"/>
            <w:tcBorders>
              <w:top w:val="nil"/>
              <w:left w:val="single" w:sz="4" w:space="0" w:color="auto"/>
              <w:bottom w:val="single" w:sz="4" w:space="0" w:color="auto"/>
              <w:right w:val="single" w:sz="4" w:space="0" w:color="auto"/>
            </w:tcBorders>
            <w:shd w:val="clear" w:color="auto" w:fill="auto"/>
            <w:noWrap/>
            <w:vAlign w:val="bottom"/>
            <w:hideMark/>
          </w:tcPr>
          <w:p w14:paraId="0DA81B68" w14:textId="77777777" w:rsidR="00A009E0" w:rsidRPr="00FF6114" w:rsidRDefault="00A009E0" w:rsidP="00513A05">
            <w:pPr>
              <w:spacing w:after="0" w:line="240" w:lineRule="auto"/>
              <w:rPr>
                <w:rFonts w:eastAsia="Times New Roman"/>
                <w:color w:val="000000"/>
              </w:rPr>
            </w:pPr>
            <w:r w:rsidRPr="00FF6114">
              <w:rPr>
                <w:rFonts w:eastAsia="Times New Roman"/>
                <w:color w:val="000000"/>
              </w:rPr>
              <w:t>Step 2</w:t>
            </w:r>
          </w:p>
        </w:tc>
        <w:tc>
          <w:tcPr>
            <w:tcW w:w="819" w:type="dxa"/>
            <w:tcBorders>
              <w:top w:val="nil"/>
              <w:left w:val="nil"/>
              <w:bottom w:val="single" w:sz="4" w:space="0" w:color="auto"/>
              <w:right w:val="single" w:sz="4" w:space="0" w:color="auto"/>
            </w:tcBorders>
            <w:shd w:val="clear" w:color="auto" w:fill="auto"/>
            <w:noWrap/>
            <w:vAlign w:val="bottom"/>
            <w:hideMark/>
          </w:tcPr>
          <w:p w14:paraId="05300D06"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58.01</w:t>
            </w:r>
          </w:p>
        </w:tc>
        <w:tc>
          <w:tcPr>
            <w:tcW w:w="807" w:type="dxa"/>
            <w:tcBorders>
              <w:top w:val="nil"/>
              <w:left w:val="nil"/>
              <w:bottom w:val="single" w:sz="4" w:space="0" w:color="auto"/>
              <w:right w:val="single" w:sz="4" w:space="0" w:color="auto"/>
            </w:tcBorders>
            <w:shd w:val="clear" w:color="auto" w:fill="auto"/>
            <w:noWrap/>
            <w:vAlign w:val="bottom"/>
            <w:hideMark/>
          </w:tcPr>
          <w:p w14:paraId="1F70410D"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64.64</w:t>
            </w:r>
          </w:p>
        </w:tc>
        <w:tc>
          <w:tcPr>
            <w:tcW w:w="807" w:type="dxa"/>
            <w:tcBorders>
              <w:top w:val="nil"/>
              <w:left w:val="nil"/>
              <w:bottom w:val="single" w:sz="4" w:space="0" w:color="auto"/>
              <w:right w:val="single" w:sz="4" w:space="0" w:color="auto"/>
            </w:tcBorders>
            <w:shd w:val="clear" w:color="auto" w:fill="auto"/>
            <w:noWrap/>
            <w:vAlign w:val="bottom"/>
            <w:hideMark/>
          </w:tcPr>
          <w:p w14:paraId="307C4719"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71.62</w:t>
            </w:r>
          </w:p>
        </w:tc>
        <w:tc>
          <w:tcPr>
            <w:tcW w:w="808" w:type="dxa"/>
            <w:tcBorders>
              <w:top w:val="nil"/>
              <w:left w:val="nil"/>
              <w:bottom w:val="single" w:sz="4" w:space="0" w:color="auto"/>
              <w:right w:val="single" w:sz="4" w:space="0" w:color="auto"/>
            </w:tcBorders>
            <w:shd w:val="clear" w:color="auto" w:fill="auto"/>
            <w:noWrap/>
            <w:vAlign w:val="bottom"/>
            <w:hideMark/>
          </w:tcPr>
          <w:p w14:paraId="2AC0467A"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78.96</w:t>
            </w:r>
          </w:p>
        </w:tc>
        <w:tc>
          <w:tcPr>
            <w:tcW w:w="808" w:type="dxa"/>
            <w:tcBorders>
              <w:top w:val="nil"/>
              <w:left w:val="nil"/>
              <w:bottom w:val="single" w:sz="4" w:space="0" w:color="auto"/>
              <w:right w:val="single" w:sz="4" w:space="0" w:color="auto"/>
            </w:tcBorders>
            <w:shd w:val="clear" w:color="auto" w:fill="auto"/>
            <w:noWrap/>
            <w:vAlign w:val="bottom"/>
            <w:hideMark/>
          </w:tcPr>
          <w:p w14:paraId="2D5C793C"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86.66</w:t>
            </w:r>
          </w:p>
        </w:tc>
        <w:tc>
          <w:tcPr>
            <w:tcW w:w="808" w:type="dxa"/>
            <w:tcBorders>
              <w:top w:val="nil"/>
              <w:left w:val="nil"/>
              <w:bottom w:val="single" w:sz="4" w:space="0" w:color="auto"/>
              <w:right w:val="single" w:sz="4" w:space="0" w:color="auto"/>
            </w:tcBorders>
            <w:shd w:val="clear" w:color="auto" w:fill="auto"/>
            <w:noWrap/>
            <w:vAlign w:val="bottom"/>
            <w:hideMark/>
          </w:tcPr>
          <w:p w14:paraId="4FA3AE24"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94.72</w:t>
            </w:r>
          </w:p>
        </w:tc>
        <w:tc>
          <w:tcPr>
            <w:tcW w:w="808" w:type="dxa"/>
            <w:tcBorders>
              <w:top w:val="nil"/>
              <w:left w:val="nil"/>
              <w:bottom w:val="single" w:sz="4" w:space="0" w:color="auto"/>
              <w:right w:val="single" w:sz="4" w:space="0" w:color="auto"/>
            </w:tcBorders>
            <w:shd w:val="clear" w:color="auto" w:fill="auto"/>
            <w:noWrap/>
            <w:vAlign w:val="bottom"/>
            <w:hideMark/>
          </w:tcPr>
          <w:p w14:paraId="555C6F85"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103.14</w:t>
            </w:r>
          </w:p>
        </w:tc>
        <w:tc>
          <w:tcPr>
            <w:tcW w:w="808" w:type="dxa"/>
            <w:tcBorders>
              <w:top w:val="nil"/>
              <w:left w:val="nil"/>
              <w:bottom w:val="single" w:sz="4" w:space="0" w:color="auto"/>
              <w:right w:val="single" w:sz="4" w:space="0" w:color="auto"/>
            </w:tcBorders>
            <w:shd w:val="clear" w:color="auto" w:fill="auto"/>
            <w:noWrap/>
            <w:vAlign w:val="bottom"/>
            <w:hideMark/>
          </w:tcPr>
          <w:p w14:paraId="562F365A"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111.91</w:t>
            </w:r>
          </w:p>
        </w:tc>
        <w:tc>
          <w:tcPr>
            <w:tcW w:w="808" w:type="dxa"/>
            <w:tcBorders>
              <w:top w:val="nil"/>
              <w:left w:val="nil"/>
              <w:bottom w:val="single" w:sz="4" w:space="0" w:color="auto"/>
              <w:right w:val="single" w:sz="4" w:space="0" w:color="auto"/>
            </w:tcBorders>
            <w:shd w:val="clear" w:color="auto" w:fill="auto"/>
            <w:noWrap/>
            <w:vAlign w:val="bottom"/>
            <w:hideMark/>
          </w:tcPr>
          <w:p w14:paraId="6C451041"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121.04</w:t>
            </w:r>
          </w:p>
        </w:tc>
        <w:tc>
          <w:tcPr>
            <w:tcW w:w="808" w:type="dxa"/>
            <w:tcBorders>
              <w:top w:val="nil"/>
              <w:left w:val="nil"/>
              <w:bottom w:val="single" w:sz="4" w:space="0" w:color="auto"/>
              <w:right w:val="single" w:sz="4" w:space="0" w:color="auto"/>
            </w:tcBorders>
            <w:shd w:val="clear" w:color="auto" w:fill="auto"/>
            <w:noWrap/>
            <w:vAlign w:val="bottom"/>
            <w:hideMark/>
          </w:tcPr>
          <w:p w14:paraId="308D8D98"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130.53</w:t>
            </w:r>
          </w:p>
        </w:tc>
        <w:tc>
          <w:tcPr>
            <w:tcW w:w="808" w:type="dxa"/>
            <w:tcBorders>
              <w:top w:val="nil"/>
              <w:left w:val="nil"/>
              <w:bottom w:val="single" w:sz="4" w:space="0" w:color="auto"/>
              <w:right w:val="single" w:sz="4" w:space="0" w:color="auto"/>
            </w:tcBorders>
            <w:shd w:val="clear" w:color="auto" w:fill="auto"/>
            <w:noWrap/>
            <w:vAlign w:val="bottom"/>
            <w:hideMark/>
          </w:tcPr>
          <w:p w14:paraId="417DBCFC"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140.38</w:t>
            </w:r>
          </w:p>
        </w:tc>
      </w:tr>
      <w:tr w:rsidR="0069134D" w:rsidRPr="00FF6114" w14:paraId="0A7965D1" w14:textId="77777777" w:rsidTr="0069134D">
        <w:trPr>
          <w:trHeight w:val="307"/>
          <w:jc w:val="center"/>
        </w:trPr>
        <w:tc>
          <w:tcPr>
            <w:tcW w:w="829" w:type="dxa"/>
            <w:tcBorders>
              <w:top w:val="nil"/>
              <w:left w:val="single" w:sz="4" w:space="0" w:color="auto"/>
              <w:bottom w:val="single" w:sz="4" w:space="0" w:color="auto"/>
              <w:right w:val="single" w:sz="4" w:space="0" w:color="auto"/>
            </w:tcBorders>
            <w:shd w:val="clear" w:color="auto" w:fill="auto"/>
            <w:noWrap/>
            <w:vAlign w:val="bottom"/>
            <w:hideMark/>
          </w:tcPr>
          <w:p w14:paraId="051A5814" w14:textId="77777777" w:rsidR="00A009E0" w:rsidRPr="00FF6114" w:rsidRDefault="00A009E0" w:rsidP="00513A05">
            <w:pPr>
              <w:spacing w:after="0" w:line="240" w:lineRule="auto"/>
              <w:rPr>
                <w:rFonts w:eastAsia="Times New Roman"/>
                <w:color w:val="000000"/>
              </w:rPr>
            </w:pPr>
            <w:r w:rsidRPr="00FF6114">
              <w:rPr>
                <w:rFonts w:eastAsia="Times New Roman"/>
                <w:color w:val="000000"/>
              </w:rPr>
              <w:t>Step 3</w:t>
            </w:r>
          </w:p>
        </w:tc>
        <w:tc>
          <w:tcPr>
            <w:tcW w:w="819" w:type="dxa"/>
            <w:tcBorders>
              <w:top w:val="nil"/>
              <w:left w:val="nil"/>
              <w:bottom w:val="single" w:sz="4" w:space="0" w:color="auto"/>
              <w:right w:val="single" w:sz="4" w:space="0" w:color="auto"/>
            </w:tcBorders>
            <w:shd w:val="clear" w:color="auto" w:fill="auto"/>
            <w:noWrap/>
            <w:vAlign w:val="bottom"/>
            <w:hideMark/>
          </w:tcPr>
          <w:p w14:paraId="5EB1A738"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232.06</w:t>
            </w:r>
          </w:p>
        </w:tc>
        <w:tc>
          <w:tcPr>
            <w:tcW w:w="807" w:type="dxa"/>
            <w:tcBorders>
              <w:top w:val="nil"/>
              <w:left w:val="nil"/>
              <w:bottom w:val="single" w:sz="4" w:space="0" w:color="auto"/>
              <w:right w:val="single" w:sz="4" w:space="0" w:color="auto"/>
            </w:tcBorders>
            <w:shd w:val="clear" w:color="auto" w:fill="auto"/>
            <w:noWrap/>
            <w:vAlign w:val="bottom"/>
            <w:hideMark/>
          </w:tcPr>
          <w:p w14:paraId="6068F2C6"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258.56</w:t>
            </w:r>
          </w:p>
        </w:tc>
        <w:tc>
          <w:tcPr>
            <w:tcW w:w="807" w:type="dxa"/>
            <w:tcBorders>
              <w:top w:val="nil"/>
              <w:left w:val="nil"/>
              <w:bottom w:val="single" w:sz="4" w:space="0" w:color="auto"/>
              <w:right w:val="single" w:sz="4" w:space="0" w:color="auto"/>
            </w:tcBorders>
            <w:shd w:val="clear" w:color="auto" w:fill="auto"/>
            <w:noWrap/>
            <w:vAlign w:val="bottom"/>
            <w:hideMark/>
          </w:tcPr>
          <w:p w14:paraId="35367131"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286.49</w:t>
            </w:r>
          </w:p>
        </w:tc>
        <w:tc>
          <w:tcPr>
            <w:tcW w:w="808" w:type="dxa"/>
            <w:tcBorders>
              <w:top w:val="nil"/>
              <w:left w:val="nil"/>
              <w:bottom w:val="single" w:sz="4" w:space="0" w:color="auto"/>
              <w:right w:val="single" w:sz="4" w:space="0" w:color="auto"/>
            </w:tcBorders>
            <w:shd w:val="clear" w:color="auto" w:fill="auto"/>
            <w:noWrap/>
            <w:vAlign w:val="bottom"/>
            <w:hideMark/>
          </w:tcPr>
          <w:p w14:paraId="04A147C9"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315.86</w:t>
            </w:r>
          </w:p>
        </w:tc>
        <w:tc>
          <w:tcPr>
            <w:tcW w:w="808" w:type="dxa"/>
            <w:tcBorders>
              <w:top w:val="nil"/>
              <w:left w:val="nil"/>
              <w:bottom w:val="single" w:sz="4" w:space="0" w:color="auto"/>
              <w:right w:val="single" w:sz="4" w:space="0" w:color="auto"/>
            </w:tcBorders>
            <w:shd w:val="clear" w:color="auto" w:fill="auto"/>
            <w:noWrap/>
            <w:vAlign w:val="bottom"/>
            <w:hideMark/>
          </w:tcPr>
          <w:p w14:paraId="3A4B9B79"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346.66</w:t>
            </w:r>
          </w:p>
        </w:tc>
        <w:tc>
          <w:tcPr>
            <w:tcW w:w="808" w:type="dxa"/>
            <w:tcBorders>
              <w:top w:val="nil"/>
              <w:left w:val="nil"/>
              <w:bottom w:val="single" w:sz="4" w:space="0" w:color="auto"/>
              <w:right w:val="single" w:sz="4" w:space="0" w:color="auto"/>
            </w:tcBorders>
            <w:shd w:val="clear" w:color="auto" w:fill="auto"/>
            <w:noWrap/>
            <w:vAlign w:val="bottom"/>
            <w:hideMark/>
          </w:tcPr>
          <w:p w14:paraId="0198464E"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378.89</w:t>
            </w:r>
          </w:p>
        </w:tc>
        <w:tc>
          <w:tcPr>
            <w:tcW w:w="808" w:type="dxa"/>
            <w:tcBorders>
              <w:top w:val="nil"/>
              <w:left w:val="nil"/>
              <w:bottom w:val="single" w:sz="4" w:space="0" w:color="auto"/>
              <w:right w:val="single" w:sz="4" w:space="0" w:color="auto"/>
            </w:tcBorders>
            <w:shd w:val="clear" w:color="auto" w:fill="auto"/>
            <w:noWrap/>
            <w:vAlign w:val="bottom"/>
            <w:hideMark/>
          </w:tcPr>
          <w:p w14:paraId="49CDCD8A"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412.55</w:t>
            </w:r>
          </w:p>
        </w:tc>
        <w:tc>
          <w:tcPr>
            <w:tcW w:w="808" w:type="dxa"/>
            <w:tcBorders>
              <w:top w:val="nil"/>
              <w:left w:val="nil"/>
              <w:bottom w:val="single" w:sz="4" w:space="0" w:color="auto"/>
              <w:right w:val="single" w:sz="4" w:space="0" w:color="auto"/>
            </w:tcBorders>
            <w:shd w:val="clear" w:color="auto" w:fill="auto"/>
            <w:noWrap/>
            <w:vAlign w:val="bottom"/>
            <w:hideMark/>
          </w:tcPr>
          <w:p w14:paraId="7753119B"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447.64</w:t>
            </w:r>
          </w:p>
        </w:tc>
        <w:tc>
          <w:tcPr>
            <w:tcW w:w="808" w:type="dxa"/>
            <w:tcBorders>
              <w:top w:val="nil"/>
              <w:left w:val="nil"/>
              <w:bottom w:val="single" w:sz="4" w:space="0" w:color="auto"/>
              <w:right w:val="single" w:sz="4" w:space="0" w:color="auto"/>
            </w:tcBorders>
            <w:shd w:val="clear" w:color="auto" w:fill="auto"/>
            <w:noWrap/>
            <w:vAlign w:val="bottom"/>
            <w:hideMark/>
          </w:tcPr>
          <w:p w14:paraId="48D750E2"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484.17</w:t>
            </w:r>
          </w:p>
        </w:tc>
        <w:tc>
          <w:tcPr>
            <w:tcW w:w="808" w:type="dxa"/>
            <w:tcBorders>
              <w:top w:val="nil"/>
              <w:left w:val="nil"/>
              <w:bottom w:val="single" w:sz="4" w:space="0" w:color="auto"/>
              <w:right w:val="single" w:sz="4" w:space="0" w:color="auto"/>
            </w:tcBorders>
            <w:shd w:val="clear" w:color="auto" w:fill="auto"/>
            <w:noWrap/>
            <w:vAlign w:val="bottom"/>
            <w:hideMark/>
          </w:tcPr>
          <w:p w14:paraId="0746C566"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522.13</w:t>
            </w:r>
          </w:p>
        </w:tc>
        <w:tc>
          <w:tcPr>
            <w:tcW w:w="808" w:type="dxa"/>
            <w:tcBorders>
              <w:top w:val="nil"/>
              <w:left w:val="nil"/>
              <w:bottom w:val="single" w:sz="4" w:space="0" w:color="auto"/>
              <w:right w:val="single" w:sz="4" w:space="0" w:color="auto"/>
            </w:tcBorders>
            <w:shd w:val="clear" w:color="auto" w:fill="auto"/>
            <w:noWrap/>
            <w:vAlign w:val="bottom"/>
            <w:hideMark/>
          </w:tcPr>
          <w:p w14:paraId="410F7E9F"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561.53</w:t>
            </w:r>
          </w:p>
        </w:tc>
      </w:tr>
      <w:tr w:rsidR="0069134D" w:rsidRPr="00FF6114" w14:paraId="7FE01B2A" w14:textId="77777777" w:rsidTr="0069134D">
        <w:trPr>
          <w:trHeight w:val="307"/>
          <w:jc w:val="center"/>
        </w:trPr>
        <w:tc>
          <w:tcPr>
            <w:tcW w:w="829" w:type="dxa"/>
            <w:tcBorders>
              <w:top w:val="nil"/>
              <w:left w:val="single" w:sz="4" w:space="0" w:color="auto"/>
              <w:bottom w:val="single" w:sz="4" w:space="0" w:color="auto"/>
              <w:right w:val="single" w:sz="4" w:space="0" w:color="auto"/>
            </w:tcBorders>
            <w:shd w:val="clear" w:color="auto" w:fill="auto"/>
            <w:noWrap/>
            <w:vAlign w:val="bottom"/>
            <w:hideMark/>
          </w:tcPr>
          <w:p w14:paraId="6E43C469" w14:textId="77777777" w:rsidR="00A009E0" w:rsidRPr="00FF6114" w:rsidRDefault="00A009E0" w:rsidP="00513A05">
            <w:pPr>
              <w:spacing w:after="0" w:line="240" w:lineRule="auto"/>
              <w:rPr>
                <w:rFonts w:eastAsia="Times New Roman"/>
                <w:color w:val="000000"/>
              </w:rPr>
            </w:pPr>
            <w:r w:rsidRPr="00FF6114">
              <w:rPr>
                <w:rFonts w:eastAsia="Times New Roman"/>
                <w:color w:val="000000"/>
              </w:rPr>
              <w:t>Step 4</w:t>
            </w:r>
          </w:p>
        </w:tc>
        <w:tc>
          <w:tcPr>
            <w:tcW w:w="819" w:type="dxa"/>
            <w:tcBorders>
              <w:top w:val="nil"/>
              <w:left w:val="nil"/>
              <w:bottom w:val="single" w:sz="4" w:space="0" w:color="auto"/>
              <w:right w:val="single" w:sz="4" w:space="0" w:color="auto"/>
            </w:tcBorders>
            <w:shd w:val="clear" w:color="auto" w:fill="auto"/>
            <w:noWrap/>
            <w:vAlign w:val="bottom"/>
            <w:hideMark/>
          </w:tcPr>
          <w:p w14:paraId="38D2E6E8"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81.22</w:t>
            </w:r>
          </w:p>
        </w:tc>
        <w:tc>
          <w:tcPr>
            <w:tcW w:w="807" w:type="dxa"/>
            <w:tcBorders>
              <w:top w:val="nil"/>
              <w:left w:val="nil"/>
              <w:bottom w:val="single" w:sz="4" w:space="0" w:color="auto"/>
              <w:right w:val="single" w:sz="4" w:space="0" w:color="auto"/>
            </w:tcBorders>
            <w:shd w:val="clear" w:color="auto" w:fill="auto"/>
            <w:noWrap/>
            <w:vAlign w:val="bottom"/>
            <w:hideMark/>
          </w:tcPr>
          <w:p w14:paraId="0DF12861"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90.50</w:t>
            </w:r>
          </w:p>
        </w:tc>
        <w:tc>
          <w:tcPr>
            <w:tcW w:w="807" w:type="dxa"/>
            <w:tcBorders>
              <w:top w:val="nil"/>
              <w:left w:val="nil"/>
              <w:bottom w:val="single" w:sz="4" w:space="0" w:color="auto"/>
              <w:right w:val="single" w:sz="4" w:space="0" w:color="auto"/>
            </w:tcBorders>
            <w:shd w:val="clear" w:color="auto" w:fill="auto"/>
            <w:noWrap/>
            <w:vAlign w:val="bottom"/>
            <w:hideMark/>
          </w:tcPr>
          <w:p w14:paraId="77A6B966"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100.27</w:t>
            </w:r>
          </w:p>
        </w:tc>
        <w:tc>
          <w:tcPr>
            <w:tcW w:w="808" w:type="dxa"/>
            <w:tcBorders>
              <w:top w:val="nil"/>
              <w:left w:val="nil"/>
              <w:bottom w:val="single" w:sz="4" w:space="0" w:color="auto"/>
              <w:right w:val="single" w:sz="4" w:space="0" w:color="auto"/>
            </w:tcBorders>
            <w:shd w:val="clear" w:color="auto" w:fill="auto"/>
            <w:noWrap/>
            <w:vAlign w:val="bottom"/>
            <w:hideMark/>
          </w:tcPr>
          <w:p w14:paraId="522365AE"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110.55</w:t>
            </w:r>
          </w:p>
        </w:tc>
        <w:tc>
          <w:tcPr>
            <w:tcW w:w="808" w:type="dxa"/>
            <w:tcBorders>
              <w:top w:val="nil"/>
              <w:left w:val="nil"/>
              <w:bottom w:val="single" w:sz="4" w:space="0" w:color="auto"/>
              <w:right w:val="single" w:sz="4" w:space="0" w:color="auto"/>
            </w:tcBorders>
            <w:shd w:val="clear" w:color="auto" w:fill="auto"/>
            <w:noWrap/>
            <w:vAlign w:val="bottom"/>
            <w:hideMark/>
          </w:tcPr>
          <w:p w14:paraId="3300A625"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121.33</w:t>
            </w:r>
          </w:p>
        </w:tc>
        <w:tc>
          <w:tcPr>
            <w:tcW w:w="808" w:type="dxa"/>
            <w:tcBorders>
              <w:top w:val="nil"/>
              <w:left w:val="nil"/>
              <w:bottom w:val="single" w:sz="4" w:space="0" w:color="auto"/>
              <w:right w:val="single" w:sz="4" w:space="0" w:color="auto"/>
            </w:tcBorders>
            <w:shd w:val="clear" w:color="auto" w:fill="auto"/>
            <w:noWrap/>
            <w:vAlign w:val="bottom"/>
            <w:hideMark/>
          </w:tcPr>
          <w:p w14:paraId="3AF29C6E"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132.61</w:t>
            </w:r>
          </w:p>
        </w:tc>
        <w:tc>
          <w:tcPr>
            <w:tcW w:w="808" w:type="dxa"/>
            <w:tcBorders>
              <w:top w:val="nil"/>
              <w:left w:val="nil"/>
              <w:bottom w:val="single" w:sz="4" w:space="0" w:color="auto"/>
              <w:right w:val="single" w:sz="4" w:space="0" w:color="auto"/>
            </w:tcBorders>
            <w:shd w:val="clear" w:color="auto" w:fill="auto"/>
            <w:noWrap/>
            <w:vAlign w:val="bottom"/>
            <w:hideMark/>
          </w:tcPr>
          <w:p w14:paraId="0867EA47"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144.39</w:t>
            </w:r>
          </w:p>
        </w:tc>
        <w:tc>
          <w:tcPr>
            <w:tcW w:w="808" w:type="dxa"/>
            <w:tcBorders>
              <w:top w:val="nil"/>
              <w:left w:val="nil"/>
              <w:bottom w:val="single" w:sz="4" w:space="0" w:color="auto"/>
              <w:right w:val="single" w:sz="4" w:space="0" w:color="auto"/>
            </w:tcBorders>
            <w:shd w:val="clear" w:color="auto" w:fill="auto"/>
            <w:noWrap/>
            <w:vAlign w:val="bottom"/>
            <w:hideMark/>
          </w:tcPr>
          <w:p w14:paraId="15934FC1"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156.68</w:t>
            </w:r>
          </w:p>
        </w:tc>
        <w:tc>
          <w:tcPr>
            <w:tcW w:w="808" w:type="dxa"/>
            <w:tcBorders>
              <w:top w:val="nil"/>
              <w:left w:val="nil"/>
              <w:bottom w:val="single" w:sz="4" w:space="0" w:color="auto"/>
              <w:right w:val="single" w:sz="4" w:space="0" w:color="auto"/>
            </w:tcBorders>
            <w:shd w:val="clear" w:color="auto" w:fill="auto"/>
            <w:noWrap/>
            <w:vAlign w:val="bottom"/>
            <w:hideMark/>
          </w:tcPr>
          <w:p w14:paraId="4F676E29"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169.46</w:t>
            </w:r>
          </w:p>
        </w:tc>
        <w:tc>
          <w:tcPr>
            <w:tcW w:w="808" w:type="dxa"/>
            <w:tcBorders>
              <w:top w:val="nil"/>
              <w:left w:val="nil"/>
              <w:bottom w:val="single" w:sz="4" w:space="0" w:color="auto"/>
              <w:right w:val="single" w:sz="4" w:space="0" w:color="auto"/>
            </w:tcBorders>
            <w:shd w:val="clear" w:color="auto" w:fill="auto"/>
            <w:noWrap/>
            <w:vAlign w:val="bottom"/>
            <w:hideMark/>
          </w:tcPr>
          <w:p w14:paraId="4DFA0CEF"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182.75</w:t>
            </w:r>
          </w:p>
        </w:tc>
        <w:tc>
          <w:tcPr>
            <w:tcW w:w="808" w:type="dxa"/>
            <w:tcBorders>
              <w:top w:val="nil"/>
              <w:left w:val="nil"/>
              <w:bottom w:val="single" w:sz="4" w:space="0" w:color="auto"/>
              <w:right w:val="single" w:sz="4" w:space="0" w:color="auto"/>
            </w:tcBorders>
            <w:shd w:val="clear" w:color="auto" w:fill="auto"/>
            <w:noWrap/>
            <w:vAlign w:val="bottom"/>
            <w:hideMark/>
          </w:tcPr>
          <w:p w14:paraId="0CCF1833"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196.53</w:t>
            </w:r>
          </w:p>
        </w:tc>
      </w:tr>
      <w:tr w:rsidR="0069134D" w:rsidRPr="00FF6114" w14:paraId="0E860238" w14:textId="77777777" w:rsidTr="0069134D">
        <w:trPr>
          <w:trHeight w:val="307"/>
          <w:jc w:val="center"/>
        </w:trPr>
        <w:tc>
          <w:tcPr>
            <w:tcW w:w="829" w:type="dxa"/>
            <w:tcBorders>
              <w:top w:val="nil"/>
              <w:left w:val="single" w:sz="4" w:space="0" w:color="auto"/>
              <w:bottom w:val="single" w:sz="4" w:space="0" w:color="auto"/>
              <w:right w:val="single" w:sz="4" w:space="0" w:color="auto"/>
            </w:tcBorders>
            <w:shd w:val="clear" w:color="auto" w:fill="auto"/>
            <w:noWrap/>
            <w:vAlign w:val="bottom"/>
            <w:hideMark/>
          </w:tcPr>
          <w:p w14:paraId="537F14C4" w14:textId="77777777" w:rsidR="00A009E0" w:rsidRPr="00FF6114" w:rsidRDefault="00A009E0" w:rsidP="00513A05">
            <w:pPr>
              <w:spacing w:after="0" w:line="240" w:lineRule="auto"/>
              <w:rPr>
                <w:rFonts w:eastAsia="Times New Roman"/>
                <w:color w:val="000000"/>
              </w:rPr>
            </w:pPr>
            <w:r w:rsidRPr="00FF6114">
              <w:rPr>
                <w:rFonts w:eastAsia="Times New Roman"/>
                <w:color w:val="000000"/>
              </w:rPr>
              <w:t>Step 5</w:t>
            </w:r>
          </w:p>
        </w:tc>
        <w:tc>
          <w:tcPr>
            <w:tcW w:w="819" w:type="dxa"/>
            <w:tcBorders>
              <w:top w:val="nil"/>
              <w:left w:val="nil"/>
              <w:bottom w:val="single" w:sz="4" w:space="0" w:color="auto"/>
              <w:right w:val="single" w:sz="4" w:space="0" w:color="auto"/>
            </w:tcBorders>
            <w:shd w:val="clear" w:color="auto" w:fill="auto"/>
            <w:noWrap/>
            <w:vAlign w:val="bottom"/>
            <w:hideMark/>
          </w:tcPr>
          <w:p w14:paraId="4D4C7C71"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7.72</w:t>
            </w:r>
          </w:p>
        </w:tc>
        <w:tc>
          <w:tcPr>
            <w:tcW w:w="807" w:type="dxa"/>
            <w:tcBorders>
              <w:top w:val="nil"/>
              <w:left w:val="nil"/>
              <w:bottom w:val="single" w:sz="4" w:space="0" w:color="auto"/>
              <w:right w:val="single" w:sz="4" w:space="0" w:color="auto"/>
            </w:tcBorders>
            <w:shd w:val="clear" w:color="auto" w:fill="auto"/>
            <w:noWrap/>
            <w:vAlign w:val="bottom"/>
            <w:hideMark/>
          </w:tcPr>
          <w:p w14:paraId="0A4EE1B5"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8.60</w:t>
            </w:r>
          </w:p>
        </w:tc>
        <w:tc>
          <w:tcPr>
            <w:tcW w:w="807" w:type="dxa"/>
            <w:tcBorders>
              <w:top w:val="nil"/>
              <w:left w:val="nil"/>
              <w:bottom w:val="single" w:sz="4" w:space="0" w:color="auto"/>
              <w:right w:val="single" w:sz="4" w:space="0" w:color="auto"/>
            </w:tcBorders>
            <w:shd w:val="clear" w:color="auto" w:fill="auto"/>
            <w:noWrap/>
            <w:vAlign w:val="bottom"/>
            <w:hideMark/>
          </w:tcPr>
          <w:p w14:paraId="0F358A63"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9.53</w:t>
            </w:r>
          </w:p>
        </w:tc>
        <w:tc>
          <w:tcPr>
            <w:tcW w:w="808" w:type="dxa"/>
            <w:tcBorders>
              <w:top w:val="nil"/>
              <w:left w:val="nil"/>
              <w:bottom w:val="single" w:sz="4" w:space="0" w:color="auto"/>
              <w:right w:val="single" w:sz="4" w:space="0" w:color="auto"/>
            </w:tcBorders>
            <w:shd w:val="clear" w:color="auto" w:fill="auto"/>
            <w:noWrap/>
            <w:vAlign w:val="bottom"/>
            <w:hideMark/>
          </w:tcPr>
          <w:p w14:paraId="140AC332"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10.50</w:t>
            </w:r>
          </w:p>
        </w:tc>
        <w:tc>
          <w:tcPr>
            <w:tcW w:w="808" w:type="dxa"/>
            <w:tcBorders>
              <w:top w:val="nil"/>
              <w:left w:val="nil"/>
              <w:bottom w:val="single" w:sz="4" w:space="0" w:color="auto"/>
              <w:right w:val="single" w:sz="4" w:space="0" w:color="auto"/>
            </w:tcBorders>
            <w:shd w:val="clear" w:color="auto" w:fill="auto"/>
            <w:noWrap/>
            <w:vAlign w:val="bottom"/>
            <w:hideMark/>
          </w:tcPr>
          <w:p w14:paraId="7BEF16B9"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11.53</w:t>
            </w:r>
          </w:p>
        </w:tc>
        <w:tc>
          <w:tcPr>
            <w:tcW w:w="808" w:type="dxa"/>
            <w:tcBorders>
              <w:top w:val="nil"/>
              <w:left w:val="nil"/>
              <w:bottom w:val="single" w:sz="4" w:space="0" w:color="auto"/>
              <w:right w:val="single" w:sz="4" w:space="0" w:color="auto"/>
            </w:tcBorders>
            <w:shd w:val="clear" w:color="auto" w:fill="auto"/>
            <w:noWrap/>
            <w:vAlign w:val="bottom"/>
            <w:hideMark/>
          </w:tcPr>
          <w:p w14:paraId="1E47B4F0"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12.60</w:t>
            </w:r>
          </w:p>
        </w:tc>
        <w:tc>
          <w:tcPr>
            <w:tcW w:w="808" w:type="dxa"/>
            <w:tcBorders>
              <w:top w:val="nil"/>
              <w:left w:val="nil"/>
              <w:bottom w:val="single" w:sz="4" w:space="0" w:color="auto"/>
              <w:right w:val="single" w:sz="4" w:space="0" w:color="auto"/>
            </w:tcBorders>
            <w:shd w:val="clear" w:color="auto" w:fill="auto"/>
            <w:noWrap/>
            <w:vAlign w:val="bottom"/>
            <w:hideMark/>
          </w:tcPr>
          <w:p w14:paraId="3FF52D3C"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13.72</w:t>
            </w:r>
          </w:p>
        </w:tc>
        <w:tc>
          <w:tcPr>
            <w:tcW w:w="808" w:type="dxa"/>
            <w:tcBorders>
              <w:top w:val="nil"/>
              <w:left w:val="nil"/>
              <w:bottom w:val="single" w:sz="4" w:space="0" w:color="auto"/>
              <w:right w:val="single" w:sz="4" w:space="0" w:color="auto"/>
            </w:tcBorders>
            <w:shd w:val="clear" w:color="auto" w:fill="auto"/>
            <w:noWrap/>
            <w:vAlign w:val="bottom"/>
            <w:hideMark/>
          </w:tcPr>
          <w:p w14:paraId="3BD52CAA"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14.88</w:t>
            </w:r>
          </w:p>
        </w:tc>
        <w:tc>
          <w:tcPr>
            <w:tcW w:w="808" w:type="dxa"/>
            <w:tcBorders>
              <w:top w:val="nil"/>
              <w:left w:val="nil"/>
              <w:bottom w:val="single" w:sz="4" w:space="0" w:color="auto"/>
              <w:right w:val="single" w:sz="4" w:space="0" w:color="auto"/>
            </w:tcBorders>
            <w:shd w:val="clear" w:color="auto" w:fill="auto"/>
            <w:noWrap/>
            <w:vAlign w:val="bottom"/>
            <w:hideMark/>
          </w:tcPr>
          <w:p w14:paraId="7C1F55BD"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16.10</w:t>
            </w:r>
          </w:p>
        </w:tc>
        <w:tc>
          <w:tcPr>
            <w:tcW w:w="808" w:type="dxa"/>
            <w:tcBorders>
              <w:top w:val="nil"/>
              <w:left w:val="nil"/>
              <w:bottom w:val="single" w:sz="4" w:space="0" w:color="auto"/>
              <w:right w:val="single" w:sz="4" w:space="0" w:color="auto"/>
            </w:tcBorders>
            <w:shd w:val="clear" w:color="auto" w:fill="auto"/>
            <w:noWrap/>
            <w:vAlign w:val="bottom"/>
            <w:hideMark/>
          </w:tcPr>
          <w:p w14:paraId="592927A6" w14:textId="77777777" w:rsidR="00A009E0" w:rsidRPr="00FF6114" w:rsidRDefault="00A009E0" w:rsidP="00513A05">
            <w:pPr>
              <w:spacing w:after="0" w:line="240" w:lineRule="auto"/>
              <w:jc w:val="right"/>
              <w:rPr>
                <w:rFonts w:eastAsia="Times New Roman"/>
                <w:color w:val="000000"/>
              </w:rPr>
            </w:pPr>
            <w:r w:rsidRPr="00FF6114">
              <w:rPr>
                <w:rFonts w:eastAsia="Times New Roman"/>
                <w:color w:val="000000"/>
              </w:rPr>
              <w:t>17.36</w:t>
            </w:r>
          </w:p>
        </w:tc>
        <w:tc>
          <w:tcPr>
            <w:tcW w:w="808" w:type="dxa"/>
            <w:tcBorders>
              <w:top w:val="nil"/>
              <w:left w:val="nil"/>
              <w:bottom w:val="single" w:sz="4" w:space="0" w:color="auto"/>
              <w:right w:val="single" w:sz="4" w:space="0" w:color="auto"/>
            </w:tcBorders>
            <w:shd w:val="clear" w:color="auto" w:fill="auto"/>
            <w:noWrap/>
            <w:vAlign w:val="bottom"/>
            <w:hideMark/>
          </w:tcPr>
          <w:p w14:paraId="1AE2EC0A" w14:textId="77777777" w:rsidR="00A009E0" w:rsidRPr="00FF6114" w:rsidRDefault="00A009E0" w:rsidP="00513A05">
            <w:pPr>
              <w:keepNext/>
              <w:spacing w:after="0" w:line="240" w:lineRule="auto"/>
              <w:jc w:val="right"/>
              <w:rPr>
                <w:rFonts w:eastAsia="Times New Roman"/>
                <w:color w:val="000000"/>
              </w:rPr>
            </w:pPr>
            <w:r w:rsidRPr="00FF6114">
              <w:rPr>
                <w:rFonts w:eastAsia="Times New Roman"/>
                <w:color w:val="000000"/>
              </w:rPr>
              <w:t>18.67</w:t>
            </w:r>
          </w:p>
        </w:tc>
      </w:tr>
    </w:tbl>
    <w:p w14:paraId="460FD5DE" w14:textId="77777777" w:rsidR="00A009E0" w:rsidRDefault="00A009E0" w:rsidP="00A009E0">
      <w:pPr>
        <w:pStyle w:val="Caption"/>
        <w:jc w:val="center"/>
      </w:pPr>
      <w:bookmarkStart w:id="14" w:name="_Toc150100353"/>
      <w:r>
        <w:t xml:space="preserve">Table </w:t>
      </w:r>
      <w:r>
        <w:fldChar w:fldCharType="begin"/>
      </w:r>
      <w:r>
        <w:instrText xml:space="preserve"> SEQ Table \* ARABIC </w:instrText>
      </w:r>
      <w:r>
        <w:fldChar w:fldCharType="separate"/>
      </w:r>
      <w:r>
        <w:rPr>
          <w:noProof/>
        </w:rPr>
        <w:t>1</w:t>
      </w:r>
      <w:r>
        <w:fldChar w:fldCharType="end"/>
      </w:r>
      <w:r w:rsidRPr="0041694C">
        <w:t>- Table to show Calculations of Transmitted Torque</w:t>
      </w:r>
      <w:bookmarkEnd w:id="14"/>
    </w:p>
    <w:p w14:paraId="688C6FFA" w14:textId="77777777" w:rsidR="00A009E0" w:rsidRDefault="00A009E0" w:rsidP="00A009E0">
      <w:pPr>
        <w:keepNext/>
        <w:jc w:val="center"/>
      </w:pPr>
      <w:r>
        <w:rPr>
          <w:noProof/>
        </w:rPr>
        <w:drawing>
          <wp:inline distT="0" distB="0" distL="0" distR="0" wp14:anchorId="438E5769" wp14:editId="46BC25E5">
            <wp:extent cx="4590415" cy="2755900"/>
            <wp:effectExtent l="0" t="0" r="635" b="6350"/>
            <wp:docPr id="69555272"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55272" name="Picture 1" descr="A graph with a line going up&#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90415" cy="2755900"/>
                    </a:xfrm>
                    <a:prstGeom prst="rect">
                      <a:avLst/>
                    </a:prstGeom>
                    <a:noFill/>
                  </pic:spPr>
                </pic:pic>
              </a:graphicData>
            </a:graphic>
          </wp:inline>
        </w:drawing>
      </w:r>
    </w:p>
    <w:p w14:paraId="6EB0AADA" w14:textId="77777777" w:rsidR="00A009E0" w:rsidRPr="006A4E1A" w:rsidRDefault="00A009E0" w:rsidP="00A009E0">
      <w:pPr>
        <w:pStyle w:val="Caption"/>
        <w:jc w:val="center"/>
      </w:pPr>
      <w:bookmarkStart w:id="15" w:name="_Toc150100354"/>
      <w:r>
        <w:t xml:space="preserve">Table </w:t>
      </w:r>
      <w:r>
        <w:fldChar w:fldCharType="begin"/>
      </w:r>
      <w:r>
        <w:instrText xml:space="preserve"> SEQ Table \* ARABIC </w:instrText>
      </w:r>
      <w:r>
        <w:fldChar w:fldCharType="separate"/>
      </w:r>
      <w:r>
        <w:rPr>
          <w:noProof/>
        </w:rPr>
        <w:t>2</w:t>
      </w:r>
      <w:r>
        <w:fldChar w:fldCharType="end"/>
      </w:r>
      <w:r>
        <w:t xml:space="preserve">  Graph to show the</w:t>
      </w:r>
      <w:r w:rsidRPr="00136224">
        <w:t xml:space="preserve"> transmitted torque at the driven shaft </w:t>
      </w:r>
      <w:r>
        <w:t>A</w:t>
      </w:r>
      <w:r w:rsidRPr="00136224">
        <w:t xml:space="preserve">gainst </w:t>
      </w:r>
      <w:r>
        <w:t>D</w:t>
      </w:r>
      <w:r w:rsidRPr="00136224">
        <w:t xml:space="preserve">riving </w:t>
      </w:r>
      <w:r>
        <w:t>S</w:t>
      </w:r>
      <w:r w:rsidRPr="00136224">
        <w:t xml:space="preserve">haft </w:t>
      </w:r>
      <w:r>
        <w:t>S</w:t>
      </w:r>
      <w:r w:rsidRPr="00136224">
        <w:t>peed</w:t>
      </w:r>
      <w:bookmarkEnd w:id="15"/>
    </w:p>
    <w:p w14:paraId="0A974FA8"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69D78737"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0C6B491C"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0AE081E1"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61E34BE2"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67E31150"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0D1C1FB4"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0AF8F69D"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074A55B1"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50D2E363"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16B283BD"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44771D93" w14:textId="77777777" w:rsidR="00C83CF6" w:rsidRDefault="00C83CF6" w:rsidP="00A009E0">
      <w:pPr>
        <w:pBdr>
          <w:top w:val="nil"/>
          <w:left w:val="nil"/>
          <w:bottom w:val="nil"/>
          <w:right w:val="nil"/>
          <w:between w:val="nil"/>
        </w:pBdr>
        <w:spacing w:after="0" w:line="240" w:lineRule="auto"/>
        <w:rPr>
          <w:rFonts w:ascii="Arial" w:hAnsi="Arial" w:cs="Arial"/>
          <w:sz w:val="24"/>
          <w:szCs w:val="24"/>
        </w:rPr>
      </w:pPr>
    </w:p>
    <w:p w14:paraId="78366848" w14:textId="77777777" w:rsidR="00C83CF6" w:rsidRDefault="00C83CF6" w:rsidP="00A009E0">
      <w:pPr>
        <w:pBdr>
          <w:top w:val="nil"/>
          <w:left w:val="nil"/>
          <w:bottom w:val="nil"/>
          <w:right w:val="nil"/>
          <w:between w:val="nil"/>
        </w:pBdr>
        <w:spacing w:after="0" w:line="240" w:lineRule="auto"/>
        <w:rPr>
          <w:rFonts w:ascii="Arial" w:hAnsi="Arial" w:cs="Arial"/>
          <w:sz w:val="24"/>
          <w:szCs w:val="24"/>
        </w:rPr>
      </w:pPr>
    </w:p>
    <w:p w14:paraId="1C974F13" w14:textId="77777777" w:rsidR="00C83CF6" w:rsidRDefault="00C83CF6" w:rsidP="00A009E0">
      <w:pPr>
        <w:pBdr>
          <w:top w:val="nil"/>
          <w:left w:val="nil"/>
          <w:bottom w:val="nil"/>
          <w:right w:val="nil"/>
          <w:between w:val="nil"/>
        </w:pBdr>
        <w:spacing w:after="0" w:line="240" w:lineRule="auto"/>
        <w:rPr>
          <w:rFonts w:ascii="Arial" w:hAnsi="Arial" w:cs="Arial"/>
          <w:sz w:val="24"/>
          <w:szCs w:val="24"/>
        </w:rPr>
      </w:pPr>
    </w:p>
    <w:p w14:paraId="5783DF97" w14:textId="77777777" w:rsidR="00C83CF6" w:rsidRDefault="00C83CF6" w:rsidP="00A009E0">
      <w:pPr>
        <w:pBdr>
          <w:top w:val="nil"/>
          <w:left w:val="nil"/>
          <w:bottom w:val="nil"/>
          <w:right w:val="nil"/>
          <w:between w:val="nil"/>
        </w:pBdr>
        <w:spacing w:after="0" w:line="240" w:lineRule="auto"/>
        <w:rPr>
          <w:rFonts w:ascii="Arial" w:hAnsi="Arial" w:cs="Arial"/>
          <w:sz w:val="24"/>
          <w:szCs w:val="24"/>
        </w:rPr>
      </w:pPr>
    </w:p>
    <w:p w14:paraId="308D0DBB" w14:textId="77777777" w:rsidR="00C83CF6" w:rsidRDefault="00C83CF6" w:rsidP="00A009E0">
      <w:pPr>
        <w:pBdr>
          <w:top w:val="nil"/>
          <w:left w:val="nil"/>
          <w:bottom w:val="nil"/>
          <w:right w:val="nil"/>
          <w:between w:val="nil"/>
        </w:pBdr>
        <w:spacing w:after="0" w:line="240" w:lineRule="auto"/>
        <w:rPr>
          <w:rFonts w:ascii="Arial" w:hAnsi="Arial" w:cs="Arial"/>
          <w:sz w:val="24"/>
          <w:szCs w:val="24"/>
        </w:rPr>
      </w:pPr>
    </w:p>
    <w:p w14:paraId="7CD7C839" w14:textId="77777777" w:rsidR="00C83CF6" w:rsidRDefault="00C83CF6" w:rsidP="00A009E0">
      <w:pPr>
        <w:pBdr>
          <w:top w:val="nil"/>
          <w:left w:val="nil"/>
          <w:bottom w:val="nil"/>
          <w:right w:val="nil"/>
          <w:between w:val="nil"/>
        </w:pBdr>
        <w:spacing w:after="0" w:line="240" w:lineRule="auto"/>
        <w:rPr>
          <w:rFonts w:ascii="Arial" w:hAnsi="Arial" w:cs="Arial"/>
          <w:sz w:val="24"/>
          <w:szCs w:val="24"/>
        </w:rPr>
      </w:pPr>
    </w:p>
    <w:p w14:paraId="6E0FC798"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4D3D8D2F" w14:textId="77777777" w:rsidR="00A009E0" w:rsidRDefault="00A009E0" w:rsidP="00A009E0">
      <w:pPr>
        <w:pBdr>
          <w:top w:val="nil"/>
          <w:left w:val="nil"/>
          <w:bottom w:val="nil"/>
          <w:right w:val="nil"/>
          <w:between w:val="nil"/>
        </w:pBdr>
        <w:spacing w:after="0" w:line="240" w:lineRule="auto"/>
        <w:rPr>
          <w:rFonts w:ascii="Arial" w:hAnsi="Arial" w:cs="Arial"/>
          <w:sz w:val="24"/>
          <w:szCs w:val="24"/>
        </w:rPr>
      </w:pPr>
    </w:p>
    <w:p w14:paraId="4D5E2C26" w14:textId="77777777" w:rsidR="00A009E0" w:rsidRPr="00EC5581" w:rsidRDefault="00A009E0" w:rsidP="00A009E0">
      <w:pPr>
        <w:pStyle w:val="Heading2"/>
        <w:rPr>
          <w:rFonts w:ascii="Arial" w:hAnsi="Arial" w:cs="Arial"/>
          <w:sz w:val="24"/>
          <w:szCs w:val="24"/>
        </w:rPr>
      </w:pPr>
      <w:bookmarkStart w:id="16" w:name="_Toc150100414"/>
      <w:r w:rsidRPr="00EC5581">
        <w:rPr>
          <w:rFonts w:ascii="Arial" w:hAnsi="Arial" w:cs="Arial"/>
          <w:sz w:val="24"/>
          <w:szCs w:val="24"/>
        </w:rPr>
        <w:lastRenderedPageBreak/>
        <w:t>The transmitted torque at the driven shaft against driving shaft speed when there is a coefficient of friction of 0.3 and 0.4.</w:t>
      </w:r>
      <w:bookmarkEnd w:id="16"/>
    </w:p>
    <w:p w14:paraId="30D0931C" w14:textId="77777777" w:rsidR="00A009E0" w:rsidRDefault="00A009E0" w:rsidP="00A009E0"/>
    <w:p w14:paraId="4CA862D3" w14:textId="77777777" w:rsidR="00A009E0" w:rsidRDefault="00A009E0" w:rsidP="00A009E0">
      <w:pPr>
        <w:keepNext/>
        <w:jc w:val="center"/>
      </w:pPr>
      <w:r>
        <w:rPr>
          <w:noProof/>
        </w:rPr>
        <w:drawing>
          <wp:inline distT="0" distB="0" distL="0" distR="0" wp14:anchorId="3B06985C" wp14:editId="070FD6EB">
            <wp:extent cx="5189220" cy="3089910"/>
            <wp:effectExtent l="0" t="0" r="11430" b="15240"/>
            <wp:docPr id="689446556" name="Chart 1">
              <a:extLst xmlns:a="http://schemas.openxmlformats.org/drawingml/2006/main">
                <a:ext uri="{FF2B5EF4-FFF2-40B4-BE49-F238E27FC236}">
                  <a16:creationId xmlns:a16="http://schemas.microsoft.com/office/drawing/2014/main" id="{75DA36CA-3082-43E9-A8BA-816565FB71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2E427B1" w14:textId="77777777" w:rsidR="00A009E0" w:rsidRDefault="00A009E0" w:rsidP="00A009E0">
      <w:pPr>
        <w:pStyle w:val="Caption"/>
        <w:jc w:val="center"/>
      </w:pPr>
      <w:bookmarkStart w:id="17" w:name="_Toc150100355"/>
      <w:r>
        <w:t xml:space="preserve">Table </w:t>
      </w:r>
      <w:r>
        <w:fldChar w:fldCharType="begin"/>
      </w:r>
      <w:r>
        <w:instrText xml:space="preserve"> SEQ Table \* ARABIC </w:instrText>
      </w:r>
      <w:r>
        <w:fldChar w:fldCharType="separate"/>
      </w:r>
      <w:r>
        <w:rPr>
          <w:noProof/>
        </w:rPr>
        <w:t>3</w:t>
      </w:r>
      <w:r>
        <w:fldChar w:fldCharType="end"/>
      </w:r>
      <w:r>
        <w:t xml:space="preserve"> </w:t>
      </w:r>
      <w:r w:rsidRPr="00871689">
        <w:t>Graph to show the transmitted torque at the driven shaft against driving shaft speed with a coefficient of friction of 0.3.</w:t>
      </w:r>
      <w:bookmarkEnd w:id="17"/>
    </w:p>
    <w:p w14:paraId="35D3B8D9" w14:textId="77777777" w:rsidR="00A009E0" w:rsidRDefault="00A009E0" w:rsidP="00A009E0"/>
    <w:p w14:paraId="166726F0" w14:textId="77777777" w:rsidR="00A009E0" w:rsidRDefault="00A009E0" w:rsidP="00A009E0">
      <w:pPr>
        <w:keepNext/>
      </w:pPr>
      <w:r>
        <w:rPr>
          <w:noProof/>
        </w:rPr>
        <w:drawing>
          <wp:inline distT="0" distB="0" distL="0" distR="0" wp14:anchorId="05B4B284" wp14:editId="00312DD3">
            <wp:extent cx="5608320" cy="3257550"/>
            <wp:effectExtent l="0" t="0" r="11430" b="0"/>
            <wp:docPr id="1825113875" name="Chart 1">
              <a:extLst xmlns:a="http://schemas.openxmlformats.org/drawingml/2006/main">
                <a:ext uri="{FF2B5EF4-FFF2-40B4-BE49-F238E27FC236}">
                  <a16:creationId xmlns:a16="http://schemas.microsoft.com/office/drawing/2014/main" id="{7A183358-AF0E-4356-9764-0FE3A92D15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E4D9151" w14:textId="77777777" w:rsidR="00A009E0" w:rsidRDefault="00A009E0" w:rsidP="00A009E0">
      <w:pPr>
        <w:pStyle w:val="Caption"/>
        <w:jc w:val="center"/>
      </w:pPr>
      <w:bookmarkStart w:id="18" w:name="_Toc150100356"/>
      <w:r>
        <w:t xml:space="preserve">Table </w:t>
      </w:r>
      <w:r>
        <w:fldChar w:fldCharType="begin"/>
      </w:r>
      <w:r>
        <w:instrText xml:space="preserve"> SEQ Table \* ARABIC </w:instrText>
      </w:r>
      <w:r>
        <w:fldChar w:fldCharType="separate"/>
      </w:r>
      <w:r>
        <w:rPr>
          <w:noProof/>
        </w:rPr>
        <w:t>4</w:t>
      </w:r>
      <w:r>
        <w:fldChar w:fldCharType="end"/>
      </w:r>
      <w:r>
        <w:t xml:space="preserve"> </w:t>
      </w:r>
      <w:r w:rsidRPr="008E6513">
        <w:t>Graph to show the transmitted torque at the driven shaft against driving shaft speed with a coefficient of friction of 0.4.</w:t>
      </w:r>
      <w:bookmarkEnd w:id="18"/>
    </w:p>
    <w:p w14:paraId="50CC98E1" w14:textId="77777777" w:rsidR="00A009E0" w:rsidRDefault="00A009E0" w:rsidP="00A009E0"/>
    <w:p w14:paraId="5411E261" w14:textId="77777777" w:rsidR="00A009E0" w:rsidRPr="00C83CF6" w:rsidRDefault="00A009E0" w:rsidP="00A009E0">
      <w:pPr>
        <w:rPr>
          <w:rFonts w:ascii="Arial" w:hAnsi="Arial" w:cs="Arial"/>
          <w:sz w:val="24"/>
          <w:szCs w:val="24"/>
        </w:rPr>
      </w:pPr>
      <w:r w:rsidRPr="00C83CF6">
        <w:rPr>
          <w:rFonts w:ascii="Arial" w:hAnsi="Arial" w:cs="Arial"/>
          <w:sz w:val="24"/>
          <w:szCs w:val="24"/>
        </w:rPr>
        <w:lastRenderedPageBreak/>
        <w:t>There is a clear relationship between the coefficient of friction and the transmitted torque of the driven shaft. Table 3 shows the coefficient of friction at 0.3, at 700 RPM it shows a torque of 16N. Table 4 shows the coefficient of friction at 0.4, at 700 RPM it shows a torque of 21.3N. This shows that as the coefficient of friction increases so does the torque, this is resembled throughout all increments.</w:t>
      </w:r>
    </w:p>
    <w:p w14:paraId="4D2679A1" w14:textId="77777777" w:rsidR="00A009E0" w:rsidRDefault="00A009E0" w:rsidP="00A009E0"/>
    <w:p w14:paraId="38A97E9B" w14:textId="08F2E58A" w:rsidR="00A009E0" w:rsidRPr="008C297C" w:rsidRDefault="00A009E0" w:rsidP="008C297C">
      <w:pPr>
        <w:pStyle w:val="Heading2"/>
        <w:rPr>
          <w:rFonts w:ascii="Arial" w:hAnsi="Arial" w:cs="Arial"/>
          <w:sz w:val="24"/>
          <w:szCs w:val="24"/>
        </w:rPr>
      </w:pPr>
      <w:bookmarkStart w:id="19" w:name="_Toc150100415"/>
      <w:r w:rsidRPr="00EC5581">
        <w:rPr>
          <w:rFonts w:ascii="Arial" w:hAnsi="Arial" w:cs="Arial"/>
          <w:sz w:val="24"/>
          <w:szCs w:val="24"/>
        </w:rPr>
        <w:t>The angular acceleration of the drum at the maximum possible torque taken from table 2.</w:t>
      </w:r>
      <w:bookmarkEnd w:id="19"/>
      <w:r w:rsidRPr="00EC5581">
        <w:rPr>
          <w:rFonts w:ascii="Arial" w:hAnsi="Arial" w:cs="Arial"/>
          <w:sz w:val="24"/>
          <w:szCs w:val="24"/>
        </w:rPr>
        <w:t xml:space="preserve"> </w:t>
      </w:r>
    </w:p>
    <w:p w14:paraId="596AE3AA" w14:textId="0B87BDBF" w:rsidR="00A009E0" w:rsidRPr="008C297C" w:rsidRDefault="00A009E0" w:rsidP="00A009E0">
      <w:pPr>
        <w:rPr>
          <w:rFonts w:ascii="Arial" w:hAnsi="Arial" w:cs="Arial"/>
          <w:sz w:val="24"/>
          <w:szCs w:val="24"/>
        </w:rPr>
      </w:pPr>
      <w:r w:rsidRPr="008C297C">
        <w:rPr>
          <w:rFonts w:ascii="Arial" w:hAnsi="Arial" w:cs="Arial"/>
          <w:sz w:val="24"/>
          <w:szCs w:val="24"/>
        </w:rPr>
        <w:t>The maximum torque</w:t>
      </w:r>
      <w:r w:rsidR="008C297C">
        <w:rPr>
          <w:rFonts w:ascii="Arial" w:hAnsi="Arial" w:cs="Arial"/>
          <w:sz w:val="24"/>
          <w:szCs w:val="24"/>
        </w:rPr>
        <w:t xml:space="preserve"> was</w:t>
      </w:r>
      <w:r w:rsidRPr="008C297C">
        <w:rPr>
          <w:rFonts w:ascii="Arial" w:hAnsi="Arial" w:cs="Arial"/>
          <w:sz w:val="24"/>
          <w:szCs w:val="24"/>
        </w:rPr>
        <w:t xml:space="preserve"> taken f</w:t>
      </w:r>
      <w:r w:rsidR="008C297C">
        <w:rPr>
          <w:rFonts w:ascii="Arial" w:hAnsi="Arial" w:cs="Arial"/>
          <w:sz w:val="24"/>
          <w:szCs w:val="24"/>
        </w:rPr>
        <w:t>ro</w:t>
      </w:r>
      <w:r w:rsidRPr="008C297C">
        <w:rPr>
          <w:rFonts w:ascii="Arial" w:hAnsi="Arial" w:cs="Arial"/>
          <w:sz w:val="24"/>
          <w:szCs w:val="24"/>
        </w:rPr>
        <w:t>m table 2, where the coefficient of friction is 0.35. The maximum torque is 18.67N.</w:t>
      </w:r>
    </w:p>
    <w:p w14:paraId="74ACC50D" w14:textId="77777777" w:rsidR="00A009E0" w:rsidRDefault="00A009E0" w:rsidP="00A009E0"/>
    <w:p w14:paraId="23106AD3" w14:textId="77777777" w:rsidR="00A009E0" w:rsidRPr="005F61DC" w:rsidRDefault="00A009E0" w:rsidP="00A009E0">
      <m:oMath>
        <m:r>
          <w:rPr>
            <w:rFonts w:ascii="Cambria Math" w:hAnsi="Cambria Math"/>
          </w:rPr>
          <m:t>I=</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m:t>
        </m:r>
        <m:sSup>
          <m:sSupPr>
            <m:ctrlPr>
              <w:rPr>
                <w:rFonts w:ascii="Cambria Math" w:hAnsi="Cambria Math"/>
                <w:i/>
              </w:rPr>
            </m:ctrlPr>
          </m:sSupPr>
          <m:e>
            <m:r>
              <w:rPr>
                <w:rFonts w:ascii="Cambria Math" w:hAnsi="Cambria Math"/>
              </w:rPr>
              <m:t>r</m:t>
            </m:r>
          </m:e>
          <m:sup>
            <m:r>
              <w:rPr>
                <w:rFonts w:ascii="Cambria Math" w:hAnsi="Cambria Math"/>
              </w:rPr>
              <m:t>2</m:t>
            </m:r>
          </m:sup>
        </m:sSup>
      </m:oMath>
      <w:r>
        <w:t xml:space="preserve"> </w:t>
      </w:r>
    </w:p>
    <w:p w14:paraId="47DEF818" w14:textId="77777777" w:rsidR="00A009E0" w:rsidRDefault="00A009E0" w:rsidP="00A009E0">
      <w:r>
        <w:t>r = External Radius</w:t>
      </w:r>
    </w:p>
    <w:p w14:paraId="4FE08995" w14:textId="77777777" w:rsidR="00A009E0" w:rsidRPr="0067753E" w:rsidRDefault="00A009E0" w:rsidP="00A009E0">
      <m:oMathPara>
        <m:oMathParaPr>
          <m:jc m:val="left"/>
        </m:oMathParaPr>
        <m:oMath>
          <m:r>
            <w:rPr>
              <w:rFonts w:ascii="Cambria Math" w:hAnsi="Cambria Math"/>
            </w:rPr>
            <m:t>I=</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r>
            <w:rPr>
              <w:rFonts w:ascii="Cambria Math" w:hAnsi="Cambria Math"/>
            </w:rPr>
            <m:t>0.75</m:t>
          </m:r>
          <m:r>
            <w:rPr>
              <w:rFonts w:ascii="Cambria Math" w:hAnsi="Cambria Math"/>
            </w:rPr>
            <m:t>⋅</m:t>
          </m:r>
          <m:sSup>
            <m:sSupPr>
              <m:ctrlPr>
                <w:rPr>
                  <w:rFonts w:ascii="Cambria Math" w:hAnsi="Cambria Math"/>
                  <w:i/>
                </w:rPr>
              </m:ctrlPr>
            </m:sSupPr>
            <m:e>
              <m:r>
                <w:rPr>
                  <w:rFonts w:ascii="Cambria Math" w:hAnsi="Cambria Math"/>
                </w:rPr>
                <m:t>0.108</m:t>
              </m:r>
            </m:e>
            <m:sup>
              <m:r>
                <w:rPr>
                  <w:rFonts w:ascii="Cambria Math" w:hAnsi="Cambria Math"/>
                </w:rPr>
                <m:t>2</m:t>
              </m:r>
            </m:sup>
          </m:sSup>
        </m:oMath>
      </m:oMathPara>
    </w:p>
    <w:p w14:paraId="740B034D" w14:textId="77777777" w:rsidR="00A009E0" w:rsidRPr="00862544" w:rsidRDefault="00A009E0" w:rsidP="00A009E0">
      <m:oMathPara>
        <m:oMathParaPr>
          <m:jc m:val="left"/>
        </m:oMathParaPr>
        <m:oMath>
          <m:r>
            <w:rPr>
              <w:rFonts w:ascii="Cambria Math" w:hAnsi="Cambria Math"/>
            </w:rPr>
            <m:t>I=</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m:t>
          </m:r>
          <m:r>
            <w:rPr>
              <w:rFonts w:ascii="Cambria Math" w:hAnsi="Cambria Math"/>
            </w:rPr>
            <m:t>0.75</m:t>
          </m:r>
          <m:r>
            <w:rPr>
              <w:rFonts w:ascii="Cambria Math" w:hAnsi="Cambria Math"/>
            </w:rPr>
            <m:t>⋅</m:t>
          </m:r>
          <m:r>
            <w:rPr>
              <w:rFonts w:ascii="Cambria Math" w:hAnsi="Cambria Math"/>
            </w:rPr>
            <m:t>0.01166</m:t>
          </m:r>
          <m:r>
            <w:rPr>
              <w:rFonts w:ascii="Cambria Math" w:hAnsi="Cambria Math"/>
            </w:rPr>
            <m:t>4</m:t>
          </m:r>
        </m:oMath>
      </m:oMathPara>
    </w:p>
    <w:p w14:paraId="658A8992" w14:textId="77777777" w:rsidR="00A009E0" w:rsidRPr="0067753E" w:rsidRDefault="00A009E0" w:rsidP="00A009E0">
      <m:oMathPara>
        <m:oMathParaPr>
          <m:jc m:val="left"/>
        </m:oMathParaPr>
        <m:oMath>
          <m:r>
            <w:rPr>
              <w:rFonts w:ascii="Cambria Math" w:hAnsi="Cambria Math"/>
            </w:rPr>
            <m:t>I=</m:t>
          </m:r>
          <m:r>
            <w:rPr>
              <w:rFonts w:ascii="Cambria Math" w:hAnsi="Cambria Math"/>
            </w:rPr>
            <m:t>0.375</m:t>
          </m:r>
          <m:r>
            <w:rPr>
              <w:rFonts w:ascii="Cambria Math" w:hAnsi="Cambria Math"/>
            </w:rPr>
            <m:t>⋅</m:t>
          </m:r>
          <m:r>
            <w:rPr>
              <w:rFonts w:ascii="Cambria Math" w:hAnsi="Cambria Math"/>
            </w:rPr>
            <m:t>0.011664</m:t>
          </m:r>
        </m:oMath>
      </m:oMathPara>
    </w:p>
    <w:p w14:paraId="0ECC95C3" w14:textId="77777777" w:rsidR="00A009E0" w:rsidRPr="00E3761B" w:rsidRDefault="00A009E0" w:rsidP="00A009E0">
      <w:pPr>
        <w:rPr>
          <w:rFonts w:eastAsia="Times New Roman"/>
          <w:color w:val="000000"/>
        </w:rPr>
      </w:pPr>
      <m:oMath>
        <m:r>
          <w:rPr>
            <w:rFonts w:ascii="Cambria Math" w:hAnsi="Cambria Math"/>
          </w:rPr>
          <m:t>I=</m:t>
        </m:r>
      </m:oMath>
      <w:r w:rsidRPr="00E3761B">
        <w:rPr>
          <w:rFonts w:eastAsia="Times New Roman"/>
          <w:color w:val="000000"/>
        </w:rPr>
        <w:t>0.004374</w:t>
      </w:r>
    </w:p>
    <w:p w14:paraId="599A06A5" w14:textId="77777777" w:rsidR="00A009E0" w:rsidRPr="0067753E" w:rsidRDefault="00A009E0" w:rsidP="00A009E0">
      <m:oMathPara>
        <m:oMathParaPr>
          <m:jc m:val="left"/>
        </m:oMathParaPr>
        <m:oMath>
          <m:r>
            <w:rPr>
              <w:rFonts w:ascii="Cambria Math" w:hAnsi="Cambria Math"/>
            </w:rPr>
            <m:t>α=</m:t>
          </m:r>
          <m:f>
            <m:fPr>
              <m:ctrlPr>
                <w:rPr>
                  <w:rFonts w:ascii="Cambria Math" w:hAnsi="Cambria Math"/>
                  <w:i/>
                </w:rPr>
              </m:ctrlPr>
            </m:fPr>
            <m:num>
              <m:r>
                <w:rPr>
                  <w:rFonts w:ascii="Cambria Math" w:hAnsi="Cambria Math"/>
                </w:rPr>
                <m:t>T</m:t>
              </m:r>
            </m:num>
            <m:den>
              <m:r>
                <w:rPr>
                  <w:rFonts w:ascii="Cambria Math" w:hAnsi="Cambria Math"/>
                </w:rPr>
                <m:t>I</m:t>
              </m:r>
            </m:den>
          </m:f>
        </m:oMath>
      </m:oMathPara>
    </w:p>
    <w:p w14:paraId="04FDD99D" w14:textId="77777777" w:rsidR="00A009E0" w:rsidRPr="0067753E" w:rsidRDefault="00A009E0" w:rsidP="00A009E0">
      <m:oMathPara>
        <m:oMathParaPr>
          <m:jc m:val="left"/>
        </m:oMathParaPr>
        <m:oMath>
          <m:r>
            <w:rPr>
              <w:rFonts w:ascii="Cambria Math" w:hAnsi="Cambria Math"/>
            </w:rPr>
            <m:t>α=</m:t>
          </m:r>
          <m:f>
            <m:fPr>
              <m:ctrlPr>
                <w:rPr>
                  <w:rFonts w:ascii="Cambria Math" w:hAnsi="Cambria Math"/>
                  <w:i/>
                </w:rPr>
              </m:ctrlPr>
            </m:fPr>
            <m:num>
              <m:r>
                <w:rPr>
                  <w:rFonts w:ascii="Cambria Math" w:hAnsi="Cambria Math"/>
                </w:rPr>
                <m:t>18.67</m:t>
              </m:r>
            </m:num>
            <m:den>
              <m:r>
                <w:rPr>
                  <w:rFonts w:ascii="Cambria Math" w:hAnsi="Cambria Math"/>
                </w:rPr>
                <m:t>0.004374</m:t>
              </m:r>
            </m:den>
          </m:f>
        </m:oMath>
      </m:oMathPara>
    </w:p>
    <w:p w14:paraId="1991FE35" w14:textId="77777777" w:rsidR="00A009E0" w:rsidRPr="0067753E" w:rsidRDefault="00A009E0" w:rsidP="00A009E0">
      <m:oMathPara>
        <m:oMathParaPr>
          <m:jc m:val="left"/>
        </m:oMathParaPr>
        <m:oMath>
          <m:r>
            <w:rPr>
              <w:rFonts w:ascii="Cambria Math" w:hAnsi="Cambria Math"/>
            </w:rPr>
            <m:t>α=</m:t>
          </m:r>
          <m:r>
            <w:rPr>
              <w:rFonts w:ascii="Cambria Math" w:hAnsi="Cambria Math"/>
            </w:rPr>
            <m:t>4268.31 rad/</m:t>
          </m:r>
          <m:sSup>
            <m:sSupPr>
              <m:ctrlPr>
                <w:rPr>
                  <w:rFonts w:ascii="Cambria Math" w:hAnsi="Cambria Math"/>
                  <w:i/>
                </w:rPr>
              </m:ctrlPr>
            </m:sSupPr>
            <m:e>
              <m:r>
                <w:rPr>
                  <w:rFonts w:ascii="Cambria Math" w:hAnsi="Cambria Math"/>
                </w:rPr>
                <m:t>s</m:t>
              </m:r>
            </m:e>
            <m:sup>
              <m:r>
                <w:rPr>
                  <w:rFonts w:ascii="Cambria Math" w:hAnsi="Cambria Math"/>
                </w:rPr>
                <m:t>2</m:t>
              </m:r>
            </m:sup>
          </m:sSup>
        </m:oMath>
      </m:oMathPara>
    </w:p>
    <w:p w14:paraId="10D1E424" w14:textId="77777777" w:rsidR="00A009E0" w:rsidRDefault="00A009E0" w:rsidP="00A009E0"/>
    <w:p w14:paraId="17781E2A" w14:textId="77777777" w:rsidR="00A009E0" w:rsidRDefault="00A009E0" w:rsidP="00A009E0"/>
    <w:p w14:paraId="519755FF" w14:textId="77777777" w:rsidR="00A009E0" w:rsidRDefault="00A009E0" w:rsidP="00A009E0"/>
    <w:p w14:paraId="46E09882" w14:textId="77777777" w:rsidR="00A009E0" w:rsidRDefault="00A009E0" w:rsidP="00A009E0"/>
    <w:p w14:paraId="20BC59B2" w14:textId="77777777" w:rsidR="00A009E0" w:rsidRDefault="00A009E0" w:rsidP="00A009E0"/>
    <w:p w14:paraId="7B3C6078" w14:textId="77777777" w:rsidR="00A009E0" w:rsidRDefault="00A009E0" w:rsidP="00A009E0"/>
    <w:p w14:paraId="01FC099F" w14:textId="77777777" w:rsidR="00A009E0" w:rsidRDefault="00A009E0" w:rsidP="00A009E0"/>
    <w:p w14:paraId="3C5D2CCB" w14:textId="77777777" w:rsidR="00A009E0" w:rsidRDefault="00A009E0" w:rsidP="00A009E0"/>
    <w:p w14:paraId="654790FF" w14:textId="77777777" w:rsidR="00A009E0" w:rsidRDefault="00A009E0" w:rsidP="00A009E0"/>
    <w:p w14:paraId="5BF93514" w14:textId="77777777" w:rsidR="00A009E0" w:rsidRPr="00A009E0" w:rsidRDefault="00A009E0" w:rsidP="00A009E0"/>
    <w:p w14:paraId="5F77AE18" w14:textId="77777777" w:rsidR="00E95840" w:rsidRPr="00522091" w:rsidRDefault="00E95840" w:rsidP="00522091">
      <w:pPr>
        <w:pBdr>
          <w:top w:val="nil"/>
          <w:left w:val="nil"/>
          <w:bottom w:val="nil"/>
          <w:right w:val="nil"/>
          <w:between w:val="nil"/>
        </w:pBdr>
        <w:spacing w:after="0" w:line="240" w:lineRule="auto"/>
        <w:rPr>
          <w:rFonts w:ascii="Arial" w:hAnsi="Arial" w:cs="Arial"/>
          <w:sz w:val="24"/>
          <w:szCs w:val="24"/>
        </w:rPr>
      </w:pPr>
    </w:p>
    <w:p w14:paraId="7CEFD5D6" w14:textId="58409134" w:rsidR="00E95840" w:rsidRPr="005D2FBB" w:rsidRDefault="005D2FBB" w:rsidP="007C5169">
      <w:pPr>
        <w:pStyle w:val="Heading1"/>
        <w:rPr>
          <w:rFonts w:ascii="Arial" w:eastAsia="Arial" w:hAnsi="Arial" w:cs="Arial"/>
        </w:rPr>
      </w:pPr>
      <w:bookmarkStart w:id="20" w:name="_heading=h.1ci93xb" w:colFirst="0" w:colLast="0"/>
      <w:bookmarkStart w:id="21" w:name="_Toc150100416"/>
      <w:bookmarkEnd w:id="20"/>
      <w:r>
        <w:rPr>
          <w:rFonts w:ascii="Arial" w:hAnsi="Arial" w:cs="Arial"/>
        </w:rPr>
        <w:lastRenderedPageBreak/>
        <w:t>C</w:t>
      </w:r>
      <w:r w:rsidR="00315F1A" w:rsidRPr="005D2FBB">
        <w:rPr>
          <w:rFonts w:ascii="Arial" w:hAnsi="Arial" w:cs="Arial"/>
        </w:rPr>
        <w:t>onclusion</w:t>
      </w:r>
      <w:bookmarkEnd w:id="21"/>
      <w:r w:rsidR="00315F1A" w:rsidRPr="005D2FBB">
        <w:rPr>
          <w:rFonts w:ascii="Arial" w:eastAsia="Arial" w:hAnsi="Arial" w:cs="Arial"/>
        </w:rPr>
        <w:t xml:space="preserve"> </w:t>
      </w:r>
    </w:p>
    <w:p w14:paraId="79592256" w14:textId="3CFCD87E" w:rsidR="00A009E0" w:rsidRPr="00187E9E" w:rsidRDefault="00A009E0" w:rsidP="00A009E0">
      <w:pPr>
        <w:rPr>
          <w:rFonts w:ascii="Arial" w:hAnsi="Arial" w:cs="Arial"/>
          <w:sz w:val="24"/>
          <w:szCs w:val="24"/>
        </w:rPr>
      </w:pPr>
      <w:r w:rsidRPr="00187E9E">
        <w:rPr>
          <w:rFonts w:ascii="Arial" w:hAnsi="Arial" w:cs="Arial"/>
          <w:sz w:val="24"/>
          <w:szCs w:val="24"/>
        </w:rPr>
        <w:t>The implementation of the Centrifugal friction clutch has been and still is today an essential part to many small engine applications. The advancements of friction materials have had a huge impact on the performance, transforming the uses of the clutch. All the advancements have not come without its share of problems, health concerns and financial uncertainties. Standardisation, legislation, and environmental consideration ha</w:t>
      </w:r>
      <w:r w:rsidR="00187E9E">
        <w:rPr>
          <w:rFonts w:ascii="Arial" w:hAnsi="Arial" w:cs="Arial"/>
          <w:sz w:val="24"/>
          <w:szCs w:val="24"/>
        </w:rPr>
        <w:t>ve</w:t>
      </w:r>
      <w:r w:rsidRPr="00187E9E">
        <w:rPr>
          <w:rFonts w:ascii="Arial" w:hAnsi="Arial" w:cs="Arial"/>
          <w:sz w:val="24"/>
          <w:szCs w:val="24"/>
        </w:rPr>
        <w:t xml:space="preserve"> been paramount to the success of the centrifugal clutch mass production era. The move from enclosed designs to designs with heat dissipation in mind created great advancements of the performance. These designs and improvements in friction materials have combined multiplying the success of the intended application and will continue to do so. As Pandit says ‘As demand for time increases, people require something less time consuming as time is money, something more precise, something accurate, meaning something automatic which can serve the people comfortably.’ Pandit et al. (2017) </w:t>
      </w:r>
    </w:p>
    <w:p w14:paraId="3E6C023F" w14:textId="0CC2B671" w:rsidR="00E95840" w:rsidRDefault="00E95840" w:rsidP="00522091">
      <w:pPr>
        <w:pBdr>
          <w:top w:val="nil"/>
          <w:left w:val="nil"/>
          <w:bottom w:val="nil"/>
          <w:right w:val="nil"/>
          <w:between w:val="nil"/>
        </w:pBdr>
        <w:spacing w:after="0" w:line="240" w:lineRule="auto"/>
        <w:rPr>
          <w:rFonts w:ascii="Arial" w:eastAsia="Arial" w:hAnsi="Arial" w:cs="Arial"/>
          <w:color w:val="2F5496"/>
          <w:sz w:val="24"/>
          <w:szCs w:val="24"/>
        </w:rPr>
      </w:pPr>
    </w:p>
    <w:p w14:paraId="480FEA7B"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053ADF2C"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43329E9D"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61B2E96A"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5EAD99F0"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6350FDDC"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5093783E"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696B9019"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0903AF73"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4259F6DD"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5C618973"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2EDB2635"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76AB41B7"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12DE557F"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0E6E05CD"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36BDB300"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69C50531"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30842CD0"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03A497E3"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7211C458"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3BEB70F2"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322DEA0E"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09505A29"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07553BA0"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1C17F7B3"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5FC540F2"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5D428F2C"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666C8F8F"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4FE3DE73"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0407E22D"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6EADE814"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32735A27" w14:textId="77777777" w:rsidR="00A009E0" w:rsidRDefault="00A009E0" w:rsidP="00522091">
      <w:pPr>
        <w:pBdr>
          <w:top w:val="nil"/>
          <w:left w:val="nil"/>
          <w:bottom w:val="nil"/>
          <w:right w:val="nil"/>
          <w:between w:val="nil"/>
        </w:pBdr>
        <w:spacing w:after="0" w:line="240" w:lineRule="auto"/>
        <w:rPr>
          <w:rFonts w:ascii="Arial" w:eastAsia="Arial" w:hAnsi="Arial" w:cs="Arial"/>
          <w:color w:val="2F5496"/>
          <w:sz w:val="24"/>
          <w:szCs w:val="24"/>
        </w:rPr>
      </w:pPr>
    </w:p>
    <w:p w14:paraId="6CC86C64" w14:textId="77777777" w:rsidR="00CE2375" w:rsidRPr="00522091" w:rsidRDefault="00CE2375" w:rsidP="00522091">
      <w:pPr>
        <w:pBdr>
          <w:top w:val="nil"/>
          <w:left w:val="nil"/>
          <w:bottom w:val="nil"/>
          <w:right w:val="nil"/>
          <w:between w:val="nil"/>
        </w:pBdr>
        <w:spacing w:after="0" w:line="240" w:lineRule="auto"/>
        <w:rPr>
          <w:rFonts w:ascii="Arial" w:eastAsia="Arial" w:hAnsi="Arial" w:cs="Arial"/>
          <w:color w:val="2F5496"/>
          <w:sz w:val="24"/>
          <w:szCs w:val="24"/>
        </w:rPr>
      </w:pPr>
    </w:p>
    <w:p w14:paraId="7AE9973D" w14:textId="785EF8AD" w:rsidR="00522091" w:rsidRDefault="009A24D2" w:rsidP="007C5169">
      <w:pPr>
        <w:pStyle w:val="Heading1"/>
        <w:tabs>
          <w:tab w:val="left" w:pos="0"/>
        </w:tabs>
        <w:spacing w:after="0" w:line="240" w:lineRule="auto"/>
        <w:ind w:left="0" w:firstLine="0"/>
        <w:rPr>
          <w:rFonts w:ascii="Arial" w:hAnsi="Arial" w:cs="Arial"/>
        </w:rPr>
      </w:pPr>
      <w:bookmarkStart w:id="22" w:name="_Toc150100417"/>
      <w:r>
        <w:rPr>
          <w:rFonts w:ascii="Arial" w:hAnsi="Arial" w:cs="Arial"/>
        </w:rPr>
        <w:lastRenderedPageBreak/>
        <w:t>Bibliography</w:t>
      </w:r>
      <w:bookmarkEnd w:id="22"/>
    </w:p>
    <w:p w14:paraId="0CF2B155" w14:textId="77777777" w:rsidR="007C0EEB" w:rsidRDefault="007C0EEB" w:rsidP="007C0EEB"/>
    <w:p w14:paraId="1293F13B" w14:textId="0FE63101" w:rsidR="007C0EEB" w:rsidRPr="00BF6830" w:rsidRDefault="007C0EEB" w:rsidP="007C0EEB">
      <w:pPr>
        <w:rPr>
          <w:rFonts w:ascii="Arial" w:hAnsi="Arial" w:cs="Arial"/>
          <w:sz w:val="24"/>
          <w:szCs w:val="24"/>
        </w:rPr>
      </w:pPr>
      <w:r w:rsidRPr="00BF6830">
        <w:rPr>
          <w:rFonts w:ascii="Arial" w:hAnsi="Arial" w:cs="Arial"/>
          <w:sz w:val="24"/>
          <w:szCs w:val="24"/>
        </w:rPr>
        <w:t xml:space="preserve">Abdullah, O.I. and Schlattmann, J. (2013). Contact Analysis of a Dry Friction Clutch System. ISRN Mechanical Engineering, 2013(DOI:10.1155/2013/495918), pp.1–9. </w:t>
      </w:r>
      <w:proofErr w:type="spellStart"/>
      <w:r w:rsidRPr="00BF6830">
        <w:rPr>
          <w:rFonts w:ascii="Arial" w:hAnsi="Arial" w:cs="Arial"/>
          <w:sz w:val="24"/>
          <w:szCs w:val="24"/>
        </w:rPr>
        <w:t>doi:https</w:t>
      </w:r>
      <w:proofErr w:type="spellEnd"/>
      <w:r w:rsidRPr="00BF6830">
        <w:rPr>
          <w:rFonts w:ascii="Arial" w:hAnsi="Arial" w:cs="Arial"/>
          <w:sz w:val="24"/>
          <w:szCs w:val="24"/>
        </w:rPr>
        <w:t>://doi.org/10.1155/2013/495918.</w:t>
      </w:r>
    </w:p>
    <w:p w14:paraId="509A2133" w14:textId="77777777" w:rsidR="007C0EEB" w:rsidRPr="00BF6830" w:rsidRDefault="007C0EEB" w:rsidP="007C0EEB">
      <w:pPr>
        <w:rPr>
          <w:rFonts w:ascii="Arial" w:hAnsi="Arial" w:cs="Arial"/>
          <w:sz w:val="24"/>
          <w:szCs w:val="24"/>
        </w:rPr>
      </w:pPr>
      <w:r w:rsidRPr="00BF6830">
        <w:rPr>
          <w:rFonts w:ascii="Arial" w:hAnsi="Arial" w:cs="Arial"/>
          <w:sz w:val="24"/>
          <w:szCs w:val="24"/>
        </w:rPr>
        <w:t xml:space="preserve">Abdullah, O.I. and Schlattmann, J. (2014). An Investigation of Heat Generation Due To Friction Using Finite Element Method. SAE technical paper series, (ISSN: 0148-7191). </w:t>
      </w:r>
      <w:proofErr w:type="spellStart"/>
      <w:r w:rsidRPr="00BF6830">
        <w:rPr>
          <w:rFonts w:ascii="Arial" w:hAnsi="Arial" w:cs="Arial"/>
          <w:sz w:val="24"/>
          <w:szCs w:val="24"/>
        </w:rPr>
        <w:t>doi:https</w:t>
      </w:r>
      <w:proofErr w:type="spellEnd"/>
      <w:r w:rsidRPr="00BF6830">
        <w:rPr>
          <w:rFonts w:ascii="Arial" w:hAnsi="Arial" w:cs="Arial"/>
          <w:sz w:val="24"/>
          <w:szCs w:val="24"/>
        </w:rPr>
        <w:t>://doi.org/10.4271/2014-01-0954.</w:t>
      </w:r>
    </w:p>
    <w:p w14:paraId="43F88748" w14:textId="77777777" w:rsidR="007C0EEB" w:rsidRPr="00BF6830" w:rsidRDefault="007C0EEB" w:rsidP="007C0EEB">
      <w:pPr>
        <w:rPr>
          <w:rFonts w:ascii="Arial" w:hAnsi="Arial" w:cs="Arial"/>
          <w:sz w:val="24"/>
          <w:szCs w:val="24"/>
        </w:rPr>
      </w:pPr>
      <w:r w:rsidRPr="00BF6830">
        <w:rPr>
          <w:rFonts w:ascii="Arial" w:hAnsi="Arial" w:cs="Arial"/>
          <w:sz w:val="24"/>
          <w:szCs w:val="24"/>
        </w:rPr>
        <w:t>Abhishek , C., Anupam, K. and Kumar Singh, S. (2020). Design and Analysis of an Electro-Magnetic Clutch. International Journal of Progressive Research in Science and Engineering, vol.1(Issue-3).</w:t>
      </w:r>
    </w:p>
    <w:p w14:paraId="306AA242" w14:textId="77777777" w:rsidR="007C0EEB" w:rsidRPr="00BF6830" w:rsidRDefault="007C0EEB" w:rsidP="007C0EEB">
      <w:pPr>
        <w:rPr>
          <w:rFonts w:ascii="Arial" w:hAnsi="Arial" w:cs="Arial"/>
          <w:sz w:val="24"/>
          <w:szCs w:val="24"/>
        </w:rPr>
      </w:pPr>
      <w:r w:rsidRPr="00BF6830">
        <w:rPr>
          <w:rFonts w:ascii="Arial" w:hAnsi="Arial" w:cs="Arial"/>
          <w:sz w:val="24"/>
          <w:szCs w:val="24"/>
        </w:rPr>
        <w:t xml:space="preserve">Alford, S.E. and Ferriss, S. (2008). Motorcycle. </w:t>
      </w:r>
      <w:proofErr w:type="spellStart"/>
      <w:r w:rsidRPr="00BF6830">
        <w:rPr>
          <w:rFonts w:ascii="Arial" w:hAnsi="Arial" w:cs="Arial"/>
          <w:sz w:val="24"/>
          <w:szCs w:val="24"/>
        </w:rPr>
        <w:t>Reaktion</w:t>
      </w:r>
      <w:proofErr w:type="spellEnd"/>
      <w:r w:rsidRPr="00BF6830">
        <w:rPr>
          <w:rFonts w:ascii="Arial" w:hAnsi="Arial" w:cs="Arial"/>
          <w:sz w:val="24"/>
          <w:szCs w:val="24"/>
        </w:rPr>
        <w:t xml:space="preserve"> Books.</w:t>
      </w:r>
    </w:p>
    <w:p w14:paraId="05DF944C" w14:textId="77777777" w:rsidR="007C0EEB" w:rsidRPr="00BF6830" w:rsidRDefault="007C0EEB" w:rsidP="007C0EEB">
      <w:pPr>
        <w:rPr>
          <w:rFonts w:ascii="Arial" w:hAnsi="Arial" w:cs="Arial"/>
          <w:sz w:val="24"/>
          <w:szCs w:val="24"/>
        </w:rPr>
      </w:pPr>
      <w:proofErr w:type="spellStart"/>
      <w:r w:rsidRPr="00BF6830">
        <w:rPr>
          <w:rFonts w:ascii="Arial" w:hAnsi="Arial" w:cs="Arial"/>
          <w:sz w:val="24"/>
          <w:szCs w:val="24"/>
        </w:rPr>
        <w:t>Bijwe</w:t>
      </w:r>
      <w:proofErr w:type="spellEnd"/>
      <w:r w:rsidRPr="00BF6830">
        <w:rPr>
          <w:rFonts w:ascii="Arial" w:hAnsi="Arial" w:cs="Arial"/>
          <w:sz w:val="24"/>
          <w:szCs w:val="24"/>
        </w:rPr>
        <w:t xml:space="preserve">, J. (2004). Composites as friction materials: Recent developments in non-asbestos </w:t>
      </w:r>
      <w:proofErr w:type="spellStart"/>
      <w:r w:rsidRPr="00BF6830">
        <w:rPr>
          <w:rFonts w:ascii="Arial" w:hAnsi="Arial" w:cs="Arial"/>
          <w:sz w:val="24"/>
          <w:szCs w:val="24"/>
        </w:rPr>
        <w:t>fiber</w:t>
      </w:r>
      <w:proofErr w:type="spellEnd"/>
      <w:r w:rsidRPr="00BF6830">
        <w:rPr>
          <w:rFonts w:ascii="Arial" w:hAnsi="Arial" w:cs="Arial"/>
          <w:sz w:val="24"/>
          <w:szCs w:val="24"/>
        </w:rPr>
        <w:t xml:space="preserve"> reinforced friction </w:t>
      </w:r>
      <w:proofErr w:type="spellStart"/>
      <w:r w:rsidRPr="00BF6830">
        <w:rPr>
          <w:rFonts w:ascii="Arial" w:hAnsi="Arial" w:cs="Arial"/>
          <w:sz w:val="24"/>
          <w:szCs w:val="24"/>
        </w:rPr>
        <w:t>materials?a</w:t>
      </w:r>
      <w:proofErr w:type="spellEnd"/>
      <w:r w:rsidRPr="00BF6830">
        <w:rPr>
          <w:rFonts w:ascii="Arial" w:hAnsi="Arial" w:cs="Arial"/>
          <w:sz w:val="24"/>
          <w:szCs w:val="24"/>
        </w:rPr>
        <w:t xml:space="preserve"> review. Polymer Composites, 18(3), pp.378–396. </w:t>
      </w:r>
      <w:proofErr w:type="spellStart"/>
      <w:r w:rsidRPr="00BF6830">
        <w:rPr>
          <w:rFonts w:ascii="Arial" w:hAnsi="Arial" w:cs="Arial"/>
          <w:sz w:val="24"/>
          <w:szCs w:val="24"/>
        </w:rPr>
        <w:t>doi:https</w:t>
      </w:r>
      <w:proofErr w:type="spellEnd"/>
      <w:r w:rsidRPr="00BF6830">
        <w:rPr>
          <w:rFonts w:ascii="Arial" w:hAnsi="Arial" w:cs="Arial"/>
          <w:sz w:val="24"/>
          <w:szCs w:val="24"/>
        </w:rPr>
        <w:t>://doi.org/10.1002/pc.10289.</w:t>
      </w:r>
    </w:p>
    <w:p w14:paraId="6D48E4AC" w14:textId="77777777" w:rsidR="007C0EEB" w:rsidRPr="00BF6830" w:rsidRDefault="007C0EEB" w:rsidP="007C0EEB">
      <w:pPr>
        <w:rPr>
          <w:rFonts w:ascii="Arial" w:hAnsi="Arial" w:cs="Arial"/>
          <w:sz w:val="24"/>
          <w:szCs w:val="24"/>
        </w:rPr>
      </w:pPr>
      <w:r w:rsidRPr="00BF6830">
        <w:rPr>
          <w:rFonts w:ascii="Arial" w:hAnsi="Arial" w:cs="Arial"/>
          <w:sz w:val="24"/>
          <w:szCs w:val="24"/>
        </w:rPr>
        <w:t xml:space="preserve">Borozan, I., Maniu, I., Kulcsar, R.M. and </w:t>
      </w:r>
      <w:proofErr w:type="spellStart"/>
      <w:r w:rsidRPr="00BF6830">
        <w:rPr>
          <w:rFonts w:ascii="Arial" w:hAnsi="Arial" w:cs="Arial"/>
          <w:sz w:val="24"/>
          <w:szCs w:val="24"/>
        </w:rPr>
        <w:t>Argesanu</w:t>
      </w:r>
      <w:proofErr w:type="spellEnd"/>
      <w:r w:rsidRPr="00BF6830">
        <w:rPr>
          <w:rFonts w:ascii="Arial" w:hAnsi="Arial" w:cs="Arial"/>
          <w:sz w:val="24"/>
          <w:szCs w:val="24"/>
        </w:rPr>
        <w:t xml:space="preserve">, V. (2012). The Automotive Friction Clutches Face Seal Axial Symmetric </w:t>
      </w:r>
      <w:proofErr w:type="spellStart"/>
      <w:r w:rsidRPr="00BF6830">
        <w:rPr>
          <w:rFonts w:ascii="Arial" w:hAnsi="Arial" w:cs="Arial"/>
          <w:sz w:val="24"/>
          <w:szCs w:val="24"/>
        </w:rPr>
        <w:t>Modeling</w:t>
      </w:r>
      <w:proofErr w:type="spellEnd"/>
      <w:r w:rsidRPr="00BF6830">
        <w:rPr>
          <w:rFonts w:ascii="Arial" w:hAnsi="Arial" w:cs="Arial"/>
          <w:sz w:val="24"/>
          <w:szCs w:val="24"/>
        </w:rPr>
        <w:t xml:space="preserve"> Problem. Applied Mechanics and Materials, 162(DOI:10.4028), pp.67–73. </w:t>
      </w:r>
      <w:proofErr w:type="spellStart"/>
      <w:r w:rsidRPr="00BF6830">
        <w:rPr>
          <w:rFonts w:ascii="Arial" w:hAnsi="Arial" w:cs="Arial"/>
          <w:sz w:val="24"/>
          <w:szCs w:val="24"/>
        </w:rPr>
        <w:t>doi:https</w:t>
      </w:r>
      <w:proofErr w:type="spellEnd"/>
      <w:r w:rsidRPr="00BF6830">
        <w:rPr>
          <w:rFonts w:ascii="Arial" w:hAnsi="Arial" w:cs="Arial"/>
          <w:sz w:val="24"/>
          <w:szCs w:val="24"/>
        </w:rPr>
        <w:t>://doi.org/10.4028/www.scientific.net/amm.162.67.</w:t>
      </w:r>
    </w:p>
    <w:p w14:paraId="20799C1D" w14:textId="77777777" w:rsidR="007C0EEB" w:rsidRPr="00BF6830" w:rsidRDefault="007C0EEB" w:rsidP="007C0EEB">
      <w:pPr>
        <w:rPr>
          <w:rFonts w:ascii="Arial" w:hAnsi="Arial" w:cs="Arial"/>
          <w:sz w:val="24"/>
          <w:szCs w:val="24"/>
        </w:rPr>
      </w:pPr>
      <w:r w:rsidRPr="00BF6830">
        <w:rPr>
          <w:rFonts w:ascii="Arial" w:hAnsi="Arial" w:cs="Arial"/>
          <w:sz w:val="24"/>
          <w:szCs w:val="24"/>
        </w:rPr>
        <w:t>Castleman, B.I. and Berger, S.L. (2005). Asbestos : medical and legal aspects. New York, Ny: Aspen Publishers.</w:t>
      </w:r>
    </w:p>
    <w:p w14:paraId="7466C14D" w14:textId="77777777" w:rsidR="007C0EEB" w:rsidRPr="00BF6830" w:rsidRDefault="007C0EEB" w:rsidP="007C0EEB">
      <w:pPr>
        <w:rPr>
          <w:rFonts w:ascii="Arial" w:hAnsi="Arial" w:cs="Arial"/>
          <w:sz w:val="24"/>
          <w:szCs w:val="24"/>
        </w:rPr>
      </w:pPr>
      <w:r w:rsidRPr="00BF6830">
        <w:rPr>
          <w:rFonts w:ascii="Arial" w:hAnsi="Arial" w:cs="Arial"/>
          <w:sz w:val="24"/>
          <w:szCs w:val="24"/>
        </w:rPr>
        <w:t xml:space="preserve">Crane, N.B., Weight, B.L. and Howell, L.L. (2001). Investigation of Compliant Centrifugal Clutch Designs. Investigation of Compliant Centrifugal Clutch Designs. </w:t>
      </w:r>
      <w:proofErr w:type="spellStart"/>
      <w:r w:rsidRPr="00BF6830">
        <w:rPr>
          <w:rFonts w:ascii="Arial" w:hAnsi="Arial" w:cs="Arial"/>
          <w:sz w:val="24"/>
          <w:szCs w:val="24"/>
        </w:rPr>
        <w:t>doi:https</w:t>
      </w:r>
      <w:proofErr w:type="spellEnd"/>
      <w:r w:rsidRPr="00BF6830">
        <w:rPr>
          <w:rFonts w:ascii="Arial" w:hAnsi="Arial" w:cs="Arial"/>
          <w:sz w:val="24"/>
          <w:szCs w:val="24"/>
        </w:rPr>
        <w:t>://doi.org/10.1115/detc2001/dac-21071.</w:t>
      </w:r>
    </w:p>
    <w:p w14:paraId="25128CBA" w14:textId="77777777" w:rsidR="007C0EEB" w:rsidRPr="00BF6830" w:rsidRDefault="007C0EEB" w:rsidP="007C0EEB">
      <w:pPr>
        <w:rPr>
          <w:rFonts w:ascii="Arial" w:hAnsi="Arial" w:cs="Arial"/>
          <w:sz w:val="24"/>
          <w:szCs w:val="24"/>
        </w:rPr>
      </w:pPr>
      <w:proofErr w:type="spellStart"/>
      <w:r w:rsidRPr="00BF6830">
        <w:rPr>
          <w:rFonts w:ascii="Arial" w:hAnsi="Arial" w:cs="Arial"/>
          <w:sz w:val="24"/>
          <w:szCs w:val="24"/>
        </w:rPr>
        <w:t>Esmaeilian</w:t>
      </w:r>
      <w:proofErr w:type="spellEnd"/>
      <w:r w:rsidRPr="00BF6830">
        <w:rPr>
          <w:rFonts w:ascii="Arial" w:hAnsi="Arial" w:cs="Arial"/>
          <w:sz w:val="24"/>
          <w:szCs w:val="24"/>
        </w:rPr>
        <w:t xml:space="preserve">, B., Behdad, S. and Wang, B. (2016). The evolution and future of manufacturing: A review. Journal of Manufacturing Systems, [online] 39, pp.79–100. </w:t>
      </w:r>
      <w:proofErr w:type="spellStart"/>
      <w:r w:rsidRPr="00BF6830">
        <w:rPr>
          <w:rFonts w:ascii="Arial" w:hAnsi="Arial" w:cs="Arial"/>
          <w:sz w:val="24"/>
          <w:szCs w:val="24"/>
        </w:rPr>
        <w:t>doi:https</w:t>
      </w:r>
      <w:proofErr w:type="spellEnd"/>
      <w:r w:rsidRPr="00BF6830">
        <w:rPr>
          <w:rFonts w:ascii="Arial" w:hAnsi="Arial" w:cs="Arial"/>
          <w:sz w:val="24"/>
          <w:szCs w:val="24"/>
        </w:rPr>
        <w:t>://doi.org/10.1016/j.jmsy.2016.03.001.</w:t>
      </w:r>
    </w:p>
    <w:p w14:paraId="53AD88D2" w14:textId="77777777" w:rsidR="007C0EEB" w:rsidRPr="00BF6830" w:rsidRDefault="007C0EEB" w:rsidP="007C0EEB">
      <w:pPr>
        <w:rPr>
          <w:rFonts w:ascii="Arial" w:hAnsi="Arial" w:cs="Arial"/>
          <w:sz w:val="24"/>
          <w:szCs w:val="24"/>
        </w:rPr>
      </w:pPr>
      <w:r w:rsidRPr="00BF6830">
        <w:rPr>
          <w:rFonts w:ascii="Arial" w:hAnsi="Arial" w:cs="Arial"/>
          <w:sz w:val="24"/>
          <w:szCs w:val="24"/>
        </w:rPr>
        <w:t xml:space="preserve">Jabbar, N.A., Hussain, I.Y. and Abdullah, O.I. (2021). Thermal and thermoelastic problems in dry friction clutch: A comprehensive review. Heat Transfer, 50(8), pp.7855–7878. </w:t>
      </w:r>
      <w:proofErr w:type="spellStart"/>
      <w:r w:rsidRPr="00BF6830">
        <w:rPr>
          <w:rFonts w:ascii="Arial" w:hAnsi="Arial" w:cs="Arial"/>
          <w:sz w:val="24"/>
          <w:szCs w:val="24"/>
        </w:rPr>
        <w:t>doi:https</w:t>
      </w:r>
      <w:proofErr w:type="spellEnd"/>
      <w:r w:rsidRPr="00BF6830">
        <w:rPr>
          <w:rFonts w:ascii="Arial" w:hAnsi="Arial" w:cs="Arial"/>
          <w:sz w:val="24"/>
          <w:szCs w:val="24"/>
        </w:rPr>
        <w:t>://doi.org/10.1002/htj.22257.</w:t>
      </w:r>
    </w:p>
    <w:p w14:paraId="4366C48B" w14:textId="77777777" w:rsidR="007C0EEB" w:rsidRPr="00BF6830" w:rsidRDefault="007C0EEB" w:rsidP="007C0EEB">
      <w:pPr>
        <w:rPr>
          <w:rFonts w:ascii="Arial" w:hAnsi="Arial" w:cs="Arial"/>
          <w:sz w:val="24"/>
          <w:szCs w:val="24"/>
        </w:rPr>
      </w:pPr>
      <w:r w:rsidRPr="00BF6830">
        <w:rPr>
          <w:rFonts w:ascii="Arial" w:hAnsi="Arial" w:cs="Arial"/>
          <w:sz w:val="24"/>
          <w:szCs w:val="24"/>
        </w:rPr>
        <w:t xml:space="preserve">Li, T.-C., Huang, Y.-W. and Lin, J.-F. (2016). Studies on centrifugal clutch judder </w:t>
      </w:r>
      <w:proofErr w:type="spellStart"/>
      <w:r w:rsidRPr="00BF6830">
        <w:rPr>
          <w:rFonts w:ascii="Arial" w:hAnsi="Arial" w:cs="Arial"/>
          <w:sz w:val="24"/>
          <w:szCs w:val="24"/>
        </w:rPr>
        <w:t>behavior</w:t>
      </w:r>
      <w:proofErr w:type="spellEnd"/>
      <w:r w:rsidRPr="00BF6830">
        <w:rPr>
          <w:rFonts w:ascii="Arial" w:hAnsi="Arial" w:cs="Arial"/>
          <w:sz w:val="24"/>
          <w:szCs w:val="24"/>
        </w:rPr>
        <w:t xml:space="preserve"> and the design of frictional lining materials. Mechanical Systems and Signal Processing, 66-67, pp.811–828. </w:t>
      </w:r>
      <w:proofErr w:type="spellStart"/>
      <w:r w:rsidRPr="00BF6830">
        <w:rPr>
          <w:rFonts w:ascii="Arial" w:hAnsi="Arial" w:cs="Arial"/>
          <w:sz w:val="24"/>
          <w:szCs w:val="24"/>
        </w:rPr>
        <w:t>doi:https</w:t>
      </w:r>
      <w:proofErr w:type="spellEnd"/>
      <w:r w:rsidRPr="00BF6830">
        <w:rPr>
          <w:rFonts w:ascii="Arial" w:hAnsi="Arial" w:cs="Arial"/>
          <w:sz w:val="24"/>
          <w:szCs w:val="24"/>
        </w:rPr>
        <w:t>://doi.org/10.1016/j.ymssp.2015.06.010.</w:t>
      </w:r>
    </w:p>
    <w:p w14:paraId="588EE3AF" w14:textId="77777777" w:rsidR="007C0EEB" w:rsidRPr="00BF6830" w:rsidRDefault="007C0EEB" w:rsidP="007C0EEB">
      <w:pPr>
        <w:rPr>
          <w:rFonts w:ascii="Arial" w:hAnsi="Arial" w:cs="Arial"/>
          <w:sz w:val="24"/>
          <w:szCs w:val="24"/>
        </w:rPr>
      </w:pPr>
      <w:r w:rsidRPr="00BF6830">
        <w:rPr>
          <w:rFonts w:ascii="Arial" w:hAnsi="Arial" w:cs="Arial"/>
          <w:sz w:val="24"/>
          <w:szCs w:val="24"/>
        </w:rPr>
        <w:t>Mudie, R. (2020). Environmental sustainability in the automotive industry.</w:t>
      </w:r>
    </w:p>
    <w:p w14:paraId="7CC18C95" w14:textId="77777777" w:rsidR="007C0EEB" w:rsidRPr="00BF6830" w:rsidRDefault="007C0EEB" w:rsidP="007C0EEB">
      <w:pPr>
        <w:rPr>
          <w:rFonts w:ascii="Arial" w:hAnsi="Arial" w:cs="Arial"/>
          <w:sz w:val="24"/>
          <w:szCs w:val="24"/>
        </w:rPr>
      </w:pPr>
      <w:r w:rsidRPr="00BF6830">
        <w:rPr>
          <w:rFonts w:ascii="Arial" w:hAnsi="Arial" w:cs="Arial"/>
          <w:sz w:val="24"/>
          <w:szCs w:val="24"/>
        </w:rPr>
        <w:t xml:space="preserve">Pandit., </w:t>
      </w:r>
      <w:proofErr w:type="spellStart"/>
      <w:r w:rsidRPr="00BF6830">
        <w:rPr>
          <w:rFonts w:ascii="Arial" w:hAnsi="Arial" w:cs="Arial"/>
          <w:sz w:val="24"/>
          <w:szCs w:val="24"/>
        </w:rPr>
        <w:t>Prof.S.V</w:t>
      </w:r>
      <w:proofErr w:type="spellEnd"/>
      <w:r w:rsidRPr="00BF6830">
        <w:rPr>
          <w:rFonts w:ascii="Arial" w:hAnsi="Arial" w:cs="Arial"/>
          <w:sz w:val="24"/>
          <w:szCs w:val="24"/>
        </w:rPr>
        <w:t>., Goud, C., Patil, M. and Patil, G. (2017). A Review on Centrifugal Clutch. doi:issn:22315063.</w:t>
      </w:r>
    </w:p>
    <w:p w14:paraId="283B326E" w14:textId="77777777" w:rsidR="007C0EEB" w:rsidRPr="00BF6830" w:rsidRDefault="007C0EEB" w:rsidP="007C0EEB">
      <w:pPr>
        <w:rPr>
          <w:rFonts w:ascii="Arial" w:hAnsi="Arial" w:cs="Arial"/>
          <w:sz w:val="24"/>
          <w:szCs w:val="24"/>
        </w:rPr>
      </w:pPr>
      <w:r w:rsidRPr="00BF6830">
        <w:rPr>
          <w:rFonts w:ascii="Arial" w:hAnsi="Arial" w:cs="Arial"/>
          <w:sz w:val="24"/>
          <w:szCs w:val="24"/>
        </w:rPr>
        <w:t xml:space="preserve">RAJAN, B.G., SAMBANDAM, P., HARIRAM, V. and VINODKUMAR, 2023. Influence of Nano Material Coating on the Automotive Brake Liner – An Investigational Approach. International Journal of Vehicle Structures &amp; Systems, 15(1), pp. 110-115. </w:t>
      </w:r>
    </w:p>
    <w:p w14:paraId="020A7B02" w14:textId="77777777" w:rsidR="007C0EEB" w:rsidRPr="00BF6830" w:rsidRDefault="007C0EEB" w:rsidP="007C0EEB">
      <w:pPr>
        <w:rPr>
          <w:rFonts w:ascii="Arial" w:hAnsi="Arial" w:cs="Arial"/>
          <w:sz w:val="24"/>
          <w:szCs w:val="24"/>
        </w:rPr>
      </w:pPr>
      <w:r w:rsidRPr="00BF6830">
        <w:rPr>
          <w:rFonts w:ascii="Arial" w:hAnsi="Arial" w:cs="Arial"/>
          <w:sz w:val="24"/>
          <w:szCs w:val="24"/>
        </w:rPr>
        <w:lastRenderedPageBreak/>
        <w:t xml:space="preserve">Reynolds, R. (1857). Friction </w:t>
      </w:r>
      <w:proofErr w:type="spellStart"/>
      <w:r w:rsidRPr="00BF6830">
        <w:rPr>
          <w:rFonts w:ascii="Arial" w:hAnsi="Arial" w:cs="Arial"/>
          <w:sz w:val="24"/>
          <w:szCs w:val="24"/>
        </w:rPr>
        <w:t>Clucth</w:t>
      </w:r>
      <w:proofErr w:type="spellEnd"/>
      <w:r w:rsidRPr="00BF6830">
        <w:rPr>
          <w:rFonts w:ascii="Arial" w:hAnsi="Arial" w:cs="Arial"/>
          <w:sz w:val="24"/>
          <w:szCs w:val="24"/>
        </w:rPr>
        <w:t>.</w:t>
      </w:r>
    </w:p>
    <w:p w14:paraId="671DB56B" w14:textId="77777777" w:rsidR="007C0EEB" w:rsidRPr="00BF6830" w:rsidRDefault="007C0EEB" w:rsidP="007C0EEB">
      <w:pPr>
        <w:rPr>
          <w:rFonts w:ascii="Arial" w:hAnsi="Arial" w:cs="Arial"/>
          <w:sz w:val="24"/>
          <w:szCs w:val="24"/>
        </w:rPr>
      </w:pPr>
      <w:r w:rsidRPr="00BF6830">
        <w:rPr>
          <w:rFonts w:ascii="Arial" w:hAnsi="Arial" w:cs="Arial"/>
          <w:sz w:val="24"/>
          <w:szCs w:val="24"/>
        </w:rPr>
        <w:t xml:space="preserve">Rikiya Kunii, Akihiro </w:t>
      </w:r>
      <w:proofErr w:type="spellStart"/>
      <w:r w:rsidRPr="00BF6830">
        <w:rPr>
          <w:rFonts w:ascii="Arial" w:hAnsi="Arial" w:cs="Arial"/>
          <w:sz w:val="24"/>
          <w:szCs w:val="24"/>
        </w:rPr>
        <w:t>Iwazaki</w:t>
      </w:r>
      <w:proofErr w:type="spellEnd"/>
      <w:r w:rsidRPr="00BF6830">
        <w:rPr>
          <w:rFonts w:ascii="Arial" w:hAnsi="Arial" w:cs="Arial"/>
          <w:sz w:val="24"/>
          <w:szCs w:val="24"/>
        </w:rPr>
        <w:t xml:space="preserve">, Sekiya, S., Kanno, Y., Kitamura, K. and Yasuji </w:t>
      </w:r>
      <w:proofErr w:type="spellStart"/>
      <w:r w:rsidRPr="00BF6830">
        <w:rPr>
          <w:rFonts w:ascii="Arial" w:hAnsi="Arial" w:cs="Arial"/>
          <w:sz w:val="24"/>
          <w:szCs w:val="24"/>
        </w:rPr>
        <w:t>Shibahata</w:t>
      </w:r>
      <w:proofErr w:type="spellEnd"/>
      <w:r w:rsidRPr="00BF6830">
        <w:rPr>
          <w:rFonts w:ascii="Arial" w:hAnsi="Arial" w:cs="Arial"/>
          <w:sz w:val="24"/>
          <w:szCs w:val="24"/>
        </w:rPr>
        <w:t xml:space="preserve"> (2005). Development of Direct Electromagnetic Clutch System. SAE technical paper series, Vol.114. </w:t>
      </w:r>
      <w:proofErr w:type="spellStart"/>
      <w:r w:rsidRPr="00BF6830">
        <w:rPr>
          <w:rFonts w:ascii="Arial" w:hAnsi="Arial" w:cs="Arial"/>
          <w:sz w:val="24"/>
          <w:szCs w:val="24"/>
        </w:rPr>
        <w:t>doi:https</w:t>
      </w:r>
      <w:proofErr w:type="spellEnd"/>
      <w:r w:rsidRPr="00BF6830">
        <w:rPr>
          <w:rFonts w:ascii="Arial" w:hAnsi="Arial" w:cs="Arial"/>
          <w:sz w:val="24"/>
          <w:szCs w:val="24"/>
        </w:rPr>
        <w:t>://doi.org/10.4271/2005-01-0551.</w:t>
      </w:r>
    </w:p>
    <w:p w14:paraId="79C5C4D4" w14:textId="77777777" w:rsidR="007C0EEB" w:rsidRPr="00BF6830" w:rsidRDefault="007C0EEB" w:rsidP="007C0EEB">
      <w:pPr>
        <w:rPr>
          <w:rFonts w:ascii="Arial" w:hAnsi="Arial" w:cs="Arial"/>
          <w:sz w:val="24"/>
          <w:szCs w:val="24"/>
        </w:rPr>
      </w:pPr>
      <w:r w:rsidRPr="00BF6830">
        <w:rPr>
          <w:rFonts w:ascii="Arial" w:hAnsi="Arial" w:cs="Arial"/>
          <w:sz w:val="24"/>
          <w:szCs w:val="24"/>
        </w:rPr>
        <w:t xml:space="preserve">Shin, Y.H., Kim, S.C. and Kim, M.S. (2013). Use of electromagnetic clutch water pumps in vehicle engine cooling systems to reduce fuel consumption. Energy, 57, pp.624–631. </w:t>
      </w:r>
      <w:proofErr w:type="spellStart"/>
      <w:r w:rsidRPr="00BF6830">
        <w:rPr>
          <w:rFonts w:ascii="Arial" w:hAnsi="Arial" w:cs="Arial"/>
          <w:sz w:val="24"/>
          <w:szCs w:val="24"/>
        </w:rPr>
        <w:t>doi:https</w:t>
      </w:r>
      <w:proofErr w:type="spellEnd"/>
      <w:r w:rsidRPr="00BF6830">
        <w:rPr>
          <w:rFonts w:ascii="Arial" w:hAnsi="Arial" w:cs="Arial"/>
          <w:sz w:val="24"/>
          <w:szCs w:val="24"/>
        </w:rPr>
        <w:t>://doi.org/10.1016/j.energy.2013.04.073.</w:t>
      </w:r>
    </w:p>
    <w:p w14:paraId="331CECA2" w14:textId="77777777" w:rsidR="007C0EEB" w:rsidRPr="00BF6830" w:rsidRDefault="007C0EEB" w:rsidP="007C0EEB">
      <w:pPr>
        <w:rPr>
          <w:rFonts w:ascii="Arial" w:hAnsi="Arial" w:cs="Arial"/>
          <w:sz w:val="24"/>
          <w:szCs w:val="24"/>
        </w:rPr>
      </w:pPr>
      <w:r w:rsidRPr="00BF6830">
        <w:rPr>
          <w:rFonts w:ascii="Arial" w:hAnsi="Arial" w:cs="Arial"/>
          <w:sz w:val="24"/>
          <w:szCs w:val="24"/>
        </w:rPr>
        <w:t xml:space="preserve">Spear, J.C., Ewers, B.W. and </w:t>
      </w:r>
      <w:proofErr w:type="spellStart"/>
      <w:r w:rsidRPr="00BF6830">
        <w:rPr>
          <w:rFonts w:ascii="Arial" w:hAnsi="Arial" w:cs="Arial"/>
          <w:sz w:val="24"/>
          <w:szCs w:val="24"/>
        </w:rPr>
        <w:t>Batteas</w:t>
      </w:r>
      <w:proofErr w:type="spellEnd"/>
      <w:r w:rsidRPr="00BF6830">
        <w:rPr>
          <w:rFonts w:ascii="Arial" w:hAnsi="Arial" w:cs="Arial"/>
          <w:sz w:val="24"/>
          <w:szCs w:val="24"/>
        </w:rPr>
        <w:t xml:space="preserve">, J.D. (2015). 2D-nanomaterials for controlling friction and wear at interfaces. Nano Today, 10(3), pp.301–314. </w:t>
      </w:r>
      <w:proofErr w:type="spellStart"/>
      <w:r w:rsidRPr="00BF6830">
        <w:rPr>
          <w:rFonts w:ascii="Arial" w:hAnsi="Arial" w:cs="Arial"/>
          <w:sz w:val="24"/>
          <w:szCs w:val="24"/>
        </w:rPr>
        <w:t>doi:https</w:t>
      </w:r>
      <w:proofErr w:type="spellEnd"/>
      <w:r w:rsidRPr="00BF6830">
        <w:rPr>
          <w:rFonts w:ascii="Arial" w:hAnsi="Arial" w:cs="Arial"/>
          <w:sz w:val="24"/>
          <w:szCs w:val="24"/>
        </w:rPr>
        <w:t>://doi.org/10.1016/j.nantod.2015.04.003.</w:t>
      </w:r>
    </w:p>
    <w:p w14:paraId="77AEC0D0" w14:textId="77777777" w:rsidR="007C0EEB" w:rsidRPr="00BF6830" w:rsidRDefault="007C0EEB" w:rsidP="007C0EEB">
      <w:pPr>
        <w:rPr>
          <w:rFonts w:ascii="Arial" w:hAnsi="Arial" w:cs="Arial"/>
          <w:sz w:val="24"/>
          <w:szCs w:val="24"/>
        </w:rPr>
      </w:pPr>
      <w:r w:rsidRPr="00BF6830">
        <w:rPr>
          <w:rFonts w:ascii="Arial" w:hAnsi="Arial" w:cs="Arial"/>
          <w:sz w:val="24"/>
          <w:szCs w:val="24"/>
        </w:rPr>
        <w:t xml:space="preserve">Virmani, K., Madhogaria, T. and Baskar, P. (2021). Design optimization of friction lining of a clutch plate. Materials Today: Proceedings, 46, pp.8009–8024. </w:t>
      </w:r>
      <w:proofErr w:type="spellStart"/>
      <w:r w:rsidRPr="00BF6830">
        <w:rPr>
          <w:rFonts w:ascii="Arial" w:hAnsi="Arial" w:cs="Arial"/>
          <w:sz w:val="24"/>
          <w:szCs w:val="24"/>
        </w:rPr>
        <w:t>doi:https</w:t>
      </w:r>
      <w:proofErr w:type="spellEnd"/>
      <w:r w:rsidRPr="00BF6830">
        <w:rPr>
          <w:rFonts w:ascii="Arial" w:hAnsi="Arial" w:cs="Arial"/>
          <w:sz w:val="24"/>
          <w:szCs w:val="24"/>
        </w:rPr>
        <w:t>://doi.org/10.1016/j.matpr.2021.02.775.</w:t>
      </w:r>
    </w:p>
    <w:p w14:paraId="61AE83EC" w14:textId="0627F416" w:rsidR="000F3031" w:rsidRPr="00BF6830" w:rsidRDefault="007C0EEB" w:rsidP="007C0EEB">
      <w:pPr>
        <w:rPr>
          <w:rFonts w:ascii="Arial" w:hAnsi="Arial" w:cs="Arial"/>
          <w:sz w:val="24"/>
          <w:szCs w:val="24"/>
        </w:rPr>
      </w:pPr>
      <w:r w:rsidRPr="00BF6830">
        <w:rPr>
          <w:rFonts w:ascii="Arial" w:hAnsi="Arial" w:cs="Arial"/>
          <w:sz w:val="24"/>
          <w:szCs w:val="24"/>
        </w:rPr>
        <w:t xml:space="preserve">Williams, K., Haslam, C. and Williams, J. (1992). Ford versus `Fordism’: The Beginning of Mass Production? Work, Employment and Society, 6(4), pp.517–555. </w:t>
      </w:r>
      <w:proofErr w:type="spellStart"/>
      <w:r w:rsidRPr="00BF6830">
        <w:rPr>
          <w:rFonts w:ascii="Arial" w:hAnsi="Arial" w:cs="Arial"/>
          <w:sz w:val="24"/>
          <w:szCs w:val="24"/>
        </w:rPr>
        <w:t>doi:https</w:t>
      </w:r>
      <w:proofErr w:type="spellEnd"/>
      <w:r w:rsidRPr="00BF6830">
        <w:rPr>
          <w:rFonts w:ascii="Arial" w:hAnsi="Arial" w:cs="Arial"/>
          <w:sz w:val="24"/>
          <w:szCs w:val="24"/>
        </w:rPr>
        <w:t>://doi.org/10.1177/095001709264001.</w:t>
      </w:r>
    </w:p>
    <w:sectPr w:rsidR="000F3031" w:rsidRPr="00BF6830">
      <w:headerReference w:type="default" r:id="rId17"/>
      <w:footerReference w:type="default" r:id="rId18"/>
      <w:pgSz w:w="11920" w:h="16840"/>
      <w:pgMar w:top="1489" w:right="1455" w:bottom="1581" w:left="1440" w:header="757" w:footer="9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157E64" w14:textId="77777777" w:rsidR="00177238" w:rsidRDefault="00177238">
      <w:pPr>
        <w:spacing w:after="0" w:line="240" w:lineRule="auto"/>
      </w:pPr>
      <w:r>
        <w:separator/>
      </w:r>
    </w:p>
  </w:endnote>
  <w:endnote w:type="continuationSeparator" w:id="0">
    <w:p w14:paraId="0F381CFD" w14:textId="77777777" w:rsidR="00177238" w:rsidRDefault="001772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81A48" w14:textId="77777777" w:rsidR="00E95840" w:rsidRDefault="00315F1A">
    <w:pPr>
      <w:pBdr>
        <w:top w:val="nil"/>
        <w:left w:val="nil"/>
        <w:bottom w:val="nil"/>
        <w:right w:val="nil"/>
        <w:between w:val="nil"/>
      </w:pBdr>
      <w:spacing w:after="0"/>
      <w:jc w:val="right"/>
      <w:rPr>
        <w:color w:val="000000"/>
      </w:rPr>
    </w:pPr>
    <w:r>
      <w:rPr>
        <w:color w:val="000000"/>
      </w:rPr>
      <w:fldChar w:fldCharType="begin"/>
    </w:r>
    <w:r>
      <w:rPr>
        <w:color w:val="000000"/>
      </w:rPr>
      <w:instrText>PAGE</w:instrText>
    </w:r>
    <w:r>
      <w:rPr>
        <w:color w:val="000000"/>
      </w:rPr>
      <w:fldChar w:fldCharType="separate"/>
    </w:r>
    <w:r w:rsidR="009E5B8A">
      <w:rPr>
        <w:noProof/>
        <w:color w:val="000000"/>
      </w:rPr>
      <w:t>1</w:t>
    </w:r>
    <w:r>
      <w:rPr>
        <w:color w:val="000000"/>
      </w:rPr>
      <w:fldChar w:fldCharType="end"/>
    </w:r>
    <w:r>
      <w:rPr>
        <w:noProof/>
      </w:rPr>
      <w:drawing>
        <wp:anchor distT="114300" distB="114300" distL="114300" distR="114300" simplePos="0" relativeHeight="251658240" behindDoc="1" locked="0" layoutInCell="1" hidden="0" allowOverlap="1" wp14:anchorId="1AA6641C" wp14:editId="7C5B440F">
          <wp:simplePos x="0" y="0"/>
          <wp:positionH relativeFrom="column">
            <wp:posOffset>-800099</wp:posOffset>
          </wp:positionH>
          <wp:positionV relativeFrom="paragraph">
            <wp:posOffset>219075</wp:posOffset>
          </wp:positionV>
          <wp:extent cx="1852613" cy="458742"/>
          <wp:effectExtent l="0" t="0" r="0" b="0"/>
          <wp:wrapNone/>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
                  <a:srcRect/>
                  <a:stretch>
                    <a:fillRect/>
                  </a:stretch>
                </pic:blipFill>
                <pic:spPr>
                  <a:xfrm>
                    <a:off x="0" y="0"/>
                    <a:ext cx="1852613" cy="458742"/>
                  </a:xfrm>
                  <a:prstGeom prst="rect">
                    <a:avLst/>
                  </a:prstGeom>
                  <a:ln/>
                </pic:spPr>
              </pic:pic>
            </a:graphicData>
          </a:graphic>
        </wp:anchor>
      </w:drawing>
    </w:r>
  </w:p>
  <w:p w14:paraId="17F5347E" w14:textId="77777777" w:rsidR="00E95840" w:rsidRDefault="00E95840">
    <w:pPr>
      <w:widowControl w:val="0"/>
      <w:pBdr>
        <w:top w:val="nil"/>
        <w:left w:val="nil"/>
        <w:bottom w:val="nil"/>
        <w:right w:val="nil"/>
        <w:between w:val="nil"/>
      </w:pBdr>
      <w:spacing w:after="0" w:line="276"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8B905" w14:textId="77777777" w:rsidR="00177238" w:rsidRDefault="00177238">
      <w:pPr>
        <w:spacing w:after="0" w:line="240" w:lineRule="auto"/>
      </w:pPr>
      <w:r>
        <w:separator/>
      </w:r>
    </w:p>
  </w:footnote>
  <w:footnote w:type="continuationSeparator" w:id="0">
    <w:p w14:paraId="6F2281B5" w14:textId="77777777" w:rsidR="00177238" w:rsidRDefault="001772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C1389" w14:textId="64A72150" w:rsidR="00FA365D" w:rsidRPr="00FA365D" w:rsidRDefault="00315F1A" w:rsidP="00FA365D">
    <w:pPr>
      <w:pBdr>
        <w:top w:val="nil"/>
        <w:left w:val="nil"/>
        <w:bottom w:val="nil"/>
        <w:right w:val="nil"/>
        <w:between w:val="nil"/>
      </w:pBdr>
      <w:spacing w:after="0"/>
      <w:rPr>
        <w:rFonts w:ascii="Arial" w:hAnsi="Arial" w:cs="Arial"/>
        <w:color w:val="000000"/>
        <w:sz w:val="24"/>
        <w:szCs w:val="24"/>
      </w:rPr>
    </w:pPr>
    <w:r w:rsidRPr="00FA365D">
      <w:rPr>
        <w:rFonts w:ascii="Arial" w:hAnsi="Arial" w:cs="Arial"/>
        <w:color w:val="000000"/>
        <w:sz w:val="24"/>
        <w:szCs w:val="24"/>
      </w:rPr>
      <w:t xml:space="preserve">Kieran Cassidy </w:t>
    </w:r>
    <w:r w:rsidR="003506AF">
      <w:rPr>
        <w:rFonts w:ascii="Arial" w:hAnsi="Arial" w:cs="Arial"/>
        <w:color w:val="000000"/>
        <w:sz w:val="24"/>
        <w:szCs w:val="24"/>
      </w:rPr>
      <w:t>28</w:t>
    </w:r>
    <w:r w:rsidR="00FA365D">
      <w:rPr>
        <w:rFonts w:ascii="Arial" w:hAnsi="Arial" w:cs="Arial"/>
        <w:color w:val="000000"/>
        <w:sz w:val="24"/>
        <w:szCs w:val="24"/>
      </w:rPr>
      <w:t>.1</w:t>
    </w:r>
    <w:r w:rsidR="003506AF">
      <w:rPr>
        <w:rFonts w:ascii="Arial" w:hAnsi="Arial" w:cs="Arial"/>
        <w:color w:val="000000"/>
        <w:sz w:val="24"/>
        <w:szCs w:val="24"/>
      </w:rPr>
      <w:t>0</w:t>
    </w:r>
    <w:r w:rsidR="00FA365D">
      <w:rPr>
        <w:rFonts w:ascii="Arial" w:hAnsi="Arial" w:cs="Arial"/>
        <w:color w:val="000000"/>
        <w:sz w:val="24"/>
        <w:szCs w:val="24"/>
      </w:rPr>
      <w:t>.</w:t>
    </w:r>
    <w:r w:rsidR="00FA365D" w:rsidRPr="00FA365D">
      <w:rPr>
        <w:rFonts w:ascii="Arial" w:hAnsi="Arial" w:cs="Arial"/>
        <w:color w:val="000000"/>
        <w:sz w:val="24"/>
        <w:szCs w:val="24"/>
      </w:rPr>
      <w:t>2</w:t>
    </w:r>
    <w:r w:rsidR="003506AF">
      <w:rPr>
        <w:rFonts w:ascii="Arial" w:hAnsi="Arial" w:cs="Arial"/>
        <w:color w:val="000000"/>
        <w:sz w:val="24"/>
        <w:szCs w:val="24"/>
      </w:rPr>
      <w:t>3</w:t>
    </w:r>
  </w:p>
  <w:p w14:paraId="12A643B9" w14:textId="49E63760" w:rsidR="00E95840" w:rsidRPr="00FA365D" w:rsidRDefault="00315F1A">
    <w:pPr>
      <w:pBdr>
        <w:top w:val="nil"/>
        <w:left w:val="nil"/>
        <w:bottom w:val="nil"/>
        <w:right w:val="nil"/>
        <w:between w:val="nil"/>
      </w:pBdr>
      <w:spacing w:after="0"/>
      <w:rPr>
        <w:rFonts w:ascii="Arial" w:hAnsi="Arial" w:cs="Arial"/>
        <w:color w:val="000000"/>
        <w:sz w:val="24"/>
        <w:szCs w:val="24"/>
      </w:rPr>
    </w:pPr>
    <w:r w:rsidRPr="00FA365D">
      <w:rPr>
        <w:rFonts w:ascii="Arial" w:hAnsi="Arial" w:cs="Arial"/>
        <w:color w:val="000000"/>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66AC9"/>
    <w:multiLevelType w:val="hybridMultilevel"/>
    <w:tmpl w:val="E892AA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16A316B"/>
    <w:multiLevelType w:val="multilevel"/>
    <w:tmpl w:val="7304C9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1A541E0"/>
    <w:multiLevelType w:val="multilevel"/>
    <w:tmpl w:val="02A61B00"/>
    <w:lvl w:ilvl="0">
      <w:start w:val="1"/>
      <w:numFmt w:val="decimal"/>
      <w:lvlText w:val=""/>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num w:numId="1" w16cid:durableId="1072892988">
    <w:abstractNumId w:val="2"/>
  </w:num>
  <w:num w:numId="2" w16cid:durableId="1834369872">
    <w:abstractNumId w:val="1"/>
  </w:num>
  <w:num w:numId="3" w16cid:durableId="1916434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840"/>
    <w:rsid w:val="000535F3"/>
    <w:rsid w:val="000550C4"/>
    <w:rsid w:val="000621A0"/>
    <w:rsid w:val="000739AF"/>
    <w:rsid w:val="0007507A"/>
    <w:rsid w:val="00080F39"/>
    <w:rsid w:val="000976A8"/>
    <w:rsid w:val="000A118B"/>
    <w:rsid w:val="000B52F0"/>
    <w:rsid w:val="000B7AC8"/>
    <w:rsid w:val="000C19B5"/>
    <w:rsid w:val="000C4A79"/>
    <w:rsid w:val="000D2AE7"/>
    <w:rsid w:val="000E24B5"/>
    <w:rsid w:val="000E7D19"/>
    <w:rsid w:val="000F0619"/>
    <w:rsid w:val="000F3031"/>
    <w:rsid w:val="00101199"/>
    <w:rsid w:val="00101DED"/>
    <w:rsid w:val="00105D14"/>
    <w:rsid w:val="00141383"/>
    <w:rsid w:val="00142F57"/>
    <w:rsid w:val="0015265D"/>
    <w:rsid w:val="0017478E"/>
    <w:rsid w:val="00177238"/>
    <w:rsid w:val="001806AB"/>
    <w:rsid w:val="001832D6"/>
    <w:rsid w:val="00187E9E"/>
    <w:rsid w:val="001A30E3"/>
    <w:rsid w:val="001A3583"/>
    <w:rsid w:val="001B04E9"/>
    <w:rsid w:val="001C29FD"/>
    <w:rsid w:val="001C75C2"/>
    <w:rsid w:val="001D543D"/>
    <w:rsid w:val="001D5F34"/>
    <w:rsid w:val="001E07A7"/>
    <w:rsid w:val="001E3816"/>
    <w:rsid w:val="001E4702"/>
    <w:rsid w:val="002301DC"/>
    <w:rsid w:val="00231072"/>
    <w:rsid w:val="00236FBC"/>
    <w:rsid w:val="002435EA"/>
    <w:rsid w:val="00270DA7"/>
    <w:rsid w:val="002802BB"/>
    <w:rsid w:val="00281A5A"/>
    <w:rsid w:val="002854C6"/>
    <w:rsid w:val="00294B5A"/>
    <w:rsid w:val="002A35E8"/>
    <w:rsid w:val="002B199B"/>
    <w:rsid w:val="002B5310"/>
    <w:rsid w:val="002C430E"/>
    <w:rsid w:val="002C7790"/>
    <w:rsid w:val="002E0812"/>
    <w:rsid w:val="002E7DD4"/>
    <w:rsid w:val="0031268E"/>
    <w:rsid w:val="00315F1A"/>
    <w:rsid w:val="00317F96"/>
    <w:rsid w:val="003274DC"/>
    <w:rsid w:val="00331883"/>
    <w:rsid w:val="003366B4"/>
    <w:rsid w:val="003402EF"/>
    <w:rsid w:val="00346EEE"/>
    <w:rsid w:val="00347977"/>
    <w:rsid w:val="003506AF"/>
    <w:rsid w:val="00360E34"/>
    <w:rsid w:val="0036275B"/>
    <w:rsid w:val="00365B0D"/>
    <w:rsid w:val="00366586"/>
    <w:rsid w:val="003901D3"/>
    <w:rsid w:val="003A295A"/>
    <w:rsid w:val="003A57C3"/>
    <w:rsid w:val="003B3972"/>
    <w:rsid w:val="003B7650"/>
    <w:rsid w:val="003C0AEE"/>
    <w:rsid w:val="003C5D27"/>
    <w:rsid w:val="003D2463"/>
    <w:rsid w:val="003E158F"/>
    <w:rsid w:val="004105B4"/>
    <w:rsid w:val="0041531D"/>
    <w:rsid w:val="00422E43"/>
    <w:rsid w:val="004575D5"/>
    <w:rsid w:val="00463BFB"/>
    <w:rsid w:val="00474463"/>
    <w:rsid w:val="004848DE"/>
    <w:rsid w:val="0048705B"/>
    <w:rsid w:val="00497963"/>
    <w:rsid w:val="004A26CE"/>
    <w:rsid w:val="004B556E"/>
    <w:rsid w:val="004B77C7"/>
    <w:rsid w:val="004C02F5"/>
    <w:rsid w:val="004C7132"/>
    <w:rsid w:val="004D660E"/>
    <w:rsid w:val="004D73CE"/>
    <w:rsid w:val="004E3A2F"/>
    <w:rsid w:val="004E4A71"/>
    <w:rsid w:val="004E58B7"/>
    <w:rsid w:val="004F7717"/>
    <w:rsid w:val="00507E32"/>
    <w:rsid w:val="00522091"/>
    <w:rsid w:val="00524050"/>
    <w:rsid w:val="00531723"/>
    <w:rsid w:val="005319AE"/>
    <w:rsid w:val="005346BD"/>
    <w:rsid w:val="005419E1"/>
    <w:rsid w:val="00566506"/>
    <w:rsid w:val="00582747"/>
    <w:rsid w:val="00587030"/>
    <w:rsid w:val="005C7E21"/>
    <w:rsid w:val="005D2FBB"/>
    <w:rsid w:val="005E1915"/>
    <w:rsid w:val="005E3521"/>
    <w:rsid w:val="005E43F4"/>
    <w:rsid w:val="005E624B"/>
    <w:rsid w:val="0060615F"/>
    <w:rsid w:val="0061731B"/>
    <w:rsid w:val="006261C9"/>
    <w:rsid w:val="0063226D"/>
    <w:rsid w:val="0063652D"/>
    <w:rsid w:val="006525B0"/>
    <w:rsid w:val="00653B96"/>
    <w:rsid w:val="00654659"/>
    <w:rsid w:val="0067209B"/>
    <w:rsid w:val="006837B1"/>
    <w:rsid w:val="0069134D"/>
    <w:rsid w:val="00691DD5"/>
    <w:rsid w:val="0069424A"/>
    <w:rsid w:val="006A1956"/>
    <w:rsid w:val="006A26AF"/>
    <w:rsid w:val="006A69EE"/>
    <w:rsid w:val="006A71DF"/>
    <w:rsid w:val="006B4959"/>
    <w:rsid w:val="006C5B03"/>
    <w:rsid w:val="006D1B09"/>
    <w:rsid w:val="006D447E"/>
    <w:rsid w:val="006E4B09"/>
    <w:rsid w:val="006E73D1"/>
    <w:rsid w:val="006F1E08"/>
    <w:rsid w:val="006F37AB"/>
    <w:rsid w:val="007272D5"/>
    <w:rsid w:val="0072794C"/>
    <w:rsid w:val="00732023"/>
    <w:rsid w:val="0073287E"/>
    <w:rsid w:val="0073561A"/>
    <w:rsid w:val="00736877"/>
    <w:rsid w:val="00743465"/>
    <w:rsid w:val="00751663"/>
    <w:rsid w:val="00763835"/>
    <w:rsid w:val="00765091"/>
    <w:rsid w:val="00766C83"/>
    <w:rsid w:val="00767590"/>
    <w:rsid w:val="00775B89"/>
    <w:rsid w:val="00777D08"/>
    <w:rsid w:val="007804A6"/>
    <w:rsid w:val="00786CA0"/>
    <w:rsid w:val="007A050A"/>
    <w:rsid w:val="007A0D0C"/>
    <w:rsid w:val="007A1A6D"/>
    <w:rsid w:val="007A2E48"/>
    <w:rsid w:val="007B7EA5"/>
    <w:rsid w:val="007C0EEB"/>
    <w:rsid w:val="007C5169"/>
    <w:rsid w:val="007D528D"/>
    <w:rsid w:val="00805AD2"/>
    <w:rsid w:val="00835A70"/>
    <w:rsid w:val="00865111"/>
    <w:rsid w:val="008652D0"/>
    <w:rsid w:val="008664AA"/>
    <w:rsid w:val="008726C9"/>
    <w:rsid w:val="00874111"/>
    <w:rsid w:val="00887CE8"/>
    <w:rsid w:val="008A6FFE"/>
    <w:rsid w:val="008C297C"/>
    <w:rsid w:val="008D17F0"/>
    <w:rsid w:val="008D3AFA"/>
    <w:rsid w:val="008E2CB7"/>
    <w:rsid w:val="008F16D0"/>
    <w:rsid w:val="008F6274"/>
    <w:rsid w:val="00901B1A"/>
    <w:rsid w:val="00905E30"/>
    <w:rsid w:val="009213E8"/>
    <w:rsid w:val="0093308F"/>
    <w:rsid w:val="00946E9D"/>
    <w:rsid w:val="00966FCE"/>
    <w:rsid w:val="00972A1F"/>
    <w:rsid w:val="009809C8"/>
    <w:rsid w:val="00982460"/>
    <w:rsid w:val="00986516"/>
    <w:rsid w:val="009901D9"/>
    <w:rsid w:val="00994BCF"/>
    <w:rsid w:val="00997942"/>
    <w:rsid w:val="009A24D2"/>
    <w:rsid w:val="009C1354"/>
    <w:rsid w:val="009D3AF1"/>
    <w:rsid w:val="009E5B8A"/>
    <w:rsid w:val="009E66CF"/>
    <w:rsid w:val="009E70A0"/>
    <w:rsid w:val="009E76F8"/>
    <w:rsid w:val="00A009E0"/>
    <w:rsid w:val="00A01912"/>
    <w:rsid w:val="00A01D28"/>
    <w:rsid w:val="00A02217"/>
    <w:rsid w:val="00A044CB"/>
    <w:rsid w:val="00A0547C"/>
    <w:rsid w:val="00A06548"/>
    <w:rsid w:val="00A06A9E"/>
    <w:rsid w:val="00A16918"/>
    <w:rsid w:val="00A22DFB"/>
    <w:rsid w:val="00A722F4"/>
    <w:rsid w:val="00AA0640"/>
    <w:rsid w:val="00AC0A1B"/>
    <w:rsid w:val="00AC1C72"/>
    <w:rsid w:val="00AC428B"/>
    <w:rsid w:val="00AD5D21"/>
    <w:rsid w:val="00AF2EEA"/>
    <w:rsid w:val="00AF67B2"/>
    <w:rsid w:val="00B01F66"/>
    <w:rsid w:val="00B04BA5"/>
    <w:rsid w:val="00B078CA"/>
    <w:rsid w:val="00B11913"/>
    <w:rsid w:val="00B158B7"/>
    <w:rsid w:val="00B52D91"/>
    <w:rsid w:val="00B62410"/>
    <w:rsid w:val="00B631B0"/>
    <w:rsid w:val="00B640CE"/>
    <w:rsid w:val="00B64DD4"/>
    <w:rsid w:val="00B65400"/>
    <w:rsid w:val="00B719AA"/>
    <w:rsid w:val="00B8193C"/>
    <w:rsid w:val="00B81A20"/>
    <w:rsid w:val="00B84A64"/>
    <w:rsid w:val="00B95A18"/>
    <w:rsid w:val="00BB434C"/>
    <w:rsid w:val="00BD3AFA"/>
    <w:rsid w:val="00BF2228"/>
    <w:rsid w:val="00BF6830"/>
    <w:rsid w:val="00C02ED5"/>
    <w:rsid w:val="00C05F2C"/>
    <w:rsid w:val="00C15722"/>
    <w:rsid w:val="00C21A63"/>
    <w:rsid w:val="00C27FF3"/>
    <w:rsid w:val="00C41F0F"/>
    <w:rsid w:val="00C42D6F"/>
    <w:rsid w:val="00C47A61"/>
    <w:rsid w:val="00C5035D"/>
    <w:rsid w:val="00C63A0C"/>
    <w:rsid w:val="00C66E24"/>
    <w:rsid w:val="00C72650"/>
    <w:rsid w:val="00C81FF9"/>
    <w:rsid w:val="00C83CF6"/>
    <w:rsid w:val="00C8513A"/>
    <w:rsid w:val="00C86B1F"/>
    <w:rsid w:val="00C94658"/>
    <w:rsid w:val="00C97E97"/>
    <w:rsid w:val="00CA04AE"/>
    <w:rsid w:val="00CA09F6"/>
    <w:rsid w:val="00CA2BCC"/>
    <w:rsid w:val="00CA650E"/>
    <w:rsid w:val="00CA6582"/>
    <w:rsid w:val="00CC5EEA"/>
    <w:rsid w:val="00CE2375"/>
    <w:rsid w:val="00CE3D3E"/>
    <w:rsid w:val="00CE550B"/>
    <w:rsid w:val="00CE7BD6"/>
    <w:rsid w:val="00CF1F4C"/>
    <w:rsid w:val="00CF54A6"/>
    <w:rsid w:val="00D07985"/>
    <w:rsid w:val="00D158EF"/>
    <w:rsid w:val="00D40602"/>
    <w:rsid w:val="00D70C53"/>
    <w:rsid w:val="00D71001"/>
    <w:rsid w:val="00D80075"/>
    <w:rsid w:val="00D85311"/>
    <w:rsid w:val="00D92B88"/>
    <w:rsid w:val="00D94926"/>
    <w:rsid w:val="00D95A07"/>
    <w:rsid w:val="00D96AD2"/>
    <w:rsid w:val="00DB214D"/>
    <w:rsid w:val="00DF03C2"/>
    <w:rsid w:val="00DF3974"/>
    <w:rsid w:val="00DF6687"/>
    <w:rsid w:val="00E063DF"/>
    <w:rsid w:val="00E06AD5"/>
    <w:rsid w:val="00E13D7E"/>
    <w:rsid w:val="00E16971"/>
    <w:rsid w:val="00E239FC"/>
    <w:rsid w:val="00E32333"/>
    <w:rsid w:val="00E326D1"/>
    <w:rsid w:val="00E34AA3"/>
    <w:rsid w:val="00E40017"/>
    <w:rsid w:val="00E81050"/>
    <w:rsid w:val="00E858AE"/>
    <w:rsid w:val="00E9324C"/>
    <w:rsid w:val="00E94801"/>
    <w:rsid w:val="00E95840"/>
    <w:rsid w:val="00E967EE"/>
    <w:rsid w:val="00EA1C4D"/>
    <w:rsid w:val="00EB1463"/>
    <w:rsid w:val="00EC2895"/>
    <w:rsid w:val="00EC5581"/>
    <w:rsid w:val="00EC62D0"/>
    <w:rsid w:val="00EC75B4"/>
    <w:rsid w:val="00EE2BEF"/>
    <w:rsid w:val="00EE36EE"/>
    <w:rsid w:val="00EE69EF"/>
    <w:rsid w:val="00F10CB1"/>
    <w:rsid w:val="00F12881"/>
    <w:rsid w:val="00F15451"/>
    <w:rsid w:val="00F17661"/>
    <w:rsid w:val="00F3663E"/>
    <w:rsid w:val="00F400A7"/>
    <w:rsid w:val="00F46CE6"/>
    <w:rsid w:val="00F53C3E"/>
    <w:rsid w:val="00F546DF"/>
    <w:rsid w:val="00F573C4"/>
    <w:rsid w:val="00F80D7F"/>
    <w:rsid w:val="00FA3654"/>
    <w:rsid w:val="00FA365D"/>
    <w:rsid w:val="00FC3434"/>
    <w:rsid w:val="00FD33AA"/>
    <w:rsid w:val="00FD502D"/>
    <w:rsid w:val="00FE27D0"/>
    <w:rsid w:val="00FE557D"/>
    <w:rsid w:val="00FE5CF2"/>
    <w:rsid w:val="00FE7990"/>
    <w:rsid w:val="00FF31CE"/>
    <w:rsid w:val="00FF35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C551B"/>
  <w15:docId w15:val="{2C7F432A-7F93-479E-B61C-2AE931411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4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after="3" w:line="249" w:lineRule="auto"/>
      <w:ind w:left="10" w:hanging="10"/>
      <w:outlineLvl w:val="0"/>
    </w:pPr>
    <w:rPr>
      <w:color w:val="2F5496"/>
      <w:sz w:val="32"/>
      <w:szCs w:val="32"/>
    </w:rPr>
  </w:style>
  <w:style w:type="paragraph" w:styleId="Heading2">
    <w:name w:val="heading 2"/>
    <w:basedOn w:val="Normal"/>
    <w:next w:val="Normal"/>
    <w:uiPriority w:val="9"/>
    <w:unhideWhenUsed/>
    <w:qFormat/>
    <w:pPr>
      <w:keepNext/>
      <w:keepLines/>
      <w:pBdr>
        <w:top w:val="nil"/>
        <w:left w:val="nil"/>
        <w:bottom w:val="nil"/>
        <w:right w:val="nil"/>
        <w:between w:val="nil"/>
      </w:pBdr>
      <w:spacing w:after="0"/>
      <w:ind w:left="10" w:hanging="10"/>
      <w:outlineLvl w:val="1"/>
    </w:pPr>
    <w:rPr>
      <w:color w:val="2F5496"/>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3" w:type="dxa"/>
      </w:tblCellMar>
    </w:tblPr>
  </w:style>
  <w:style w:type="table" w:customStyle="1" w:styleId="a0">
    <w:basedOn w:val="TableNormal"/>
    <w:tblPr>
      <w:tblStyleRowBandSize w:val="1"/>
      <w:tblStyleColBandSize w:val="1"/>
      <w:tblCellMar>
        <w:left w:w="98" w:type="dxa"/>
      </w:tblCellMar>
    </w:tblPr>
  </w:style>
  <w:style w:type="table" w:customStyle="1" w:styleId="a1">
    <w:basedOn w:val="TableNormal"/>
    <w:tblPr>
      <w:tblStyleRowBandSize w:val="1"/>
      <w:tblStyleColBandSize w:val="1"/>
      <w:tblCellMar>
        <w:left w:w="98" w:type="dxa"/>
      </w:tblCellMar>
    </w:tblPr>
  </w:style>
  <w:style w:type="table" w:customStyle="1" w:styleId="a2">
    <w:basedOn w:val="TableNormal"/>
    <w:tblPr>
      <w:tblStyleRowBandSize w:val="1"/>
      <w:tblStyleColBandSize w:val="1"/>
      <w:tblCellMar>
        <w:left w:w="103" w:type="dxa"/>
      </w:tblCellMar>
    </w:tblPr>
  </w:style>
  <w:style w:type="table" w:customStyle="1" w:styleId="a3">
    <w:basedOn w:val="TableNormal"/>
    <w:tblPr>
      <w:tblStyleRowBandSize w:val="1"/>
      <w:tblStyleColBandSize w:val="1"/>
      <w:tblCellMar>
        <w:left w:w="103" w:type="dxa"/>
      </w:tblCellMar>
    </w:tblPr>
  </w:style>
  <w:style w:type="table" w:customStyle="1" w:styleId="a4">
    <w:basedOn w:val="TableNormal"/>
    <w:tblPr>
      <w:tblStyleRowBandSize w:val="1"/>
      <w:tblStyleColBandSize w:val="1"/>
      <w:tblCellMar>
        <w:left w:w="103" w:type="dxa"/>
      </w:tblCellMar>
    </w:tblPr>
  </w:style>
  <w:style w:type="table" w:customStyle="1" w:styleId="a5">
    <w:basedOn w:val="TableNormal"/>
    <w:tblPr>
      <w:tblStyleRowBandSize w:val="1"/>
      <w:tblStyleColBandSize w:val="1"/>
      <w:tblCellMar>
        <w:left w:w="103" w:type="dxa"/>
      </w:tblCellMar>
    </w:tblPr>
  </w:style>
  <w:style w:type="table" w:customStyle="1" w:styleId="a6">
    <w:basedOn w:val="TableNormal"/>
    <w:tblPr>
      <w:tblStyleRowBandSize w:val="1"/>
      <w:tblStyleColBandSize w:val="1"/>
      <w:tblCellMar>
        <w:left w:w="103" w:type="dxa"/>
      </w:tblCellMar>
    </w:tblPr>
  </w:style>
  <w:style w:type="table" w:customStyle="1" w:styleId="a7">
    <w:basedOn w:val="TableNormal"/>
    <w:tblPr>
      <w:tblStyleRowBandSize w:val="1"/>
      <w:tblStyleColBandSize w:val="1"/>
      <w:tblCellMar>
        <w:left w:w="103" w:type="dxa"/>
      </w:tblCellMar>
    </w:tblPr>
  </w:style>
  <w:style w:type="table" w:customStyle="1" w:styleId="a8">
    <w:basedOn w:val="TableNormal"/>
    <w:tblPr>
      <w:tblStyleRowBandSize w:val="1"/>
      <w:tblStyleColBandSize w:val="1"/>
      <w:tblCellMar>
        <w:left w:w="103" w:type="dxa"/>
      </w:tblCellMar>
    </w:tblPr>
  </w:style>
  <w:style w:type="table" w:customStyle="1" w:styleId="a9">
    <w:basedOn w:val="TableNormal"/>
    <w:tblPr>
      <w:tblStyleRowBandSize w:val="1"/>
      <w:tblStyleColBandSize w:val="1"/>
      <w:tblCellMar>
        <w:left w:w="103" w:type="dxa"/>
      </w:tblCellMar>
    </w:tblPr>
  </w:style>
  <w:style w:type="table" w:customStyle="1" w:styleId="aa">
    <w:basedOn w:val="TableNormal"/>
    <w:tblPr>
      <w:tblStyleRowBandSize w:val="1"/>
      <w:tblStyleColBandSize w:val="1"/>
      <w:tblCellMar>
        <w:top w:w="56" w:type="dxa"/>
        <w:left w:w="-5" w:type="dxa"/>
        <w:right w:w="22" w:type="dxa"/>
      </w:tblCellMar>
    </w:tblPr>
  </w:style>
  <w:style w:type="table" w:customStyle="1" w:styleId="ab">
    <w:basedOn w:val="TableNormal"/>
    <w:tblPr>
      <w:tblStyleRowBandSize w:val="1"/>
      <w:tblStyleColBandSize w:val="1"/>
      <w:tblCellMar>
        <w:top w:w="56" w:type="dxa"/>
        <w:left w:w="-5" w:type="dxa"/>
        <w:right w:w="22" w:type="dxa"/>
      </w:tblCellMar>
    </w:tblPr>
  </w:style>
  <w:style w:type="table" w:customStyle="1" w:styleId="ac">
    <w:basedOn w:val="TableNormal"/>
    <w:tblPr>
      <w:tblStyleRowBandSize w:val="1"/>
      <w:tblStyleColBandSize w:val="1"/>
      <w:tblCellMar>
        <w:top w:w="56" w:type="dxa"/>
        <w:left w:w="-5" w:type="dxa"/>
        <w:right w:w="22" w:type="dxa"/>
      </w:tblCellMar>
    </w:tblPr>
  </w:style>
  <w:style w:type="table" w:customStyle="1" w:styleId="ad">
    <w:basedOn w:val="TableNormal"/>
    <w:tblPr>
      <w:tblStyleRowBandSize w:val="1"/>
      <w:tblStyleColBandSize w:val="1"/>
      <w:tblCellMar>
        <w:top w:w="56" w:type="dxa"/>
        <w:left w:w="-5" w:type="dxa"/>
        <w:right w:w="22" w:type="dxa"/>
      </w:tblCellMar>
    </w:tblPr>
  </w:style>
  <w:style w:type="table" w:customStyle="1" w:styleId="ae">
    <w:basedOn w:val="TableNormal"/>
    <w:tblPr>
      <w:tblStyleRowBandSize w:val="1"/>
      <w:tblStyleColBandSize w:val="1"/>
      <w:tblCellMar>
        <w:top w:w="56" w:type="dxa"/>
        <w:left w:w="-5" w:type="dxa"/>
        <w:right w:w="22" w:type="dxa"/>
      </w:tblCellMar>
    </w:tblPr>
  </w:style>
  <w:style w:type="table" w:customStyle="1" w:styleId="af">
    <w:basedOn w:val="TableNormal"/>
    <w:tblPr>
      <w:tblStyleRowBandSize w:val="1"/>
      <w:tblStyleColBandSize w:val="1"/>
      <w:tblCellMar>
        <w:top w:w="56" w:type="dxa"/>
        <w:left w:w="-5" w:type="dxa"/>
        <w:right w:w="22" w:type="dxa"/>
      </w:tblCellMar>
    </w:tblPr>
  </w:style>
  <w:style w:type="table" w:customStyle="1" w:styleId="af0">
    <w:basedOn w:val="TableNormal"/>
    <w:tblPr>
      <w:tblStyleRowBandSize w:val="1"/>
      <w:tblStyleColBandSize w:val="1"/>
      <w:tblCellMar>
        <w:top w:w="56" w:type="dxa"/>
        <w:left w:w="-5" w:type="dxa"/>
        <w:right w:w="22" w:type="dxa"/>
      </w:tblCellMar>
    </w:tblPr>
  </w:style>
  <w:style w:type="table" w:customStyle="1" w:styleId="af1">
    <w:basedOn w:val="TableNormal"/>
    <w:tblPr>
      <w:tblStyleRowBandSize w:val="1"/>
      <w:tblStyleColBandSize w:val="1"/>
      <w:tblCellMar>
        <w:top w:w="56" w:type="dxa"/>
        <w:left w:w="-5" w:type="dxa"/>
        <w:right w:w="22" w:type="dxa"/>
      </w:tblCellMar>
    </w:tblPr>
  </w:style>
  <w:style w:type="table" w:customStyle="1" w:styleId="af2">
    <w:basedOn w:val="TableNormal"/>
    <w:tblPr>
      <w:tblStyleRowBandSize w:val="1"/>
      <w:tblStyleColBandSize w:val="1"/>
      <w:tblCellMar>
        <w:top w:w="56" w:type="dxa"/>
        <w:left w:w="-5" w:type="dxa"/>
        <w:right w:w="22" w:type="dxa"/>
      </w:tblCellMar>
    </w:tblPr>
  </w:style>
  <w:style w:type="table" w:customStyle="1" w:styleId="af3">
    <w:basedOn w:val="TableNormal"/>
    <w:tblPr>
      <w:tblStyleRowBandSize w:val="1"/>
      <w:tblStyleColBandSize w:val="1"/>
      <w:tblCellMar>
        <w:top w:w="56" w:type="dxa"/>
        <w:left w:w="-5" w:type="dxa"/>
        <w:right w:w="22" w:type="dxa"/>
      </w:tblCellMar>
    </w:tblPr>
  </w:style>
  <w:style w:type="table" w:customStyle="1" w:styleId="af4">
    <w:basedOn w:val="TableNormal"/>
    <w:tblPr>
      <w:tblStyleRowBandSize w:val="1"/>
      <w:tblStyleColBandSize w:val="1"/>
      <w:tblCellMar>
        <w:top w:w="56" w:type="dxa"/>
        <w:left w:w="-5" w:type="dxa"/>
        <w:right w:w="22" w:type="dxa"/>
      </w:tblCellMar>
    </w:tblPr>
  </w:style>
  <w:style w:type="table" w:customStyle="1" w:styleId="af5">
    <w:basedOn w:val="TableNormal"/>
    <w:tblPr>
      <w:tblStyleRowBandSize w:val="1"/>
      <w:tblStyleColBandSize w:val="1"/>
      <w:tblCellMar>
        <w:top w:w="56" w:type="dxa"/>
        <w:left w:w="-5" w:type="dxa"/>
        <w:right w:w="22" w:type="dxa"/>
      </w:tblCellMar>
    </w:tblPr>
  </w:style>
  <w:style w:type="table" w:customStyle="1" w:styleId="af6">
    <w:basedOn w:val="TableNormal"/>
    <w:tblPr>
      <w:tblStyleRowBandSize w:val="1"/>
      <w:tblStyleColBandSize w:val="1"/>
      <w:tblCellMar>
        <w:top w:w="56" w:type="dxa"/>
        <w:left w:w="-5" w:type="dxa"/>
        <w:right w:w="22" w:type="dxa"/>
      </w:tblCellMar>
    </w:tblPr>
  </w:style>
  <w:style w:type="character" w:styleId="Strong">
    <w:name w:val="Strong"/>
    <w:basedOn w:val="DefaultParagraphFont"/>
    <w:uiPriority w:val="22"/>
    <w:qFormat/>
    <w:rsid w:val="00522091"/>
    <w:rPr>
      <w:b/>
      <w:bCs/>
    </w:rPr>
  </w:style>
  <w:style w:type="character" w:customStyle="1" w:styleId="truncatabletext-text">
    <w:name w:val="truncatabletext-text"/>
    <w:basedOn w:val="DefaultParagraphFont"/>
    <w:rsid w:val="00522091"/>
  </w:style>
  <w:style w:type="character" w:styleId="Hyperlink">
    <w:name w:val="Hyperlink"/>
    <w:basedOn w:val="DefaultParagraphFont"/>
    <w:uiPriority w:val="99"/>
    <w:unhideWhenUsed/>
    <w:rsid w:val="00F10CB1"/>
    <w:rPr>
      <w:color w:val="0000FF"/>
      <w:u w:val="single"/>
    </w:rPr>
  </w:style>
  <w:style w:type="character" w:customStyle="1" w:styleId="al-author-delim">
    <w:name w:val="al-author-delim"/>
    <w:basedOn w:val="DefaultParagraphFont"/>
    <w:rsid w:val="00F10CB1"/>
  </w:style>
  <w:style w:type="character" w:styleId="Emphasis">
    <w:name w:val="Emphasis"/>
    <w:basedOn w:val="DefaultParagraphFont"/>
    <w:uiPriority w:val="20"/>
    <w:qFormat/>
    <w:rsid w:val="00F10CB1"/>
    <w:rPr>
      <w:i/>
      <w:iCs/>
    </w:rPr>
  </w:style>
  <w:style w:type="character" w:customStyle="1" w:styleId="title-text">
    <w:name w:val="title-text"/>
    <w:basedOn w:val="DefaultParagraphFont"/>
    <w:rsid w:val="00F10CB1"/>
  </w:style>
  <w:style w:type="character" w:customStyle="1" w:styleId="sr-only">
    <w:name w:val="sr-only"/>
    <w:basedOn w:val="DefaultParagraphFont"/>
    <w:rsid w:val="00F10CB1"/>
  </w:style>
  <w:style w:type="character" w:customStyle="1" w:styleId="text">
    <w:name w:val="text"/>
    <w:basedOn w:val="DefaultParagraphFont"/>
    <w:rsid w:val="00F10CB1"/>
  </w:style>
  <w:style w:type="paragraph" w:styleId="Header">
    <w:name w:val="header"/>
    <w:basedOn w:val="Normal"/>
    <w:link w:val="HeaderChar"/>
    <w:uiPriority w:val="99"/>
    <w:unhideWhenUsed/>
    <w:rsid w:val="00FA36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365D"/>
  </w:style>
  <w:style w:type="paragraph" w:styleId="Footer">
    <w:name w:val="footer"/>
    <w:basedOn w:val="Normal"/>
    <w:link w:val="FooterChar"/>
    <w:uiPriority w:val="99"/>
    <w:unhideWhenUsed/>
    <w:rsid w:val="00FA36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65D"/>
  </w:style>
  <w:style w:type="paragraph" w:styleId="TOC1">
    <w:name w:val="toc 1"/>
    <w:basedOn w:val="Normal"/>
    <w:next w:val="Normal"/>
    <w:autoRedefine/>
    <w:uiPriority w:val="39"/>
    <w:unhideWhenUsed/>
    <w:rsid w:val="001D543D"/>
    <w:pPr>
      <w:spacing w:after="100"/>
    </w:pPr>
  </w:style>
  <w:style w:type="paragraph" w:styleId="TOC2">
    <w:name w:val="toc 2"/>
    <w:basedOn w:val="Normal"/>
    <w:next w:val="Normal"/>
    <w:autoRedefine/>
    <w:uiPriority w:val="39"/>
    <w:unhideWhenUsed/>
    <w:rsid w:val="001D543D"/>
    <w:pPr>
      <w:spacing w:after="100"/>
      <w:ind w:left="220"/>
    </w:pPr>
  </w:style>
  <w:style w:type="paragraph" w:styleId="ListParagraph">
    <w:name w:val="List Paragraph"/>
    <w:basedOn w:val="Normal"/>
    <w:uiPriority w:val="34"/>
    <w:qFormat/>
    <w:rsid w:val="007C5169"/>
    <w:pPr>
      <w:ind w:left="720"/>
      <w:contextualSpacing/>
    </w:pPr>
  </w:style>
  <w:style w:type="paragraph" w:styleId="Caption">
    <w:name w:val="caption"/>
    <w:basedOn w:val="Normal"/>
    <w:next w:val="Normal"/>
    <w:uiPriority w:val="35"/>
    <w:unhideWhenUsed/>
    <w:qFormat/>
    <w:rsid w:val="00A009E0"/>
    <w:pPr>
      <w:spacing w:after="200" w:line="240" w:lineRule="auto"/>
    </w:pPr>
    <w:rPr>
      <w:i/>
      <w:iCs/>
      <w:color w:val="1F497D" w:themeColor="text2"/>
      <w:sz w:val="18"/>
      <w:szCs w:val="18"/>
    </w:rPr>
  </w:style>
  <w:style w:type="paragraph" w:styleId="TableofFigures">
    <w:name w:val="table of figures"/>
    <w:basedOn w:val="Normal"/>
    <w:next w:val="Normal"/>
    <w:uiPriority w:val="99"/>
    <w:unhideWhenUsed/>
    <w:rsid w:val="00CE550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965186">
      <w:bodyDiv w:val="1"/>
      <w:marLeft w:val="0"/>
      <w:marRight w:val="0"/>
      <w:marTop w:val="0"/>
      <w:marBottom w:val="0"/>
      <w:divBdr>
        <w:top w:val="none" w:sz="0" w:space="0" w:color="auto"/>
        <w:left w:val="none" w:sz="0" w:space="0" w:color="auto"/>
        <w:bottom w:val="none" w:sz="0" w:space="0" w:color="auto"/>
        <w:right w:val="none" w:sz="0" w:space="0" w:color="auto"/>
      </w:divBdr>
      <w:divsChild>
        <w:div w:id="2103378018">
          <w:marLeft w:val="0"/>
          <w:marRight w:val="0"/>
          <w:marTop w:val="0"/>
          <w:marBottom w:val="0"/>
          <w:divBdr>
            <w:top w:val="none" w:sz="0" w:space="0" w:color="auto"/>
            <w:left w:val="none" w:sz="0" w:space="0" w:color="auto"/>
            <w:bottom w:val="none" w:sz="0" w:space="0" w:color="auto"/>
            <w:right w:val="none" w:sz="0" w:space="0" w:color="auto"/>
          </w:divBdr>
          <w:divsChild>
            <w:div w:id="1718776693">
              <w:marLeft w:val="0"/>
              <w:marRight w:val="0"/>
              <w:marTop w:val="0"/>
              <w:marBottom w:val="0"/>
              <w:divBdr>
                <w:top w:val="none" w:sz="0" w:space="0" w:color="auto"/>
                <w:left w:val="none" w:sz="0" w:space="0" w:color="auto"/>
                <w:bottom w:val="none" w:sz="0" w:space="0" w:color="auto"/>
                <w:right w:val="none" w:sz="0" w:space="0" w:color="auto"/>
              </w:divBdr>
              <w:divsChild>
                <w:div w:id="1601261173">
                  <w:marLeft w:val="0"/>
                  <w:marRight w:val="0"/>
                  <w:marTop w:val="0"/>
                  <w:marBottom w:val="0"/>
                  <w:divBdr>
                    <w:top w:val="none" w:sz="0" w:space="0" w:color="auto"/>
                    <w:left w:val="none" w:sz="0" w:space="0" w:color="auto"/>
                    <w:bottom w:val="none" w:sz="0" w:space="0" w:color="auto"/>
                    <w:right w:val="none" w:sz="0" w:space="0" w:color="auto"/>
                  </w:divBdr>
                </w:div>
                <w:div w:id="18201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183082">
          <w:marLeft w:val="0"/>
          <w:marRight w:val="0"/>
          <w:marTop w:val="0"/>
          <w:marBottom w:val="0"/>
          <w:divBdr>
            <w:top w:val="none" w:sz="0" w:space="0" w:color="auto"/>
            <w:left w:val="none" w:sz="0" w:space="0" w:color="auto"/>
            <w:bottom w:val="none" w:sz="0" w:space="0" w:color="auto"/>
            <w:right w:val="none" w:sz="0" w:space="0" w:color="auto"/>
          </w:divBdr>
          <w:divsChild>
            <w:div w:id="2039504218">
              <w:marLeft w:val="0"/>
              <w:marRight w:val="0"/>
              <w:marTop w:val="0"/>
              <w:marBottom w:val="0"/>
              <w:divBdr>
                <w:top w:val="none" w:sz="0" w:space="0" w:color="auto"/>
                <w:left w:val="none" w:sz="0" w:space="0" w:color="auto"/>
                <w:bottom w:val="none" w:sz="0" w:space="0" w:color="auto"/>
                <w:right w:val="none" w:sz="0" w:space="0" w:color="auto"/>
              </w:divBdr>
              <w:divsChild>
                <w:div w:id="125057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687408">
      <w:bodyDiv w:val="1"/>
      <w:marLeft w:val="0"/>
      <w:marRight w:val="0"/>
      <w:marTop w:val="0"/>
      <w:marBottom w:val="0"/>
      <w:divBdr>
        <w:top w:val="none" w:sz="0" w:space="0" w:color="auto"/>
        <w:left w:val="none" w:sz="0" w:space="0" w:color="auto"/>
        <w:bottom w:val="none" w:sz="0" w:space="0" w:color="auto"/>
        <w:right w:val="none" w:sz="0" w:space="0" w:color="auto"/>
      </w:divBdr>
      <w:divsChild>
        <w:div w:id="827283830">
          <w:marLeft w:val="0"/>
          <w:marRight w:val="0"/>
          <w:marTop w:val="0"/>
          <w:marBottom w:val="120"/>
          <w:divBdr>
            <w:top w:val="none" w:sz="0" w:space="0" w:color="auto"/>
            <w:left w:val="none" w:sz="0" w:space="0" w:color="auto"/>
            <w:bottom w:val="none" w:sz="0" w:space="0" w:color="auto"/>
            <w:right w:val="none" w:sz="0" w:space="0" w:color="auto"/>
          </w:divBdr>
          <w:divsChild>
            <w:div w:id="725570440">
              <w:marLeft w:val="0"/>
              <w:marRight w:val="0"/>
              <w:marTop w:val="0"/>
              <w:marBottom w:val="0"/>
              <w:divBdr>
                <w:top w:val="none" w:sz="0" w:space="0" w:color="auto"/>
                <w:left w:val="none" w:sz="0" w:space="0" w:color="auto"/>
                <w:bottom w:val="none" w:sz="0" w:space="0" w:color="auto"/>
                <w:right w:val="none" w:sz="0" w:space="0" w:color="auto"/>
              </w:divBdr>
              <w:divsChild>
                <w:div w:id="493255876">
                  <w:marLeft w:val="0"/>
                  <w:marRight w:val="0"/>
                  <w:marTop w:val="0"/>
                  <w:marBottom w:val="0"/>
                  <w:divBdr>
                    <w:top w:val="none" w:sz="0" w:space="0" w:color="auto"/>
                    <w:left w:val="none" w:sz="0" w:space="0" w:color="auto"/>
                    <w:bottom w:val="none" w:sz="0" w:space="0" w:color="auto"/>
                    <w:right w:val="none" w:sz="0" w:space="0" w:color="auto"/>
                  </w:divBdr>
                  <w:divsChild>
                    <w:div w:id="103357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636275">
      <w:bodyDiv w:val="1"/>
      <w:marLeft w:val="0"/>
      <w:marRight w:val="0"/>
      <w:marTop w:val="0"/>
      <w:marBottom w:val="0"/>
      <w:divBdr>
        <w:top w:val="none" w:sz="0" w:space="0" w:color="auto"/>
        <w:left w:val="none" w:sz="0" w:space="0" w:color="auto"/>
        <w:bottom w:val="none" w:sz="0" w:space="0" w:color="auto"/>
        <w:right w:val="none" w:sz="0" w:space="0" w:color="auto"/>
      </w:divBdr>
    </w:div>
    <w:div w:id="1740980037">
      <w:bodyDiv w:val="1"/>
      <w:marLeft w:val="0"/>
      <w:marRight w:val="0"/>
      <w:marTop w:val="0"/>
      <w:marBottom w:val="0"/>
      <w:divBdr>
        <w:top w:val="none" w:sz="0" w:space="0" w:color="auto"/>
        <w:left w:val="none" w:sz="0" w:space="0" w:color="auto"/>
        <w:bottom w:val="none" w:sz="0" w:space="0" w:color="auto"/>
        <w:right w:val="none" w:sz="0" w:space="0" w:color="auto"/>
      </w:divBdr>
      <w:divsChild>
        <w:div w:id="920991447">
          <w:marLeft w:val="0"/>
          <w:marRight w:val="0"/>
          <w:marTop w:val="0"/>
          <w:marBottom w:val="0"/>
          <w:divBdr>
            <w:top w:val="none" w:sz="0" w:space="0" w:color="auto"/>
            <w:left w:val="none" w:sz="0" w:space="0" w:color="auto"/>
            <w:bottom w:val="none" w:sz="0" w:space="0" w:color="auto"/>
            <w:right w:val="none" w:sz="0" w:space="0" w:color="auto"/>
          </w:divBdr>
          <w:divsChild>
            <w:div w:id="122055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hart" Target="charts/chart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26bba3d0951b9dbc/UNI/Dynamics/Graph_Q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26bba3d0951b9dbc/UNI/Dynamics/Graph_Q5.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Graph</a:t>
            </a:r>
            <a:r>
              <a:rPr lang="en-GB" baseline="0"/>
              <a:t> to show the </a:t>
            </a:r>
            <a:r>
              <a:rPr lang="en-GB" sz="1400" b="0" i="0" u="none" strike="noStrike" baseline="0">
                <a:effectLst/>
              </a:rPr>
              <a:t>transmitted torque at the driven shaft against driving shaft speed with a coefficient of friction of 0.3</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'0.3'!$C$3:$M$3</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'0.3'!$C$8:$M$8</c:f>
              <c:numCache>
                <c:formatCode>General</c:formatCode>
                <c:ptCount val="11"/>
                <c:pt idx="0">
                  <c:v>6.613683594197485</c:v>
                </c:pt>
                <c:pt idx="1">
                  <c:v>7.3689499305718922</c:v>
                </c:pt>
                <c:pt idx="2">
                  <c:v>8.1650414743178832</c:v>
                </c:pt>
                <c:pt idx="3">
                  <c:v>9.001958225435466</c:v>
                </c:pt>
                <c:pt idx="4">
                  <c:v>9.8797001839246388</c:v>
                </c:pt>
                <c:pt idx="5">
                  <c:v>10.7982673497854</c:v>
                </c:pt>
                <c:pt idx="6">
                  <c:v>11.757659723017754</c:v>
                </c:pt>
                <c:pt idx="7">
                  <c:v>12.757877303621692</c:v>
                </c:pt>
                <c:pt idx="8">
                  <c:v>13.798920091597227</c:v>
                </c:pt>
                <c:pt idx="9">
                  <c:v>14.880788086944342</c:v>
                </c:pt>
                <c:pt idx="10">
                  <c:v>16.00348128966305</c:v>
                </c:pt>
              </c:numCache>
            </c:numRef>
          </c:val>
          <c:smooth val="0"/>
          <c:extLst>
            <c:ext xmlns:c16="http://schemas.microsoft.com/office/drawing/2014/chart" uri="{C3380CC4-5D6E-409C-BE32-E72D297353CC}">
              <c16:uniqueId val="{00000000-024F-421D-8C42-E5DA184EAC10}"/>
            </c:ext>
          </c:extLst>
        </c:ser>
        <c:dLbls>
          <c:showLegendKey val="0"/>
          <c:showVal val="0"/>
          <c:showCatName val="0"/>
          <c:showSerName val="0"/>
          <c:showPercent val="0"/>
          <c:showBubbleSize val="0"/>
        </c:dLbls>
        <c:smooth val="0"/>
        <c:axId val="1977409440"/>
        <c:axId val="1979135248"/>
      </c:lineChart>
      <c:catAx>
        <c:axId val="19774094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Shaft</a:t>
                </a:r>
                <a:r>
                  <a:rPr lang="en-GB" baseline="0"/>
                  <a:t> Speed</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9135248"/>
        <c:crosses val="autoZero"/>
        <c:auto val="1"/>
        <c:lblAlgn val="ctr"/>
        <c:lblOffset val="100"/>
        <c:noMultiLvlLbl val="0"/>
      </c:catAx>
      <c:valAx>
        <c:axId val="1979135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74094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Graph to show the transmitted torque at the driven shaft against driving shaft speed with a coefficient of friction of 0.4.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'0.4'!$C$3:$M$3</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cat>
          <c:val>
            <c:numRef>
              <c:f>'0.4'!$C$8:$M$8</c:f>
              <c:numCache>
                <c:formatCode>General</c:formatCode>
                <c:ptCount val="11"/>
                <c:pt idx="0">
                  <c:v>8.8182447922633145</c:v>
                </c:pt>
                <c:pt idx="1">
                  <c:v>9.825266574095858</c:v>
                </c:pt>
                <c:pt idx="2">
                  <c:v>10.886721965757179</c:v>
                </c:pt>
                <c:pt idx="3">
                  <c:v>12.002610967247289</c:v>
                </c:pt>
                <c:pt idx="4">
                  <c:v>13.172933578566186</c:v>
                </c:pt>
                <c:pt idx="5">
                  <c:v>14.397689799713868</c:v>
                </c:pt>
                <c:pt idx="6">
                  <c:v>15.676879630690339</c:v>
                </c:pt>
                <c:pt idx="7">
                  <c:v>17.010503071495592</c:v>
                </c:pt>
                <c:pt idx="8">
                  <c:v>18.398560122129634</c:v>
                </c:pt>
                <c:pt idx="9">
                  <c:v>19.841050782592458</c:v>
                </c:pt>
                <c:pt idx="10">
                  <c:v>21.337975052884065</c:v>
                </c:pt>
              </c:numCache>
            </c:numRef>
          </c:val>
          <c:smooth val="0"/>
          <c:extLst>
            <c:ext xmlns:c16="http://schemas.microsoft.com/office/drawing/2014/chart" uri="{C3380CC4-5D6E-409C-BE32-E72D297353CC}">
              <c16:uniqueId val="{00000000-CB77-4D45-9A15-622CFA09C5B6}"/>
            </c:ext>
          </c:extLst>
        </c:ser>
        <c:dLbls>
          <c:showLegendKey val="0"/>
          <c:showVal val="0"/>
          <c:showCatName val="0"/>
          <c:showSerName val="0"/>
          <c:showPercent val="0"/>
          <c:showBubbleSize val="0"/>
        </c:dLbls>
        <c:smooth val="0"/>
        <c:axId val="1977409440"/>
        <c:axId val="1979135248"/>
      </c:lineChart>
      <c:catAx>
        <c:axId val="19774094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Shaft</a:t>
                </a:r>
                <a:r>
                  <a:rPr lang="en-GB" baseline="0"/>
                  <a:t> Speed</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9135248"/>
        <c:crosses val="autoZero"/>
        <c:auto val="1"/>
        <c:lblAlgn val="ctr"/>
        <c:lblOffset val="100"/>
        <c:noMultiLvlLbl val="0"/>
      </c:catAx>
      <c:valAx>
        <c:axId val="197913524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74094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8O97CILMTElt3Fah535q7EKa1qw==">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9865270-22C9-42E5-AA38-5CFA4656D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18</Pages>
  <Words>3377</Words>
  <Characters>19255</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Cassidy (HEIW)</dc:creator>
  <cp:lastModifiedBy>Kieran cassidy</cp:lastModifiedBy>
  <cp:revision>17</cp:revision>
  <cp:lastPrinted>2022-11-14T11:36:00Z</cp:lastPrinted>
  <dcterms:created xsi:type="dcterms:W3CDTF">2023-11-05T18:04:00Z</dcterms:created>
  <dcterms:modified xsi:type="dcterms:W3CDTF">2023-11-05T18:23:00Z</dcterms:modified>
</cp:coreProperties>
</file>