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cs="Times New Roman"/>
          <w:b/>
          <w:szCs w:val="24"/>
        </w:rPr>
      </w:pPr>
      <w:bookmarkStart w:id="10" w:name="_GoBack"/>
      <w:bookmarkEnd w:id="10"/>
      <w:r>
        <w:rPr>
          <w:rFonts w:ascii="Calibri" w:hAnsi="Calibri" w:cs="Calibri"/>
          <w:b/>
          <w:bCs/>
          <w:sz w:val="48"/>
          <w:szCs w:val="48"/>
        </w:rPr>
        <w:drawing>
          <wp:inline distT="0" distB="0" distL="0" distR="0">
            <wp:extent cx="5633085" cy="2212975"/>
            <wp:effectExtent l="0" t="0" r="5715" b="0"/>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spacing w:line="360" w:lineRule="auto"/>
        <w:jc w:val="center"/>
        <w:rPr>
          <w:rFonts w:cs="Times New Roman"/>
          <w:b/>
          <w:i/>
          <w:sz w:val="48"/>
          <w:szCs w:val="48"/>
        </w:rPr>
      </w:pPr>
    </w:p>
    <w:p>
      <w:pPr>
        <w:spacing w:line="360" w:lineRule="auto"/>
        <w:jc w:val="center"/>
        <w:rPr>
          <w:rFonts w:cs="Times New Roman"/>
          <w:b/>
          <w:i/>
          <w:sz w:val="48"/>
          <w:szCs w:val="48"/>
        </w:rPr>
      </w:pPr>
      <w:r>
        <w:rPr>
          <w:rFonts w:cs="Times New Roman"/>
          <w:b/>
          <w:i/>
          <w:sz w:val="48"/>
          <w:szCs w:val="48"/>
        </w:rPr>
        <w:t>Impact of Covid 19 on Accor Hotel</w:t>
      </w:r>
    </w:p>
    <w:p>
      <w:pPr>
        <w:spacing w:line="360" w:lineRule="auto"/>
        <w:jc w:val="center"/>
        <w:rPr>
          <w:rFonts w:cs="Times New Roman"/>
          <w:b/>
          <w:szCs w:val="24"/>
        </w:rPr>
      </w:pPr>
    </w:p>
    <w:p>
      <w:pPr>
        <w:spacing w:line="360" w:lineRule="auto"/>
        <w:jc w:val="center"/>
        <w:rPr>
          <w:rFonts w:cs="Times New Roman"/>
          <w:b/>
          <w:szCs w:val="24"/>
        </w:rPr>
      </w:pPr>
    </w:p>
    <w:p>
      <w:pPr>
        <w:spacing w:line="360" w:lineRule="auto"/>
        <w:jc w:val="center"/>
        <w:rPr>
          <w:rFonts w:cs="Times New Roman"/>
          <w:b/>
          <w:szCs w:val="24"/>
        </w:rPr>
      </w:pPr>
    </w:p>
    <w:p>
      <w:pPr>
        <w:rPr>
          <w:rFonts w:ascii="Arial" w:hAnsi="Arial" w:cs="Arial"/>
          <w:sz w:val="44"/>
          <w:szCs w:val="44"/>
        </w:rPr>
      </w:pPr>
      <w:r>
        <w:rPr>
          <w:rFonts w:ascii="Arial" w:hAnsi="Arial" w:cs="Arial"/>
          <w:sz w:val="44"/>
          <w:szCs w:val="44"/>
        </w:rPr>
        <w:t>16 November 2020</w:t>
      </w:r>
    </w:p>
    <w:p>
      <w:pPr>
        <w:rPr>
          <w:rFonts w:ascii="Arial" w:hAnsi="Arial" w:cs="Arial"/>
          <w:sz w:val="44"/>
          <w:szCs w:val="44"/>
        </w:rPr>
      </w:pPr>
    </w:p>
    <w:p>
      <w:pPr>
        <w:rPr>
          <w:rFonts w:ascii="Arial" w:hAnsi="Arial" w:cs="Arial"/>
          <w:sz w:val="44"/>
          <w:szCs w:val="44"/>
        </w:rPr>
      </w:pPr>
    </w:p>
    <w:p>
      <w:pPr>
        <w:rPr>
          <w:rFonts w:ascii="Arial" w:hAnsi="Arial" w:cs="Arial"/>
          <w:sz w:val="36"/>
          <w:szCs w:val="36"/>
        </w:rPr>
      </w:pPr>
      <w:r>
        <w:rPr>
          <w:rFonts w:ascii="Arial" w:hAnsi="Arial" w:cs="Arial"/>
          <w:sz w:val="36"/>
          <w:szCs w:val="36"/>
        </w:rPr>
        <w:t>A report submitted in fulfilment of the requirements for Course BMBM6008, Global Ethics, University of Wales Trinity Saint David.</w:t>
      </w:r>
    </w:p>
    <w:p>
      <w:pPr>
        <w:spacing w:line="360" w:lineRule="auto"/>
        <w:jc w:val="center"/>
        <w:rPr>
          <w:rFonts w:cs="Times New Roman"/>
          <w:b/>
          <w:szCs w:val="24"/>
        </w:rPr>
      </w:pPr>
    </w:p>
    <w:p>
      <w:pPr>
        <w:spacing w:line="360" w:lineRule="auto"/>
        <w:jc w:val="center"/>
        <w:rPr>
          <w:rFonts w:cs="Times New Roman"/>
          <w:b/>
          <w:szCs w:val="24"/>
        </w:rPr>
      </w:pPr>
    </w:p>
    <w:p>
      <w:pPr>
        <w:spacing w:line="360" w:lineRule="auto"/>
        <w:rPr>
          <w:rFonts w:cs="Times New Roman"/>
          <w:b/>
          <w:szCs w:val="24"/>
        </w:rPr>
      </w:pPr>
    </w:p>
    <w:p>
      <w:pPr>
        <w:spacing w:line="360" w:lineRule="auto"/>
        <w:rPr>
          <w:rFonts w:cs="Times New Roman"/>
          <w:b/>
          <w:szCs w:val="24"/>
        </w:rPr>
      </w:pPr>
      <w:r>
        <w:rPr>
          <w:rFonts w:cs="Times New Roman"/>
          <w:b/>
          <w:szCs w:val="24"/>
        </w:rPr>
        <w:t>Executive Summary.</w:t>
      </w:r>
    </w:p>
    <w:p>
      <w:pPr>
        <w:spacing w:line="360" w:lineRule="auto"/>
        <w:ind w:firstLine="720"/>
        <w:rPr>
          <w:rFonts w:cs="Times New Roman"/>
          <w:szCs w:val="24"/>
        </w:rPr>
      </w:pPr>
      <w:r>
        <w:rPr>
          <w:rFonts w:cs="Times New Roman"/>
          <w:szCs w:val="24"/>
        </w:rPr>
        <w:t>Covid 19 pandemic hit the world hard and affected most businesses and the economy, especially offering services to the world. Hospitality industries, especially hotels, were mainly affected due to this virus which was quickly spread. Therefore the governments of different nations had to impose harsh restriction measures to help curb the virus. The steps set affected businesses to a more significant extent, which led to the downfall of most industries, hotels being the most affected basin. Hotels were places where people met and interacted socially thus were believed to be hotspots for the spread of the virus. This is an audit of Accor Hotel, which operates internationally. The audit report critically analyses the organization's current and future external and internal environment. An analysis of SWOT is an analysis of the internal environment in the business and PESTEL, which is the company's external environment. This report will give recommendations and conclusions on the findings, which will help the management create a strategic marketing department that will help the business improve and recuperate from the effects of the virus.</w:t>
      </w:r>
    </w:p>
    <w:p>
      <w:pPr>
        <w:spacing w:line="360" w:lineRule="auto"/>
        <w:ind w:firstLine="720"/>
        <w:rPr>
          <w:rFonts w:cs="Times New Roman"/>
          <w:szCs w:val="24"/>
        </w:rPr>
      </w:pPr>
    </w:p>
    <w:p>
      <w:pPr>
        <w:spacing w:line="360" w:lineRule="auto"/>
        <w:ind w:firstLine="720"/>
        <w:rPr>
          <w:rFonts w:cs="Times New Roman"/>
          <w:szCs w:val="24"/>
        </w:rPr>
      </w:pPr>
    </w:p>
    <w:p>
      <w:pPr>
        <w:spacing w:line="360" w:lineRule="auto"/>
        <w:ind w:firstLine="720"/>
        <w:rPr>
          <w:rFonts w:cs="Times New Roman"/>
          <w:szCs w:val="24"/>
        </w:rPr>
      </w:pPr>
    </w:p>
    <w:p>
      <w:pPr>
        <w:spacing w:line="360" w:lineRule="auto"/>
        <w:ind w:firstLine="720"/>
        <w:rPr>
          <w:rFonts w:cs="Times New Roman"/>
          <w:szCs w:val="24"/>
        </w:rPr>
      </w:pPr>
    </w:p>
    <w:p>
      <w:pPr>
        <w:spacing w:line="360" w:lineRule="auto"/>
        <w:ind w:firstLine="720"/>
        <w:rPr>
          <w:rFonts w:cs="Times New Roman"/>
          <w:szCs w:val="24"/>
        </w:rPr>
      </w:pPr>
    </w:p>
    <w:p>
      <w:pPr>
        <w:spacing w:line="360" w:lineRule="auto"/>
        <w:ind w:firstLine="720"/>
        <w:rPr>
          <w:rFonts w:cs="Times New Roman"/>
          <w:szCs w:val="24"/>
        </w:rPr>
      </w:pPr>
    </w:p>
    <w:p>
      <w:pPr>
        <w:spacing w:line="360" w:lineRule="auto"/>
        <w:ind w:firstLine="720"/>
        <w:rPr>
          <w:rFonts w:cs="Times New Roman"/>
          <w:szCs w:val="24"/>
        </w:rPr>
      </w:pPr>
    </w:p>
    <w:p>
      <w:pPr>
        <w:spacing w:line="360" w:lineRule="auto"/>
        <w:ind w:firstLine="720"/>
        <w:rPr>
          <w:rFonts w:cs="Times New Roman"/>
          <w:szCs w:val="24"/>
        </w:rPr>
      </w:pPr>
    </w:p>
    <w:p>
      <w:pPr>
        <w:spacing w:line="360" w:lineRule="auto"/>
        <w:ind w:firstLine="720"/>
        <w:rPr>
          <w:rFonts w:cs="Times New Roman"/>
          <w:szCs w:val="24"/>
        </w:rPr>
      </w:pPr>
    </w:p>
    <w:p>
      <w:pPr>
        <w:spacing w:line="360" w:lineRule="auto"/>
        <w:ind w:firstLine="720"/>
        <w:rPr>
          <w:rFonts w:cs="Times New Roman"/>
          <w:szCs w:val="24"/>
        </w:rPr>
      </w:pPr>
    </w:p>
    <w:p>
      <w:pPr>
        <w:spacing w:line="360" w:lineRule="auto"/>
        <w:ind w:firstLine="720"/>
        <w:rPr>
          <w:rFonts w:cs="Times New Roman"/>
          <w:szCs w:val="24"/>
        </w:rPr>
      </w:pPr>
    </w:p>
    <w:sdt>
      <w:sdtPr>
        <w:id w:val="-2139477217"/>
        <w:docPartObj>
          <w:docPartGallery w:val="Table of Contents"/>
          <w:docPartUnique/>
        </w:docPartObj>
      </w:sdtPr>
      <w:sdtEndPr>
        <w:rPr>
          <w:rFonts w:eastAsiaTheme="minorHAnsi" w:cstheme="minorBidi"/>
          <w:bCs/>
          <w:sz w:val="24"/>
          <w:szCs w:val="22"/>
        </w:rPr>
      </w:sdtEndPr>
      <w:sdtContent>
        <w:p>
          <w:pPr>
            <w:pStyle w:val="24"/>
          </w:pPr>
          <w:r>
            <w:t>Contents</w:t>
          </w:r>
        </w:p>
        <w:p>
          <w:pPr>
            <w:pStyle w:val="8"/>
            <w:tabs>
              <w:tab w:val="right" w:leader="dot" w:pos="9350"/>
            </w:tabs>
            <w:rPr>
              <w:rFonts w:cstheme="minorBidi"/>
            </w:rPr>
          </w:pPr>
          <w:r>
            <w:fldChar w:fldCharType="begin"/>
          </w:r>
          <w:r>
            <w:instrText xml:space="preserve"> TOC \o "1-3" \h \z \u </w:instrText>
          </w:r>
          <w:r>
            <w:fldChar w:fldCharType="separate"/>
          </w:r>
          <w:r>
            <w:fldChar w:fldCharType="begin"/>
          </w:r>
          <w:r>
            <w:instrText xml:space="preserve"> HYPERLINK \l "_Toc98243709" </w:instrText>
          </w:r>
          <w:r>
            <w:fldChar w:fldCharType="separate"/>
          </w:r>
          <w:r>
            <w:rPr>
              <w:rStyle w:val="16"/>
            </w:rPr>
            <w:t>INTRODUCTION</w:t>
          </w:r>
          <w:r>
            <w:tab/>
          </w:r>
          <w:r>
            <w:fldChar w:fldCharType="begin"/>
          </w:r>
          <w:r>
            <w:instrText xml:space="preserve"> PAGEREF _Toc98243709 \h </w:instrText>
          </w:r>
          <w:r>
            <w:fldChar w:fldCharType="separate"/>
          </w:r>
          <w:r>
            <w:t>4</w:t>
          </w:r>
          <w:r>
            <w:fldChar w:fldCharType="end"/>
          </w:r>
          <w:r>
            <w:fldChar w:fldCharType="end"/>
          </w:r>
        </w:p>
        <w:p>
          <w:pPr>
            <w:pStyle w:val="10"/>
            <w:tabs>
              <w:tab w:val="right" w:leader="dot" w:pos="9350"/>
            </w:tabs>
            <w:rPr>
              <w:rFonts w:cstheme="minorBidi"/>
            </w:rPr>
          </w:pPr>
          <w:r>
            <w:fldChar w:fldCharType="begin"/>
          </w:r>
          <w:r>
            <w:instrText xml:space="preserve"> HYPERLINK \l "_Toc98243710" </w:instrText>
          </w:r>
          <w:r>
            <w:fldChar w:fldCharType="separate"/>
          </w:r>
          <w:r>
            <w:rPr>
              <w:rStyle w:val="16"/>
            </w:rPr>
            <w:t>MAIN FINDINGS</w:t>
          </w:r>
          <w:r>
            <w:tab/>
          </w:r>
          <w:r>
            <w:fldChar w:fldCharType="begin"/>
          </w:r>
          <w:r>
            <w:instrText xml:space="preserve"> PAGEREF _Toc98243710 \h </w:instrText>
          </w:r>
          <w:r>
            <w:fldChar w:fldCharType="separate"/>
          </w:r>
          <w:r>
            <w:t>5</w:t>
          </w:r>
          <w:r>
            <w:fldChar w:fldCharType="end"/>
          </w:r>
          <w:r>
            <w:fldChar w:fldCharType="end"/>
          </w:r>
        </w:p>
        <w:p>
          <w:pPr>
            <w:pStyle w:val="5"/>
            <w:tabs>
              <w:tab w:val="right" w:leader="dot" w:pos="9350"/>
            </w:tabs>
            <w:rPr>
              <w:rFonts w:cstheme="minorBidi"/>
            </w:rPr>
          </w:pPr>
          <w:r>
            <w:fldChar w:fldCharType="begin"/>
          </w:r>
          <w:r>
            <w:instrText xml:space="preserve"> HYPERLINK \l "_Toc98243711" </w:instrText>
          </w:r>
          <w:r>
            <w:fldChar w:fldCharType="separate"/>
          </w:r>
          <w:r>
            <w:rPr>
              <w:rStyle w:val="16"/>
            </w:rPr>
            <w:t>PESTLE</w:t>
          </w:r>
          <w:r>
            <w:tab/>
          </w:r>
          <w:r>
            <w:fldChar w:fldCharType="begin"/>
          </w:r>
          <w:r>
            <w:instrText xml:space="preserve"> PAGEREF _Toc98243711 \h </w:instrText>
          </w:r>
          <w:r>
            <w:fldChar w:fldCharType="separate"/>
          </w:r>
          <w:r>
            <w:t>5</w:t>
          </w:r>
          <w:r>
            <w:fldChar w:fldCharType="end"/>
          </w:r>
          <w:r>
            <w:fldChar w:fldCharType="end"/>
          </w:r>
        </w:p>
        <w:p>
          <w:pPr>
            <w:pStyle w:val="10"/>
            <w:tabs>
              <w:tab w:val="right" w:leader="dot" w:pos="9350"/>
            </w:tabs>
            <w:rPr>
              <w:rFonts w:cstheme="minorBidi"/>
            </w:rPr>
          </w:pPr>
          <w:r>
            <w:fldChar w:fldCharType="begin"/>
          </w:r>
          <w:r>
            <w:instrText xml:space="preserve"> HYPERLINK \l "_Toc98243712" </w:instrText>
          </w:r>
          <w:r>
            <w:fldChar w:fldCharType="separate"/>
          </w:r>
          <w:r>
            <w:rPr>
              <w:rStyle w:val="16"/>
              <w:shd w:val="clear" w:color="auto" w:fill="FFFFFF"/>
            </w:rPr>
            <w:t>Value Chain Analysis</w:t>
          </w:r>
          <w:r>
            <w:tab/>
          </w:r>
          <w:r>
            <w:fldChar w:fldCharType="begin"/>
          </w:r>
          <w:r>
            <w:instrText xml:space="preserve"> PAGEREF _Toc98243712 \h </w:instrText>
          </w:r>
          <w:r>
            <w:fldChar w:fldCharType="separate"/>
          </w:r>
          <w:r>
            <w:t>9</w:t>
          </w:r>
          <w:r>
            <w:fldChar w:fldCharType="end"/>
          </w:r>
          <w:r>
            <w:fldChar w:fldCharType="end"/>
          </w:r>
        </w:p>
        <w:p>
          <w:pPr>
            <w:pStyle w:val="10"/>
            <w:tabs>
              <w:tab w:val="right" w:leader="dot" w:pos="9350"/>
            </w:tabs>
            <w:rPr>
              <w:rFonts w:cstheme="minorBidi"/>
            </w:rPr>
          </w:pPr>
          <w:r>
            <w:fldChar w:fldCharType="begin"/>
          </w:r>
          <w:r>
            <w:instrText xml:space="preserve"> HYPERLINK \l "_Toc98243713" </w:instrText>
          </w:r>
          <w:r>
            <w:fldChar w:fldCharType="separate"/>
          </w:r>
          <w:r>
            <w:rPr>
              <w:rStyle w:val="16"/>
              <w:rFonts w:eastAsia="Times New Roman"/>
            </w:rPr>
            <w:t>Porter Five Forces that Determine Industry Structure</w:t>
          </w:r>
          <w:r>
            <w:tab/>
          </w:r>
          <w:r>
            <w:fldChar w:fldCharType="begin"/>
          </w:r>
          <w:r>
            <w:instrText xml:space="preserve"> PAGEREF _Toc98243713 \h </w:instrText>
          </w:r>
          <w:r>
            <w:fldChar w:fldCharType="separate"/>
          </w:r>
          <w:r>
            <w:t>11</w:t>
          </w:r>
          <w:r>
            <w:fldChar w:fldCharType="end"/>
          </w:r>
          <w:r>
            <w:fldChar w:fldCharType="end"/>
          </w:r>
        </w:p>
        <w:p>
          <w:pPr>
            <w:pStyle w:val="10"/>
            <w:tabs>
              <w:tab w:val="right" w:leader="dot" w:pos="9350"/>
            </w:tabs>
            <w:rPr>
              <w:rFonts w:cstheme="minorBidi"/>
            </w:rPr>
          </w:pPr>
          <w:r>
            <w:fldChar w:fldCharType="begin"/>
          </w:r>
          <w:r>
            <w:instrText xml:space="preserve"> HYPERLINK \l "_Toc98243714" </w:instrText>
          </w:r>
          <w:r>
            <w:fldChar w:fldCharType="separate"/>
          </w:r>
          <w:r>
            <w:rPr>
              <w:rStyle w:val="16"/>
              <w:rFonts w:eastAsia="Times New Roman"/>
            </w:rPr>
            <w:t>SWOT ANALYSIS</w:t>
          </w:r>
          <w:r>
            <w:tab/>
          </w:r>
          <w:r>
            <w:fldChar w:fldCharType="begin"/>
          </w:r>
          <w:r>
            <w:instrText xml:space="preserve"> PAGEREF _Toc98243714 \h </w:instrText>
          </w:r>
          <w:r>
            <w:fldChar w:fldCharType="separate"/>
          </w:r>
          <w:r>
            <w:t>12</w:t>
          </w:r>
          <w:r>
            <w:fldChar w:fldCharType="end"/>
          </w:r>
          <w:r>
            <w:fldChar w:fldCharType="end"/>
          </w:r>
        </w:p>
        <w:p>
          <w:pPr>
            <w:pStyle w:val="10"/>
            <w:tabs>
              <w:tab w:val="right" w:leader="dot" w:pos="9350"/>
            </w:tabs>
            <w:rPr>
              <w:rFonts w:cstheme="minorBidi"/>
            </w:rPr>
          </w:pPr>
          <w:r>
            <w:fldChar w:fldCharType="begin"/>
          </w:r>
          <w:r>
            <w:instrText xml:space="preserve"> HYPERLINK \l "_Toc98243715" </w:instrText>
          </w:r>
          <w:r>
            <w:fldChar w:fldCharType="separate"/>
          </w:r>
          <w:r>
            <w:rPr>
              <w:rStyle w:val="16"/>
            </w:rPr>
            <w:t>Analysis and Findings</w:t>
          </w:r>
          <w:r>
            <w:tab/>
          </w:r>
          <w:r>
            <w:fldChar w:fldCharType="begin"/>
          </w:r>
          <w:r>
            <w:instrText xml:space="preserve"> PAGEREF _Toc98243715 \h </w:instrText>
          </w:r>
          <w:r>
            <w:fldChar w:fldCharType="separate"/>
          </w:r>
          <w:r>
            <w:t>13</w:t>
          </w:r>
          <w:r>
            <w:fldChar w:fldCharType="end"/>
          </w:r>
          <w:r>
            <w:fldChar w:fldCharType="end"/>
          </w:r>
        </w:p>
        <w:p>
          <w:pPr>
            <w:pStyle w:val="5"/>
            <w:tabs>
              <w:tab w:val="right" w:leader="dot" w:pos="9350"/>
            </w:tabs>
            <w:rPr>
              <w:rFonts w:cstheme="minorBidi"/>
            </w:rPr>
          </w:pPr>
          <w:r>
            <w:fldChar w:fldCharType="begin"/>
          </w:r>
          <w:r>
            <w:instrText xml:space="preserve"> HYPERLINK \l "_Toc98243716" </w:instrText>
          </w:r>
          <w:r>
            <w:fldChar w:fldCharType="separate"/>
          </w:r>
          <w:r>
            <w:rPr>
              <w:rStyle w:val="16"/>
            </w:rPr>
            <w:t>Conclusion</w:t>
          </w:r>
          <w:r>
            <w:tab/>
          </w:r>
          <w:r>
            <w:fldChar w:fldCharType="begin"/>
          </w:r>
          <w:r>
            <w:instrText xml:space="preserve"> PAGEREF _Toc98243716 \h </w:instrText>
          </w:r>
          <w:r>
            <w:fldChar w:fldCharType="separate"/>
          </w:r>
          <w:r>
            <w:t>15</w:t>
          </w:r>
          <w:r>
            <w:fldChar w:fldCharType="end"/>
          </w:r>
          <w:r>
            <w:fldChar w:fldCharType="end"/>
          </w:r>
        </w:p>
        <w:p>
          <w:pPr>
            <w:pStyle w:val="5"/>
            <w:tabs>
              <w:tab w:val="right" w:leader="dot" w:pos="9350"/>
            </w:tabs>
            <w:rPr>
              <w:rFonts w:cstheme="minorBidi"/>
            </w:rPr>
          </w:pPr>
          <w:r>
            <w:fldChar w:fldCharType="begin"/>
          </w:r>
          <w:r>
            <w:instrText xml:space="preserve"> HYPERLINK \l "_Toc98243717" </w:instrText>
          </w:r>
          <w:r>
            <w:fldChar w:fldCharType="separate"/>
          </w:r>
          <w:r>
            <w:rPr>
              <w:rStyle w:val="16"/>
            </w:rPr>
            <w:t>Recommendations</w:t>
          </w:r>
          <w:r>
            <w:tab/>
          </w:r>
          <w:r>
            <w:fldChar w:fldCharType="begin"/>
          </w:r>
          <w:r>
            <w:instrText xml:space="preserve"> PAGEREF _Toc98243717 \h </w:instrText>
          </w:r>
          <w:r>
            <w:fldChar w:fldCharType="separate"/>
          </w:r>
          <w:r>
            <w:t>16</w:t>
          </w:r>
          <w:r>
            <w:fldChar w:fldCharType="end"/>
          </w:r>
          <w:r>
            <w:fldChar w:fldCharType="end"/>
          </w:r>
        </w:p>
        <w:p>
          <w:pPr>
            <w:pStyle w:val="5"/>
            <w:tabs>
              <w:tab w:val="right" w:leader="dot" w:pos="9350"/>
            </w:tabs>
            <w:rPr>
              <w:rFonts w:cstheme="minorBidi"/>
            </w:rPr>
          </w:pPr>
          <w:r>
            <w:fldChar w:fldCharType="begin"/>
          </w:r>
          <w:r>
            <w:instrText xml:space="preserve"> HYPERLINK \l "_Toc98243718" </w:instrText>
          </w:r>
          <w:r>
            <w:fldChar w:fldCharType="separate"/>
          </w:r>
          <w:r>
            <w:rPr>
              <w:rStyle w:val="16"/>
              <w:rFonts w:eastAsia="Times New Roman"/>
            </w:rPr>
            <w:t>References</w:t>
          </w:r>
          <w:r>
            <w:tab/>
          </w:r>
          <w:r>
            <w:fldChar w:fldCharType="begin"/>
          </w:r>
          <w:r>
            <w:instrText xml:space="preserve"> PAGEREF _Toc98243718 \h </w:instrText>
          </w:r>
          <w:r>
            <w:fldChar w:fldCharType="separate"/>
          </w:r>
          <w:r>
            <w:t>17</w:t>
          </w:r>
          <w:r>
            <w:fldChar w:fldCharType="end"/>
          </w:r>
          <w:r>
            <w:fldChar w:fldCharType="end"/>
          </w:r>
        </w:p>
        <w:p>
          <w:r>
            <w:rPr>
              <w:b/>
              <w:bCs/>
            </w:rPr>
            <w:fldChar w:fldCharType="end"/>
          </w:r>
        </w:p>
      </w:sdtContent>
    </w:sdt>
    <w:p>
      <w:pPr>
        <w:spacing w:line="360" w:lineRule="auto"/>
        <w:ind w:firstLine="720"/>
        <w:rPr>
          <w:rFonts w:cs="Times New Roman"/>
          <w:szCs w:val="24"/>
        </w:rPr>
      </w:pPr>
    </w:p>
    <w:p>
      <w:pPr>
        <w:spacing w:line="360" w:lineRule="auto"/>
        <w:ind w:firstLine="720"/>
        <w:rPr>
          <w:rFonts w:cs="Times New Roman"/>
          <w:szCs w:val="24"/>
        </w:rPr>
      </w:pPr>
    </w:p>
    <w:p>
      <w:pPr>
        <w:spacing w:line="360" w:lineRule="auto"/>
        <w:rPr>
          <w:rFonts w:cs="Times New Roman"/>
          <w:szCs w:val="24"/>
        </w:rPr>
      </w:pPr>
    </w:p>
    <w:p>
      <w:pPr>
        <w:spacing w:line="360" w:lineRule="auto"/>
        <w:rPr>
          <w:rFonts w:cs="Times New Roman"/>
          <w:szCs w:val="24"/>
        </w:rPr>
      </w:pPr>
    </w:p>
    <w:p>
      <w:pPr>
        <w:spacing w:line="360" w:lineRule="auto"/>
        <w:rPr>
          <w:rFonts w:cs="Times New Roman"/>
          <w:szCs w:val="24"/>
        </w:rPr>
      </w:pPr>
    </w:p>
    <w:p>
      <w:pPr>
        <w:spacing w:line="360" w:lineRule="auto"/>
        <w:rPr>
          <w:rFonts w:cs="Times New Roman"/>
          <w:szCs w:val="24"/>
        </w:rPr>
      </w:pPr>
    </w:p>
    <w:p>
      <w:pPr>
        <w:spacing w:line="360" w:lineRule="auto"/>
        <w:rPr>
          <w:rFonts w:cs="Times New Roman"/>
          <w:szCs w:val="24"/>
        </w:rPr>
      </w:pPr>
    </w:p>
    <w:p>
      <w:pPr>
        <w:spacing w:line="360" w:lineRule="auto"/>
        <w:rPr>
          <w:rFonts w:cs="Times New Roman"/>
          <w:szCs w:val="24"/>
        </w:rPr>
      </w:pPr>
    </w:p>
    <w:p>
      <w:pPr>
        <w:pStyle w:val="2"/>
      </w:pPr>
    </w:p>
    <w:p>
      <w:pPr>
        <w:spacing w:line="360" w:lineRule="auto"/>
        <w:rPr>
          <w:rFonts w:cs="Times New Roman"/>
          <w:szCs w:val="24"/>
        </w:rPr>
      </w:pPr>
    </w:p>
    <w:p>
      <w:pPr>
        <w:spacing w:line="360" w:lineRule="auto"/>
        <w:rPr>
          <w:rFonts w:cs="Times New Roman"/>
          <w:szCs w:val="24"/>
        </w:rPr>
      </w:pPr>
    </w:p>
    <w:p>
      <w:pPr>
        <w:spacing w:line="360" w:lineRule="auto"/>
        <w:rPr>
          <w:rFonts w:cs="Times New Roman"/>
          <w:szCs w:val="24"/>
        </w:rPr>
      </w:pPr>
    </w:p>
    <w:p/>
    <w:p>
      <w:pPr>
        <w:pStyle w:val="2"/>
      </w:pPr>
      <w:bookmarkStart w:id="0" w:name="_Toc98243709"/>
      <w:r>
        <w:t>INTRODUCTION</w:t>
      </w:r>
      <w:bookmarkEnd w:id="0"/>
    </w:p>
    <w:p>
      <w:pPr>
        <w:spacing w:line="360" w:lineRule="auto"/>
        <w:rPr>
          <w:rFonts w:cs="Times New Roman"/>
          <w:szCs w:val="24"/>
        </w:rPr>
      </w:pPr>
      <w:r>
        <w:rPr>
          <w:rFonts w:cs="Times New Roman"/>
          <w:szCs w:val="24"/>
        </w:rPr>
        <w:t>I have audited Accor Company its subsidiaries and branches all over the world. The audit conducted was majorly after the Covid 19 event. The audit request was made by the hotel manager mainly so that they could know the extent to which their business was affected by the pandemic. The audit conducted was on the company’s consolidated financial statements. Accor being a hospitality service industry, it was among the most affected companies because of the type of service. Covid 19 hit the world in 2019, starting from Wuhan, China, and later spreading faster to the rest of the world. This virus was highly contagious, and the only way to manage its spread was to restrict the movement of people and people socially meeting; therefore, restrictions were imposed, which in turn negatively affected the normal operations of this business. Most hospitality industries had to close down while others sunk deep into debts to manage the situation.</w:t>
      </w:r>
    </w:p>
    <w:p>
      <w:pPr>
        <w:spacing w:line="360" w:lineRule="auto"/>
        <w:rPr>
          <w:rFonts w:cs="Times New Roman"/>
          <w:szCs w:val="24"/>
        </w:rPr>
      </w:pPr>
    </w:p>
    <w:p>
      <w:pPr>
        <w:spacing w:line="360" w:lineRule="auto"/>
        <w:rPr>
          <w:rFonts w:cs="Times New Roman"/>
          <w:szCs w:val="24"/>
        </w:rPr>
      </w:pPr>
      <w:r>
        <w:rPr>
          <w:rFonts w:cs="Times New Roman"/>
          <w:szCs w:val="24"/>
        </w:rPr>
        <w:t>Customers reduced by a higher percentage, and so were the profits. Many nations imposed lockdowns that restricted people's movements in and out of their houses. Some companies commanded their workers to work from home, and the same employees working from home were the primary customers; schools were closed down. Events such as weddings, birthday parties, worshipping, burials, and family gatherings were banned. Public events were also banned mainly to curb the spread of diseases. The above restrictions affected the hospitality industry negatively because customers running their daily activities and routines were the main customers. During working days, the students going to school, employees, and employers would eat from these hotels, tourists traveling for entertainment purposes. Tourists are usually the most significant contributors to the hospitality industry, but due to travel bans, the industry fell significantly. Covid 19 virus installed fear among people; people were in fear of moving amounts, people were afraid of social gatherings, people were fearful of any interpersonal relations, and thus people preferred staying at home and cooking their own. Most hotel industries liked using takeaway at least to remain in business; however, a smaller percentage of customers took to take away.</w:t>
      </w:r>
    </w:p>
    <w:p>
      <w:pPr>
        <w:spacing w:line="360" w:lineRule="auto"/>
        <w:rPr>
          <w:rFonts w:cs="Times New Roman"/>
          <w:b/>
          <w:szCs w:val="24"/>
        </w:rPr>
      </w:pPr>
      <w:r>
        <w:rPr>
          <w:rFonts w:cs="Times New Roman"/>
          <w:szCs w:val="24"/>
        </w:rPr>
        <w:t>Other hotels preferred making door-to-door deliveries. This was the best alternative since it benefited both consumers and business parties. However, by then, it was an expensive investment to make so sudden, and so many hotels that were not in a position to afford the investment closed down. Some recovered post-coved. However, some did not. The impact taken away had on business was that they had to lay out a large percentage of workers to minimize costs and some employees lost their jobs entirely due to the business closing down. Accor is a multinational hospitality French company owning, managing, and at the same time franchising  vacation properties ,restaurants  and resorts. It is the largest hospitality company situated in Europe and the 6</w:t>
      </w:r>
      <w:r>
        <w:rPr>
          <w:rFonts w:cs="Times New Roman"/>
          <w:szCs w:val="24"/>
          <w:vertAlign w:val="superscript"/>
        </w:rPr>
        <w:t>th</w:t>
      </w:r>
      <w:r>
        <w:rPr>
          <w:rFonts w:cs="Times New Roman"/>
          <w:szCs w:val="24"/>
        </w:rPr>
        <w:t xml:space="preserve"> -largest worldwide. In addition to that, Accor usually operates in 5199 locations in more than one hundred and ten countries. The company’s headquarter is located in Issyk-Les-Mourner. In addition to that France and its composition of the CAC following twenty indexes of the Paris stock exchange. </w:t>
      </w:r>
    </w:p>
    <w:p>
      <w:pPr>
        <w:spacing w:line="360" w:lineRule="auto"/>
        <w:ind w:firstLine="720"/>
        <w:jc w:val="right"/>
        <w:rPr>
          <w:rFonts w:cs="Times New Roman"/>
          <w:b/>
          <w:szCs w:val="24"/>
        </w:rPr>
      </w:pPr>
    </w:p>
    <w:p>
      <w:pPr>
        <w:pStyle w:val="3"/>
      </w:pPr>
      <w:bookmarkStart w:id="1" w:name="_Toc98243710"/>
      <w:r>
        <w:t>MAIN FINDINGS</w:t>
      </w:r>
      <w:bookmarkEnd w:id="1"/>
    </w:p>
    <w:p>
      <w:pPr>
        <w:spacing w:line="360" w:lineRule="auto"/>
        <w:rPr>
          <w:rFonts w:cs="Times New Roman"/>
          <w:szCs w:val="24"/>
        </w:rPr>
      </w:pPr>
      <w:r>
        <w:rPr>
          <w:rFonts w:cs="Times New Roman"/>
          <w:szCs w:val="24"/>
        </w:rPr>
        <w:t xml:space="preserve">This report mainly discusses the impact Covid 19 had on Accor Hotel and its current and future perspective. An analysis of the macro-environment (PESTLE) and microenvironment (SWOT) and McKinsey's 7S Framework and Porter's 5 Forces. </w:t>
      </w:r>
    </w:p>
    <w:p>
      <w:pPr>
        <w:pStyle w:val="4"/>
      </w:pPr>
      <w:bookmarkStart w:id="2" w:name="_Toc98243711"/>
      <w:r>
        <w:t>PESTLE</w:t>
      </w:r>
      <w:bookmarkEnd w:id="2"/>
    </w:p>
    <w:p>
      <w:pPr>
        <w:spacing w:line="360" w:lineRule="auto"/>
        <w:rPr>
          <w:rFonts w:cs="Times New Roman"/>
          <w:b/>
          <w:szCs w:val="24"/>
        </w:rPr>
      </w:pPr>
      <w:r>
        <w:rPr>
          <w:rFonts w:cs="Times New Roman"/>
          <w:b/>
          <w:szCs w:val="24"/>
        </w:rPr>
        <w:t>Political Factors</w:t>
      </w:r>
    </w:p>
    <w:p>
      <w:pPr>
        <w:spacing w:line="360" w:lineRule="auto"/>
        <w:rPr>
          <w:rFonts w:cs="Times New Roman"/>
          <w:color w:val="000000" w:themeColor="text1"/>
          <w:szCs w:val="24"/>
          <w:shd w:val="clear" w:color="auto" w:fill="FFFFFF"/>
          <w14:textFill>
            <w14:solidFill>
              <w14:schemeClr w14:val="tx1"/>
            </w14:solidFill>
          </w14:textFill>
        </w:rPr>
      </w:pPr>
      <w:r>
        <w:rPr>
          <w:rFonts w:cs="Times New Roman"/>
          <w:szCs w:val="24"/>
        </w:rPr>
        <w:t>Politics are among the most significant factors regarding the success or failure of any industry. Accor Hotel as an industry is faced with internal problems, and in addition to that, there are external challenges, political factors being one of them. Accor Hotel is a global industry meaning it exists in many different places with different political setups. Being a multinational company and a company with a worldwide brand, they are fully aware of the impact politics has on government participation. "The effects of politics include the regulation trends of employment legislation, tax policy and tariffs, these factors affect the hotel's business in many ways"(Mind Tools 2012). The main political factors affecting the hotel industry are terrorism, international relations with other counties, or political instability of the tourist destination. “</w:t>
      </w:r>
      <w:r>
        <w:rPr>
          <w:rFonts w:cs="Times New Roman"/>
          <w:color w:val="565656"/>
          <w:szCs w:val="24"/>
          <w:shd w:val="clear" w:color="auto" w:fill="FFFFFF"/>
        </w:rPr>
        <w:t>Political</w:t>
      </w:r>
      <w:r>
        <w:rPr>
          <w:rFonts w:cs="Times New Roman"/>
          <w:color w:val="000000" w:themeColor="text1"/>
          <w:szCs w:val="24"/>
          <w:shd w:val="clear" w:color="auto" w:fill="FFFFFF"/>
          <w14:textFill>
            <w14:solidFill>
              <w14:schemeClr w14:val="tx1"/>
            </w14:solidFill>
          </w14:textFill>
        </w:rPr>
        <w:t xml:space="preserve"> aspect on the macro environment of the business refers to different laws being passed by the ruling government that requires the contribution of many other governmental authorities and pressure groups for the protection of all companies as well as its custom errs and the society from inequitable behavior as well as business practices and allowing associations in representing their interests to the government.”(Kotler, Bowen &amp; Makens 2014). Accor group operates in many states, and therefore, it is required to adhere to the s laid down rules  by every  government as well as the federal government. Using   Australia as an example , “ the Australian Hotels Associations passes information regarding   the needs of all hoteliers to the authority  on matters concerning tax and tourism, ambling, and maintaining  relationships in the workplace” (Australian Hotels Association, 2016).</w:t>
      </w:r>
    </w:p>
    <w:p>
      <w:pPr>
        <w:spacing w:line="360" w:lineRule="auto"/>
        <w:rPr>
          <w:rFonts w:cs="Times New Roman"/>
          <w:color w:val="000000" w:themeColor="text1"/>
          <w:szCs w:val="24"/>
          <w14:textFill>
            <w14:solidFill>
              <w14:schemeClr w14:val="tx1"/>
            </w14:solidFill>
          </w14:textFill>
        </w:rPr>
      </w:pPr>
    </w:p>
    <w:p>
      <w:pPr>
        <w:spacing w:line="360" w:lineRule="auto"/>
        <w:rPr>
          <w:rFonts w:cs="Times New Roman"/>
          <w:b/>
          <w:szCs w:val="24"/>
        </w:rPr>
      </w:pPr>
    </w:p>
    <w:p>
      <w:pPr>
        <w:spacing w:line="360" w:lineRule="auto"/>
        <w:rPr>
          <w:rFonts w:cs="Times New Roman"/>
          <w:szCs w:val="24"/>
        </w:rPr>
      </w:pPr>
      <w:r>
        <w:rPr>
          <w:rFonts w:cs="Times New Roman"/>
          <w:szCs w:val="24"/>
        </w:rPr>
        <w:t xml:space="preserve"> 2019, the world was hit by a highly contagious virus known as Covid 19. The virus was highly infectious that the ruling government imposed some restriction measures. The measures imposed by the government to maintain and manage the spread of the virus led to some rules and regulations which affected the everyday lives of people being introduced. An example is a restriction on movement. Another restriction was the ban on public gatherings. Hotels were majorly affected since these were places where people socially met and interacted. The hotels were forced to close, and some, instead of closing, had to adhere to incur some extra costs to rea arrange their hotels to fit the regulations. They were traveling in and out of the country for entertainment purposes such as banned tourism, affecting the hospitality sector more significantly. Lack of tourists who were the primary source of foreign exchange to some countries; for example, African countries were highly involved, affecting the revenues earned by these sectors. The magnitude of the budgets of  local and national authorities are both using deficit budgets that is also boosting the development  of the government in the short period; however, this may cause an increase in inflation over a medium period. During the pandemic, the government shifted all its financial resources to the health sector leading to other sectors failing and some even closing. However, all governments adhere to the laws created by  WTO norms due to its consistency in creating  of the policies and implementing those policies. The regulatory practices have also helped countries improve their ease of doing business by creating a peaceful and friendly environment for all business activities. Consistency in policymaking of one government to another is essential because companies such as accord quickly learn and understand such governments before investing in these countries.</w:t>
      </w:r>
    </w:p>
    <w:p>
      <w:pPr>
        <w:spacing w:line="360" w:lineRule="auto"/>
        <w:rPr>
          <w:rFonts w:cs="Times New Roman"/>
          <w:b/>
          <w:szCs w:val="24"/>
        </w:rPr>
      </w:pPr>
      <w:r>
        <w:rPr>
          <w:rFonts w:cs="Times New Roman"/>
          <w:b/>
          <w:szCs w:val="24"/>
        </w:rPr>
        <w:t>Economic Factors</w:t>
      </w:r>
    </w:p>
    <w:p>
      <w:pPr>
        <w:spacing w:line="360" w:lineRule="auto"/>
        <w:rPr>
          <w:rFonts w:cs="Times New Roman"/>
          <w:szCs w:val="24"/>
        </w:rPr>
      </w:pPr>
      <w:r>
        <w:rPr>
          <w:rFonts w:cs="Times New Roman"/>
          <w:szCs w:val="24"/>
        </w:rPr>
        <w:t>Being the largest hotel operator, Accor Hotels contributes to the economy's growth simply by creating employment opportunities for 880,000 and more people (Defense, 2017). The hotel thus contributes to almost 22.4 billion euros of the world’s economy, 83% of which remains local. Accor Hotels led to the creation of half a billion jobs in the agricultural industry, providing unemployed individuals with jobs hence contributing to the economy's growth. Accor Hotels is an essential industry in the economy, mainly because it influences demand, costs, price, and profit. “ Acquisitions, mergers, and spinoffs are also significant economic impacts”, (Defense and Seine,2017). Accor Hotels have vibrating financial markets and at the same time acing liquidity of stock market easily accessible to global market expansion. Doing the pandemic that hit the country in the year 2019 hoover Moe impact as felt in the year 2020 led to stock markets crashing and the European debt crisis reducing sharply individual’s purchasing power and traveling ability leading to fewer business trips. Exchange rates are another reason for the fluctuations in foreign exchange rates. However, digital marketing strengthens brands. The changes in these rates impact both long-term and short-term investment plans. When pressure is exerted on consumer spending, and at the same time, consumers disposal income remains stable, leading to an increase in social inequality, this will harm consumer sentiment hence affecting how consumers spend ad income and eventually reducing their traveling ability to travel and at the same time stay in hotels.</w:t>
      </w:r>
    </w:p>
    <w:p>
      <w:pPr>
        <w:pStyle w:val="9"/>
        <w:rPr>
          <w:color w:val="auto"/>
        </w:rPr>
      </w:pPr>
      <w:r>
        <w:rPr>
          <w:color w:val="auto"/>
        </w:rPr>
        <w:t>Social Environment.</w:t>
      </w:r>
    </w:p>
    <w:p>
      <w:pPr>
        <w:spacing w:line="360" w:lineRule="auto"/>
        <w:jc w:val="center"/>
        <w:rPr>
          <w:rFonts w:cs="Times New Roman"/>
          <w:szCs w:val="24"/>
        </w:rPr>
      </w:pPr>
      <w:r>
        <w:rPr>
          <w:rFonts w:cs="Times New Roman"/>
          <w:szCs w:val="24"/>
        </w:rPr>
        <w:t>Accor is a multinational Hotel, and this means. Therefore, the behavior and culture of their consumers vary from one nation to another. The attitude towards saving is one of the cultures which are different. China saves a lot. Their saving rate is at 30%, whereas, In the United States, the saving rate is below 15%. The culture of consuming and saving impacts the type of consumption and the size of compassion. However, in the year 2020, people saved less since incomes were reduced and some had no gains at all, and therefore the rate of savings in China dropped below 30%, and also in the US, their saving rate reduced further. The education in savings was also caused by the money that could be saved to cater to other expenses such as health purposes and maintenance.</w:t>
      </w:r>
    </w:p>
    <w:p>
      <w:pPr>
        <w:spacing w:line="360" w:lineRule="auto"/>
        <w:jc w:val="center"/>
        <w:rPr>
          <w:rFonts w:cs="Times New Roman"/>
          <w:szCs w:val="24"/>
        </w:rPr>
      </w:pPr>
      <w:r>
        <w:rPr>
          <w:rFonts w:cs="Times New Roman"/>
          <w:szCs w:val="24"/>
        </w:rPr>
        <w:t>Another good indicator is the rate at which people are giving birth. When the population increases, customers also increase. Therefore, the demand for services and goods will also increase. I do not appreciate the European Union-style of the stagnant economy caused by a higher rate of birth  and increased levels of people immigrating.</w:t>
      </w:r>
    </w:p>
    <w:p>
      <w:pPr>
        <w:spacing w:line="360" w:lineRule="auto"/>
        <w:jc w:val="center"/>
        <w:rPr>
          <w:rFonts w:cs="Times New Roman"/>
          <w:szCs w:val="24"/>
        </w:rPr>
      </w:pPr>
      <w:r>
        <w:rPr>
          <w:rFonts w:cs="Times New Roman"/>
          <w:szCs w:val="24"/>
        </w:rPr>
        <w:t>In social environment, there is a power structure in which generation has the highest power structure and the highest disposable income. In the US, its economy is slowly drifting toward the aged people because these are the people with high disposable incomes, and this is simply because they have explored and, at the same tie, are investments from their savings. The Accor hotel can affirm this due to a high number of old age visitors coming over to the vacation compared to the younger or youthful generation.</w:t>
      </w:r>
    </w:p>
    <w:p>
      <w:pPr>
        <w:spacing w:line="360" w:lineRule="auto"/>
        <w:rPr>
          <w:rFonts w:cs="Times New Roman"/>
          <w:szCs w:val="24"/>
        </w:rPr>
      </w:pPr>
      <w:r>
        <w:rPr>
          <w:rFonts w:cs="Times New Roman"/>
          <w:szCs w:val="24"/>
        </w:rPr>
        <w:t>Demography is generally the growth rate of the population. United States Of America population and Europe is developing towards the aged, and thus the needs for the goods mainly to this sector will keep on growing. Therefore, the digital Accor Hotels should consider demographic trends earlier before the development of new products, and for the features that cater to this segment, they should integrate them. An aging population requires less technology-intensive products simply because of their generation in terms of levels of education. The  Society  has impacted both the quality of the jobs and the income level. An educated society has better jobs and high income levels, and high expenditure on luxuries as well as  complex commodities than an uneducated community. The quality of the product and the cost structures of the manufacturing process create a reflection on the attitude towards health and safety. Accor Hotels has norms regarding health and safety; therefore, in the economies that are still growing, the models may have to compete with competitors whose high-cost structures do not exist compared to that of Accor Hotels. Analyzing the consumers' attitude towards the authority is crucial before launching a marketing campaign for their products and services. In the Sian countries, many people respect authority, whereas, in the Western countries, people tend to be rebellious to the rules.</w:t>
      </w:r>
    </w:p>
    <w:p>
      <w:pPr>
        <w:spacing w:line="360" w:lineRule="auto"/>
        <w:rPr>
          <w:rFonts w:cs="Times New Roman"/>
          <w:szCs w:val="24"/>
        </w:rPr>
      </w:pPr>
      <w:r>
        <w:rPr>
          <w:rFonts w:cs="Times New Roman"/>
          <w:szCs w:val="24"/>
        </w:rPr>
        <w:t>The norms and the levels of power which are accepted in the  society  has an  impact on  the types and stories of consuming products in the community. Accor Hotels should have full knowledge of the hierarchical levels to know where it should consent to allow their business to operate before they launch their marketing campaign.</w:t>
      </w:r>
    </w:p>
    <w:p>
      <w:pPr>
        <w:pStyle w:val="9"/>
        <w:rPr>
          <w:color w:val="auto"/>
        </w:rPr>
      </w:pPr>
      <w:r>
        <w:rPr>
          <w:color w:val="auto"/>
        </w:rPr>
        <w:t>Technological factors.</w:t>
      </w:r>
    </w:p>
    <w:p>
      <w:r>
        <w:t>Artificial intelligence, machine learning, data analysis are used to predict consumer behavior and the continuous growth of important platforms over those providing services. Accor Hotels must assess the cost of production trend in the economy and atomization level. It is believed that manufacturing and production will be most affected by technological innovation in the future. E-commerce technical infrastructure is necessary since E coerce critical for such an industry; however, it came out as the best model during the pandemic. It is of great importance for Accor hotels to assess the local market levels and be prepared to roll out the G connection. Technology has brought transparency, hence overcoming corruption. The mobile payment system and Fintech services are essential because it comes with various benefits. The pandemic that hit the world in 2019 made mobile payment the best mode of income since it helped reduce the spread of the virus. And May countries preferred it as the best choice.</w:t>
      </w:r>
    </w:p>
    <w:p>
      <w:pPr>
        <w:rPr>
          <w:b/>
          <w:shd w:val="clear" w:color="auto" w:fill="FFFFFF"/>
        </w:rPr>
      </w:pPr>
      <w:r>
        <w:rPr>
          <w:b/>
          <w:shd w:val="clear" w:color="auto" w:fill="FFFFFF"/>
        </w:rPr>
        <w:t>Environmental factors</w:t>
      </w:r>
    </w:p>
    <w:p>
      <w:pPr>
        <w:pStyle w:val="11"/>
        <w:shd w:val="clear" w:color="auto" w:fill="FFFFFF"/>
        <w:spacing w:before="0" w:beforeAutospacing="0" w:line="360" w:lineRule="auto"/>
        <w:rPr>
          <w:color w:val="212529"/>
          <w:shd w:val="clear" w:color="auto" w:fill="FFFFFF"/>
        </w:rPr>
      </w:pPr>
      <w:r>
        <w:rPr>
          <w:color w:val="212529"/>
          <w:shd w:val="clear" w:color="auto" w:fill="FFFFFF"/>
        </w:rPr>
        <w:t>The factors dealing with the environment are rising among consumers and regulators, and policymakers. Climatic changes have caused the extinction of  above twenty percent  of the  species living on  the planet earth.  Accor Hotel needs to make many  decisions like locating the company, developing the goods, and pricing the product. All this is done regarding the given regulations by national and local governments. Adherence to recycling policies in the market is essential since this will contribute to being environmentally responsible. Accor hotels can only predict the environment policy through per capita and national carbon emissions. Use of renewable energy to save on costs and take that investment as its competitive strategy.</w:t>
      </w:r>
    </w:p>
    <w:p>
      <w:pPr>
        <w:rPr>
          <w:b/>
        </w:rPr>
      </w:pPr>
      <w:r>
        <w:rPr>
          <w:b/>
        </w:rPr>
        <w:t>Legal system.</w:t>
      </w:r>
    </w:p>
    <w:p>
      <w:pPr>
        <w:pStyle w:val="11"/>
        <w:shd w:val="clear" w:color="auto" w:fill="FFFFFF"/>
        <w:spacing w:before="0" w:beforeAutospacing="0" w:line="360" w:lineRule="auto"/>
        <w:rPr>
          <w:color w:val="212529"/>
          <w:shd w:val="clear" w:color="auto" w:fill="FFFFFF"/>
        </w:rPr>
      </w:pPr>
      <w:r>
        <w:rPr>
          <w:color w:val="212529"/>
          <w:shd w:val="clear" w:color="auto" w:fill="FFFFFF"/>
        </w:rPr>
        <w:t>A weak legal system leads to many challenges to be faced in the future by the Accor Hotel by the petitions from consumers to shake down the authority. Accor Hotels must adhere to ordinary laws of the host country since it is common to all parties. Also, the laws protecting the consumers must be adhered to for the survival and smooth running of the business. The laws of employment in the country should have consistency with the business model of Accor hotels. Also, more research should be transparent in its judicial system and the processes. Transparency is of importance  for fairness as well as  consistency in making decisions. Judiciary should also be independent since this shows the credibility of the industries in the country.</w:t>
      </w:r>
    </w:p>
    <w:p>
      <w:pPr>
        <w:pStyle w:val="3"/>
        <w:rPr>
          <w:shd w:val="clear" w:color="auto" w:fill="FFFFFF"/>
        </w:rPr>
      </w:pPr>
      <w:bookmarkStart w:id="3" w:name="_Toc98243712"/>
      <w:r>
        <w:rPr>
          <w:shd w:val="clear" w:color="auto" w:fill="FFFFFF"/>
        </w:rPr>
        <w:t>Value Chain Analysis</w:t>
      </w:r>
      <w:bookmarkEnd w:id="3"/>
    </w:p>
    <w:p>
      <w:pPr>
        <w:pStyle w:val="9"/>
        <w:rPr>
          <w:color w:val="auto"/>
        </w:rPr>
      </w:pPr>
      <w:r>
        <w:rPr>
          <w:color w:val="auto"/>
        </w:rPr>
        <w:t>Inbound Logistics</w:t>
      </w:r>
    </w:p>
    <w:p>
      <w:pPr>
        <w:spacing w:line="360" w:lineRule="auto"/>
        <w:rPr>
          <w:rFonts w:cs="Times New Roman"/>
          <w:szCs w:val="24"/>
        </w:rPr>
      </w:pPr>
      <w:r>
        <w:rPr>
          <w:rFonts w:cs="Times New Roman"/>
          <w:szCs w:val="24"/>
        </w:rPr>
        <w:t>Activities associated with Accor Hotels include receiving, storing materials, and disseminating the products' inputs and outputs. Material handling and warehousing products are waiting for dispatch and receipt and holding information architecture the digital media company. However, currently, Accor hotels have outsourced sot of their inbound logistics.</w:t>
      </w:r>
    </w:p>
    <w:p>
      <w:pPr>
        <w:spacing w:line="360" w:lineRule="auto"/>
        <w:rPr>
          <w:rFonts w:cs="Times New Roman"/>
          <w:szCs w:val="24"/>
        </w:rPr>
      </w:pPr>
    </w:p>
    <w:p>
      <w:pPr>
        <w:spacing w:line="360" w:lineRule="auto"/>
        <w:rPr>
          <w:rFonts w:cs="Times New Roman"/>
          <w:szCs w:val="24"/>
        </w:rPr>
      </w:pPr>
    </w:p>
    <w:p>
      <w:pPr>
        <w:pStyle w:val="9"/>
        <w:rPr>
          <w:color w:val="auto"/>
        </w:rPr>
      </w:pPr>
      <w:r>
        <w:rPr>
          <w:color w:val="auto"/>
        </w:rPr>
        <w:t>Operations</w:t>
      </w:r>
    </w:p>
    <w:p>
      <w:pPr>
        <w:spacing w:line="360" w:lineRule="auto"/>
        <w:rPr>
          <w:rFonts w:cs="Times New Roman"/>
          <w:szCs w:val="24"/>
        </w:rPr>
      </w:pPr>
      <w:r>
        <w:rPr>
          <w:rFonts w:cs="Times New Roman"/>
          <w:szCs w:val="24"/>
        </w:rPr>
        <w:t xml:space="preserve"> Activities that take part in transforming raw materials into finished products are referred to as an operation. Customer data is used in serving advertisements which are based on the behavior of how they have been used to clients.</w:t>
      </w:r>
    </w:p>
    <w:p>
      <w:pPr>
        <w:spacing w:line="360" w:lineRule="auto"/>
        <w:rPr>
          <w:rFonts w:cs="Times New Roman"/>
          <w:szCs w:val="24"/>
        </w:rPr>
      </w:pPr>
    </w:p>
    <w:p>
      <w:pPr>
        <w:spacing w:line="360" w:lineRule="auto"/>
        <w:rPr>
          <w:rFonts w:cs="Times New Roman"/>
          <w:szCs w:val="24"/>
        </w:rPr>
      </w:pPr>
    </w:p>
    <w:p>
      <w:pPr>
        <w:spacing w:line="360" w:lineRule="auto"/>
        <w:rPr>
          <w:rFonts w:cs="Times New Roman"/>
          <w:szCs w:val="24"/>
        </w:rPr>
      </w:pPr>
    </w:p>
    <w:p>
      <w:pPr>
        <w:spacing w:line="360" w:lineRule="auto"/>
        <w:rPr>
          <w:rFonts w:cs="Times New Roman"/>
          <w:szCs w:val="24"/>
        </w:rPr>
      </w:pPr>
    </w:p>
    <w:p>
      <w:pPr>
        <w:pStyle w:val="9"/>
        <w:rPr>
          <w:color w:val="000000" w:themeColor="text1"/>
          <w14:textFill>
            <w14:solidFill>
              <w14:schemeClr w14:val="tx1"/>
            </w14:solidFill>
          </w14:textFill>
        </w:rPr>
      </w:pPr>
      <w:r>
        <w:rPr>
          <w:color w:val="000000" w:themeColor="text1"/>
          <w14:textFill>
            <w14:solidFill>
              <w14:schemeClr w14:val="tx1"/>
            </w14:solidFill>
          </w14:textFill>
        </w:rPr>
        <w:t>Outbound Logistics</w:t>
      </w:r>
    </w:p>
    <w:p>
      <w:pPr>
        <w:spacing w:line="360" w:lineRule="auto"/>
        <w:rPr>
          <w:rFonts w:cs="Times New Roman"/>
          <w:color w:val="212529"/>
          <w:szCs w:val="24"/>
        </w:rPr>
      </w:pPr>
    </w:p>
    <w:p>
      <w:pPr>
        <w:spacing w:line="360" w:lineRule="auto"/>
        <w:rPr>
          <w:rFonts w:cs="Times New Roman"/>
          <w:szCs w:val="24"/>
        </w:rPr>
      </w:pPr>
      <w:r>
        <w:rPr>
          <w:rFonts w:cs="Times New Roman"/>
          <w:color w:val="212529"/>
          <w:szCs w:val="24"/>
        </w:rPr>
        <w:t>The finished products are distributed through distribution channels to reach the final buyers. These activities include distribution and retailers and wholesalers' order fulfilments.</w:t>
      </w:r>
    </w:p>
    <w:p>
      <w:pPr>
        <w:spacing w:line="360" w:lineRule="auto"/>
        <w:rPr>
          <w:rFonts w:cs="Times New Roman"/>
          <w:szCs w:val="24"/>
        </w:rPr>
      </w:pPr>
    </w:p>
    <w:p>
      <w:pPr>
        <w:pStyle w:val="11"/>
        <w:shd w:val="clear" w:color="auto" w:fill="FFFFFF"/>
        <w:spacing w:before="0" w:beforeAutospacing="0" w:line="360" w:lineRule="auto"/>
        <w:rPr>
          <w:color w:val="212529"/>
        </w:rPr>
      </w:pPr>
    </w:p>
    <w:p>
      <w:pPr>
        <w:spacing w:line="360" w:lineRule="auto"/>
        <w:rPr>
          <w:rFonts w:cs="Times New Roman"/>
          <w:szCs w:val="24"/>
        </w:rPr>
      </w:pPr>
    </w:p>
    <w:p>
      <w:pPr>
        <w:spacing w:line="360" w:lineRule="auto"/>
        <w:rPr>
          <w:rFonts w:cs="Times New Roman"/>
          <w:szCs w:val="24"/>
        </w:rPr>
      </w:pPr>
    </w:p>
    <w:p>
      <w:pPr>
        <w:pStyle w:val="9"/>
        <w:rPr>
          <w:color w:val="auto"/>
        </w:rPr>
      </w:pPr>
      <w:r>
        <w:rPr>
          <w:color w:val="auto"/>
        </w:rPr>
        <w:t>Marketing and Sales</w:t>
      </w:r>
    </w:p>
    <w:p>
      <w:pPr>
        <w:spacing w:line="360" w:lineRule="auto"/>
        <w:rPr>
          <w:rFonts w:cs="Times New Roman"/>
          <w:szCs w:val="24"/>
        </w:rPr>
      </w:pPr>
      <w:r>
        <w:rPr>
          <w:rFonts w:cs="Times New Roman"/>
          <w:szCs w:val="24"/>
        </w:rPr>
        <w:t>These are means created by the firm to make the consumers aware of their products. The activities include selecting channels, pricing strategies, advertisements and promotions, and lastly, marketing.</w:t>
      </w:r>
    </w:p>
    <w:p>
      <w:pPr>
        <w:spacing w:line="360" w:lineRule="auto"/>
        <w:rPr>
          <w:rFonts w:cs="Times New Roman"/>
          <w:szCs w:val="24"/>
        </w:rPr>
      </w:pPr>
    </w:p>
    <w:p>
      <w:pPr>
        <w:spacing w:line="360" w:lineRule="auto"/>
        <w:rPr>
          <w:rFonts w:cs="Times New Roman"/>
          <w:szCs w:val="24"/>
        </w:rPr>
      </w:pPr>
    </w:p>
    <w:p>
      <w:pPr>
        <w:spacing w:line="360" w:lineRule="auto"/>
        <w:rPr>
          <w:rFonts w:cs="Times New Roman"/>
          <w:szCs w:val="24"/>
        </w:rPr>
      </w:pPr>
    </w:p>
    <w:p>
      <w:pPr>
        <w:spacing w:line="360" w:lineRule="auto"/>
        <w:rPr>
          <w:rFonts w:cs="Times New Roman"/>
          <w:szCs w:val="24"/>
        </w:rPr>
      </w:pPr>
    </w:p>
    <w:p>
      <w:pPr>
        <w:pStyle w:val="9"/>
        <w:rPr>
          <w:color w:val="auto"/>
        </w:rPr>
      </w:pPr>
      <w:r>
        <w:rPr>
          <w:color w:val="auto"/>
        </w:rPr>
        <w:t>Services</w:t>
      </w:r>
    </w:p>
    <w:p>
      <w:pPr>
        <w:spacing w:line="360" w:lineRule="auto"/>
        <w:rPr>
          <w:rFonts w:cs="Times New Roman"/>
          <w:color w:val="212529"/>
          <w:szCs w:val="24"/>
        </w:rPr>
      </w:pPr>
    </w:p>
    <w:p>
      <w:pPr>
        <w:spacing w:line="360" w:lineRule="auto"/>
        <w:rPr>
          <w:rFonts w:cs="Times New Roman"/>
          <w:color w:val="212529"/>
          <w:szCs w:val="24"/>
        </w:rPr>
      </w:pPr>
      <w:r>
        <w:rPr>
          <w:rFonts w:cs="Times New Roman"/>
          <w:color w:val="212529"/>
          <w:szCs w:val="24"/>
        </w:rPr>
        <w:t>Provision of after-sales services to customers and maintenance of quality and successful product usage. The benefits of digital Accor Hotels include maintenance of post-sales, training, product forwarding, blackened alignment of software, supply part, and lastly, installation services.</w:t>
      </w:r>
    </w:p>
    <w:p>
      <w:pPr>
        <w:pStyle w:val="3"/>
        <w:rPr>
          <w:rFonts w:eastAsia="Times New Roman"/>
        </w:rPr>
      </w:pPr>
      <w:bookmarkStart w:id="4" w:name="_Toc98243713"/>
      <w:r>
        <w:rPr>
          <w:rFonts w:eastAsia="Times New Roman"/>
        </w:rPr>
        <w:t>Porter Five Forces that Determine Industry Structure</w:t>
      </w:r>
      <w:bookmarkEnd w:id="4"/>
    </w:p>
    <w:p>
      <w:pPr>
        <w:pStyle w:val="9"/>
        <w:rPr>
          <w:rFonts w:eastAsia="Times New Roman"/>
          <w:color w:val="000000" w:themeColor="text1"/>
          <w14:textFill>
            <w14:solidFill>
              <w14:schemeClr w14:val="tx1"/>
            </w14:solidFill>
          </w14:textFill>
        </w:rPr>
      </w:pPr>
      <w:r>
        <w:rPr>
          <w:rFonts w:eastAsia="Times New Roman"/>
          <w:color w:val="000000" w:themeColor="text1"/>
          <w14:textFill>
            <w14:solidFill>
              <w14:schemeClr w14:val="tx1"/>
            </w14:solidFill>
          </w14:textFill>
        </w:rPr>
        <w:t xml:space="preserve">1. Substitution </w:t>
      </w:r>
    </w:p>
    <w:p>
      <w:r>
        <w:t>Being a hotel, there are high chances of their products being substituted, which may affect the company's revenue, especially if many consumers shift to the covered products. During the pandemic, many consumers covered meals by ordering from common joints or those near their houses. Accor hotels can challenge high substitute threats by investing more in research and development to avoid losing customers to their competitors.</w:t>
      </w:r>
    </w:p>
    <w:p>
      <w:r>
        <w:t>Suppliers bargaining power</w:t>
      </w:r>
    </w:p>
    <w:p>
      <w:r>
        <w:t>Suppliers with high bargaining power typically extract higher prices, increasing the cost of purchase of the products, which will affect the price they will end up selling to the consumers.</w:t>
      </w:r>
    </w:p>
    <w:p>
      <w:pPr>
        <w:rPr>
          <w:color w:val="000000" w:themeColor="text1"/>
          <w14:textFill>
            <w14:solidFill>
              <w14:schemeClr w14:val="tx1"/>
            </w14:solidFill>
          </w14:textFill>
        </w:rPr>
      </w:pPr>
      <w:r>
        <w:rPr>
          <w:color w:val="000000" w:themeColor="text1"/>
          <w14:textFill>
            <w14:solidFill>
              <w14:schemeClr w14:val="tx1"/>
            </w14:solidFill>
          </w14:textFill>
        </w:rPr>
        <w:t>Consumers bargaining power</w:t>
      </w:r>
    </w:p>
    <w:p>
      <w:r>
        <w:t>Consumers with high bargaining power drive the price down, which becomes a limitation for Accor to earn enough profits.</w:t>
      </w:r>
    </w:p>
    <w:p>
      <w:pPr>
        <w:pStyle w:val="9"/>
        <w:rPr>
          <w:rFonts w:eastAsia="Times New Roman"/>
          <w:color w:val="000000" w:themeColor="text1"/>
          <w14:textFill>
            <w14:solidFill>
              <w14:schemeClr w14:val="tx1"/>
            </w14:solidFill>
          </w14:textFill>
        </w:rPr>
      </w:pPr>
      <w:r>
        <w:rPr>
          <w:rFonts w:eastAsia="Times New Roman"/>
          <w:color w:val="000000" w:themeColor="text1"/>
          <w14:textFill>
            <w14:solidFill>
              <w14:schemeClr w14:val="tx1"/>
            </w14:solidFill>
          </w14:textFill>
        </w:rPr>
        <w:t>New entrant’s threat</w:t>
      </w:r>
    </w:p>
    <w:p>
      <w:r>
        <w:t>When new entrants are coming into the same market as Accor, this will increase competition; hence the already existing business will be forced to lower their prices to retain their customer’s capacity.</w:t>
      </w:r>
    </w:p>
    <w:p>
      <w:pPr>
        <w:pStyle w:val="9"/>
        <w:rPr>
          <w:rStyle w:val="15"/>
          <w:b/>
          <w:bCs w:val="0"/>
          <w:color w:val="000000" w:themeColor="text1"/>
          <w14:textFill>
            <w14:solidFill>
              <w14:schemeClr w14:val="tx1"/>
            </w14:solidFill>
          </w14:textFill>
        </w:rPr>
      </w:pPr>
      <w:r>
        <w:rPr>
          <w:rStyle w:val="15"/>
          <w:b/>
          <w:bCs w:val="0"/>
          <w:color w:val="000000" w:themeColor="text1"/>
          <w14:textFill>
            <w14:solidFill>
              <w14:schemeClr w14:val="tx1"/>
            </w14:solidFill>
          </w14:textFill>
        </w:rPr>
        <w:t>Competition rivalry</w:t>
      </w:r>
    </w:p>
    <w:p>
      <w:r>
        <w:t>Intense competition often leads to rivalry, especially with foreign companies. This situation makes the already existing players find it difficult to earn profits that can sustain them, and often, most companies choose to quit.</w:t>
      </w:r>
    </w:p>
    <w:p>
      <w:pPr>
        <w:spacing w:after="0" w:line="360" w:lineRule="auto"/>
        <w:rPr>
          <w:rFonts w:eastAsia="Times New Roman" w:cs="Times New Roman"/>
          <w:szCs w:val="24"/>
        </w:rPr>
      </w:pPr>
    </w:p>
    <w:p>
      <w:pPr>
        <w:spacing w:after="0" w:line="360" w:lineRule="auto"/>
        <w:rPr>
          <w:rFonts w:eastAsia="Times New Roman" w:cs="Times New Roman"/>
          <w:szCs w:val="24"/>
        </w:rPr>
      </w:pPr>
    </w:p>
    <w:p>
      <w:pPr>
        <w:pStyle w:val="3"/>
        <w:rPr>
          <w:rFonts w:eastAsia="Times New Roman"/>
        </w:rPr>
      </w:pPr>
      <w:bookmarkStart w:id="5" w:name="_Toc98243714"/>
      <w:r>
        <w:rPr>
          <w:rFonts w:eastAsia="Times New Roman"/>
        </w:rPr>
        <w:t>SWOT ANALYSIS</w:t>
      </w:r>
      <w:bookmarkEnd w:id="5"/>
    </w:p>
    <w:p>
      <w:pPr>
        <w:pStyle w:val="9"/>
        <w:rPr>
          <w:rFonts w:eastAsia="Times New Roman"/>
          <w:color w:val="000000" w:themeColor="text1"/>
          <w14:textFill>
            <w14:solidFill>
              <w14:schemeClr w14:val="tx1"/>
            </w14:solidFill>
          </w14:textFill>
        </w:rPr>
      </w:pPr>
      <w:r>
        <w:rPr>
          <w:rFonts w:eastAsia="Times New Roman"/>
          <w:color w:val="000000" w:themeColor="text1"/>
          <w14:textFill>
            <w14:solidFill>
              <w14:schemeClr w14:val="tx1"/>
            </w14:solidFill>
          </w14:textFill>
        </w:rPr>
        <w:t>Strengths</w:t>
      </w:r>
    </w:p>
    <w:p>
      <w:pPr>
        <w:spacing w:line="360" w:lineRule="auto"/>
        <w:rPr>
          <w:rFonts w:eastAsia="Times New Roman" w:cs="Times New Roman"/>
          <w:b/>
          <w:color w:val="212529"/>
          <w:szCs w:val="24"/>
        </w:rPr>
      </w:pPr>
    </w:p>
    <w:p>
      <w:pPr>
        <w:spacing w:line="360" w:lineRule="auto"/>
        <w:rPr>
          <w:rFonts w:eastAsia="Times New Roman" w:cs="Times New Roman"/>
          <w:b/>
          <w:color w:val="212529"/>
          <w:szCs w:val="24"/>
        </w:rPr>
      </w:pPr>
      <w:r>
        <w:rPr>
          <w:rFonts w:eastAsia="Times New Roman" w:cs="Times New Roman"/>
          <w:b/>
          <w:color w:val="212529"/>
          <w:szCs w:val="24"/>
        </w:rPr>
        <w:t>Diversification of Accor portfolio in luxury, midscale and comic sectors.</w:t>
      </w:r>
    </w:p>
    <w:p>
      <w:pPr>
        <w:spacing w:line="360" w:lineRule="auto"/>
        <w:rPr>
          <w:rFonts w:eastAsia="Times New Roman" w:cs="Times New Roman"/>
          <w:color w:val="212529"/>
          <w:szCs w:val="24"/>
        </w:rPr>
      </w:pPr>
      <w:r>
        <w:rPr>
          <w:rFonts w:eastAsia="Times New Roman" w:cs="Times New Roman"/>
          <w:color w:val="212529"/>
          <w:szCs w:val="24"/>
        </w:rPr>
        <w:t>The significant segments catered for by Accor are luxury, midscale and economical. In addition to that, Accor creates a variety of entertainment activities such as  gym spa, and other subscription membership activities. It serves as leisure and corporate visitors on all its brands. The brands housed by Accor include Sofitel, Grand Mercure, Swisstole, Novotel, Ibis, etc. The brands mentioned above spread among the continents .330 hotels with 45000 rooms were opened in 2019, and 00 hotels and 76000 rooms were already signed up for. The growth displayed by Accor is steady since it showed an increase of 1.7% in revenue per room in the year 2019; however, in the first quarter of 2020, a loss of 59% was reported in revenue received per rooms available sbecause of Covid 19 virus. Company employees have their well-being enhanced by the company through the provision of other services to better how they perform.s</w:t>
      </w:r>
    </w:p>
    <w:p>
      <w:pPr>
        <w:spacing w:line="360" w:lineRule="auto"/>
        <w:rPr>
          <w:rFonts w:eastAsia="Times New Roman" w:cs="Times New Roman"/>
          <w:b/>
          <w:color w:val="212529"/>
          <w:szCs w:val="24"/>
        </w:rPr>
      </w:pPr>
      <w:r>
        <w:rPr>
          <w:rFonts w:eastAsia="Times New Roman" w:cs="Times New Roman"/>
          <w:b/>
          <w:color w:val="212529"/>
          <w:szCs w:val="24"/>
        </w:rPr>
        <w:t>Powerful distribution platform and global presence.</w:t>
      </w:r>
    </w:p>
    <w:p>
      <w:pPr>
        <w:spacing w:line="360" w:lineRule="auto"/>
        <w:rPr>
          <w:rFonts w:eastAsia="Times New Roman" w:cs="Times New Roman"/>
          <w:b/>
          <w:color w:val="212529"/>
          <w:szCs w:val="24"/>
        </w:rPr>
      </w:pPr>
      <w:r>
        <w:rPr>
          <w:rFonts w:eastAsia="Times New Roman" w:cs="Times New Roman"/>
          <w:color w:val="212529"/>
          <w:szCs w:val="24"/>
        </w:rPr>
        <w:t>Accor offline expansion is fairly the same as online platform expansion</w:t>
      </w:r>
      <w:r>
        <w:rPr>
          <w:rFonts w:eastAsia="Times New Roman" w:cs="Times New Roman"/>
          <w:b/>
          <w:color w:val="212529"/>
          <w:szCs w:val="24"/>
        </w:rPr>
        <w:t>.</w:t>
      </w:r>
      <w:r>
        <w:rPr>
          <w:rFonts w:eastAsia="Times New Roman" w:cs="Times New Roman"/>
          <w:color w:val="212529"/>
          <w:szCs w:val="24"/>
        </w:rPr>
        <w:t xml:space="preserve"> Accor could reach out to a large consumer space.</w:t>
      </w:r>
    </w:p>
    <w:p>
      <w:pPr>
        <w:spacing w:line="360" w:lineRule="auto"/>
        <w:rPr>
          <w:rFonts w:eastAsia="Times New Roman" w:cs="Times New Roman"/>
          <w:color w:val="212529"/>
          <w:szCs w:val="24"/>
        </w:rPr>
      </w:pPr>
      <w:r>
        <w:rPr>
          <w:rFonts w:eastAsia="Times New Roman" w:cs="Times New Roman"/>
          <w:color w:val="212529"/>
          <w:szCs w:val="24"/>
        </w:rPr>
        <w:t>Thirty-nine brand types under Accor have their travel catalogs from Accor. The thirty nine brands types are providing services to all types of consumers who have undergone diversification in their supplying channels. The partners selected are selected in a manner that visibility of the company is made clear and supply efficiency is attained. The Accor has more than four hundred million booked rooms, records almost 2 reservations in 1 second.  2019, Accor decided to form a partnership with Sabre to develop its first unified central reservation as well as a  platform for property management for the global  system of hotels.</w:t>
      </w:r>
    </w:p>
    <w:p>
      <w:pPr>
        <w:spacing w:line="360" w:lineRule="auto"/>
        <w:rPr>
          <w:rFonts w:eastAsia="Times New Roman" w:cs="Times New Roman"/>
          <w:b/>
          <w:color w:val="212529"/>
          <w:szCs w:val="24"/>
        </w:rPr>
      </w:pPr>
      <w:r>
        <w:rPr>
          <w:rFonts w:eastAsia="Times New Roman" w:cs="Times New Roman"/>
          <w:b/>
          <w:color w:val="212529"/>
          <w:szCs w:val="24"/>
        </w:rPr>
        <w:t>Weakness</w:t>
      </w:r>
    </w:p>
    <w:p>
      <w:pPr>
        <w:spacing w:line="360" w:lineRule="auto"/>
        <w:rPr>
          <w:rFonts w:eastAsia="Times New Roman" w:cs="Times New Roman"/>
          <w:color w:val="212529"/>
          <w:szCs w:val="24"/>
        </w:rPr>
      </w:pPr>
      <w:r>
        <w:rPr>
          <w:rFonts w:eastAsia="Times New Roman" w:cs="Times New Roman"/>
          <w:color w:val="212529"/>
          <w:szCs w:val="24"/>
        </w:rPr>
        <w:t xml:space="preserve">Accor has a non-strategic business, and due to this, they keep on losing their brands. Since it is a group business, costs which are fixed are higher than in the other normal companies. This thus creates issues when the normal demand reduces. Technological service improvement is the best tool for them to remain competitive. Managing all the brands globally is a future risk that the Accor hotel may face. </w:t>
      </w:r>
    </w:p>
    <w:p>
      <w:pPr>
        <w:pStyle w:val="9"/>
        <w:rPr>
          <w:color w:val="000000" w:themeColor="text1"/>
          <w14:textFill>
            <w14:solidFill>
              <w14:schemeClr w14:val="tx1"/>
            </w14:solidFill>
          </w14:textFill>
        </w:rPr>
      </w:pPr>
      <w:r>
        <w:rPr>
          <w:color w:val="000000" w:themeColor="text1"/>
          <w14:textFill>
            <w14:solidFill>
              <w14:schemeClr w14:val="tx1"/>
            </w14:solidFill>
          </w14:textFill>
        </w:rPr>
        <w:t>Opportunities</w:t>
      </w:r>
    </w:p>
    <w:p>
      <w:pPr>
        <w:pStyle w:val="11"/>
        <w:shd w:val="clear" w:color="auto" w:fill="FFFFFF"/>
        <w:spacing w:before="0" w:beforeAutospacing="0" w:line="360" w:lineRule="auto"/>
        <w:rPr>
          <w:color w:val="333333"/>
        </w:rPr>
      </w:pPr>
      <w:r>
        <w:rPr>
          <w:color w:val="333333"/>
        </w:rPr>
        <w:t>Speeding of operations over different continents such as Asia is a huge opportunity. Accor should take this opportunity to experience other international business sector operations. Accor is already an established brand name; therefore, acquiring and merging with other businesses like the travel industry and restaurant is not hard  for its growth methods. A leader in the market develops partnerships with more prominent firms, which Accor should do to lead the market. Setting advertisement and using the new Technology through website increases sales. Communication renewal targets internal promotions on language and country users using the latest technology to increase sales.</w:t>
      </w:r>
    </w:p>
    <w:p>
      <w:pPr>
        <w:pStyle w:val="11"/>
        <w:shd w:val="clear" w:color="auto" w:fill="FFFFFF"/>
        <w:spacing w:before="0" w:beforeAutospacing="0" w:line="360" w:lineRule="auto"/>
        <w:rPr>
          <w:color w:val="333333"/>
        </w:rPr>
      </w:pPr>
    </w:p>
    <w:p>
      <w:pPr>
        <w:pStyle w:val="9"/>
        <w:rPr>
          <w:color w:val="auto"/>
        </w:rPr>
      </w:pPr>
      <w:r>
        <w:rPr>
          <w:color w:val="auto"/>
        </w:rPr>
        <w:t>Threats:</w:t>
      </w:r>
    </w:p>
    <w:p>
      <w:pPr>
        <w:pStyle w:val="11"/>
        <w:shd w:val="clear" w:color="auto" w:fill="FFFFFF"/>
        <w:spacing w:before="0" w:beforeAutospacing="0" w:line="360" w:lineRule="auto"/>
        <w:rPr>
          <w:color w:val="333333"/>
        </w:rPr>
      </w:pPr>
      <w:r>
        <w:rPr>
          <w:color w:val="333333"/>
        </w:rPr>
        <w:t>The fairs risk faced by a diversified company that has penetrated the global markets Is fluctuations in foreign exchange currency since 2/3 of its revenue is from the international activities, currency exchange rate, and the regional economic risks affect the business negatively in all its overall financial performance. Geopolitical uncertainties are another threat. These uncertainties regional economic negative results examples include attacks from terrorists, coved 19 pandemic, and unfavorable political conditions harm the industry. The competitors in such a service industry, such as “Hilton Group Plc, Marriot International, and Hyatt Corporation”. The above named companies are still fighting to win the unfavorable economic as well as market conditions. Growth only comes if the market chooses to penetrate the global market and take over the independent hotels hence determining the position of the market.</w:t>
      </w:r>
    </w:p>
    <w:p>
      <w:pPr>
        <w:pStyle w:val="3"/>
      </w:pPr>
      <w:bookmarkStart w:id="6" w:name="_Toc98243715"/>
      <w:r>
        <w:t>Analysis and Findings</w:t>
      </w:r>
      <w:bookmarkEnd w:id="6"/>
    </w:p>
    <w:p>
      <w:pPr>
        <w:spacing w:line="360" w:lineRule="auto"/>
        <w:rPr>
          <w:rFonts w:cs="Times New Roman"/>
          <w:szCs w:val="24"/>
        </w:rPr>
      </w:pPr>
    </w:p>
    <w:p>
      <w:pPr>
        <w:spacing w:line="360" w:lineRule="auto"/>
        <w:rPr>
          <w:rFonts w:cs="Times New Roman"/>
          <w:szCs w:val="24"/>
        </w:rPr>
      </w:pPr>
    </w:p>
    <w:p>
      <w:pPr>
        <w:pStyle w:val="11"/>
        <w:shd w:val="clear" w:color="auto" w:fill="FFFFFF"/>
        <w:spacing w:before="0" w:beforeAutospacing="0" w:line="360" w:lineRule="auto"/>
        <w:rPr>
          <w:b/>
          <w:color w:val="212529"/>
        </w:rPr>
      </w:pPr>
      <w:r>
        <w:rPr>
          <w:b/>
          <w:color w:val="212529"/>
        </w:rPr>
        <w:t>Profitability ratios</w:t>
      </w:r>
    </w:p>
    <w:p>
      <w:pPr>
        <w:pStyle w:val="11"/>
        <w:shd w:val="clear" w:color="auto" w:fill="FFFFFF"/>
        <w:spacing w:before="0" w:beforeAutospacing="0" w:line="360" w:lineRule="auto"/>
        <w:rPr>
          <w:color w:val="212529"/>
        </w:rPr>
      </w:pPr>
      <w:r>
        <w:rPr>
          <w:color w:val="212529"/>
        </w:rPr>
        <w:drawing>
          <wp:inline distT="0" distB="0" distL="0" distR="0">
            <wp:extent cx="4959350" cy="2482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4959605" cy="2482978"/>
                    </a:xfrm>
                    <a:prstGeom prst="rect">
                      <a:avLst/>
                    </a:prstGeom>
                  </pic:spPr>
                </pic:pic>
              </a:graphicData>
            </a:graphic>
          </wp:inline>
        </w:drawing>
      </w:r>
    </w:p>
    <w:p>
      <w:pPr>
        <w:pStyle w:val="11"/>
        <w:shd w:val="clear" w:color="auto" w:fill="FFFFFF"/>
        <w:spacing w:before="0" w:beforeAutospacing="0" w:line="360" w:lineRule="auto"/>
        <w:rPr>
          <w:color w:val="212529"/>
          <w:shd w:val="clear" w:color="auto" w:fill="FFFFFF"/>
        </w:rPr>
      </w:pPr>
      <w:r>
        <w:rPr>
          <w:color w:val="212529"/>
          <w:shd w:val="clear" w:color="auto" w:fill="FFFFFF"/>
        </w:rPr>
        <w:t>The  Return on Equity ratios are increasing from 2017-to 2018, then sharply decreases in 2019 by 28.0%, then reduces in 2020 by 41.16%. The sharp decline in 2020 is seen all through, and this is due to the pandemic. However, profit margin behaves the dame it increases towards 2018 then slightly decreases in 2020 by 111.18%, which was more than 100%. The hotel felt more impact of Covid in the year 2020 than any other.</w:t>
      </w:r>
    </w:p>
    <w:p>
      <w:pPr>
        <w:pStyle w:val="11"/>
        <w:shd w:val="clear" w:color="auto" w:fill="FFFFFF"/>
        <w:spacing w:before="0" w:beforeAutospacing="0" w:line="360" w:lineRule="auto"/>
        <w:rPr>
          <w:b/>
          <w:color w:val="212529"/>
          <w:shd w:val="clear" w:color="auto" w:fill="FFFFFF"/>
        </w:rPr>
      </w:pPr>
      <w:r>
        <w:rPr>
          <w:b/>
          <w:color w:val="212529"/>
          <w:shd w:val="clear" w:color="auto" w:fill="FFFFFF"/>
        </w:rPr>
        <w:t>Assets</w:t>
      </w:r>
    </w:p>
    <w:p>
      <w:pPr>
        <w:pStyle w:val="11"/>
        <w:shd w:val="clear" w:color="auto" w:fill="FFFFFF"/>
        <w:spacing w:before="0" w:beforeAutospacing="0" w:line="360" w:lineRule="auto"/>
        <w:rPr>
          <w:b/>
          <w:color w:val="212529"/>
          <w:shd w:val="clear" w:color="auto" w:fill="FFFFFF"/>
        </w:rPr>
      </w:pPr>
      <w:r>
        <w:rPr>
          <w:b/>
          <w:color w:val="212529"/>
          <w:shd w:val="clear" w:color="auto" w:fill="FFFFFF"/>
        </w:rPr>
        <w:drawing>
          <wp:inline distT="0" distB="0" distL="0" distR="0">
            <wp:extent cx="3917950" cy="24447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3918151" cy="2444876"/>
                    </a:xfrm>
                    <a:prstGeom prst="rect">
                      <a:avLst/>
                    </a:prstGeom>
                  </pic:spPr>
                </pic:pic>
              </a:graphicData>
            </a:graphic>
          </wp:inline>
        </w:drawing>
      </w:r>
    </w:p>
    <w:p>
      <w:pPr>
        <w:pStyle w:val="11"/>
        <w:spacing w:line="360" w:lineRule="auto"/>
        <w:rPr>
          <w:color w:val="212529"/>
        </w:rPr>
      </w:pPr>
    </w:p>
    <w:p>
      <w:pPr>
        <w:pStyle w:val="11"/>
        <w:spacing w:line="360" w:lineRule="auto"/>
        <w:rPr>
          <w:color w:val="212529"/>
        </w:rPr>
      </w:pPr>
      <w:r>
        <w:rPr>
          <w:color w:val="212529"/>
        </w:rPr>
        <w:t>2018 ROA increased by 373.83%, whereas the company's total assets increased by 8% as the net income increased by 406%.In 2019, Rao reduced by 80.78% even after it had risen by 8% of the total assets, which was due to 79%decline in net income. However, due to coved 19, it further declined by 664% in 2020 due to the net loss caused by the company. All this was because of the restrictions imposed by the government to curb the disease.</w:t>
      </w:r>
    </w:p>
    <w:p>
      <w:pPr>
        <w:pStyle w:val="11"/>
        <w:spacing w:line="360" w:lineRule="auto"/>
        <w:rPr>
          <w:b/>
          <w:color w:val="212529"/>
        </w:rPr>
      </w:pPr>
      <w:r>
        <w:rPr>
          <w:b/>
          <w:color w:val="212529"/>
        </w:rPr>
        <w:t>Revenue</w:t>
      </w:r>
    </w:p>
    <w:p>
      <w:pPr>
        <w:pStyle w:val="11"/>
        <w:spacing w:line="360" w:lineRule="auto"/>
        <w:rPr>
          <w:color w:val="212529"/>
        </w:rPr>
      </w:pPr>
      <w:r>
        <w:rPr>
          <w:color w:val="212529"/>
        </w:rPr>
        <w:drawing>
          <wp:inline distT="0" distB="0" distL="0" distR="0">
            <wp:extent cx="4806950" cy="1663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807197" cy="1663786"/>
                    </a:xfrm>
                    <a:prstGeom prst="rect">
                      <a:avLst/>
                    </a:prstGeom>
                  </pic:spPr>
                </pic:pic>
              </a:graphicData>
            </a:graphic>
          </wp:inline>
        </w:drawing>
      </w:r>
    </w:p>
    <w:p>
      <w:pPr>
        <w:pStyle w:val="11"/>
        <w:shd w:val="clear" w:color="auto" w:fill="FFFFFF"/>
        <w:spacing w:before="0" w:beforeAutospacing="0" w:line="360" w:lineRule="auto"/>
        <w:rPr>
          <w:color w:val="212529"/>
        </w:rPr>
      </w:pPr>
    </w:p>
    <w:p>
      <w:pPr>
        <w:pStyle w:val="11"/>
        <w:shd w:val="clear" w:color="auto" w:fill="FFFFFF"/>
        <w:spacing w:before="0" w:beforeAutospacing="0" w:line="360" w:lineRule="auto"/>
        <w:rPr>
          <w:color w:val="212529"/>
        </w:rPr>
      </w:pPr>
      <w:r>
        <w:rPr>
          <w:color w:val="212529"/>
        </w:rPr>
        <w:t>The revenues are seen to change in very significant amounts. In the year 2020, sales made were less by 50%. The Middle East and Africa had their sales decrease by the highest percentage of 74.6 and Asia-Pacific with the lowest however above 50%. However, the company can still rise again, give subsidies from the government and change some of its policies.</w:t>
      </w:r>
    </w:p>
    <w:p>
      <w:pPr>
        <w:pStyle w:val="11"/>
        <w:shd w:val="clear" w:color="auto" w:fill="FFFFFF"/>
        <w:spacing w:before="0" w:beforeAutospacing="0" w:line="360" w:lineRule="auto"/>
        <w:rPr>
          <w:color w:val="212529"/>
        </w:rPr>
      </w:pPr>
    </w:p>
    <w:p>
      <w:pPr>
        <w:pStyle w:val="4"/>
      </w:pPr>
      <w:bookmarkStart w:id="7" w:name="_Toc98243716"/>
      <w:r>
        <w:t>Conclusion</w:t>
      </w:r>
      <w:bookmarkEnd w:id="7"/>
    </w:p>
    <w:p>
      <w:pPr>
        <w:pStyle w:val="11"/>
        <w:shd w:val="clear" w:color="auto" w:fill="FFFFFF"/>
        <w:spacing w:before="0" w:beforeAutospacing="0" w:line="360" w:lineRule="auto"/>
        <w:rPr>
          <w:color w:val="212529"/>
        </w:rPr>
      </w:pPr>
      <w:r>
        <w:rPr>
          <w:color w:val="212529"/>
        </w:rPr>
        <w:t>It is evident that despite the pandemic, the company still managed to operate and not close down, and this is because of diversification. The problems faced at one point were not the same as those faced in other places because different countries had different restrictions and methods of managing the virus, which is why the impact was felt differently.</w:t>
      </w:r>
    </w:p>
    <w:p>
      <w:pPr>
        <w:pStyle w:val="4"/>
      </w:pPr>
      <w:bookmarkStart w:id="8" w:name="_Toc98243717"/>
      <w:r>
        <w:t>Recommendations</w:t>
      </w:r>
      <w:bookmarkEnd w:id="8"/>
    </w:p>
    <w:p>
      <w:pPr>
        <w:pStyle w:val="11"/>
        <w:shd w:val="clear" w:color="auto" w:fill="FFFFFF"/>
        <w:spacing w:before="0" w:beforeAutospacing="0" w:line="360" w:lineRule="auto"/>
        <w:rPr>
          <w:color w:val="212529"/>
        </w:rPr>
      </w:pPr>
      <w:r>
        <w:rPr>
          <w:color w:val="212529"/>
        </w:rPr>
        <w:t>The company should merge with other institutions to widen its market. Also, the company should conduct more research before launching a marketing plan. They should learn both the micro and macro environment in detail before starting up their business.</w:t>
      </w:r>
    </w:p>
    <w:p>
      <w:pPr>
        <w:pStyle w:val="11"/>
        <w:shd w:val="clear" w:color="auto" w:fill="FFFFFF"/>
        <w:spacing w:before="0" w:beforeAutospacing="0" w:line="360" w:lineRule="auto"/>
        <w:rPr>
          <w:color w:val="212529"/>
        </w:rPr>
      </w:pPr>
    </w:p>
    <w:p>
      <w:pPr>
        <w:spacing w:after="0" w:line="360" w:lineRule="auto"/>
        <w:rPr>
          <w:rFonts w:eastAsia="Times New Roman" w:cs="Times New Roman"/>
          <w:szCs w:val="24"/>
        </w:rPr>
      </w:pPr>
    </w:p>
    <w:p>
      <w:pPr>
        <w:spacing w:after="0" w:line="360" w:lineRule="auto"/>
        <w:rPr>
          <w:rFonts w:eastAsia="Times New Roman" w:cs="Times New Roman"/>
          <w:szCs w:val="24"/>
        </w:rPr>
      </w:pPr>
    </w:p>
    <w:p>
      <w:pPr>
        <w:spacing w:after="0" w:line="360" w:lineRule="auto"/>
        <w:rPr>
          <w:rFonts w:eastAsia="Times New Roman" w:cs="Times New Roman"/>
          <w:szCs w:val="24"/>
        </w:rPr>
      </w:pPr>
    </w:p>
    <w:p>
      <w:pPr>
        <w:spacing w:after="0" w:line="360" w:lineRule="auto"/>
        <w:rPr>
          <w:rFonts w:eastAsia="Times New Roman" w:cs="Times New Roman"/>
          <w:szCs w:val="24"/>
        </w:rPr>
      </w:pPr>
    </w:p>
    <w:p>
      <w:pPr>
        <w:spacing w:after="0" w:line="360" w:lineRule="auto"/>
        <w:rPr>
          <w:rFonts w:eastAsia="Times New Roman" w:cs="Times New Roman"/>
          <w:szCs w:val="24"/>
        </w:rPr>
      </w:pPr>
    </w:p>
    <w:p>
      <w:pPr>
        <w:spacing w:after="0" w:line="360" w:lineRule="auto"/>
        <w:rPr>
          <w:rFonts w:eastAsia="Times New Roman" w:cs="Times New Roman"/>
          <w:b/>
          <w:szCs w:val="24"/>
        </w:rPr>
      </w:pPr>
    </w:p>
    <w:p>
      <w:pPr>
        <w:spacing w:after="0" w:line="360" w:lineRule="auto"/>
        <w:rPr>
          <w:rFonts w:eastAsia="Times New Roman" w:cs="Times New Roman"/>
          <w:b/>
          <w:szCs w:val="24"/>
        </w:rPr>
      </w:pPr>
    </w:p>
    <w:p>
      <w:pPr>
        <w:spacing w:after="0" w:line="360" w:lineRule="auto"/>
        <w:rPr>
          <w:rFonts w:eastAsia="Times New Roman" w:cs="Times New Roman"/>
          <w:b/>
          <w:szCs w:val="24"/>
        </w:rPr>
      </w:pPr>
    </w:p>
    <w:p>
      <w:pPr>
        <w:spacing w:after="0" w:line="360" w:lineRule="auto"/>
        <w:rPr>
          <w:rFonts w:eastAsia="Times New Roman" w:cs="Times New Roman"/>
          <w:b/>
          <w:szCs w:val="24"/>
        </w:rPr>
      </w:pPr>
    </w:p>
    <w:p>
      <w:pPr>
        <w:spacing w:after="0" w:line="360" w:lineRule="auto"/>
        <w:rPr>
          <w:rFonts w:eastAsia="Times New Roman" w:cs="Times New Roman"/>
          <w:b/>
          <w:szCs w:val="24"/>
        </w:rPr>
      </w:pPr>
    </w:p>
    <w:p>
      <w:pPr>
        <w:spacing w:after="0" w:line="360" w:lineRule="auto"/>
        <w:rPr>
          <w:rFonts w:eastAsia="Times New Roman" w:cs="Times New Roman"/>
          <w:b/>
          <w:szCs w:val="24"/>
        </w:rPr>
      </w:pPr>
    </w:p>
    <w:p>
      <w:pPr>
        <w:spacing w:after="0" w:line="360" w:lineRule="auto"/>
        <w:rPr>
          <w:rFonts w:eastAsia="Times New Roman" w:cs="Times New Roman"/>
          <w:b/>
          <w:szCs w:val="24"/>
        </w:rPr>
      </w:pPr>
    </w:p>
    <w:p>
      <w:pPr>
        <w:spacing w:after="0" w:line="360" w:lineRule="auto"/>
        <w:rPr>
          <w:rFonts w:eastAsia="Times New Roman" w:cs="Times New Roman"/>
          <w:b/>
          <w:szCs w:val="24"/>
        </w:rPr>
      </w:pPr>
    </w:p>
    <w:p>
      <w:pPr>
        <w:spacing w:after="0" w:line="360" w:lineRule="auto"/>
        <w:rPr>
          <w:rFonts w:eastAsia="Times New Roman" w:cs="Times New Roman"/>
          <w:b/>
          <w:szCs w:val="24"/>
        </w:rPr>
      </w:pPr>
    </w:p>
    <w:p>
      <w:pPr>
        <w:spacing w:after="0" w:line="360" w:lineRule="auto"/>
        <w:rPr>
          <w:rFonts w:eastAsia="Times New Roman" w:cs="Times New Roman"/>
          <w:b/>
          <w:szCs w:val="24"/>
        </w:rPr>
      </w:pPr>
    </w:p>
    <w:p>
      <w:pPr>
        <w:spacing w:after="0" w:line="360" w:lineRule="auto"/>
        <w:rPr>
          <w:rFonts w:eastAsia="Times New Roman" w:cs="Times New Roman"/>
          <w:b/>
          <w:szCs w:val="24"/>
        </w:rPr>
      </w:pPr>
    </w:p>
    <w:p>
      <w:pPr>
        <w:spacing w:after="0" w:line="360" w:lineRule="auto"/>
        <w:rPr>
          <w:rFonts w:eastAsia="Times New Roman" w:cs="Times New Roman"/>
          <w:b/>
          <w:szCs w:val="24"/>
        </w:rPr>
      </w:pPr>
    </w:p>
    <w:p>
      <w:pPr>
        <w:spacing w:after="0" w:line="360" w:lineRule="auto"/>
        <w:rPr>
          <w:rFonts w:eastAsia="Times New Roman" w:cs="Times New Roman"/>
          <w:b/>
          <w:szCs w:val="24"/>
        </w:rPr>
      </w:pPr>
    </w:p>
    <w:p>
      <w:pPr>
        <w:spacing w:after="0" w:line="360" w:lineRule="auto"/>
        <w:rPr>
          <w:rFonts w:eastAsia="Times New Roman" w:cs="Times New Roman"/>
          <w:b/>
          <w:szCs w:val="24"/>
        </w:rPr>
      </w:pPr>
    </w:p>
    <w:p>
      <w:pPr>
        <w:spacing w:after="0" w:line="360" w:lineRule="auto"/>
        <w:rPr>
          <w:rFonts w:eastAsia="Times New Roman" w:cs="Times New Roman"/>
          <w:b/>
          <w:szCs w:val="24"/>
        </w:rPr>
      </w:pPr>
    </w:p>
    <w:p>
      <w:pPr>
        <w:spacing w:after="0" w:line="360" w:lineRule="auto"/>
        <w:rPr>
          <w:rFonts w:eastAsia="Times New Roman" w:cs="Times New Roman"/>
          <w:b/>
          <w:szCs w:val="24"/>
        </w:rPr>
      </w:pPr>
    </w:p>
    <w:p>
      <w:pPr>
        <w:spacing w:after="0" w:line="360" w:lineRule="auto"/>
        <w:rPr>
          <w:rFonts w:eastAsia="Times New Roman" w:cs="Times New Roman"/>
          <w:b/>
          <w:szCs w:val="24"/>
        </w:rPr>
      </w:pPr>
    </w:p>
    <w:p>
      <w:pPr>
        <w:spacing w:after="0" w:line="360" w:lineRule="auto"/>
        <w:rPr>
          <w:rFonts w:eastAsia="Times New Roman" w:cs="Times New Roman"/>
          <w:b/>
          <w:szCs w:val="24"/>
        </w:rPr>
      </w:pPr>
    </w:p>
    <w:p>
      <w:pPr>
        <w:spacing w:after="0" w:line="360" w:lineRule="auto"/>
        <w:rPr>
          <w:rFonts w:eastAsia="Times New Roman" w:cs="Times New Roman"/>
          <w:b/>
          <w:szCs w:val="24"/>
        </w:rPr>
      </w:pPr>
    </w:p>
    <w:p>
      <w:pPr>
        <w:spacing w:after="0" w:line="360" w:lineRule="auto"/>
        <w:rPr>
          <w:rFonts w:eastAsia="Times New Roman" w:cs="Times New Roman"/>
          <w:b/>
          <w:szCs w:val="24"/>
        </w:rPr>
      </w:pPr>
    </w:p>
    <w:p>
      <w:pPr>
        <w:spacing w:after="0" w:line="360" w:lineRule="auto"/>
        <w:rPr>
          <w:rFonts w:eastAsia="Times New Roman" w:cs="Times New Roman"/>
          <w:b/>
          <w:szCs w:val="24"/>
        </w:rPr>
      </w:pPr>
    </w:p>
    <w:p>
      <w:pPr>
        <w:pStyle w:val="4"/>
        <w:rPr>
          <w:rFonts w:eastAsia="Times New Roman"/>
        </w:rPr>
      </w:pPr>
      <w:bookmarkStart w:id="9" w:name="_Toc98243718"/>
      <w:r>
        <w:rPr>
          <w:rFonts w:eastAsia="Times New Roman"/>
        </w:rPr>
        <w:t>References</w:t>
      </w:r>
      <w:bookmarkEnd w:id="9"/>
    </w:p>
    <w:p>
      <w:pPr>
        <w:spacing w:after="0"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Aidar, A.M.F.B., 2018. </w:t>
      </w:r>
      <w:r>
        <w:rPr>
          <w:rFonts w:ascii="Arial" w:hAnsi="Arial" w:cs="Arial"/>
          <w:i/>
          <w:iCs/>
          <w:color w:val="222222"/>
          <w:sz w:val="20"/>
          <w:szCs w:val="20"/>
          <w:shd w:val="clear" w:color="auto" w:fill="FFFFFF"/>
        </w:rPr>
        <w:t>Management practices as capabilities: identifying specific practices and testing their effects on hotel performance</w:t>
      </w:r>
      <w:r>
        <w:rPr>
          <w:rFonts w:ascii="Arial" w:hAnsi="Arial" w:cs="Arial"/>
          <w:color w:val="222222"/>
          <w:sz w:val="20"/>
          <w:szCs w:val="20"/>
          <w:shd w:val="clear" w:color="auto" w:fill="FFFFFF"/>
        </w:rPr>
        <w:t> (Doctoral dissertation).</w:t>
      </w:r>
    </w:p>
    <w:p>
      <w:pPr>
        <w:spacing w:after="0"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Claire, D., 2014. Jetstar product development report. </w:t>
      </w:r>
      <w:r>
        <w:rPr>
          <w:rFonts w:ascii="Arial" w:hAnsi="Arial" w:cs="Arial"/>
          <w:i/>
          <w:iCs/>
          <w:color w:val="222222"/>
          <w:sz w:val="20"/>
          <w:szCs w:val="20"/>
          <w:shd w:val="clear" w:color="auto" w:fill="FFFFFF"/>
        </w:rPr>
        <w:t>Publications Pimido</w:t>
      </w:r>
      <w:r>
        <w:rPr>
          <w:rFonts w:ascii="Arial" w:hAnsi="Arial" w:cs="Arial"/>
          <w:color w:val="222222"/>
          <w:sz w:val="20"/>
          <w:szCs w:val="20"/>
          <w:shd w:val="clear" w:color="auto" w:fill="FFFFFF"/>
        </w:rPr>
        <w:t>.</w:t>
      </w:r>
    </w:p>
    <w:p>
      <w:pPr>
        <w:spacing w:after="0"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Collins-Kreiner, N. and Ram, Y., 2020. National tourism strategies during the Covid-19 pandemic. </w:t>
      </w:r>
      <w:r>
        <w:rPr>
          <w:rFonts w:ascii="Arial" w:hAnsi="Arial" w:cs="Arial"/>
          <w:i/>
          <w:iCs/>
          <w:color w:val="222222"/>
          <w:sz w:val="20"/>
          <w:szCs w:val="20"/>
          <w:shd w:val="clear" w:color="auto" w:fill="FFFFFF"/>
        </w:rPr>
        <w:t>Annals of Tourism Research</w:t>
      </w:r>
      <w:r>
        <w:rPr>
          <w:rFonts w:ascii="Arial" w:hAnsi="Arial" w:cs="Arial"/>
          <w:color w:val="222222"/>
          <w:sz w:val="20"/>
          <w:szCs w:val="20"/>
          <w:shd w:val="clear" w:color="auto" w:fill="FFFFFF"/>
        </w:rPr>
        <w:t>.</w:t>
      </w:r>
    </w:p>
    <w:p>
      <w:pPr>
        <w:spacing w:after="0"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Dalton, C., 2016. </w:t>
      </w:r>
      <w:r>
        <w:rPr>
          <w:rFonts w:ascii="Arial" w:hAnsi="Arial" w:cs="Arial"/>
          <w:i/>
          <w:iCs/>
          <w:color w:val="222222"/>
          <w:sz w:val="20"/>
          <w:szCs w:val="20"/>
          <w:shd w:val="clear" w:color="auto" w:fill="FFFFFF"/>
        </w:rPr>
        <w:t>Brilliant strategy for business: how to plan, implement and evaluate strategy at any level of management</w:t>
      </w:r>
      <w:r>
        <w:rPr>
          <w:rFonts w:ascii="Arial" w:hAnsi="Arial" w:cs="Arial"/>
          <w:color w:val="222222"/>
          <w:sz w:val="20"/>
          <w:szCs w:val="20"/>
          <w:shd w:val="clear" w:color="auto" w:fill="FFFFFF"/>
        </w:rPr>
        <w:t>. Pearson UK.</w:t>
      </w:r>
    </w:p>
    <w:p>
      <w:pPr>
        <w:spacing w:after="0"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Damnjanović, V., Lončarić, D. and Dlačić, J., 2020. TEACHING CASE STUDY: Digital marketing strategy of Accor Hotels: shaping the future of hospitality. </w:t>
      </w:r>
      <w:r>
        <w:rPr>
          <w:rFonts w:ascii="Arial" w:hAnsi="Arial" w:cs="Arial"/>
          <w:i/>
          <w:iCs/>
          <w:color w:val="222222"/>
          <w:sz w:val="20"/>
          <w:szCs w:val="20"/>
          <w:shd w:val="clear" w:color="auto" w:fill="FFFFFF"/>
        </w:rPr>
        <w:t>Tourism and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(1), pp.233-244.</w:t>
      </w:r>
    </w:p>
    <w:p>
      <w:pPr>
        <w:spacing w:after="0"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Evans, N., 2015. </w:t>
      </w:r>
      <w:r>
        <w:rPr>
          <w:rFonts w:ascii="Arial" w:hAnsi="Arial" w:cs="Arial"/>
          <w:i/>
          <w:iCs/>
          <w:color w:val="222222"/>
          <w:sz w:val="20"/>
          <w:szCs w:val="20"/>
          <w:shd w:val="clear" w:color="auto" w:fill="FFFFFF"/>
        </w:rPr>
        <w:t>Strategic management for tourism, hospitality and events</w:t>
      </w:r>
      <w:r>
        <w:rPr>
          <w:rFonts w:ascii="Arial" w:hAnsi="Arial" w:cs="Arial"/>
          <w:color w:val="222222"/>
          <w:sz w:val="20"/>
          <w:szCs w:val="20"/>
          <w:shd w:val="clear" w:color="auto" w:fill="FFFFFF"/>
        </w:rPr>
        <w:t>. Routledge.</w:t>
      </w:r>
    </w:p>
    <w:p>
      <w:pPr>
        <w:spacing w:after="0"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Ivanova, M. and Ivanov, S., 2022. Hotel Chains. In </w:t>
      </w:r>
      <w:r>
        <w:rPr>
          <w:rFonts w:ascii="Arial" w:hAnsi="Arial" w:cs="Arial"/>
          <w:i/>
          <w:iCs/>
          <w:color w:val="222222"/>
          <w:sz w:val="20"/>
          <w:szCs w:val="20"/>
          <w:shd w:val="clear" w:color="auto" w:fill="FFFFFF"/>
        </w:rPr>
        <w:t>Encyclopedia of Tourism Management and Marketing</w:t>
      </w:r>
      <w:r>
        <w:rPr>
          <w:rFonts w:ascii="Arial" w:hAnsi="Arial" w:cs="Arial"/>
          <w:color w:val="222222"/>
          <w:sz w:val="20"/>
          <w:szCs w:val="20"/>
          <w:shd w:val="clear" w:color="auto" w:fill="FFFFFF"/>
        </w:rPr>
        <w:t>. Edward Elgar Publishing.</w:t>
      </w:r>
    </w:p>
    <w:p>
      <w:pPr>
        <w:spacing w:after="0"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Kiełkowska, J., Tokarczyk-Dorociak, K., Kazak, J., Szewrański, S. and Van Hoof, J., 2018. Urban adaptation to climate change plans and policies–the conceptual framework of a methodological approach. </w:t>
      </w:r>
      <w:r>
        <w:rPr>
          <w:rFonts w:ascii="Arial" w:hAnsi="Arial" w:cs="Arial"/>
          <w:i/>
          <w:iCs/>
          <w:color w:val="222222"/>
          <w:sz w:val="20"/>
          <w:szCs w:val="20"/>
          <w:shd w:val="clear" w:color="auto" w:fill="FFFFFF"/>
        </w:rPr>
        <w:t>Journal of Ecological Engineering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(2).</w:t>
      </w:r>
    </w:p>
    <w:p>
      <w:pPr>
        <w:spacing w:after="0"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Gassmann, O., Frankenberger, K. and Csik, M., 2013. The St. Gallen business model navigator.</w:t>
      </w:r>
    </w:p>
    <w:p>
      <w:pPr>
        <w:spacing w:after="0"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George, R., 2021. The Tourism and Hospitality Marketing Environment. In </w:t>
      </w:r>
      <w:r>
        <w:rPr>
          <w:rFonts w:ascii="Arial" w:hAnsi="Arial" w:cs="Arial"/>
          <w:i/>
          <w:iCs/>
          <w:color w:val="222222"/>
          <w:sz w:val="20"/>
          <w:szCs w:val="20"/>
          <w:shd w:val="clear" w:color="auto" w:fill="FFFFFF"/>
        </w:rPr>
        <w:t>Marketing Tourism and Hospitality</w:t>
      </w:r>
      <w:r>
        <w:rPr>
          <w:rFonts w:ascii="Arial" w:hAnsi="Arial" w:cs="Arial"/>
          <w:color w:val="222222"/>
          <w:sz w:val="20"/>
          <w:szCs w:val="20"/>
          <w:shd w:val="clear" w:color="auto" w:fill="FFFFFF"/>
        </w:rPr>
        <w:t> (pp. 183-219). Palgrave Macmillan, Cham.</w:t>
      </w:r>
    </w:p>
    <w:p>
      <w:pPr>
        <w:spacing w:after="0"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Jang, H., Leading and Managing Change CW1 Individual Report.</w:t>
      </w:r>
    </w:p>
    <w:p>
      <w:pPr>
        <w:spacing w:after="0"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Kóňa, A., 2021. THE CRISIS IS A NATURAL PART OF ECONOMIC DEVELOPMENT, IT IS NECESSARY TO LEARN TO FACE IT. </w:t>
      </w:r>
      <w:r>
        <w:rPr>
          <w:rFonts w:ascii="Arial" w:hAnsi="Arial" w:cs="Arial"/>
          <w:i/>
          <w:iCs/>
          <w:color w:val="222222"/>
          <w:sz w:val="20"/>
          <w:szCs w:val="20"/>
          <w:shd w:val="clear" w:color="auto" w:fill="FFFFFF"/>
        </w:rPr>
        <w:t>Slovak Journal of Public Policy and Public Administration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(2).</w:t>
      </w:r>
    </w:p>
    <w:p>
      <w:pPr>
        <w:spacing w:after="0"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Nguyen, L.H.L., 2016. Improving Competitiveness in Service through Customer Satisfaction in ABC Company.</w:t>
      </w:r>
    </w:p>
    <w:p>
      <w:pPr>
        <w:spacing w:after="0"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Minutti-Meza, M., 2021. The art of conversation: The expanded audit report. </w:t>
      </w:r>
      <w:r>
        <w:rPr>
          <w:rFonts w:ascii="Arial" w:hAnsi="Arial" w:cs="Arial"/>
          <w:i/>
          <w:iCs/>
          <w:color w:val="222222"/>
          <w:sz w:val="20"/>
          <w:szCs w:val="20"/>
          <w:shd w:val="clear" w:color="auto" w:fill="FFFFFF"/>
        </w:rPr>
        <w:t>Accounting and Business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51</w:t>
      </w:r>
      <w:r>
        <w:rPr>
          <w:rFonts w:ascii="Arial" w:hAnsi="Arial" w:cs="Arial"/>
          <w:color w:val="222222"/>
          <w:sz w:val="20"/>
          <w:szCs w:val="20"/>
          <w:shd w:val="clear" w:color="auto" w:fill="FFFFFF"/>
        </w:rPr>
        <w:t>(5), pp.548-581.</w:t>
      </w:r>
    </w:p>
    <w:p>
      <w:pPr>
        <w:spacing w:after="0"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Neves, D.B., 2017. </w:t>
      </w:r>
      <w:r>
        <w:rPr>
          <w:rFonts w:ascii="Arial" w:hAnsi="Arial" w:cs="Arial"/>
          <w:i/>
          <w:iCs/>
          <w:color w:val="222222"/>
          <w:sz w:val="20"/>
          <w:szCs w:val="20"/>
          <w:shd w:val="clear" w:color="auto" w:fill="FFFFFF"/>
        </w:rPr>
        <w:t>Feasibility study for a hotel project in Maputo</w:t>
      </w:r>
      <w:r>
        <w:rPr>
          <w:rFonts w:ascii="Arial" w:hAnsi="Arial" w:cs="Arial"/>
          <w:color w:val="222222"/>
          <w:sz w:val="20"/>
          <w:szCs w:val="20"/>
          <w:shd w:val="clear" w:color="auto" w:fill="FFFFFF"/>
        </w:rPr>
        <w:t> (Doctoral dissertation).</w:t>
      </w:r>
    </w:p>
    <w:p>
      <w:pPr>
        <w:spacing w:after="0"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Noezar, F.A. and Yudoko, G., 2013. Proposed Corporate Strategy of PT. Pikiran Rakyat Bandung. </w:t>
      </w:r>
      <w:r>
        <w:rPr>
          <w:rFonts w:ascii="Arial" w:hAnsi="Arial" w:cs="Arial"/>
          <w:i/>
          <w:iCs/>
          <w:color w:val="222222"/>
          <w:sz w:val="20"/>
          <w:szCs w:val="20"/>
          <w:shd w:val="clear" w:color="auto" w:fill="FFFFFF"/>
        </w:rPr>
        <w:t>Indonesian Journal of Business Administration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(14), p.68824.</w:t>
      </w:r>
    </w:p>
    <w:p>
      <w:pPr>
        <w:spacing w:after="0" w:line="360" w:lineRule="auto"/>
        <w:ind w:left="720" w:hanging="720"/>
        <w:rPr>
          <w:rFonts w:ascii="Arial" w:hAnsi="Arial" w:cs="Arial"/>
          <w:color w:val="222222"/>
          <w:sz w:val="20"/>
          <w:szCs w:val="20"/>
          <w:shd w:val="clear" w:color="auto" w:fill="FFFFFF"/>
        </w:rPr>
      </w:pPr>
    </w:p>
    <w:p>
      <w:pPr>
        <w:spacing w:after="0" w:line="360" w:lineRule="auto"/>
        <w:ind w:left="720" w:hanging="720"/>
        <w:rPr>
          <w:rFonts w:eastAsia="Times New Roman" w:cs="Times New Roman"/>
          <w:b/>
          <w:szCs w:val="24"/>
        </w:rPr>
      </w:pPr>
      <w:r>
        <w:rPr>
          <w:rFonts w:ascii="Arial" w:hAnsi="Arial" w:cs="Arial"/>
          <w:color w:val="222222"/>
          <w:sz w:val="20"/>
          <w:szCs w:val="20"/>
          <w:shd w:val="clear" w:color="auto" w:fill="FFFFFF"/>
        </w:rPr>
        <w:t>Rural, S., 2021. </w:t>
      </w:r>
      <w:r>
        <w:rPr>
          <w:rFonts w:ascii="Arial" w:hAnsi="Arial" w:cs="Arial"/>
          <w:i/>
          <w:iCs/>
          <w:color w:val="222222"/>
          <w:sz w:val="20"/>
          <w:szCs w:val="20"/>
          <w:shd w:val="clear" w:color="auto" w:fill="FFFFFF"/>
        </w:rPr>
        <w:t>Future of Australia’s aviation sector, in the context of COVID-19 and conditions post pandemic: interim report</w:t>
      </w:r>
      <w:r>
        <w:rPr>
          <w:rFonts w:ascii="Arial" w:hAnsi="Arial" w:cs="Arial"/>
          <w:color w:val="222222"/>
          <w:sz w:val="20"/>
          <w:szCs w:val="20"/>
          <w:shd w:val="clear" w:color="auto" w:fill="FFFFFF"/>
        </w:rPr>
        <w:t>. Parliament of Australia.</w:t>
      </w:r>
    </w:p>
    <w:p>
      <w:pPr>
        <w:shd w:val="clear" w:color="auto" w:fill="FFFFFF"/>
        <w:spacing w:after="100" w:afterAutospacing="1"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TOOLKIT, S.P. and AREAS, O.M.P., MedMPAnet.</w:t>
      </w:r>
    </w:p>
    <w:p>
      <w:pPr>
        <w:shd w:val="clear" w:color="auto" w:fill="FFFFFF"/>
        <w:spacing w:after="100" w:afterAutospacing="1"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Salvador, J.R.A., 2013. </w:t>
      </w:r>
      <w:r>
        <w:rPr>
          <w:rFonts w:ascii="Arial" w:hAnsi="Arial" w:cs="Arial"/>
          <w:i/>
          <w:iCs/>
          <w:color w:val="222222"/>
          <w:sz w:val="20"/>
          <w:szCs w:val="20"/>
          <w:shd w:val="clear" w:color="auto" w:fill="FFFFFF"/>
        </w:rPr>
        <w:t>Internationalization strategy: Dom Pedro Hotel Group-São Paulo</w:t>
      </w:r>
      <w:r>
        <w:rPr>
          <w:rFonts w:ascii="Arial" w:hAnsi="Arial" w:cs="Arial"/>
          <w:color w:val="222222"/>
          <w:sz w:val="20"/>
          <w:szCs w:val="20"/>
          <w:shd w:val="clear" w:color="auto" w:fill="FFFFFF"/>
        </w:rPr>
        <w:t> (Doctoral dissertation, NSBE-UNL).</w:t>
      </w:r>
    </w:p>
    <w:p>
      <w:pPr>
        <w:shd w:val="clear" w:color="auto" w:fill="FFFFFF"/>
        <w:spacing w:after="100" w:afterAutospacing="1"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Sergei, S. and Alexander, S., 2018. Bromic Heating Co business exposure project to the Chile market. </w:t>
      </w:r>
      <w:r>
        <w:rPr>
          <w:rFonts w:ascii="Arial" w:hAnsi="Arial" w:cs="Arial"/>
          <w:i/>
          <w:iCs/>
          <w:color w:val="222222"/>
          <w:sz w:val="20"/>
          <w:szCs w:val="20"/>
          <w:shd w:val="clear" w:color="auto" w:fill="FFFFFF"/>
        </w:rPr>
        <w:t>Economics, Management and Sustainability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(1), pp.79-93.</w:t>
      </w:r>
    </w:p>
    <w:p>
      <w:pPr>
        <w:shd w:val="clear" w:color="auto" w:fill="FFFFFF"/>
        <w:spacing w:after="100" w:afterAutospacing="1"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Urbany, J. and Davis, J., 2012. </w:t>
      </w:r>
      <w:r>
        <w:rPr>
          <w:rFonts w:ascii="Arial" w:hAnsi="Arial" w:cs="Arial"/>
          <w:i/>
          <w:iCs/>
          <w:color w:val="222222"/>
          <w:sz w:val="20"/>
          <w:szCs w:val="20"/>
          <w:shd w:val="clear" w:color="auto" w:fill="FFFFFF"/>
        </w:rPr>
        <w:t>Growth and Competitive Strategy in 3 Circles</w:t>
      </w:r>
      <w:r>
        <w:rPr>
          <w:rFonts w:ascii="Arial" w:hAnsi="Arial" w:cs="Arial"/>
          <w:color w:val="222222"/>
          <w:sz w:val="20"/>
          <w:szCs w:val="20"/>
          <w:shd w:val="clear" w:color="auto" w:fill="FFFFFF"/>
        </w:rPr>
        <w:t>. Saylor Foundation.</w:t>
      </w:r>
    </w:p>
    <w:p>
      <w:pPr>
        <w:shd w:val="clear" w:color="auto" w:fill="FFFFFF"/>
        <w:spacing w:after="100" w:afterAutospacing="1" w:line="360" w:lineRule="auto"/>
        <w:ind w:left="720" w:hanging="720"/>
        <w:rPr>
          <w:rFonts w:eastAsia="Times New Roman" w:cs="Times New Roman"/>
          <w:color w:val="212529"/>
          <w:szCs w:val="24"/>
        </w:rPr>
      </w:pPr>
    </w:p>
    <w:p>
      <w:pPr>
        <w:pStyle w:val="11"/>
        <w:shd w:val="clear" w:color="auto" w:fill="FFFFFF"/>
        <w:spacing w:before="0" w:beforeAutospacing="0" w:line="360" w:lineRule="auto"/>
        <w:ind w:left="720" w:hanging="720"/>
        <w:rPr>
          <w:color w:val="212529"/>
        </w:rPr>
      </w:pPr>
    </w:p>
    <w:p>
      <w:pPr>
        <w:pStyle w:val="11"/>
        <w:shd w:val="clear" w:color="auto" w:fill="FFFFFF"/>
        <w:spacing w:before="0" w:beforeAutospacing="0" w:line="360" w:lineRule="auto"/>
        <w:ind w:left="720" w:hanging="720"/>
        <w:rPr>
          <w:color w:val="212529"/>
        </w:rPr>
      </w:pPr>
    </w:p>
    <w:p>
      <w:pPr>
        <w:spacing w:line="360" w:lineRule="auto"/>
        <w:ind w:left="720" w:hanging="720"/>
        <w:rPr>
          <w:rFonts w:cs="Times New Roman"/>
          <w:b/>
          <w:szCs w:val="24"/>
        </w:rPr>
      </w:pPr>
    </w:p>
    <w:p>
      <w:pPr>
        <w:spacing w:line="360" w:lineRule="auto"/>
        <w:rPr>
          <w:rFonts w:cs="Times New Roman"/>
          <w:b/>
          <w:szCs w:val="24"/>
        </w:rPr>
      </w:pPr>
    </w:p>
    <w:p>
      <w:pPr>
        <w:spacing w:line="360" w:lineRule="auto"/>
        <w:rPr>
          <w:rFonts w:cs="Times New Roman"/>
          <w:b/>
          <w:szCs w:val="24"/>
        </w:rPr>
      </w:pPr>
    </w:p>
    <w:p>
      <w:pPr>
        <w:spacing w:line="360" w:lineRule="auto"/>
        <w:rPr>
          <w:rFonts w:cs="Times New Roman"/>
          <w:szCs w:val="24"/>
        </w:rPr>
      </w:pPr>
    </w:p>
    <w:p>
      <w:pPr>
        <w:spacing w:line="360" w:lineRule="auto"/>
        <w:jc w:val="center"/>
        <w:rPr>
          <w:rFonts w:cs="Times New Roman"/>
          <w:b/>
          <w:szCs w:val="24"/>
        </w:rPr>
      </w:pPr>
    </w:p>
    <w:p>
      <w:pPr>
        <w:spacing w:line="360" w:lineRule="auto"/>
        <w:jc w:val="center"/>
        <w:rPr>
          <w:rFonts w:cs="Times New Roman"/>
          <w:b/>
          <w:szCs w:val="24"/>
        </w:rPr>
      </w:pPr>
    </w:p>
    <w:p>
      <w:pPr>
        <w:spacing w:line="360" w:lineRule="auto"/>
        <w:ind w:firstLine="720"/>
        <w:jc w:val="center"/>
        <w:rPr>
          <w:rFonts w:cs="Times New Roman"/>
          <w:b/>
          <w:szCs w:val="24"/>
        </w:rPr>
      </w:pPr>
    </w:p>
    <w:p>
      <w:pPr>
        <w:spacing w:line="360" w:lineRule="auto"/>
        <w:rPr>
          <w:rFonts w:cs="Times New Roman"/>
          <w:szCs w:val="24"/>
        </w:rPr>
      </w:pPr>
    </w:p>
    <w:p>
      <w:pPr>
        <w:spacing w:line="360" w:lineRule="auto"/>
        <w:rPr>
          <w:rFonts w:cs="Times New Roman"/>
          <w:szCs w:val="24"/>
        </w:rPr>
      </w:pPr>
    </w:p>
    <w:sectPr>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11D6"/>
    <w:rsid w:val="00015B1C"/>
    <w:rsid w:val="000217B7"/>
    <w:rsid w:val="001E3661"/>
    <w:rsid w:val="001F11D6"/>
    <w:rsid w:val="00257DAE"/>
    <w:rsid w:val="002A16DD"/>
    <w:rsid w:val="002F6297"/>
    <w:rsid w:val="003107AF"/>
    <w:rsid w:val="00320999"/>
    <w:rsid w:val="00341883"/>
    <w:rsid w:val="00357AC7"/>
    <w:rsid w:val="003A120D"/>
    <w:rsid w:val="00441802"/>
    <w:rsid w:val="004D6914"/>
    <w:rsid w:val="00537B8C"/>
    <w:rsid w:val="00583185"/>
    <w:rsid w:val="006069C4"/>
    <w:rsid w:val="00653822"/>
    <w:rsid w:val="00687046"/>
    <w:rsid w:val="006A74CF"/>
    <w:rsid w:val="006C1413"/>
    <w:rsid w:val="007143E1"/>
    <w:rsid w:val="00780186"/>
    <w:rsid w:val="008018B8"/>
    <w:rsid w:val="008626CC"/>
    <w:rsid w:val="00886B57"/>
    <w:rsid w:val="00890942"/>
    <w:rsid w:val="008F475A"/>
    <w:rsid w:val="00937F2D"/>
    <w:rsid w:val="009427FF"/>
    <w:rsid w:val="00982218"/>
    <w:rsid w:val="009A12B0"/>
    <w:rsid w:val="009D3F76"/>
    <w:rsid w:val="00AC2B30"/>
    <w:rsid w:val="00AD12A0"/>
    <w:rsid w:val="00BB24D9"/>
    <w:rsid w:val="00C41CEA"/>
    <w:rsid w:val="00F82B5A"/>
    <w:rsid w:val="00FE60B4"/>
    <w:rsid w:val="3C6F0BC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HAnsi" w:cstheme="minorBidi"/>
      <w:sz w:val="24"/>
      <w:szCs w:val="22"/>
      <w:lang w:val="en-US" w:eastAsia="en-US" w:bidi="ar-SA"/>
    </w:rPr>
  </w:style>
  <w:style w:type="paragraph" w:styleId="2">
    <w:name w:val="heading 1"/>
    <w:basedOn w:val="1"/>
    <w:next w:val="1"/>
    <w:link w:val="23"/>
    <w:qFormat/>
    <w:uiPriority w:val="9"/>
    <w:pPr>
      <w:keepNext/>
      <w:keepLines/>
      <w:spacing w:before="240" w:after="0"/>
      <w:outlineLvl w:val="0"/>
    </w:pPr>
    <w:rPr>
      <w:rFonts w:eastAsiaTheme="majorEastAsia" w:cstheme="majorBidi"/>
      <w:b/>
      <w:sz w:val="32"/>
      <w:szCs w:val="32"/>
    </w:rPr>
  </w:style>
  <w:style w:type="paragraph" w:styleId="3">
    <w:name w:val="heading 2"/>
    <w:basedOn w:val="1"/>
    <w:next w:val="1"/>
    <w:link w:val="25"/>
    <w:unhideWhenUsed/>
    <w:qFormat/>
    <w:uiPriority w:val="9"/>
    <w:pPr>
      <w:keepNext/>
      <w:keepLines/>
      <w:spacing w:before="40" w:after="0"/>
      <w:outlineLvl w:val="1"/>
    </w:pPr>
    <w:rPr>
      <w:rFonts w:eastAsiaTheme="majorEastAsia" w:cstheme="majorBidi"/>
      <w:b/>
      <w:sz w:val="28"/>
      <w:szCs w:val="26"/>
    </w:rPr>
  </w:style>
  <w:style w:type="paragraph" w:styleId="4">
    <w:name w:val="heading 3"/>
    <w:basedOn w:val="1"/>
    <w:next w:val="1"/>
    <w:link w:val="17"/>
    <w:unhideWhenUsed/>
    <w:qFormat/>
    <w:uiPriority w:val="9"/>
    <w:pPr>
      <w:keepNext/>
      <w:keepLines/>
      <w:spacing w:before="40" w:after="0"/>
      <w:outlineLvl w:val="2"/>
    </w:pPr>
    <w:rPr>
      <w:rFonts w:eastAsiaTheme="majorEastAsia" w:cstheme="majorBidi"/>
      <w:b/>
      <w:szCs w:val="24"/>
    </w:rPr>
  </w:style>
  <w:style w:type="character" w:default="1" w:styleId="14">
    <w:name w:val="Default Paragraph Font"/>
    <w:semiHidden/>
    <w:unhideWhenUsed/>
    <w:qFormat/>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unhideWhenUsed/>
    <w:uiPriority w:val="39"/>
    <w:pPr>
      <w:spacing w:after="100"/>
      <w:ind w:left="440"/>
    </w:pPr>
    <w:rPr>
      <w:rFonts w:cs="Times New Roman" w:asciiTheme="minorHAnsi" w:hAnsiTheme="minorHAnsi" w:eastAsiaTheme="minorEastAsia"/>
      <w:sz w:val="22"/>
    </w:rPr>
  </w:style>
  <w:style w:type="paragraph" w:styleId="6">
    <w:name w:val="footer"/>
    <w:basedOn w:val="1"/>
    <w:link w:val="22"/>
    <w:unhideWhenUsed/>
    <w:uiPriority w:val="99"/>
    <w:pPr>
      <w:tabs>
        <w:tab w:val="center" w:pos="4680"/>
        <w:tab w:val="right" w:pos="9360"/>
      </w:tabs>
      <w:spacing w:after="0" w:line="240" w:lineRule="auto"/>
    </w:pPr>
  </w:style>
  <w:style w:type="paragraph" w:styleId="7">
    <w:name w:val="header"/>
    <w:basedOn w:val="1"/>
    <w:link w:val="21"/>
    <w:unhideWhenUsed/>
    <w:qFormat/>
    <w:uiPriority w:val="99"/>
    <w:pPr>
      <w:tabs>
        <w:tab w:val="center" w:pos="4680"/>
        <w:tab w:val="right" w:pos="9360"/>
      </w:tabs>
      <w:spacing w:after="0" w:line="240" w:lineRule="auto"/>
    </w:pPr>
  </w:style>
  <w:style w:type="paragraph" w:styleId="8">
    <w:name w:val="toc 1"/>
    <w:basedOn w:val="1"/>
    <w:next w:val="1"/>
    <w:unhideWhenUsed/>
    <w:uiPriority w:val="39"/>
    <w:pPr>
      <w:spacing w:after="100"/>
    </w:pPr>
    <w:rPr>
      <w:rFonts w:cs="Times New Roman" w:asciiTheme="minorHAnsi" w:hAnsiTheme="minorHAnsi" w:eastAsiaTheme="minorEastAsia"/>
      <w:sz w:val="22"/>
    </w:rPr>
  </w:style>
  <w:style w:type="paragraph" w:styleId="9">
    <w:name w:val="Subtitle"/>
    <w:basedOn w:val="1"/>
    <w:next w:val="1"/>
    <w:link w:val="19"/>
    <w:qFormat/>
    <w:uiPriority w:val="11"/>
    <w:rPr>
      <w:rFonts w:eastAsiaTheme="minorEastAsia"/>
      <w:b/>
      <w:color w:val="595959" w:themeColor="text1" w:themeTint="A6"/>
      <w:spacing w:val="15"/>
      <w14:textFill>
        <w14:solidFill>
          <w14:schemeClr w14:val="tx1">
            <w14:lumMod w14:val="65000"/>
            <w14:lumOff w14:val="35000"/>
          </w14:schemeClr>
        </w14:solidFill>
      </w14:textFill>
    </w:rPr>
  </w:style>
  <w:style w:type="paragraph" w:styleId="10">
    <w:name w:val="toc 2"/>
    <w:basedOn w:val="1"/>
    <w:next w:val="1"/>
    <w:unhideWhenUsed/>
    <w:uiPriority w:val="39"/>
    <w:pPr>
      <w:spacing w:after="100"/>
      <w:ind w:left="220"/>
    </w:pPr>
    <w:rPr>
      <w:rFonts w:cs="Times New Roman" w:asciiTheme="minorHAnsi" w:hAnsiTheme="minorHAnsi" w:eastAsiaTheme="minorEastAsia"/>
      <w:sz w:val="22"/>
    </w:rPr>
  </w:style>
  <w:style w:type="paragraph" w:styleId="11">
    <w:name w:val="Normal (Web)"/>
    <w:basedOn w:val="1"/>
    <w:semiHidden/>
    <w:unhideWhenUsed/>
    <w:uiPriority w:val="99"/>
    <w:pPr>
      <w:spacing w:before="100" w:beforeAutospacing="1" w:after="100" w:afterAutospacing="1" w:line="240" w:lineRule="auto"/>
    </w:pPr>
    <w:rPr>
      <w:rFonts w:eastAsia="Times New Roman" w:cs="Times New Roman"/>
      <w:szCs w:val="24"/>
    </w:rPr>
  </w:style>
  <w:style w:type="paragraph" w:styleId="12">
    <w:name w:val="Title"/>
    <w:basedOn w:val="1"/>
    <w:next w:val="1"/>
    <w:link w:val="20"/>
    <w:qFormat/>
    <w:uiPriority w:val="10"/>
    <w:pPr>
      <w:spacing w:after="0" w:line="240" w:lineRule="auto"/>
      <w:contextualSpacing/>
    </w:pPr>
    <w:rPr>
      <w:rFonts w:eastAsiaTheme="majorEastAsia" w:cstheme="majorBidi"/>
      <w:b/>
      <w:spacing w:val="-10"/>
      <w:kern w:val="28"/>
      <w:sz w:val="28"/>
      <w:szCs w:val="56"/>
    </w:rPr>
  </w:style>
  <w:style w:type="character" w:styleId="15">
    <w:name w:val="Strong"/>
    <w:basedOn w:val="14"/>
    <w:qFormat/>
    <w:uiPriority w:val="22"/>
    <w:rPr>
      <w:rFonts w:ascii="Times New Roman" w:hAnsi="Times New Roman"/>
      <w:b/>
      <w:bCs/>
      <w:sz w:val="24"/>
    </w:rPr>
  </w:style>
  <w:style w:type="character" w:styleId="16">
    <w:name w:val="Hyperlink"/>
    <w:basedOn w:val="14"/>
    <w:unhideWhenUsed/>
    <w:uiPriority w:val="99"/>
    <w:rPr>
      <w:color w:val="0563C1" w:themeColor="hyperlink"/>
      <w:u w:val="single"/>
      <w14:textFill>
        <w14:solidFill>
          <w14:schemeClr w14:val="hlink"/>
        </w14:solidFill>
      </w14:textFill>
    </w:rPr>
  </w:style>
  <w:style w:type="character" w:customStyle="1" w:styleId="17">
    <w:name w:val="Heading 3 Char"/>
    <w:basedOn w:val="14"/>
    <w:link w:val="4"/>
    <w:qFormat/>
    <w:uiPriority w:val="9"/>
    <w:rPr>
      <w:rFonts w:ascii="Times New Roman" w:hAnsi="Times New Roman" w:eastAsiaTheme="majorEastAsia" w:cstheme="majorBidi"/>
      <w:b/>
      <w:sz w:val="24"/>
      <w:szCs w:val="24"/>
    </w:rPr>
  </w:style>
  <w:style w:type="paragraph" w:styleId="18">
    <w:name w:val="No Spacing"/>
    <w:qFormat/>
    <w:uiPriority w:val="1"/>
    <w:pPr>
      <w:spacing w:after="0" w:line="240" w:lineRule="auto"/>
    </w:pPr>
    <w:rPr>
      <w:rFonts w:ascii="Times New Roman" w:hAnsi="Times New Roman" w:eastAsiaTheme="minorHAnsi" w:cstheme="minorBidi"/>
      <w:sz w:val="24"/>
      <w:szCs w:val="22"/>
      <w:lang w:val="en-US" w:eastAsia="en-US" w:bidi="ar-SA"/>
    </w:rPr>
  </w:style>
  <w:style w:type="character" w:customStyle="1" w:styleId="19">
    <w:name w:val="Subtitle Char"/>
    <w:basedOn w:val="14"/>
    <w:link w:val="9"/>
    <w:qFormat/>
    <w:uiPriority w:val="11"/>
    <w:rPr>
      <w:rFonts w:ascii="Times New Roman" w:hAnsi="Times New Roman" w:eastAsiaTheme="minorEastAsia"/>
      <w:b/>
      <w:color w:val="595959" w:themeColor="text1" w:themeTint="A6"/>
      <w:spacing w:val="15"/>
      <w:sz w:val="24"/>
      <w14:textFill>
        <w14:solidFill>
          <w14:schemeClr w14:val="tx1">
            <w14:lumMod w14:val="65000"/>
            <w14:lumOff w14:val="35000"/>
          </w14:schemeClr>
        </w14:solidFill>
      </w14:textFill>
    </w:rPr>
  </w:style>
  <w:style w:type="character" w:customStyle="1" w:styleId="20">
    <w:name w:val="Title Char"/>
    <w:basedOn w:val="14"/>
    <w:link w:val="12"/>
    <w:qFormat/>
    <w:uiPriority w:val="10"/>
    <w:rPr>
      <w:rFonts w:ascii="Times New Roman" w:hAnsi="Times New Roman" w:eastAsiaTheme="majorEastAsia" w:cstheme="majorBidi"/>
      <w:b/>
      <w:spacing w:val="-10"/>
      <w:kern w:val="28"/>
      <w:sz w:val="28"/>
      <w:szCs w:val="56"/>
    </w:rPr>
  </w:style>
  <w:style w:type="character" w:customStyle="1" w:styleId="21">
    <w:name w:val="Header Char"/>
    <w:basedOn w:val="14"/>
    <w:link w:val="7"/>
    <w:qFormat/>
    <w:uiPriority w:val="99"/>
    <w:rPr>
      <w:rFonts w:ascii="Times New Roman" w:hAnsi="Times New Roman"/>
      <w:sz w:val="24"/>
    </w:rPr>
  </w:style>
  <w:style w:type="character" w:customStyle="1" w:styleId="22">
    <w:name w:val="Footer Char"/>
    <w:basedOn w:val="14"/>
    <w:link w:val="6"/>
    <w:uiPriority w:val="99"/>
    <w:rPr>
      <w:rFonts w:ascii="Times New Roman" w:hAnsi="Times New Roman"/>
      <w:sz w:val="24"/>
    </w:rPr>
  </w:style>
  <w:style w:type="character" w:customStyle="1" w:styleId="23">
    <w:name w:val="Heading 1 Char"/>
    <w:basedOn w:val="14"/>
    <w:link w:val="2"/>
    <w:uiPriority w:val="9"/>
    <w:rPr>
      <w:rFonts w:ascii="Times New Roman" w:hAnsi="Times New Roman" w:eastAsiaTheme="majorEastAsia" w:cstheme="majorBidi"/>
      <w:b/>
      <w:sz w:val="32"/>
      <w:szCs w:val="32"/>
    </w:rPr>
  </w:style>
  <w:style w:type="paragraph" w:customStyle="1" w:styleId="24">
    <w:name w:val="TOC Heading"/>
    <w:basedOn w:val="2"/>
    <w:next w:val="1"/>
    <w:unhideWhenUsed/>
    <w:qFormat/>
    <w:uiPriority w:val="39"/>
    <w:pPr>
      <w:outlineLvl w:val="9"/>
    </w:pPr>
  </w:style>
  <w:style w:type="character" w:customStyle="1" w:styleId="25">
    <w:name w:val="Heading 2 Char"/>
    <w:basedOn w:val="14"/>
    <w:link w:val="3"/>
    <w:uiPriority w:val="9"/>
    <w:rPr>
      <w:rFonts w:ascii="Times New Roman" w:hAnsi="Times New Roman" w:eastAsiaTheme="majorEastAsia" w:cstheme="majorBidi"/>
      <w:b/>
      <w:sz w:val="28"/>
      <w:szCs w:val="26"/>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9CBBD7B-EFD4-4A3F-AF30-9EE6BD40EDE2}">
  <ds:schemaRefs/>
</ds:datastoreItem>
</file>

<file path=docProps/app.xml><?xml version="1.0" encoding="utf-8"?>
<Properties xmlns="http://schemas.openxmlformats.org/officeDocument/2006/extended-properties" xmlns:vt="http://schemas.openxmlformats.org/officeDocument/2006/docPropsVTypes">
  <Template>Normal</Template>
  <Pages>19</Pages>
  <Words>4229</Words>
  <Characters>24107</Characters>
  <Lines>200</Lines>
  <Paragraphs>56</Paragraphs>
  <TotalTime>0</TotalTime>
  <ScaleCrop>false</ScaleCrop>
  <LinksUpToDate>false</LinksUpToDate>
  <CharactersWithSpaces>28280</CharactersWithSpaces>
  <Application>WPS Office_11.1.0.9914_F1E327BC-269C-435d-A152-05C5408002CA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2022-03-15T13:44:00Z</dcterms:created>
  <dc:creator>user</dc:creator>
  <cp:lastModifiedBy>Lenovo</cp:lastModifiedBy>
  <dcterms:modified xsi:type="dcterms:W3CDTF">2022-03-15T15:19:32Z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2052-11.1.0.9914</vt:lpwstr>
  </property>
</Properties>
</file>