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6154800"/>
        <w:docPartObj>
          <w:docPartGallery w:val="Cover Pages"/>
          <w:docPartUnique/>
        </w:docPartObj>
      </w:sdtPr>
      <w:sdtEndPr>
        <w:rPr>
          <w:rFonts w:ascii="Arial" w:hAnsi="Arial" w:cs="Arial"/>
          <w:sz w:val="24"/>
          <w:szCs w:val="24"/>
        </w:rPr>
      </w:sdtEndPr>
      <w:sdtContent>
        <w:p w14:paraId="0F3E9217" w14:textId="6E93821F" w:rsidR="005412FE" w:rsidRPr="00E236C9" w:rsidRDefault="005412FE">
          <w:r>
            <w:rPr>
              <w:noProof/>
            </w:rPr>
            <mc:AlternateContent>
              <mc:Choice Requires="wpg">
                <w:drawing>
                  <wp:anchor distT="0" distB="0" distL="114300" distR="114300" simplePos="0" relativeHeight="251662336" behindDoc="0" locked="0" layoutInCell="1" allowOverlap="1" wp14:anchorId="6F8F692B" wp14:editId="6BC299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646D3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5B91B6" wp14:editId="1CB3B1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8DD0FF" w14:textId="2C7562C0" w:rsidR="005412FE"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12FE">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97B070" w14:textId="3A5B2A8A" w:rsidR="005412FE" w:rsidRDefault="000B1C83">
                                    <w:pPr>
                                      <w:jc w:val="right"/>
                                      <w:rPr>
                                        <w:smallCaps/>
                                        <w:color w:val="404040" w:themeColor="text1" w:themeTint="BF"/>
                                        <w:sz w:val="36"/>
                                        <w:szCs w:val="36"/>
                                      </w:rPr>
                                    </w:pPr>
                                    <w:r>
                                      <w:rPr>
                                        <w:color w:val="404040" w:themeColor="text1" w:themeTint="BF"/>
                                        <w:sz w:val="36"/>
                                        <w:szCs w:val="36"/>
                                      </w:rPr>
                                      <w:t xml:space="preserve">Student Journal </w:t>
                                    </w:r>
                                    <w:proofErr w:type="gramStart"/>
                                    <w:r>
                                      <w:rPr>
                                        <w:color w:val="404040" w:themeColor="text1" w:themeTint="BF"/>
                                        <w:sz w:val="36"/>
                                        <w:szCs w:val="36"/>
                                      </w:rPr>
                                      <w:t>( Learning</w:t>
                                    </w:r>
                                    <w:proofErr w:type="gramEnd"/>
                                    <w:r>
                                      <w:rPr>
                                        <w:color w:val="404040" w:themeColor="text1" w:themeTint="BF"/>
                                        <w:sz w:val="36"/>
                                        <w:szCs w:val="36"/>
                                      </w:rPr>
                                      <w:t xml:space="preserve"> Log)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95B91B6"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F8DD0FF" w14:textId="2C7562C0" w:rsidR="005412FE" w:rsidRDefault="00C9400A">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12FE">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97B070" w14:textId="3A5B2A8A" w:rsidR="005412FE" w:rsidRDefault="000B1C83">
                              <w:pPr>
                                <w:jc w:val="right"/>
                                <w:rPr>
                                  <w:smallCaps/>
                                  <w:color w:val="404040" w:themeColor="text1" w:themeTint="BF"/>
                                  <w:sz w:val="36"/>
                                  <w:szCs w:val="36"/>
                                </w:rPr>
                              </w:pPr>
                              <w:r>
                                <w:rPr>
                                  <w:color w:val="404040" w:themeColor="text1" w:themeTint="BF"/>
                                  <w:sz w:val="36"/>
                                  <w:szCs w:val="36"/>
                                </w:rPr>
                                <w:t>Student Journal ( Learning Log)</w:t>
                              </w:r>
                            </w:p>
                          </w:sdtContent>
                        </w:sdt>
                      </w:txbxContent>
                    </v:textbox>
                    <w10:wrap type="square" anchorx="page" anchory="page"/>
                  </v:shape>
                </w:pict>
              </mc:Fallback>
            </mc:AlternateContent>
          </w:r>
        </w:p>
      </w:sdtContent>
    </w:sdt>
    <w:p w14:paraId="60B2CBBE" w14:textId="38517956" w:rsidR="005412FE" w:rsidRPr="00E06751" w:rsidRDefault="005E30AB" w:rsidP="005412FE">
      <w:pPr>
        <w:pStyle w:val="Subtitle"/>
        <w:rPr>
          <w:rFonts w:ascii="Arial" w:hAnsi="Arial" w:cs="Arial"/>
          <w:sz w:val="24"/>
          <w:szCs w:val="24"/>
        </w:rPr>
      </w:pPr>
      <w:r>
        <w:rPr>
          <w:noProof/>
        </w:rPr>
        <mc:AlternateContent>
          <mc:Choice Requires="wps">
            <w:drawing>
              <wp:anchor distT="0" distB="0" distL="114300" distR="114300" simplePos="0" relativeHeight="251670528" behindDoc="0" locked="0" layoutInCell="1" allowOverlap="1" wp14:anchorId="5B9A3BE3" wp14:editId="7A0B8AC3">
                <wp:simplePos x="0" y="0"/>
                <wp:positionH relativeFrom="page">
                  <wp:posOffset>-1152526</wp:posOffset>
                </wp:positionH>
                <wp:positionV relativeFrom="page">
                  <wp:posOffset>2228850</wp:posOffset>
                </wp:positionV>
                <wp:extent cx="8601075" cy="937260"/>
                <wp:effectExtent l="0" t="0" r="0" b="15240"/>
                <wp:wrapSquare wrapText="bothSides"/>
                <wp:docPr id="3" name="Text Box 3"/>
                <wp:cNvGraphicFramePr/>
                <a:graphic xmlns:a="http://schemas.openxmlformats.org/drawingml/2006/main">
                  <a:graphicData uri="http://schemas.microsoft.com/office/word/2010/wordprocessingShape">
                    <wps:wsp>
                      <wps:cNvSpPr txBox="1"/>
                      <wps:spPr>
                        <a:xfrm>
                          <a:off x="0" y="0"/>
                          <a:ext cx="8601075" cy="937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39787" w14:textId="77777777" w:rsidR="005E30AB" w:rsidRDefault="005E30AB" w:rsidP="005E30A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B9A3BE3" id="Text Box 3" o:spid="_x0000_s1027" type="#_x0000_t202" style="position:absolute;margin-left:-90.75pt;margin-top:175.5pt;width:677.25pt;height:73.8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" filled="f" stroked="f" strokeweight=".5pt">
                <v:textbox inset="126pt,0,54pt,0">
                  <w:txbxContent>
                    <w:p w14:paraId="3E539787" w14:textId="77777777" w:rsidR="005E30AB" w:rsidRDefault="005E30AB" w:rsidP="005E30A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512BE5F8" wp14:editId="481AF5F9">
                <wp:simplePos x="0" y="0"/>
                <wp:positionH relativeFrom="page">
                  <wp:posOffset>-1152525</wp:posOffset>
                </wp:positionH>
                <wp:positionV relativeFrom="page">
                  <wp:posOffset>2190750</wp:posOffset>
                </wp:positionV>
                <wp:extent cx="7315200" cy="914400"/>
                <wp:effectExtent l="0" t="0" r="0" b="8255"/>
                <wp:wrapSquare wrapText="bothSides"/>
                <wp:docPr id="2" name="Text Box 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263C69" w14:textId="77777777" w:rsidR="005E30AB" w:rsidRDefault="005E30AB" w:rsidP="005E30A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12BE5F8" id="Text Box 2" o:spid="_x0000_s1028" type="#_x0000_t202" style="position:absolute;margin-left:-90.75pt;margin-top:172.5pt;width:8in;height:1in;z-index:251668480;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54W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" filled="f" stroked="f" strokeweight=".5pt">
                <v:textbox inset="126pt,0,54pt,0">
                  <w:txbxContent>
                    <w:p w14:paraId="5F263C69" w14:textId="77777777" w:rsidR="005E30AB" w:rsidRDefault="005E30AB" w:rsidP="005E30AB">
                      <w:pPr>
                        <w:pStyle w:val="NoSpacing"/>
                        <w:jc w:val="right"/>
                        <w:rPr>
                          <w:color w:val="595959" w:themeColor="text1" w:themeTint="A6"/>
                          <w:sz w:val="18"/>
                          <w:szCs w:val="18"/>
                        </w:rPr>
                      </w:pPr>
                    </w:p>
                  </w:txbxContent>
                </v:textbox>
                <w10:wrap type="square" anchorx="page" anchory="page"/>
              </v:shape>
            </w:pict>
          </mc:Fallback>
        </mc:AlternateContent>
      </w:r>
      <w:r w:rsidR="005412FE" w:rsidRPr="00E06751">
        <w:rPr>
          <w:rFonts w:ascii="Arial" w:hAnsi="Arial" w:cs="Arial"/>
          <w:sz w:val="24"/>
          <w:szCs w:val="24"/>
        </w:rPr>
        <w:t xml:space="preserve">Food and beverage employees are responsible for ensuring </w:t>
      </w:r>
      <w:proofErr w:type="gramStart"/>
      <w:r w:rsidR="005412FE" w:rsidRPr="00E06751">
        <w:rPr>
          <w:rFonts w:ascii="Arial" w:hAnsi="Arial" w:cs="Arial"/>
          <w:sz w:val="24"/>
          <w:szCs w:val="24"/>
        </w:rPr>
        <w:t>that</w:t>
      </w:r>
      <w:proofErr w:type="gramEnd"/>
    </w:p>
    <w:p w14:paraId="463F3348" w14:textId="77777777" w:rsidR="005412FE" w:rsidRPr="00E06751" w:rsidRDefault="005412FE" w:rsidP="005412FE">
      <w:pPr>
        <w:rPr>
          <w:rFonts w:ascii="Arial" w:hAnsi="Arial" w:cs="Arial"/>
          <w:sz w:val="24"/>
          <w:szCs w:val="24"/>
        </w:rPr>
      </w:pPr>
    </w:p>
    <w:p w14:paraId="68E1C27D" w14:textId="6BA0F93A" w:rsidR="00B20D00" w:rsidRDefault="00AC6557" w:rsidP="005412FE">
      <w:pPr>
        <w:pStyle w:val="Subtitle"/>
        <w:rPr>
          <w:rFonts w:ascii="Arial" w:hAnsi="Arial" w:cs="Arial"/>
          <w:color w:val="000000" w:themeColor="text1"/>
          <w:sz w:val="24"/>
          <w:szCs w:val="24"/>
        </w:rPr>
      </w:pPr>
      <w:r>
        <w:rPr>
          <w:noProof/>
        </w:rPr>
        <mc:AlternateContent>
          <mc:Choice Requires="wps">
            <w:drawing>
              <wp:anchor distT="0" distB="0" distL="114300" distR="114300" simplePos="0" relativeHeight="251661312" behindDoc="0" locked="0" layoutInCell="1" allowOverlap="1" wp14:anchorId="31F3BDE8" wp14:editId="1F4D9425">
                <wp:simplePos x="0" y="0"/>
                <wp:positionH relativeFrom="page">
                  <wp:posOffset>219075</wp:posOffset>
                </wp:positionH>
                <wp:positionV relativeFrom="page">
                  <wp:posOffset>7084695</wp:posOffset>
                </wp:positionV>
                <wp:extent cx="7315200" cy="2983230"/>
                <wp:effectExtent l="0" t="0" r="0" b="762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983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F209F" w14:textId="351E02F3" w:rsidR="005412FE" w:rsidRPr="00B20D00" w:rsidRDefault="005412FE">
                            <w:pPr>
                              <w:pStyle w:val="NoSpacing"/>
                              <w:jc w:val="right"/>
                              <w:rPr>
                                <w:sz w:val="28"/>
                                <w:szCs w:val="28"/>
                                <w:lang w:val="en-GB"/>
                              </w:rPr>
                            </w:pPr>
                            <w:r w:rsidRPr="00B20D00">
                              <w:rPr>
                                <w:sz w:val="28"/>
                                <w:szCs w:val="28"/>
                                <w:lang w:val="en-GB"/>
                              </w:rPr>
                              <w:t xml:space="preserve">Student </w:t>
                            </w:r>
                            <w:proofErr w:type="gramStart"/>
                            <w:r w:rsidRPr="00B20D00">
                              <w:rPr>
                                <w:sz w:val="28"/>
                                <w:szCs w:val="28"/>
                                <w:lang w:val="en-GB"/>
                              </w:rPr>
                              <w:t>Name :</w:t>
                            </w:r>
                            <w:proofErr w:type="gramEnd"/>
                            <w:r w:rsidRPr="00B20D00">
                              <w:rPr>
                                <w:sz w:val="28"/>
                                <w:szCs w:val="28"/>
                                <w:lang w:val="en-GB"/>
                              </w:rPr>
                              <w:t xml:space="preserve"> Henrietta Duleba  Student ID Number : </w:t>
                            </w:r>
                            <w:r w:rsidR="00360B4A" w:rsidRPr="00B20D00">
                              <w:rPr>
                                <w:sz w:val="28"/>
                                <w:szCs w:val="28"/>
                                <w:lang w:val="en-GB"/>
                              </w:rPr>
                              <w:t>2212</w:t>
                            </w:r>
                            <w:r w:rsidR="00EF1CE0" w:rsidRPr="00B20D00">
                              <w:rPr>
                                <w:sz w:val="28"/>
                                <w:szCs w:val="28"/>
                                <w:lang w:val="en-GB"/>
                              </w:rPr>
                              <w:t>712</w:t>
                            </w:r>
                          </w:p>
                          <w:p w14:paraId="2266E11F" w14:textId="061B97CF" w:rsidR="00EF1CE0" w:rsidRPr="003D2AF2" w:rsidRDefault="00EF1CE0">
                            <w:pPr>
                              <w:pStyle w:val="NoSpacing"/>
                              <w:jc w:val="right"/>
                              <w:rPr>
                                <w:sz w:val="28"/>
                                <w:szCs w:val="28"/>
                                <w:lang w:val="en-GB"/>
                              </w:rPr>
                            </w:pPr>
                            <w:r w:rsidRPr="003D2AF2">
                              <w:rPr>
                                <w:sz w:val="28"/>
                                <w:szCs w:val="28"/>
                                <w:lang w:val="en-GB"/>
                              </w:rPr>
                              <w:t>Lecturer Name:</w:t>
                            </w:r>
                            <w:r w:rsidR="003A5DFE" w:rsidRPr="003D2AF2">
                              <w:rPr>
                                <w:sz w:val="28"/>
                                <w:szCs w:val="28"/>
                                <w:lang w:val="en-GB"/>
                              </w:rPr>
                              <w:t xml:space="preserve"> Ff</w:t>
                            </w:r>
                            <w:r w:rsidR="003D2AF2" w:rsidRPr="003D2AF2">
                              <w:rPr>
                                <w:sz w:val="28"/>
                                <w:szCs w:val="28"/>
                                <w:lang w:val="en-GB"/>
                              </w:rPr>
                              <w:t xml:space="preserve">ion </w:t>
                            </w:r>
                            <w:proofErr w:type="spellStart"/>
                            <w:r w:rsidR="003D2AF2" w:rsidRPr="003D2AF2">
                              <w:rPr>
                                <w:sz w:val="28"/>
                                <w:szCs w:val="28"/>
                                <w:lang w:val="en-GB"/>
                              </w:rPr>
                              <w:t>Cumberpatch</w:t>
                            </w:r>
                            <w:proofErr w:type="spellEnd"/>
                            <w:r w:rsidR="003D2AF2">
                              <w:rPr>
                                <w:sz w:val="28"/>
                                <w:szCs w:val="28"/>
                                <w:lang w:val="en-GB"/>
                              </w:rPr>
                              <w:t xml:space="preserve"> </w:t>
                            </w:r>
                          </w:p>
                          <w:p w14:paraId="74B9BCBD" w14:textId="4AD0D02E" w:rsidR="005412FE" w:rsidRPr="003D2AF2" w:rsidRDefault="005412FE">
                            <w:pPr>
                              <w:pStyle w:val="NoSpacing"/>
                              <w:jc w:val="right"/>
                              <w:rPr>
                                <w:sz w:val="28"/>
                                <w:szCs w:val="28"/>
                                <w:lang w:val="en-GB"/>
                              </w:rPr>
                            </w:pPr>
                            <w:proofErr w:type="gramStart"/>
                            <w:r w:rsidRPr="003D2AF2">
                              <w:rPr>
                                <w:sz w:val="28"/>
                                <w:szCs w:val="28"/>
                                <w:lang w:val="en-GB"/>
                              </w:rPr>
                              <w:t>Programmes :</w:t>
                            </w:r>
                            <w:proofErr w:type="gramEnd"/>
                            <w:r w:rsidRPr="003D2AF2">
                              <w:rPr>
                                <w:sz w:val="28"/>
                                <w:szCs w:val="28"/>
                                <w:lang w:val="en-GB"/>
                              </w:rPr>
                              <w:t xml:space="preserve"> BA International Hotel Management </w:t>
                            </w:r>
                          </w:p>
                          <w:p w14:paraId="47CF55AB" w14:textId="62601048" w:rsidR="005412FE" w:rsidRPr="00AC715F" w:rsidRDefault="005412FE">
                            <w:pPr>
                              <w:pStyle w:val="NoSpacing"/>
                              <w:jc w:val="right"/>
                              <w:rPr>
                                <w:sz w:val="28"/>
                                <w:szCs w:val="28"/>
                                <w:lang w:val="en-GB"/>
                              </w:rPr>
                            </w:pPr>
                            <w:proofErr w:type="gramStart"/>
                            <w:r w:rsidRPr="00AC715F">
                              <w:rPr>
                                <w:sz w:val="28"/>
                                <w:szCs w:val="28"/>
                                <w:lang w:val="en-GB"/>
                              </w:rPr>
                              <w:t>Module :</w:t>
                            </w:r>
                            <w:proofErr w:type="gramEnd"/>
                            <w:r w:rsidRPr="00AC715F">
                              <w:rPr>
                                <w:sz w:val="28"/>
                                <w:szCs w:val="28"/>
                                <w:lang w:val="en-GB"/>
                              </w:rPr>
                              <w:t xml:space="preserve"> Food &amp; Beverage Operations Module Level (4,5,6):4</w:t>
                            </w:r>
                          </w:p>
                          <w:p w14:paraId="1A5D7A5E" w14:textId="59E9003F" w:rsidR="005412FE" w:rsidRPr="00AC715F" w:rsidRDefault="005412FE">
                            <w:pPr>
                              <w:pStyle w:val="NoSpacing"/>
                              <w:jc w:val="right"/>
                              <w:rPr>
                                <w:sz w:val="28"/>
                                <w:szCs w:val="28"/>
                                <w:lang w:val="en-GB"/>
                              </w:rPr>
                            </w:pPr>
                            <w:r w:rsidRPr="00AC715F">
                              <w:rPr>
                                <w:sz w:val="28"/>
                                <w:szCs w:val="28"/>
                                <w:lang w:val="en-GB"/>
                              </w:rPr>
                              <w:t xml:space="preserve">Module </w:t>
                            </w:r>
                            <w:proofErr w:type="gramStart"/>
                            <w:r w:rsidRPr="00AC715F">
                              <w:rPr>
                                <w:sz w:val="28"/>
                                <w:szCs w:val="28"/>
                                <w:lang w:val="en-GB"/>
                              </w:rPr>
                              <w:t>Code :</w:t>
                            </w:r>
                            <w:proofErr w:type="gramEnd"/>
                            <w:r w:rsidRPr="00AC715F">
                              <w:rPr>
                                <w:sz w:val="28"/>
                                <w:szCs w:val="28"/>
                                <w:lang w:val="en-GB"/>
                              </w:rPr>
                              <w:t xml:space="preserve"> BMIH40002</w:t>
                            </w:r>
                          </w:p>
                          <w:p w14:paraId="5ABB567D" w14:textId="277B1E30" w:rsidR="00E06751" w:rsidRDefault="00E06751">
                            <w:pPr>
                              <w:pStyle w:val="NoSpacing"/>
                              <w:jc w:val="right"/>
                              <w:rPr>
                                <w:sz w:val="28"/>
                                <w:szCs w:val="28"/>
                                <w:lang w:val="en-GB"/>
                              </w:rPr>
                            </w:pPr>
                            <w:r w:rsidRPr="00AC715F">
                              <w:rPr>
                                <w:sz w:val="28"/>
                                <w:szCs w:val="28"/>
                                <w:lang w:val="en-GB"/>
                              </w:rPr>
                              <w:t xml:space="preserve">Word Count : </w:t>
                            </w:r>
                            <w:r w:rsidR="00477943">
                              <w:rPr>
                                <w:sz w:val="28"/>
                                <w:szCs w:val="28"/>
                                <w:lang w:val="en-GB"/>
                              </w:rPr>
                              <w:t xml:space="preserve"> </w:t>
                            </w:r>
                            <w:r w:rsidRPr="00AC715F">
                              <w:rPr>
                                <w:sz w:val="28"/>
                                <w:szCs w:val="28"/>
                                <w:lang w:val="en-GB"/>
                              </w:rPr>
                              <w:t>8</w:t>
                            </w:r>
                            <w:r w:rsidR="00BC1323">
                              <w:rPr>
                                <w:sz w:val="28"/>
                                <w:szCs w:val="28"/>
                                <w:lang w:val="en-GB"/>
                              </w:rPr>
                              <w:t xml:space="preserve">04 </w:t>
                            </w:r>
                            <w:r w:rsidRPr="00AC715F">
                              <w:rPr>
                                <w:sz w:val="28"/>
                                <w:szCs w:val="28"/>
                                <w:lang w:val="en-GB"/>
                              </w:rPr>
                              <w:t xml:space="preserve"> (with cover page and </w:t>
                            </w:r>
                            <w:r w:rsidR="00E659D4" w:rsidRPr="00AC715F">
                              <w:rPr>
                                <w:sz w:val="28"/>
                                <w:szCs w:val="28"/>
                                <w:lang w:val="en-GB"/>
                              </w:rPr>
                              <w:t>referencing</w:t>
                            </w:r>
                            <w:r w:rsidRPr="00AC715F">
                              <w:rPr>
                                <w:sz w:val="28"/>
                                <w:szCs w:val="28"/>
                                <w:lang w:val="en-GB"/>
                              </w:rPr>
                              <w:t>)</w:t>
                            </w:r>
                          </w:p>
                          <w:p w14:paraId="59350A24" w14:textId="77777777" w:rsidR="00AC6557" w:rsidRPr="00AC715F" w:rsidRDefault="00AC6557">
                            <w:pPr>
                              <w:pStyle w:val="NoSpacing"/>
                              <w:jc w:val="right"/>
                              <w:rPr>
                                <w:sz w:val="28"/>
                                <w:szCs w:val="28"/>
                                <w:lang w:val="en-GB"/>
                              </w:rPr>
                            </w:pPr>
                          </w:p>
                          <w:p w14:paraId="3DB28448" w14:textId="77777777" w:rsidR="00E06751" w:rsidRPr="005412FE" w:rsidRDefault="00E06751">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1F3BDE8" id="_x0000_t202" coordsize="21600,21600" o:spt="202" path="m,l,21600r21600,l21600,xe">
                <v:stroke joinstyle="miter"/>
                <v:path gradientshapeok="t" o:connecttype="rect"/>
              </v:shapetype>
              <v:shape id="Text Box 153" o:spid="_x0000_s1029" type="#_x0000_t202" style="position:absolute;margin-left:17.25pt;margin-top:557.85pt;width:8in;height:234.9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" filled="f" stroked="f" strokeweight=".5pt">
                <v:textbox inset="126pt,0,54pt,0">
                  <w:txbxContent>
                    <w:p w14:paraId="069F209F" w14:textId="351E02F3" w:rsidR="005412FE" w:rsidRPr="00B20D00" w:rsidRDefault="005412FE">
                      <w:pPr>
                        <w:pStyle w:val="NoSpacing"/>
                        <w:jc w:val="right"/>
                        <w:rPr>
                          <w:sz w:val="28"/>
                          <w:szCs w:val="28"/>
                          <w:lang w:val="en-GB"/>
                        </w:rPr>
                      </w:pPr>
                      <w:r w:rsidRPr="00B20D00">
                        <w:rPr>
                          <w:sz w:val="28"/>
                          <w:szCs w:val="28"/>
                          <w:lang w:val="en-GB"/>
                        </w:rPr>
                        <w:t xml:space="preserve">Student </w:t>
                      </w:r>
                      <w:proofErr w:type="gramStart"/>
                      <w:r w:rsidRPr="00B20D00">
                        <w:rPr>
                          <w:sz w:val="28"/>
                          <w:szCs w:val="28"/>
                          <w:lang w:val="en-GB"/>
                        </w:rPr>
                        <w:t>Name :</w:t>
                      </w:r>
                      <w:proofErr w:type="gramEnd"/>
                      <w:r w:rsidRPr="00B20D00">
                        <w:rPr>
                          <w:sz w:val="28"/>
                          <w:szCs w:val="28"/>
                          <w:lang w:val="en-GB"/>
                        </w:rPr>
                        <w:t xml:space="preserve"> Henrietta Duleba  Student ID Number : </w:t>
                      </w:r>
                      <w:r w:rsidR="00360B4A" w:rsidRPr="00B20D00">
                        <w:rPr>
                          <w:sz w:val="28"/>
                          <w:szCs w:val="28"/>
                          <w:lang w:val="en-GB"/>
                        </w:rPr>
                        <w:t>2212</w:t>
                      </w:r>
                      <w:r w:rsidR="00EF1CE0" w:rsidRPr="00B20D00">
                        <w:rPr>
                          <w:sz w:val="28"/>
                          <w:szCs w:val="28"/>
                          <w:lang w:val="en-GB"/>
                        </w:rPr>
                        <w:t>712</w:t>
                      </w:r>
                    </w:p>
                    <w:p w14:paraId="2266E11F" w14:textId="061B97CF" w:rsidR="00EF1CE0" w:rsidRPr="003D2AF2" w:rsidRDefault="00EF1CE0">
                      <w:pPr>
                        <w:pStyle w:val="NoSpacing"/>
                        <w:jc w:val="right"/>
                        <w:rPr>
                          <w:sz w:val="28"/>
                          <w:szCs w:val="28"/>
                          <w:lang w:val="en-GB"/>
                        </w:rPr>
                      </w:pPr>
                      <w:r w:rsidRPr="003D2AF2">
                        <w:rPr>
                          <w:sz w:val="28"/>
                          <w:szCs w:val="28"/>
                          <w:lang w:val="en-GB"/>
                        </w:rPr>
                        <w:t>Lecturer Name:</w:t>
                      </w:r>
                      <w:r w:rsidR="003A5DFE" w:rsidRPr="003D2AF2">
                        <w:rPr>
                          <w:sz w:val="28"/>
                          <w:szCs w:val="28"/>
                          <w:lang w:val="en-GB"/>
                        </w:rPr>
                        <w:t xml:space="preserve"> Ff</w:t>
                      </w:r>
                      <w:r w:rsidR="003D2AF2" w:rsidRPr="003D2AF2">
                        <w:rPr>
                          <w:sz w:val="28"/>
                          <w:szCs w:val="28"/>
                          <w:lang w:val="en-GB"/>
                        </w:rPr>
                        <w:t xml:space="preserve">ion </w:t>
                      </w:r>
                      <w:proofErr w:type="spellStart"/>
                      <w:r w:rsidR="003D2AF2" w:rsidRPr="003D2AF2">
                        <w:rPr>
                          <w:sz w:val="28"/>
                          <w:szCs w:val="28"/>
                          <w:lang w:val="en-GB"/>
                        </w:rPr>
                        <w:t>Cumberpatch</w:t>
                      </w:r>
                      <w:proofErr w:type="spellEnd"/>
                      <w:r w:rsidR="003D2AF2">
                        <w:rPr>
                          <w:sz w:val="28"/>
                          <w:szCs w:val="28"/>
                          <w:lang w:val="en-GB"/>
                        </w:rPr>
                        <w:t xml:space="preserve"> </w:t>
                      </w:r>
                    </w:p>
                    <w:p w14:paraId="74B9BCBD" w14:textId="4AD0D02E" w:rsidR="005412FE" w:rsidRPr="003D2AF2" w:rsidRDefault="005412FE">
                      <w:pPr>
                        <w:pStyle w:val="NoSpacing"/>
                        <w:jc w:val="right"/>
                        <w:rPr>
                          <w:sz w:val="28"/>
                          <w:szCs w:val="28"/>
                          <w:lang w:val="en-GB"/>
                        </w:rPr>
                      </w:pPr>
                      <w:proofErr w:type="gramStart"/>
                      <w:r w:rsidRPr="003D2AF2">
                        <w:rPr>
                          <w:sz w:val="28"/>
                          <w:szCs w:val="28"/>
                          <w:lang w:val="en-GB"/>
                        </w:rPr>
                        <w:t>Programmes :</w:t>
                      </w:r>
                      <w:proofErr w:type="gramEnd"/>
                      <w:r w:rsidRPr="003D2AF2">
                        <w:rPr>
                          <w:sz w:val="28"/>
                          <w:szCs w:val="28"/>
                          <w:lang w:val="en-GB"/>
                        </w:rPr>
                        <w:t xml:space="preserve"> BA International Hotel Management </w:t>
                      </w:r>
                    </w:p>
                    <w:p w14:paraId="47CF55AB" w14:textId="62601048" w:rsidR="005412FE" w:rsidRPr="00AC715F" w:rsidRDefault="005412FE">
                      <w:pPr>
                        <w:pStyle w:val="NoSpacing"/>
                        <w:jc w:val="right"/>
                        <w:rPr>
                          <w:sz w:val="28"/>
                          <w:szCs w:val="28"/>
                          <w:lang w:val="en-GB"/>
                        </w:rPr>
                      </w:pPr>
                      <w:proofErr w:type="gramStart"/>
                      <w:r w:rsidRPr="00AC715F">
                        <w:rPr>
                          <w:sz w:val="28"/>
                          <w:szCs w:val="28"/>
                          <w:lang w:val="en-GB"/>
                        </w:rPr>
                        <w:t>Module :</w:t>
                      </w:r>
                      <w:proofErr w:type="gramEnd"/>
                      <w:r w:rsidRPr="00AC715F">
                        <w:rPr>
                          <w:sz w:val="28"/>
                          <w:szCs w:val="28"/>
                          <w:lang w:val="en-GB"/>
                        </w:rPr>
                        <w:t xml:space="preserve"> Food &amp; Beverage Operations Module Level (4,5,6):4</w:t>
                      </w:r>
                    </w:p>
                    <w:p w14:paraId="1A5D7A5E" w14:textId="59E9003F" w:rsidR="005412FE" w:rsidRPr="00AC715F" w:rsidRDefault="005412FE">
                      <w:pPr>
                        <w:pStyle w:val="NoSpacing"/>
                        <w:jc w:val="right"/>
                        <w:rPr>
                          <w:sz w:val="28"/>
                          <w:szCs w:val="28"/>
                          <w:lang w:val="en-GB"/>
                        </w:rPr>
                      </w:pPr>
                      <w:r w:rsidRPr="00AC715F">
                        <w:rPr>
                          <w:sz w:val="28"/>
                          <w:szCs w:val="28"/>
                          <w:lang w:val="en-GB"/>
                        </w:rPr>
                        <w:t xml:space="preserve">Module </w:t>
                      </w:r>
                      <w:proofErr w:type="gramStart"/>
                      <w:r w:rsidRPr="00AC715F">
                        <w:rPr>
                          <w:sz w:val="28"/>
                          <w:szCs w:val="28"/>
                          <w:lang w:val="en-GB"/>
                        </w:rPr>
                        <w:t>Code :</w:t>
                      </w:r>
                      <w:proofErr w:type="gramEnd"/>
                      <w:r w:rsidRPr="00AC715F">
                        <w:rPr>
                          <w:sz w:val="28"/>
                          <w:szCs w:val="28"/>
                          <w:lang w:val="en-GB"/>
                        </w:rPr>
                        <w:t xml:space="preserve"> BMIH40002</w:t>
                      </w:r>
                    </w:p>
                    <w:p w14:paraId="5ABB567D" w14:textId="277B1E30" w:rsidR="00E06751" w:rsidRDefault="00E06751">
                      <w:pPr>
                        <w:pStyle w:val="NoSpacing"/>
                        <w:jc w:val="right"/>
                        <w:rPr>
                          <w:sz w:val="28"/>
                          <w:szCs w:val="28"/>
                          <w:lang w:val="en-GB"/>
                        </w:rPr>
                      </w:pPr>
                      <w:r w:rsidRPr="00AC715F">
                        <w:rPr>
                          <w:sz w:val="28"/>
                          <w:szCs w:val="28"/>
                          <w:lang w:val="en-GB"/>
                        </w:rPr>
                        <w:t xml:space="preserve">Word Count : </w:t>
                      </w:r>
                      <w:r w:rsidR="00477943">
                        <w:rPr>
                          <w:sz w:val="28"/>
                          <w:szCs w:val="28"/>
                          <w:lang w:val="en-GB"/>
                        </w:rPr>
                        <w:t xml:space="preserve"> </w:t>
                      </w:r>
                      <w:r w:rsidRPr="00AC715F">
                        <w:rPr>
                          <w:sz w:val="28"/>
                          <w:szCs w:val="28"/>
                          <w:lang w:val="en-GB"/>
                        </w:rPr>
                        <w:t>8</w:t>
                      </w:r>
                      <w:r w:rsidR="00BC1323">
                        <w:rPr>
                          <w:sz w:val="28"/>
                          <w:szCs w:val="28"/>
                          <w:lang w:val="en-GB"/>
                        </w:rPr>
                        <w:t xml:space="preserve">04 </w:t>
                      </w:r>
                      <w:r w:rsidRPr="00AC715F">
                        <w:rPr>
                          <w:sz w:val="28"/>
                          <w:szCs w:val="28"/>
                          <w:lang w:val="en-GB"/>
                        </w:rPr>
                        <w:t xml:space="preserve"> (with cover page and </w:t>
                      </w:r>
                      <w:r w:rsidR="00E659D4" w:rsidRPr="00AC715F">
                        <w:rPr>
                          <w:sz w:val="28"/>
                          <w:szCs w:val="28"/>
                          <w:lang w:val="en-GB"/>
                        </w:rPr>
                        <w:t>referencing</w:t>
                      </w:r>
                      <w:r w:rsidRPr="00AC715F">
                        <w:rPr>
                          <w:sz w:val="28"/>
                          <w:szCs w:val="28"/>
                          <w:lang w:val="en-GB"/>
                        </w:rPr>
                        <w:t>)</w:t>
                      </w:r>
                    </w:p>
                    <w:p w14:paraId="59350A24" w14:textId="77777777" w:rsidR="00AC6557" w:rsidRPr="00AC715F" w:rsidRDefault="00AC6557">
                      <w:pPr>
                        <w:pStyle w:val="NoSpacing"/>
                        <w:jc w:val="right"/>
                        <w:rPr>
                          <w:sz w:val="28"/>
                          <w:szCs w:val="28"/>
                          <w:lang w:val="en-GB"/>
                        </w:rPr>
                      </w:pPr>
                    </w:p>
                    <w:p w14:paraId="3DB28448" w14:textId="77777777" w:rsidR="00E06751" w:rsidRPr="005412FE" w:rsidRDefault="00E06751">
                      <w:pPr>
                        <w:pStyle w:val="NoSpacing"/>
                        <w:jc w:val="right"/>
                        <w:rPr>
                          <w:color w:val="595959" w:themeColor="text1" w:themeTint="A6"/>
                          <w:sz w:val="20"/>
                          <w:szCs w:val="20"/>
                          <w:lang w:val="en-GB"/>
                        </w:rPr>
                      </w:pPr>
                    </w:p>
                  </w:txbxContent>
                </v:textbox>
                <w10:wrap type="square" anchorx="page" anchory="page"/>
              </v:shape>
            </w:pict>
          </mc:Fallback>
        </mc:AlternateContent>
      </w:r>
    </w:p>
    <w:p w14:paraId="6DE8C537" w14:textId="77777777" w:rsidR="00B20D00" w:rsidRDefault="00B20D00" w:rsidP="005412FE">
      <w:pPr>
        <w:pStyle w:val="Subtitle"/>
        <w:rPr>
          <w:rFonts w:ascii="Arial" w:hAnsi="Arial" w:cs="Arial"/>
          <w:color w:val="000000" w:themeColor="text1"/>
          <w:sz w:val="24"/>
          <w:szCs w:val="24"/>
        </w:rPr>
      </w:pPr>
    </w:p>
    <w:p w14:paraId="019F2348" w14:textId="204AAB79" w:rsidR="005412FE" w:rsidRPr="00477943" w:rsidRDefault="00477943"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 xml:space="preserve">Food and Beverage </w:t>
      </w:r>
      <w:r w:rsidR="00BC1323" w:rsidRPr="00477943">
        <w:rPr>
          <w:rFonts w:ascii="Arial" w:hAnsi="Arial" w:cs="Arial"/>
          <w:color w:val="000000" w:themeColor="text1"/>
          <w:sz w:val="24"/>
          <w:szCs w:val="24"/>
        </w:rPr>
        <w:t>businesses</w:t>
      </w:r>
      <w:r w:rsidR="005412FE" w:rsidRPr="00477943">
        <w:rPr>
          <w:rFonts w:ascii="Arial" w:hAnsi="Arial" w:cs="Arial"/>
          <w:color w:val="000000" w:themeColor="text1"/>
          <w:sz w:val="24"/>
          <w:szCs w:val="24"/>
        </w:rPr>
        <w:t xml:space="preserve"> can offer a variety of service styles, ranging from quick-service restaurants to fine-dining establishments. Each type of service requires different levels of hard and soft skills from employees, which can affect the level of service offered.</w:t>
      </w:r>
    </w:p>
    <w:p w14:paraId="511937A1" w14:textId="77777777" w:rsidR="005412FE" w:rsidRPr="00477943" w:rsidRDefault="005412FE" w:rsidP="005412FE">
      <w:pPr>
        <w:rPr>
          <w:rFonts w:ascii="Arial" w:hAnsi="Arial" w:cs="Arial"/>
          <w:color w:val="000000" w:themeColor="text1"/>
          <w:sz w:val="24"/>
          <w:szCs w:val="24"/>
        </w:rPr>
      </w:pPr>
    </w:p>
    <w:p w14:paraId="4F77F75A" w14:textId="2C464583"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Quick-service restaurants</w:t>
      </w:r>
      <w:r w:rsidR="003D2AF2" w:rsidRPr="00477943">
        <w:rPr>
          <w:rFonts w:ascii="Arial" w:hAnsi="Arial" w:cs="Arial"/>
          <w:color w:val="000000" w:themeColor="text1"/>
          <w:sz w:val="24"/>
          <w:szCs w:val="24"/>
        </w:rPr>
        <w:t>:</w:t>
      </w:r>
      <w:r w:rsidR="00477943" w:rsidRPr="00477943">
        <w:rPr>
          <w:rFonts w:ascii="Arial" w:hAnsi="Arial" w:cs="Arial"/>
          <w:color w:val="000000" w:themeColor="text1"/>
          <w:sz w:val="24"/>
          <w:szCs w:val="24"/>
        </w:rPr>
        <w:t xml:space="preserve"> </w:t>
      </w:r>
      <w:r w:rsidRPr="00477943">
        <w:rPr>
          <w:rFonts w:ascii="Arial" w:hAnsi="Arial" w:cs="Arial"/>
          <w:color w:val="000000" w:themeColor="text1"/>
          <w:sz w:val="24"/>
          <w:szCs w:val="24"/>
        </w:rPr>
        <w:t>Employees at QSRs require strong customer service skills, efficient multitasking abilities, and basic food preparation skills. Hard skills such as point-of-sale (POS) system operation, food safety knowledge, and cash handling are also essential.</w:t>
      </w:r>
    </w:p>
    <w:p w14:paraId="48591129" w14:textId="77777777"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Casual dining restaurants: In casual dining restaurants, employees need to be more customer-focused and possess stronger hospitality skills than in QSRs. They should also have a good knowledge of menu items, wine pairing, and table service skills.</w:t>
      </w:r>
    </w:p>
    <w:p w14:paraId="1BF42717" w14:textId="77777777"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Fine-dining restaurants: Fine-dining restaurants require the highest level of customer service skills, attention to detail, and knowledge of high-end food and beverage service. Employees in these establishments should also have strong wine knowledge and be skilled in table service techniques such as silver service.</w:t>
      </w:r>
    </w:p>
    <w:p w14:paraId="008C64FE" w14:textId="77777777"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Bars and nightclubs: Bartenders in bars and nightclubs need to have strong mixology skills and be able to work in a fast-paced environment. Customer service skills, cash handling, and product knowledge are also important.</w:t>
      </w:r>
    </w:p>
    <w:p w14:paraId="250B0A44" w14:textId="481E525E"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Cafes and coffee shops: Employees in cafes and coffee shops need to have strong customer service skills, knowledge of coffee and food preparation, and basic barista skills.</w:t>
      </w:r>
    </w:p>
    <w:p w14:paraId="4E4AB305" w14:textId="22C29C9D" w:rsidR="005412FE" w:rsidRPr="00477943" w:rsidRDefault="005412FE" w:rsidP="005412FE">
      <w:pPr>
        <w:rPr>
          <w:rFonts w:ascii="Arial" w:hAnsi="Arial" w:cs="Arial"/>
          <w:color w:val="000000" w:themeColor="text1"/>
          <w:sz w:val="24"/>
          <w:szCs w:val="24"/>
        </w:rPr>
      </w:pPr>
    </w:p>
    <w:p w14:paraId="33BE62AF" w14:textId="0973986A"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From a costumer view: as a customer, I have noticed a few trends in the industry that impact our dining experiences.</w:t>
      </w:r>
    </w:p>
    <w:p w14:paraId="29DCB3EF" w14:textId="1FDA5170" w:rsidR="005412FE" w:rsidRPr="00477943" w:rsidRDefault="00E236C9"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T</w:t>
      </w:r>
      <w:r w:rsidR="005412FE" w:rsidRPr="00477943">
        <w:rPr>
          <w:rFonts w:ascii="Arial" w:hAnsi="Arial" w:cs="Arial"/>
          <w:color w:val="000000" w:themeColor="text1"/>
          <w:sz w:val="24"/>
          <w:szCs w:val="24"/>
        </w:rPr>
        <w:t>he rise of health and wellness awareness has led to a demand for healthier options on menus. This has resulted in restaurants offering more nutritious choices such as whole grain, plant-based and gluten-free options. This is a positive trend as it provides customers with options that cater to their health needs and preferences.</w:t>
      </w:r>
    </w:p>
    <w:p w14:paraId="12EFA1EE" w14:textId="262D9C6B" w:rsidR="005412FE" w:rsidRPr="00477943" w:rsidRDefault="00E236C9"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T</w:t>
      </w:r>
      <w:r w:rsidR="005412FE" w:rsidRPr="00477943">
        <w:rPr>
          <w:rFonts w:ascii="Arial" w:hAnsi="Arial" w:cs="Arial"/>
          <w:color w:val="000000" w:themeColor="text1"/>
          <w:sz w:val="24"/>
          <w:szCs w:val="24"/>
        </w:rPr>
        <w:t xml:space="preserve">echnology has greatly impacted the food and beverage industry. Online ordering, delivery services, and mobile apps have made it easier for customers to order food from their </w:t>
      </w:r>
      <w:proofErr w:type="spellStart"/>
      <w:r w:rsidR="005412FE" w:rsidRPr="00477943">
        <w:rPr>
          <w:rFonts w:ascii="Arial" w:hAnsi="Arial" w:cs="Arial"/>
          <w:color w:val="000000" w:themeColor="text1"/>
          <w:sz w:val="24"/>
          <w:szCs w:val="24"/>
        </w:rPr>
        <w:t>favorite</w:t>
      </w:r>
      <w:proofErr w:type="spellEnd"/>
      <w:r w:rsidR="005412FE" w:rsidRPr="00477943">
        <w:rPr>
          <w:rFonts w:ascii="Arial" w:hAnsi="Arial" w:cs="Arial"/>
          <w:color w:val="000000" w:themeColor="text1"/>
          <w:sz w:val="24"/>
          <w:szCs w:val="24"/>
        </w:rPr>
        <w:t xml:space="preserve"> restaurants without having to leave their homes. This convenience has led to an increase in the number of people ordering food for delivery or pickup.</w:t>
      </w:r>
    </w:p>
    <w:p w14:paraId="120831E2" w14:textId="77777777" w:rsidR="00E236C9" w:rsidRPr="00477943" w:rsidRDefault="00E236C9" w:rsidP="00E236C9">
      <w:pPr>
        <w:rPr>
          <w:color w:val="000000" w:themeColor="text1"/>
        </w:rPr>
      </w:pPr>
    </w:p>
    <w:p w14:paraId="2A2CB957" w14:textId="026A71DD"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lastRenderedPageBreak/>
        <w:t>The food and beverage industry has become more competitive, with new restaurants and food trucks popping up all the time. This has led to an increase in the number of promotions and discounts offered to customers, making it easier and more affordable to try new things.</w:t>
      </w:r>
    </w:p>
    <w:p w14:paraId="7DFF0E94" w14:textId="13F6D7F2" w:rsidR="005412FE" w:rsidRPr="00477943" w:rsidRDefault="005412FE" w:rsidP="005412FE">
      <w:pPr>
        <w:pStyle w:val="Subtitle"/>
        <w:rPr>
          <w:rFonts w:ascii="Arial" w:hAnsi="Arial" w:cs="Arial"/>
          <w:color w:val="000000" w:themeColor="text1"/>
          <w:sz w:val="24"/>
          <w:szCs w:val="24"/>
        </w:rPr>
      </w:pPr>
      <w:r w:rsidRPr="00477943">
        <w:rPr>
          <w:rFonts w:ascii="Arial" w:eastAsia="Times New Roman" w:hAnsi="Arial" w:cs="Arial"/>
          <w:color w:val="000000" w:themeColor="text1"/>
          <w:sz w:val="24"/>
          <w:szCs w:val="24"/>
          <w:lang w:eastAsia="en-GB"/>
        </w:rPr>
        <w:t xml:space="preserve">I don't have personal experiences in the food and beverage industry, but here's some information that might be useful for reflection and linking to industry discussion: I don't have personal experiences in the food and beverage industry, but here's some information that might be useful for reflection and linking to industry discussion: </w:t>
      </w:r>
    </w:p>
    <w:p w14:paraId="59179741" w14:textId="5E27A0BC"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The content available on module can provide a comprehensive understanding of the skills required for a food and beverage employee, such as customer service, communication, and food safety.</w:t>
      </w:r>
    </w:p>
    <w:p w14:paraId="7912870E" w14:textId="0CEB56F9"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 xml:space="preserve">To apply what I can learn in the </w:t>
      </w:r>
      <w:proofErr w:type="spellStart"/>
      <w:r w:rsidRPr="00477943">
        <w:rPr>
          <w:rFonts w:ascii="Arial" w:hAnsi="Arial" w:cs="Arial"/>
          <w:color w:val="000000" w:themeColor="text1"/>
          <w:sz w:val="24"/>
          <w:szCs w:val="24"/>
        </w:rPr>
        <w:t>future,I</w:t>
      </w:r>
      <w:proofErr w:type="spellEnd"/>
      <w:r w:rsidRPr="00477943">
        <w:rPr>
          <w:rFonts w:ascii="Arial" w:hAnsi="Arial" w:cs="Arial"/>
          <w:color w:val="000000" w:themeColor="text1"/>
          <w:sz w:val="24"/>
          <w:szCs w:val="24"/>
        </w:rPr>
        <w:t xml:space="preserve"> can practice and demonstrate these skills in my daily work, continuously improve upon them through feedback and self-reflection, and stay updated on industry developments and trends.</w:t>
      </w:r>
    </w:p>
    <w:p w14:paraId="56D41A3F" w14:textId="1501F716"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My personal reflections can focus on my strengths and areas for improvement in the skills that I have learned, as well as how you can use them to enhance your performance and contribute to the success of the food and beverage industry.</w:t>
      </w:r>
    </w:p>
    <w:p w14:paraId="3E7525B7" w14:textId="77777777" w:rsidR="00E236C9" w:rsidRPr="00477943" w:rsidRDefault="00E236C9" w:rsidP="00E236C9">
      <w:pPr>
        <w:rPr>
          <w:color w:val="000000" w:themeColor="text1"/>
        </w:rPr>
      </w:pPr>
    </w:p>
    <w:p w14:paraId="21FFCDF6" w14:textId="7C7ABF1B"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Overall, linking my work and personal reflections to industry discussion can provide valuable insights and opportunities for growth, both professionally and personally.</w:t>
      </w:r>
    </w:p>
    <w:p w14:paraId="211664D6" w14:textId="77777777" w:rsidR="00E236C9" w:rsidRPr="00477943" w:rsidRDefault="00E236C9" w:rsidP="005412FE">
      <w:pPr>
        <w:rPr>
          <w:rFonts w:ascii="Arial" w:hAnsi="Arial" w:cs="Arial"/>
          <w:color w:val="000000" w:themeColor="text1"/>
          <w:sz w:val="24"/>
          <w:szCs w:val="24"/>
        </w:rPr>
      </w:pPr>
    </w:p>
    <w:p w14:paraId="1C7CC65D" w14:textId="77777777" w:rsidR="005412FE" w:rsidRPr="00477943" w:rsidRDefault="005412FE" w:rsidP="005412FE">
      <w:pPr>
        <w:pStyle w:val="Subtitle"/>
        <w:rPr>
          <w:rFonts w:ascii="Arial" w:hAnsi="Arial" w:cs="Arial"/>
          <w:color w:val="000000" w:themeColor="text1"/>
          <w:sz w:val="24"/>
          <w:szCs w:val="24"/>
        </w:rPr>
      </w:pPr>
      <w:r w:rsidRPr="00477943">
        <w:rPr>
          <w:rFonts w:ascii="Arial" w:hAnsi="Arial" w:cs="Arial"/>
          <w:color w:val="000000" w:themeColor="text1"/>
          <w:sz w:val="24"/>
          <w:szCs w:val="24"/>
        </w:rPr>
        <w:t>In conclusion</w:t>
      </w:r>
      <w:r w:rsidRPr="00477943">
        <w:rPr>
          <w:rStyle w:val="SubtitleChar"/>
          <w:rFonts w:ascii="Arial" w:hAnsi="Arial" w:cs="Arial"/>
          <w:color w:val="000000" w:themeColor="text1"/>
          <w:sz w:val="24"/>
          <w:szCs w:val="24"/>
        </w:rPr>
        <w:t xml:space="preserve"> the level of service offered by food and beverage businesses can dictate the types</w:t>
      </w:r>
      <w:r w:rsidRPr="00477943">
        <w:rPr>
          <w:rFonts w:ascii="Arial" w:hAnsi="Arial" w:cs="Arial"/>
          <w:color w:val="000000" w:themeColor="text1"/>
          <w:sz w:val="24"/>
          <w:szCs w:val="24"/>
        </w:rPr>
        <w:t xml:space="preserve"> of skills required of employees, with higher levels of service requiring stronger soft skills and a more comprehensive knowledge of food and beverage offerings, the required skill set for a F&amp;B employee can vary based on the type of business and the type of service offered. It is important for Food &amp;Beverage  operations to assess their specific needs and to hire employees with the skills and experience required to meet those needs. By doing so, they can ensure that they provide excellent service to their customers and maintain a high level of operational efficiency.</w:t>
      </w:r>
    </w:p>
    <w:p w14:paraId="13810713" w14:textId="77777777" w:rsidR="00E236C9" w:rsidRPr="00477943" w:rsidRDefault="00E236C9" w:rsidP="00E236C9">
      <w:pPr>
        <w:rPr>
          <w:color w:val="000000" w:themeColor="text1"/>
        </w:rPr>
      </w:pPr>
    </w:p>
    <w:p w14:paraId="0BB4C263" w14:textId="77777777" w:rsidR="00E236C9" w:rsidRPr="00477943" w:rsidRDefault="00E236C9" w:rsidP="00E236C9">
      <w:pPr>
        <w:rPr>
          <w:color w:val="000000" w:themeColor="text1"/>
        </w:rPr>
      </w:pPr>
    </w:p>
    <w:p w14:paraId="6B44C71C" w14:textId="77777777" w:rsidR="00E236C9" w:rsidRPr="00477943" w:rsidRDefault="00E236C9" w:rsidP="00E236C9">
      <w:pPr>
        <w:rPr>
          <w:color w:val="000000" w:themeColor="text1"/>
        </w:rPr>
      </w:pPr>
    </w:p>
    <w:p w14:paraId="75614CD3" w14:textId="77777777" w:rsidR="00E236C9" w:rsidRPr="00477943" w:rsidRDefault="00E236C9" w:rsidP="00E236C9">
      <w:pPr>
        <w:rPr>
          <w:color w:val="000000" w:themeColor="text1"/>
        </w:rPr>
      </w:pPr>
    </w:p>
    <w:p w14:paraId="4BE1DAAF" w14:textId="77777777" w:rsidR="00E236C9" w:rsidRPr="00477943" w:rsidRDefault="00E236C9" w:rsidP="00E236C9">
      <w:pPr>
        <w:rPr>
          <w:color w:val="000000" w:themeColor="text1"/>
        </w:rPr>
      </w:pPr>
    </w:p>
    <w:p w14:paraId="3BFF7559" w14:textId="77777777" w:rsidR="00E236C9" w:rsidRPr="00477943" w:rsidRDefault="00E236C9" w:rsidP="00E236C9">
      <w:pPr>
        <w:rPr>
          <w:color w:val="000000" w:themeColor="text1"/>
        </w:rPr>
      </w:pPr>
    </w:p>
    <w:p w14:paraId="534F3D53" w14:textId="77777777" w:rsidR="00E236C9" w:rsidRPr="00477943" w:rsidRDefault="00E236C9" w:rsidP="00E236C9">
      <w:pPr>
        <w:rPr>
          <w:color w:val="000000" w:themeColor="text1"/>
        </w:rPr>
      </w:pPr>
    </w:p>
    <w:p w14:paraId="1B07FCDF" w14:textId="58B9A4B2" w:rsidR="005412FE" w:rsidRPr="00477943" w:rsidRDefault="005412FE" w:rsidP="005412FE">
      <w:pPr>
        <w:rPr>
          <w:rFonts w:ascii="Arial" w:hAnsi="Arial" w:cs="Arial"/>
          <w:color w:val="000000" w:themeColor="text1"/>
          <w:sz w:val="24"/>
          <w:szCs w:val="24"/>
        </w:rPr>
      </w:pPr>
      <w:proofErr w:type="gramStart"/>
      <w:r w:rsidRPr="00477943">
        <w:rPr>
          <w:rFonts w:ascii="Arial" w:hAnsi="Arial" w:cs="Arial"/>
          <w:color w:val="000000" w:themeColor="text1"/>
          <w:sz w:val="24"/>
          <w:szCs w:val="24"/>
        </w:rPr>
        <w:t>Referencing :</w:t>
      </w:r>
      <w:proofErr w:type="gramEnd"/>
      <w:r w:rsidRPr="00477943">
        <w:rPr>
          <w:rFonts w:ascii="Arial" w:hAnsi="Arial" w:cs="Arial"/>
          <w:color w:val="000000" w:themeColor="text1"/>
          <w:sz w:val="24"/>
          <w:szCs w:val="24"/>
        </w:rPr>
        <w:t xml:space="preserve"> </w:t>
      </w:r>
    </w:p>
    <w:p w14:paraId="2C86EF34" w14:textId="53598E4A" w:rsidR="005412FE" w:rsidRPr="00477943" w:rsidRDefault="005412FE" w:rsidP="005412FE">
      <w:pPr>
        <w:rPr>
          <w:rFonts w:ascii="Arial" w:hAnsi="Arial" w:cs="Arial"/>
          <w:color w:val="000000" w:themeColor="text1"/>
          <w:sz w:val="24"/>
          <w:szCs w:val="24"/>
        </w:rPr>
      </w:pPr>
      <w:r w:rsidRPr="00477943">
        <w:rPr>
          <w:rFonts w:ascii="Arial" w:hAnsi="Arial" w:cs="Arial"/>
          <w:color w:val="000000" w:themeColor="text1"/>
          <w:sz w:val="24"/>
          <w:szCs w:val="24"/>
        </w:rPr>
        <w:t xml:space="preserve">Cousins et al. (2011) Food and beverage management: For the hospitality, tourism and event industries. 3rd </w:t>
      </w:r>
      <w:proofErr w:type="spellStart"/>
      <w:proofErr w:type="gramStart"/>
      <w:r w:rsidRPr="00477943">
        <w:rPr>
          <w:rFonts w:ascii="Arial" w:hAnsi="Arial" w:cs="Arial"/>
          <w:color w:val="000000" w:themeColor="text1"/>
          <w:sz w:val="24"/>
          <w:szCs w:val="24"/>
        </w:rPr>
        <w:t>Edn</w:t>
      </w:r>
      <w:proofErr w:type="spellEnd"/>
      <w:r w:rsidRPr="00477943">
        <w:rPr>
          <w:rFonts w:ascii="Arial" w:hAnsi="Arial" w:cs="Arial"/>
          <w:color w:val="000000" w:themeColor="text1"/>
          <w:sz w:val="24"/>
          <w:szCs w:val="24"/>
        </w:rPr>
        <w:t xml:space="preserve"> .</w:t>
      </w:r>
      <w:proofErr w:type="gramEnd"/>
      <w:r w:rsidRPr="00477943">
        <w:rPr>
          <w:rFonts w:ascii="Arial" w:hAnsi="Arial" w:cs="Arial"/>
          <w:color w:val="000000" w:themeColor="text1"/>
          <w:sz w:val="24"/>
          <w:szCs w:val="24"/>
        </w:rPr>
        <w:t xml:space="preserve"> Oxford: Goodfellow.</w:t>
      </w:r>
    </w:p>
    <w:p w14:paraId="47637B49" w14:textId="77777777" w:rsidR="005412FE" w:rsidRPr="00477943" w:rsidRDefault="005412FE" w:rsidP="005412FE">
      <w:pPr>
        <w:rPr>
          <w:rFonts w:ascii="Arial" w:hAnsi="Arial" w:cs="Arial"/>
          <w:color w:val="000000" w:themeColor="text1"/>
          <w:sz w:val="24"/>
          <w:szCs w:val="24"/>
        </w:rPr>
      </w:pPr>
      <w:r w:rsidRPr="00477943">
        <w:rPr>
          <w:rFonts w:ascii="Arial" w:hAnsi="Arial" w:cs="Arial"/>
          <w:color w:val="000000" w:themeColor="text1"/>
          <w:sz w:val="24"/>
          <w:szCs w:val="24"/>
        </w:rPr>
        <w:t>Fossett, D. et al. (2021) The Theory of Hospitality and Catering. 14th Edition. London: Hodder Education Group.</w:t>
      </w:r>
    </w:p>
    <w:p w14:paraId="2DB4853A" w14:textId="6A45A492" w:rsidR="005412FE" w:rsidRPr="00477943" w:rsidRDefault="005412FE" w:rsidP="005412FE">
      <w:pPr>
        <w:rPr>
          <w:rFonts w:ascii="Arial" w:hAnsi="Arial" w:cs="Arial"/>
          <w:color w:val="000000" w:themeColor="text1"/>
          <w:sz w:val="24"/>
          <w:szCs w:val="24"/>
        </w:rPr>
      </w:pPr>
      <w:r w:rsidRPr="00477943">
        <w:rPr>
          <w:rFonts w:ascii="Arial" w:hAnsi="Arial" w:cs="Arial"/>
          <w:color w:val="000000" w:themeColor="text1"/>
          <w:sz w:val="24"/>
          <w:szCs w:val="24"/>
        </w:rPr>
        <w:t xml:space="preserve"> Broussard, S (2021) Food and Beverage Management in the Luxury Hotel Industry. New York: Business Expert Press.</w:t>
      </w:r>
    </w:p>
    <w:p w14:paraId="2656C25C" w14:textId="6C929D58" w:rsidR="005412FE" w:rsidRPr="00477943" w:rsidRDefault="005412FE" w:rsidP="005412FE">
      <w:pPr>
        <w:rPr>
          <w:rFonts w:ascii="Arial" w:hAnsi="Arial" w:cs="Arial"/>
          <w:color w:val="000000" w:themeColor="text1"/>
          <w:sz w:val="24"/>
          <w:szCs w:val="24"/>
        </w:rPr>
      </w:pPr>
      <w:r w:rsidRPr="00477943">
        <w:rPr>
          <w:rFonts w:ascii="Arial" w:hAnsi="Arial" w:cs="Arial"/>
          <w:color w:val="000000" w:themeColor="text1"/>
          <w:sz w:val="24"/>
          <w:szCs w:val="24"/>
        </w:rPr>
        <w:t xml:space="preserve">Davis, B et al. (2018) Food and Beverage Management. 6 </w:t>
      </w:r>
      <w:proofErr w:type="spellStart"/>
      <w:r w:rsidRPr="00477943">
        <w:rPr>
          <w:rFonts w:ascii="Arial" w:hAnsi="Arial" w:cs="Arial"/>
          <w:color w:val="000000" w:themeColor="text1"/>
          <w:sz w:val="24"/>
          <w:szCs w:val="24"/>
        </w:rPr>
        <w:t>edn</w:t>
      </w:r>
      <w:proofErr w:type="spellEnd"/>
      <w:r w:rsidRPr="00477943">
        <w:rPr>
          <w:rFonts w:ascii="Arial" w:hAnsi="Arial" w:cs="Arial"/>
          <w:color w:val="000000" w:themeColor="text1"/>
          <w:sz w:val="24"/>
          <w:szCs w:val="24"/>
        </w:rPr>
        <w:t xml:space="preserve"> London: Routledge.</w:t>
      </w:r>
    </w:p>
    <w:p w14:paraId="0860D095" w14:textId="77777777" w:rsidR="002C0488" w:rsidRPr="005412FE" w:rsidRDefault="002C0488">
      <w:pPr>
        <w:rPr>
          <w:rFonts w:ascii="Arial" w:hAnsi="Arial" w:cs="Arial"/>
          <w:sz w:val="24"/>
          <w:szCs w:val="24"/>
        </w:rPr>
      </w:pPr>
    </w:p>
    <w:sectPr w:rsidR="002C0488" w:rsidRPr="005412FE" w:rsidSect="005412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2FE"/>
    <w:rsid w:val="000B1C83"/>
    <w:rsid w:val="002B3D4C"/>
    <w:rsid w:val="002C0488"/>
    <w:rsid w:val="00360B4A"/>
    <w:rsid w:val="003A5DFE"/>
    <w:rsid w:val="003D2AF2"/>
    <w:rsid w:val="00477943"/>
    <w:rsid w:val="00516F5F"/>
    <w:rsid w:val="005412FE"/>
    <w:rsid w:val="005E30AB"/>
    <w:rsid w:val="00796B0B"/>
    <w:rsid w:val="00930DE5"/>
    <w:rsid w:val="00AC6557"/>
    <w:rsid w:val="00AC715F"/>
    <w:rsid w:val="00B20D00"/>
    <w:rsid w:val="00BC1323"/>
    <w:rsid w:val="00C9400A"/>
    <w:rsid w:val="00E06751"/>
    <w:rsid w:val="00E236C9"/>
    <w:rsid w:val="00E659D4"/>
    <w:rsid w:val="00E87C6B"/>
    <w:rsid w:val="00EF1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16D86"/>
  <w15:chartTrackingRefBased/>
  <w15:docId w15:val="{D11B84BF-52C2-4754-B5AB-480E887CB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2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412F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12FE"/>
    <w:rPr>
      <w:rFonts w:eastAsiaTheme="minorEastAsia"/>
      <w:color w:val="5A5A5A" w:themeColor="text1" w:themeTint="A5"/>
      <w:spacing w:val="15"/>
    </w:rPr>
  </w:style>
  <w:style w:type="paragraph" w:styleId="NoSpacing">
    <w:name w:val="No Spacing"/>
    <w:link w:val="NoSpacingChar"/>
    <w:uiPriority w:val="1"/>
    <w:qFormat/>
    <w:rsid w:val="005412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12F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734</Words>
  <Characters>4189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Journal ( Learning Log)</dc:subject>
  <dc:creator>Nikolett</dc:creator>
  <cp:keywords/>
  <dc:description/>
  <cp:lastModifiedBy>Henrietta Duleba</cp:lastModifiedBy>
  <cp:revision>2</cp:revision>
  <dcterms:created xsi:type="dcterms:W3CDTF">2023-02-03T13:35:00Z</dcterms:created>
  <dcterms:modified xsi:type="dcterms:W3CDTF">2023-02-03T13:35:00Z</dcterms:modified>
</cp:coreProperties>
</file>