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2D5901" w14:textId="77777777" w:rsidR="008C5FE3" w:rsidRPr="005B700A" w:rsidRDefault="008C5FE3" w:rsidP="00CB713D">
      <w:pPr>
        <w:pStyle w:val="Normal1"/>
        <w:spacing w:before="120" w:after="120" w:line="360" w:lineRule="auto"/>
        <w:rPr>
          <w:rFonts w:ascii="Times New Roman" w:eastAsia="Times New Roman" w:hAnsi="Times New Roman" w:cs="Times New Roman"/>
          <w:b/>
          <w:color w:val="000000" w:themeColor="text1"/>
          <w:sz w:val="32"/>
          <w:szCs w:val="24"/>
        </w:rPr>
      </w:pPr>
    </w:p>
    <w:p w14:paraId="23BC6C6F" w14:textId="77777777" w:rsidR="00937820" w:rsidRPr="005B700A" w:rsidRDefault="00937820" w:rsidP="008F0274">
      <w:pPr>
        <w:pStyle w:val="Normal1"/>
        <w:spacing w:before="120" w:after="120" w:line="360" w:lineRule="auto"/>
        <w:jc w:val="center"/>
        <w:rPr>
          <w:rFonts w:ascii="Times New Roman" w:eastAsia="Times New Roman" w:hAnsi="Times New Roman" w:cs="Times New Roman"/>
          <w:b/>
          <w:color w:val="000000" w:themeColor="text1"/>
          <w:sz w:val="32"/>
          <w:szCs w:val="24"/>
        </w:rPr>
      </w:pPr>
    </w:p>
    <w:p w14:paraId="0E98957A" w14:textId="77777777" w:rsidR="00CB713D" w:rsidRPr="005B700A" w:rsidRDefault="008F0274" w:rsidP="008F0274">
      <w:pPr>
        <w:pStyle w:val="Normal1"/>
        <w:spacing w:before="120" w:after="120" w:line="360" w:lineRule="auto"/>
        <w:jc w:val="center"/>
        <w:rPr>
          <w:rFonts w:ascii="Times New Roman" w:eastAsia="Times New Roman" w:hAnsi="Times New Roman" w:cs="Times New Roman"/>
          <w:b/>
          <w:color w:val="000000" w:themeColor="text1"/>
          <w:sz w:val="32"/>
          <w:szCs w:val="24"/>
        </w:rPr>
      </w:pPr>
      <w:r w:rsidRPr="005B700A">
        <w:rPr>
          <w:rFonts w:ascii="Times New Roman" w:eastAsia="Times New Roman" w:hAnsi="Times New Roman" w:cs="Times New Roman"/>
          <w:b/>
          <w:color w:val="000000" w:themeColor="text1"/>
          <w:sz w:val="32"/>
          <w:szCs w:val="24"/>
        </w:rPr>
        <w:t>BA (Hons) Business Management</w:t>
      </w:r>
    </w:p>
    <w:p w14:paraId="0EAB10D0" w14:textId="77777777" w:rsidR="00B6728D" w:rsidRPr="005B700A" w:rsidRDefault="003F5030" w:rsidP="008C5FE3">
      <w:pPr>
        <w:pStyle w:val="Normal1"/>
        <w:spacing w:before="120" w:after="120" w:line="360" w:lineRule="auto"/>
        <w:jc w:val="center"/>
        <w:rPr>
          <w:rFonts w:ascii="Times New Roman" w:eastAsia="Times New Roman" w:hAnsi="Times New Roman" w:cs="Times New Roman"/>
          <w:b/>
          <w:color w:val="000000" w:themeColor="text1"/>
          <w:sz w:val="32"/>
          <w:szCs w:val="24"/>
        </w:rPr>
      </w:pPr>
      <w:r w:rsidRPr="005B700A">
        <w:rPr>
          <w:rFonts w:ascii="Times New Roman" w:eastAsia="Times New Roman" w:hAnsi="Times New Roman" w:cs="Times New Roman"/>
          <w:b/>
          <w:color w:val="000000" w:themeColor="text1"/>
          <w:sz w:val="32"/>
          <w:szCs w:val="24"/>
        </w:rPr>
        <w:t>Strategic Management and Sustainability (LCBB6004)</w:t>
      </w:r>
    </w:p>
    <w:p w14:paraId="3AA2968A" w14:textId="09CEC74D" w:rsidR="00B6728D" w:rsidRDefault="00C1428A" w:rsidP="00C1428A">
      <w:pPr>
        <w:pStyle w:val="Normal1"/>
        <w:spacing w:before="120" w:after="120" w:line="360" w:lineRule="auto"/>
        <w:rPr>
          <w:rFonts w:ascii="Times New Roman" w:eastAsia="Times New Roman" w:hAnsi="Times New Roman" w:cs="Times New Roman"/>
          <w:b/>
          <w:color w:val="000000" w:themeColor="text1"/>
          <w:sz w:val="32"/>
          <w:szCs w:val="24"/>
        </w:rPr>
      </w:pPr>
      <w:r>
        <w:rPr>
          <w:rFonts w:ascii="Times New Roman" w:eastAsia="Times New Roman" w:hAnsi="Times New Roman" w:cs="Times New Roman"/>
          <w:b/>
          <w:color w:val="000000" w:themeColor="text1"/>
          <w:sz w:val="32"/>
          <w:szCs w:val="24"/>
        </w:rPr>
        <w:t xml:space="preserve">                             </w:t>
      </w:r>
      <w:r w:rsidR="003F5030" w:rsidRPr="005B700A">
        <w:rPr>
          <w:rFonts w:ascii="Times New Roman" w:eastAsia="Times New Roman" w:hAnsi="Times New Roman" w:cs="Times New Roman"/>
          <w:b/>
          <w:color w:val="000000" w:themeColor="text1"/>
          <w:sz w:val="32"/>
          <w:szCs w:val="24"/>
        </w:rPr>
        <w:t xml:space="preserve">Component 1: </w:t>
      </w:r>
      <w:r w:rsidR="00221006" w:rsidRPr="005B700A">
        <w:rPr>
          <w:rFonts w:ascii="Times New Roman" w:eastAsia="Times New Roman" w:hAnsi="Times New Roman" w:cs="Times New Roman"/>
          <w:b/>
          <w:color w:val="000000" w:themeColor="text1"/>
          <w:sz w:val="32"/>
          <w:szCs w:val="24"/>
        </w:rPr>
        <w:t>Coursework:</w:t>
      </w:r>
      <w:r w:rsidR="00A0354B" w:rsidRPr="005B700A">
        <w:rPr>
          <w:rFonts w:ascii="Times New Roman" w:eastAsia="Times New Roman" w:hAnsi="Times New Roman" w:cs="Times New Roman"/>
          <w:b/>
          <w:color w:val="000000" w:themeColor="text1"/>
          <w:sz w:val="32"/>
          <w:szCs w:val="24"/>
        </w:rPr>
        <w:t xml:space="preserve"> </w:t>
      </w:r>
      <w:r w:rsidR="003F5030" w:rsidRPr="005B700A">
        <w:rPr>
          <w:rFonts w:ascii="Times New Roman" w:eastAsia="Times New Roman" w:hAnsi="Times New Roman" w:cs="Times New Roman"/>
          <w:b/>
          <w:color w:val="000000" w:themeColor="text1"/>
          <w:sz w:val="32"/>
          <w:szCs w:val="24"/>
        </w:rPr>
        <w:t>Written Report</w:t>
      </w:r>
    </w:p>
    <w:p w14:paraId="5F98E875" w14:textId="77777777" w:rsidR="00C1428A" w:rsidRDefault="00C1428A" w:rsidP="00C1428A">
      <w:pPr>
        <w:pStyle w:val="Normal1"/>
        <w:spacing w:before="120" w:after="120" w:line="360" w:lineRule="auto"/>
        <w:rPr>
          <w:rFonts w:ascii="Times New Roman" w:eastAsia="Times New Roman" w:hAnsi="Times New Roman" w:cs="Times New Roman"/>
          <w:b/>
          <w:color w:val="000000" w:themeColor="text1"/>
          <w:sz w:val="32"/>
          <w:szCs w:val="24"/>
        </w:rPr>
      </w:pPr>
    </w:p>
    <w:p w14:paraId="0680B00B" w14:textId="77777777" w:rsidR="00C1428A" w:rsidRDefault="00C1428A" w:rsidP="00C1428A">
      <w:pPr>
        <w:pStyle w:val="Normal1"/>
        <w:spacing w:before="120" w:after="120" w:line="360" w:lineRule="auto"/>
        <w:rPr>
          <w:rFonts w:ascii="Times New Roman" w:eastAsia="Times New Roman" w:hAnsi="Times New Roman" w:cs="Times New Roman"/>
          <w:b/>
          <w:color w:val="000000" w:themeColor="text1"/>
          <w:sz w:val="32"/>
          <w:szCs w:val="24"/>
        </w:rPr>
      </w:pPr>
    </w:p>
    <w:p w14:paraId="7E405038" w14:textId="4A38A57A" w:rsidR="00C1428A" w:rsidRDefault="00C1428A" w:rsidP="00C1428A">
      <w:pPr>
        <w:pStyle w:val="Normal1"/>
        <w:spacing w:before="120" w:after="120" w:line="360" w:lineRule="auto"/>
        <w:rPr>
          <w:rFonts w:ascii="Times New Roman" w:eastAsia="Times New Roman" w:hAnsi="Times New Roman" w:cs="Times New Roman"/>
          <w:b/>
          <w:color w:val="000000" w:themeColor="text1"/>
          <w:sz w:val="32"/>
          <w:szCs w:val="24"/>
        </w:rPr>
      </w:pPr>
      <w:r>
        <w:rPr>
          <w:rFonts w:ascii="Times New Roman" w:eastAsia="Times New Roman" w:hAnsi="Times New Roman" w:cs="Times New Roman"/>
          <w:b/>
          <w:color w:val="000000" w:themeColor="text1"/>
          <w:sz w:val="32"/>
          <w:szCs w:val="24"/>
        </w:rPr>
        <w:t xml:space="preserve">                             Student name: Mirela Oprea</w:t>
      </w:r>
    </w:p>
    <w:p w14:paraId="46404E82" w14:textId="6F0564D3" w:rsidR="00C1428A" w:rsidRDefault="00C1428A" w:rsidP="00C1428A">
      <w:pPr>
        <w:pStyle w:val="Normal1"/>
        <w:spacing w:before="120" w:after="120" w:line="360" w:lineRule="auto"/>
        <w:rPr>
          <w:rFonts w:ascii="Times New Roman" w:eastAsia="Times New Roman" w:hAnsi="Times New Roman" w:cs="Times New Roman"/>
          <w:b/>
          <w:color w:val="000000" w:themeColor="text1"/>
          <w:sz w:val="32"/>
          <w:szCs w:val="24"/>
        </w:rPr>
      </w:pPr>
      <w:r>
        <w:rPr>
          <w:rFonts w:ascii="Times New Roman" w:eastAsia="Times New Roman" w:hAnsi="Times New Roman" w:cs="Times New Roman"/>
          <w:b/>
          <w:color w:val="000000" w:themeColor="text1"/>
          <w:sz w:val="32"/>
          <w:szCs w:val="24"/>
        </w:rPr>
        <w:t xml:space="preserve">                             Student ID: 2107120</w:t>
      </w:r>
    </w:p>
    <w:p w14:paraId="5B487458" w14:textId="1A156467" w:rsidR="00C1428A" w:rsidRPr="005B700A" w:rsidRDefault="00C1428A" w:rsidP="00C1428A">
      <w:pPr>
        <w:pStyle w:val="Normal1"/>
        <w:spacing w:before="120" w:after="120" w:line="360" w:lineRule="auto"/>
        <w:rPr>
          <w:rFonts w:ascii="Times New Roman" w:eastAsia="Times New Roman" w:hAnsi="Times New Roman" w:cs="Times New Roman"/>
          <w:b/>
          <w:color w:val="000000" w:themeColor="text1"/>
          <w:sz w:val="32"/>
          <w:szCs w:val="24"/>
        </w:rPr>
      </w:pPr>
      <w:r>
        <w:rPr>
          <w:rFonts w:ascii="Times New Roman" w:eastAsia="Times New Roman" w:hAnsi="Times New Roman" w:cs="Times New Roman"/>
          <w:b/>
          <w:color w:val="000000" w:themeColor="text1"/>
          <w:sz w:val="32"/>
          <w:szCs w:val="24"/>
        </w:rPr>
        <w:t xml:space="preserve">                             Lecturer name: Masud Ibrahim</w:t>
      </w:r>
    </w:p>
    <w:p w14:paraId="0A760B25" w14:textId="77777777" w:rsidR="00B6728D" w:rsidRPr="005B700A" w:rsidRDefault="00B6728D" w:rsidP="008C5FE3">
      <w:pPr>
        <w:pStyle w:val="Normal1"/>
        <w:spacing w:before="120" w:after="120" w:line="360" w:lineRule="auto"/>
        <w:jc w:val="center"/>
        <w:rPr>
          <w:rFonts w:ascii="Times New Roman" w:eastAsia="Times New Roman" w:hAnsi="Times New Roman" w:cs="Times New Roman"/>
          <w:b/>
          <w:color w:val="000000" w:themeColor="text1"/>
          <w:sz w:val="24"/>
          <w:szCs w:val="24"/>
        </w:rPr>
      </w:pPr>
    </w:p>
    <w:p w14:paraId="6D964A34" w14:textId="77777777" w:rsidR="008C5FE3" w:rsidRPr="005B700A" w:rsidRDefault="008C5FE3" w:rsidP="008C5FE3">
      <w:pPr>
        <w:pStyle w:val="Normal1"/>
        <w:spacing w:before="120" w:after="120" w:line="360" w:lineRule="auto"/>
        <w:jc w:val="center"/>
        <w:rPr>
          <w:rFonts w:ascii="Times New Roman" w:eastAsia="Times New Roman" w:hAnsi="Times New Roman" w:cs="Times New Roman"/>
          <w:b/>
          <w:color w:val="000000" w:themeColor="text1"/>
          <w:sz w:val="24"/>
          <w:szCs w:val="24"/>
        </w:rPr>
      </w:pPr>
    </w:p>
    <w:p w14:paraId="39A99CD6" w14:textId="77777777" w:rsidR="008C5FE3" w:rsidRPr="005B700A" w:rsidRDefault="008C5FE3" w:rsidP="008C5FE3">
      <w:pPr>
        <w:pStyle w:val="Normal1"/>
        <w:spacing w:before="120" w:after="120" w:line="360" w:lineRule="auto"/>
        <w:jc w:val="center"/>
        <w:rPr>
          <w:rFonts w:ascii="Times New Roman" w:eastAsia="Times New Roman" w:hAnsi="Times New Roman" w:cs="Times New Roman"/>
          <w:b/>
          <w:color w:val="000000" w:themeColor="text1"/>
          <w:sz w:val="24"/>
          <w:szCs w:val="24"/>
        </w:rPr>
      </w:pPr>
    </w:p>
    <w:p w14:paraId="3AF27F9B" w14:textId="77777777" w:rsidR="008C5FE3" w:rsidRPr="005B700A" w:rsidRDefault="008C5FE3" w:rsidP="008C5FE3">
      <w:pPr>
        <w:pStyle w:val="Normal1"/>
        <w:spacing w:before="120" w:after="120" w:line="360" w:lineRule="auto"/>
        <w:jc w:val="center"/>
        <w:rPr>
          <w:rFonts w:ascii="Times New Roman" w:eastAsia="Times New Roman" w:hAnsi="Times New Roman" w:cs="Times New Roman"/>
          <w:b/>
          <w:color w:val="000000" w:themeColor="text1"/>
          <w:sz w:val="24"/>
          <w:szCs w:val="24"/>
        </w:rPr>
      </w:pPr>
    </w:p>
    <w:p w14:paraId="04162A30" w14:textId="36FD38B4" w:rsidR="00B6728D" w:rsidRPr="005B700A" w:rsidRDefault="003F5030" w:rsidP="00541A70">
      <w:pPr>
        <w:pStyle w:val="Normal1"/>
        <w:spacing w:before="120" w:after="120" w:line="360" w:lineRule="auto"/>
        <w:rPr>
          <w:rFonts w:ascii="Times New Roman" w:eastAsia="Times New Roman" w:hAnsi="Times New Roman" w:cs="Times New Roman"/>
          <w:b/>
          <w:color w:val="000000" w:themeColor="text1"/>
          <w:sz w:val="24"/>
          <w:szCs w:val="24"/>
        </w:rPr>
      </w:pPr>
      <w:r w:rsidRPr="005B700A">
        <w:rPr>
          <w:color w:val="000000" w:themeColor="text1"/>
        </w:rPr>
        <w:br w:type="page"/>
      </w:r>
    </w:p>
    <w:p w14:paraId="615D34D9" w14:textId="77777777" w:rsidR="00B6728D" w:rsidRPr="005B700A" w:rsidRDefault="003F5030" w:rsidP="008C5FE3">
      <w:pPr>
        <w:pStyle w:val="Normal1"/>
        <w:spacing w:before="120" w:after="120" w:line="360" w:lineRule="auto"/>
        <w:jc w:val="center"/>
        <w:rPr>
          <w:rFonts w:ascii="Times New Roman" w:eastAsia="Times New Roman" w:hAnsi="Times New Roman" w:cs="Times New Roman"/>
          <w:b/>
          <w:color w:val="000000" w:themeColor="text1"/>
          <w:sz w:val="24"/>
          <w:szCs w:val="24"/>
        </w:rPr>
      </w:pPr>
      <w:r w:rsidRPr="005B700A">
        <w:rPr>
          <w:rFonts w:ascii="Times New Roman" w:eastAsia="Times New Roman" w:hAnsi="Times New Roman" w:cs="Times New Roman"/>
          <w:b/>
          <w:color w:val="000000" w:themeColor="text1"/>
          <w:sz w:val="24"/>
          <w:szCs w:val="24"/>
        </w:rPr>
        <w:lastRenderedPageBreak/>
        <w:t>Executive Summary</w:t>
      </w:r>
    </w:p>
    <w:p w14:paraId="4FC158A0" w14:textId="77777777" w:rsidR="008C5FE3" w:rsidRPr="005B700A" w:rsidRDefault="003F5030" w:rsidP="008C5FE3">
      <w:pPr>
        <w:pStyle w:val="Normal1"/>
        <w:spacing w:before="120" w:after="120" w:line="360" w:lineRule="auto"/>
        <w:jc w:val="both"/>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 xml:space="preserve">In the evolving business landscape, companies are expected to follow certain procedures and meet their objectives. The report has considered Aston Martin, a renowned brand with a unique brand portfolio that shows the unique features of a variety of its vehicles. </w:t>
      </w:r>
      <w:r w:rsidR="005F6D86" w:rsidRPr="005B700A">
        <w:rPr>
          <w:rFonts w:ascii="Times New Roman" w:eastAsia="Times New Roman" w:hAnsi="Times New Roman" w:cs="Times New Roman"/>
          <w:color w:val="000000" w:themeColor="text1"/>
          <w:sz w:val="24"/>
          <w:szCs w:val="24"/>
        </w:rPr>
        <w:t xml:space="preserve">Strategic management becomes a prerequisite for the company to focus on the effective utilisation of the opportunities in the market and navigate threats. The audit external environment has been used to examine existing scenario in the country. In this aspect, </w:t>
      </w:r>
      <w:r w:rsidRPr="005B700A">
        <w:rPr>
          <w:rFonts w:ascii="Times New Roman" w:eastAsia="Times New Roman" w:hAnsi="Times New Roman" w:cs="Times New Roman"/>
          <w:color w:val="000000" w:themeColor="text1"/>
          <w:sz w:val="24"/>
          <w:szCs w:val="24"/>
        </w:rPr>
        <w:t xml:space="preserve">Porter’s Five Forces and PESTLE has highlighted the existing opportunities and risks in the UK business scenario, helping the brand make suitable initiatives to accomplish its objectives. On the other hand, </w:t>
      </w:r>
      <w:r w:rsidR="005F6D86" w:rsidRPr="005B700A">
        <w:rPr>
          <w:rFonts w:ascii="Times New Roman" w:eastAsia="Times New Roman" w:hAnsi="Times New Roman" w:cs="Times New Roman"/>
          <w:color w:val="000000" w:themeColor="text1"/>
          <w:sz w:val="24"/>
          <w:szCs w:val="24"/>
        </w:rPr>
        <w:t xml:space="preserve">VRIO and RBV explain the ways the company uses its resources to exercise advantage under </w:t>
      </w:r>
      <w:r w:rsidRPr="005B700A">
        <w:rPr>
          <w:rFonts w:ascii="Times New Roman" w:eastAsia="Times New Roman" w:hAnsi="Times New Roman" w:cs="Times New Roman"/>
          <w:color w:val="000000" w:themeColor="text1"/>
          <w:sz w:val="24"/>
          <w:szCs w:val="24"/>
        </w:rPr>
        <w:t>the detailed aud</w:t>
      </w:r>
      <w:r w:rsidR="005F6D86" w:rsidRPr="005B700A">
        <w:rPr>
          <w:rFonts w:ascii="Times New Roman" w:eastAsia="Times New Roman" w:hAnsi="Times New Roman" w:cs="Times New Roman"/>
          <w:color w:val="000000" w:themeColor="text1"/>
          <w:sz w:val="24"/>
          <w:szCs w:val="24"/>
        </w:rPr>
        <w:t>it of its internal capabilities. Furthermore, t</w:t>
      </w:r>
      <w:r w:rsidRPr="005B700A">
        <w:rPr>
          <w:rFonts w:ascii="Times New Roman" w:eastAsia="Times New Roman" w:hAnsi="Times New Roman" w:cs="Times New Roman"/>
          <w:color w:val="000000" w:themeColor="text1"/>
          <w:sz w:val="24"/>
          <w:szCs w:val="24"/>
        </w:rPr>
        <w:t xml:space="preserve">he strategic approach of the brand has been explained to boost its growth and strengthen its position in the car market. </w:t>
      </w:r>
    </w:p>
    <w:p w14:paraId="4771CC43" w14:textId="77777777" w:rsidR="008C5FE3" w:rsidRPr="005B700A" w:rsidRDefault="008C5FE3" w:rsidP="008C5FE3">
      <w:pPr>
        <w:spacing w:before="120" w:after="120"/>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br w:type="page"/>
      </w:r>
    </w:p>
    <w:sdt>
      <w:sdtPr>
        <w:rPr>
          <w:rFonts w:ascii="Arial" w:eastAsia="Arial" w:hAnsi="Arial" w:cs="Arial"/>
          <w:b w:val="0"/>
          <w:bCs w:val="0"/>
          <w:color w:val="000000" w:themeColor="text1"/>
          <w:sz w:val="22"/>
          <w:szCs w:val="22"/>
          <w:lang w:val="en-GB"/>
        </w:rPr>
        <w:id w:val="621050144"/>
        <w:docPartObj>
          <w:docPartGallery w:val="Table of Contents"/>
          <w:docPartUnique/>
        </w:docPartObj>
      </w:sdtPr>
      <w:sdtContent>
        <w:p w14:paraId="73B613E2" w14:textId="77777777" w:rsidR="008C5FE3" w:rsidRPr="005B700A" w:rsidRDefault="008C5FE3" w:rsidP="008C5FE3">
          <w:pPr>
            <w:pStyle w:val="TOCHeading"/>
            <w:spacing w:before="120" w:after="120" w:line="360" w:lineRule="auto"/>
            <w:jc w:val="center"/>
            <w:rPr>
              <w:rFonts w:ascii="Times New Roman" w:hAnsi="Times New Roman" w:cs="Times New Roman"/>
              <w:color w:val="000000" w:themeColor="text1"/>
              <w:sz w:val="24"/>
              <w:szCs w:val="24"/>
              <w:lang w:val="en-GB"/>
            </w:rPr>
          </w:pPr>
          <w:r w:rsidRPr="005B700A">
            <w:rPr>
              <w:rFonts w:ascii="Times New Roman" w:hAnsi="Times New Roman" w:cs="Times New Roman"/>
              <w:color w:val="000000" w:themeColor="text1"/>
              <w:sz w:val="24"/>
              <w:szCs w:val="24"/>
              <w:lang w:val="en-GB"/>
            </w:rPr>
            <w:t>Table of Contents</w:t>
          </w:r>
        </w:p>
        <w:p w14:paraId="2B25B45F" w14:textId="77777777" w:rsidR="008C5FE3" w:rsidRPr="005B700A" w:rsidRDefault="00864E7A" w:rsidP="008C5FE3">
          <w:pPr>
            <w:pStyle w:val="TOC1"/>
            <w:tabs>
              <w:tab w:val="right" w:leader="dot" w:pos="9350"/>
            </w:tabs>
            <w:spacing w:before="120" w:after="120" w:line="360" w:lineRule="auto"/>
            <w:jc w:val="both"/>
            <w:rPr>
              <w:rFonts w:ascii="Times New Roman" w:hAnsi="Times New Roman" w:cs="Times New Roman"/>
              <w:noProof/>
              <w:color w:val="000000" w:themeColor="text1"/>
              <w:sz w:val="24"/>
              <w:szCs w:val="24"/>
            </w:rPr>
          </w:pPr>
          <w:r w:rsidRPr="005B700A">
            <w:rPr>
              <w:rFonts w:ascii="Times New Roman" w:hAnsi="Times New Roman" w:cs="Times New Roman"/>
              <w:color w:val="000000" w:themeColor="text1"/>
              <w:sz w:val="24"/>
              <w:szCs w:val="24"/>
            </w:rPr>
            <w:fldChar w:fldCharType="begin"/>
          </w:r>
          <w:r w:rsidR="008C5FE3" w:rsidRPr="005B700A">
            <w:rPr>
              <w:rFonts w:ascii="Times New Roman" w:hAnsi="Times New Roman" w:cs="Times New Roman"/>
              <w:color w:val="000000" w:themeColor="text1"/>
              <w:sz w:val="24"/>
              <w:szCs w:val="24"/>
            </w:rPr>
            <w:instrText xml:space="preserve"> TOC \o "1-3" \h \z \u </w:instrText>
          </w:r>
          <w:r w:rsidRPr="005B700A">
            <w:rPr>
              <w:rFonts w:ascii="Times New Roman" w:hAnsi="Times New Roman" w:cs="Times New Roman"/>
              <w:color w:val="000000" w:themeColor="text1"/>
              <w:sz w:val="24"/>
              <w:szCs w:val="24"/>
            </w:rPr>
            <w:fldChar w:fldCharType="separate"/>
          </w:r>
          <w:hyperlink w:anchor="_Toc211440291" w:history="1">
            <w:r w:rsidR="008C5FE3" w:rsidRPr="005B700A">
              <w:rPr>
                <w:rStyle w:val="Hyperlink"/>
                <w:rFonts w:ascii="Times New Roman" w:hAnsi="Times New Roman" w:cs="Times New Roman"/>
                <w:noProof/>
                <w:color w:val="000000" w:themeColor="text1"/>
                <w:sz w:val="24"/>
                <w:szCs w:val="24"/>
              </w:rPr>
              <w:t>Introduction</w:t>
            </w:r>
            <w:r w:rsidR="008C5FE3" w:rsidRPr="005B700A">
              <w:rPr>
                <w:rFonts w:ascii="Times New Roman" w:hAnsi="Times New Roman" w:cs="Times New Roman"/>
                <w:noProof/>
                <w:webHidden/>
                <w:color w:val="000000" w:themeColor="text1"/>
                <w:sz w:val="24"/>
                <w:szCs w:val="24"/>
              </w:rPr>
              <w:tab/>
            </w:r>
            <w:r w:rsidRPr="005B700A">
              <w:rPr>
                <w:rFonts w:ascii="Times New Roman" w:hAnsi="Times New Roman" w:cs="Times New Roman"/>
                <w:noProof/>
                <w:webHidden/>
                <w:color w:val="000000" w:themeColor="text1"/>
                <w:sz w:val="24"/>
                <w:szCs w:val="24"/>
              </w:rPr>
              <w:fldChar w:fldCharType="begin"/>
            </w:r>
            <w:r w:rsidR="008C5FE3" w:rsidRPr="005B700A">
              <w:rPr>
                <w:rFonts w:ascii="Times New Roman" w:hAnsi="Times New Roman" w:cs="Times New Roman"/>
                <w:noProof/>
                <w:webHidden/>
                <w:color w:val="000000" w:themeColor="text1"/>
                <w:sz w:val="24"/>
                <w:szCs w:val="24"/>
              </w:rPr>
              <w:instrText xml:space="preserve"> PAGEREF _Toc211440291 \h </w:instrText>
            </w:r>
            <w:r w:rsidRPr="005B700A">
              <w:rPr>
                <w:rFonts w:ascii="Times New Roman" w:hAnsi="Times New Roman" w:cs="Times New Roman"/>
                <w:noProof/>
                <w:webHidden/>
                <w:color w:val="000000" w:themeColor="text1"/>
                <w:sz w:val="24"/>
                <w:szCs w:val="24"/>
              </w:rPr>
            </w:r>
            <w:r w:rsidRPr="005B700A">
              <w:rPr>
                <w:rFonts w:ascii="Times New Roman" w:hAnsi="Times New Roman" w:cs="Times New Roman"/>
                <w:noProof/>
                <w:webHidden/>
                <w:color w:val="000000" w:themeColor="text1"/>
                <w:sz w:val="24"/>
                <w:szCs w:val="24"/>
              </w:rPr>
              <w:fldChar w:fldCharType="separate"/>
            </w:r>
            <w:r w:rsidR="008C5FE3" w:rsidRPr="005B700A">
              <w:rPr>
                <w:rFonts w:ascii="Times New Roman" w:hAnsi="Times New Roman" w:cs="Times New Roman"/>
                <w:noProof/>
                <w:webHidden/>
                <w:color w:val="000000" w:themeColor="text1"/>
                <w:sz w:val="24"/>
                <w:szCs w:val="24"/>
              </w:rPr>
              <w:t>3</w:t>
            </w:r>
            <w:r w:rsidRPr="005B700A">
              <w:rPr>
                <w:rFonts w:ascii="Times New Roman" w:hAnsi="Times New Roman" w:cs="Times New Roman"/>
                <w:noProof/>
                <w:webHidden/>
                <w:color w:val="000000" w:themeColor="text1"/>
                <w:sz w:val="24"/>
                <w:szCs w:val="24"/>
              </w:rPr>
              <w:fldChar w:fldCharType="end"/>
            </w:r>
          </w:hyperlink>
        </w:p>
        <w:p w14:paraId="6085704F" w14:textId="77777777" w:rsidR="008C5FE3" w:rsidRPr="005B700A" w:rsidRDefault="008C5FE3" w:rsidP="008C5FE3">
          <w:pPr>
            <w:pStyle w:val="TOC1"/>
            <w:tabs>
              <w:tab w:val="right" w:leader="dot" w:pos="9350"/>
            </w:tabs>
            <w:spacing w:before="120" w:after="120" w:line="360" w:lineRule="auto"/>
            <w:jc w:val="both"/>
            <w:rPr>
              <w:rFonts w:ascii="Times New Roman" w:hAnsi="Times New Roman" w:cs="Times New Roman"/>
              <w:noProof/>
              <w:color w:val="000000" w:themeColor="text1"/>
              <w:sz w:val="24"/>
              <w:szCs w:val="24"/>
            </w:rPr>
          </w:pPr>
          <w:hyperlink w:anchor="_Toc211440292" w:history="1">
            <w:r w:rsidRPr="005B700A">
              <w:rPr>
                <w:rStyle w:val="Hyperlink"/>
                <w:rFonts w:ascii="Times New Roman" w:hAnsi="Times New Roman" w:cs="Times New Roman"/>
                <w:noProof/>
                <w:color w:val="000000" w:themeColor="text1"/>
                <w:sz w:val="24"/>
                <w:szCs w:val="24"/>
              </w:rPr>
              <w:t>Main Analysis</w:t>
            </w:r>
            <w:r w:rsidRPr="005B700A">
              <w:rPr>
                <w:rFonts w:ascii="Times New Roman" w:hAnsi="Times New Roman" w:cs="Times New Roman"/>
                <w:noProof/>
                <w:webHidden/>
                <w:color w:val="000000" w:themeColor="text1"/>
                <w:sz w:val="24"/>
                <w:szCs w:val="24"/>
              </w:rPr>
              <w:tab/>
            </w:r>
            <w:r w:rsidR="00864E7A" w:rsidRPr="005B700A">
              <w:rPr>
                <w:rFonts w:ascii="Times New Roman" w:hAnsi="Times New Roman" w:cs="Times New Roman"/>
                <w:noProof/>
                <w:webHidden/>
                <w:color w:val="000000" w:themeColor="text1"/>
                <w:sz w:val="24"/>
                <w:szCs w:val="24"/>
              </w:rPr>
              <w:fldChar w:fldCharType="begin"/>
            </w:r>
            <w:r w:rsidRPr="005B700A">
              <w:rPr>
                <w:rFonts w:ascii="Times New Roman" w:hAnsi="Times New Roman" w:cs="Times New Roman"/>
                <w:noProof/>
                <w:webHidden/>
                <w:color w:val="000000" w:themeColor="text1"/>
                <w:sz w:val="24"/>
                <w:szCs w:val="24"/>
              </w:rPr>
              <w:instrText xml:space="preserve"> PAGEREF _Toc211440292 \h </w:instrText>
            </w:r>
            <w:r w:rsidR="00864E7A" w:rsidRPr="005B700A">
              <w:rPr>
                <w:rFonts w:ascii="Times New Roman" w:hAnsi="Times New Roman" w:cs="Times New Roman"/>
                <w:noProof/>
                <w:webHidden/>
                <w:color w:val="000000" w:themeColor="text1"/>
                <w:sz w:val="24"/>
                <w:szCs w:val="24"/>
              </w:rPr>
            </w:r>
            <w:r w:rsidR="00864E7A" w:rsidRPr="005B700A">
              <w:rPr>
                <w:rFonts w:ascii="Times New Roman" w:hAnsi="Times New Roman" w:cs="Times New Roman"/>
                <w:noProof/>
                <w:webHidden/>
                <w:color w:val="000000" w:themeColor="text1"/>
                <w:sz w:val="24"/>
                <w:szCs w:val="24"/>
              </w:rPr>
              <w:fldChar w:fldCharType="separate"/>
            </w:r>
            <w:r w:rsidRPr="005B700A">
              <w:rPr>
                <w:rFonts w:ascii="Times New Roman" w:hAnsi="Times New Roman" w:cs="Times New Roman"/>
                <w:noProof/>
                <w:webHidden/>
                <w:color w:val="000000" w:themeColor="text1"/>
                <w:sz w:val="24"/>
                <w:szCs w:val="24"/>
              </w:rPr>
              <w:t>4</w:t>
            </w:r>
            <w:r w:rsidR="00864E7A" w:rsidRPr="005B700A">
              <w:rPr>
                <w:rFonts w:ascii="Times New Roman" w:hAnsi="Times New Roman" w:cs="Times New Roman"/>
                <w:noProof/>
                <w:webHidden/>
                <w:color w:val="000000" w:themeColor="text1"/>
                <w:sz w:val="24"/>
                <w:szCs w:val="24"/>
              </w:rPr>
              <w:fldChar w:fldCharType="end"/>
            </w:r>
          </w:hyperlink>
        </w:p>
        <w:p w14:paraId="7A3271B2" w14:textId="77777777" w:rsidR="008C5FE3" w:rsidRPr="005B700A" w:rsidRDefault="008C5FE3" w:rsidP="008C5FE3">
          <w:pPr>
            <w:pStyle w:val="TOC2"/>
            <w:tabs>
              <w:tab w:val="right" w:leader="dot" w:pos="9350"/>
            </w:tabs>
            <w:spacing w:before="120" w:after="120" w:line="360" w:lineRule="auto"/>
            <w:jc w:val="both"/>
            <w:rPr>
              <w:rFonts w:ascii="Times New Roman" w:hAnsi="Times New Roman" w:cs="Times New Roman"/>
              <w:noProof/>
              <w:color w:val="000000" w:themeColor="text1"/>
              <w:sz w:val="24"/>
              <w:szCs w:val="24"/>
            </w:rPr>
          </w:pPr>
          <w:hyperlink w:anchor="_Toc211440293" w:history="1">
            <w:r w:rsidRPr="005B700A">
              <w:rPr>
                <w:rStyle w:val="Hyperlink"/>
                <w:rFonts w:ascii="Times New Roman" w:hAnsi="Times New Roman" w:cs="Times New Roman"/>
                <w:noProof/>
                <w:color w:val="000000" w:themeColor="text1"/>
                <w:sz w:val="24"/>
                <w:szCs w:val="24"/>
              </w:rPr>
              <w:t>Strategy Analysis</w:t>
            </w:r>
            <w:r w:rsidRPr="005B700A">
              <w:rPr>
                <w:rFonts w:ascii="Times New Roman" w:hAnsi="Times New Roman" w:cs="Times New Roman"/>
                <w:noProof/>
                <w:webHidden/>
                <w:color w:val="000000" w:themeColor="text1"/>
                <w:sz w:val="24"/>
                <w:szCs w:val="24"/>
              </w:rPr>
              <w:tab/>
            </w:r>
            <w:r w:rsidR="00864E7A" w:rsidRPr="005B700A">
              <w:rPr>
                <w:rFonts w:ascii="Times New Roman" w:hAnsi="Times New Roman" w:cs="Times New Roman"/>
                <w:noProof/>
                <w:webHidden/>
                <w:color w:val="000000" w:themeColor="text1"/>
                <w:sz w:val="24"/>
                <w:szCs w:val="24"/>
              </w:rPr>
              <w:fldChar w:fldCharType="begin"/>
            </w:r>
            <w:r w:rsidRPr="005B700A">
              <w:rPr>
                <w:rFonts w:ascii="Times New Roman" w:hAnsi="Times New Roman" w:cs="Times New Roman"/>
                <w:noProof/>
                <w:webHidden/>
                <w:color w:val="000000" w:themeColor="text1"/>
                <w:sz w:val="24"/>
                <w:szCs w:val="24"/>
              </w:rPr>
              <w:instrText xml:space="preserve"> PAGEREF _Toc211440293 \h </w:instrText>
            </w:r>
            <w:r w:rsidR="00864E7A" w:rsidRPr="005B700A">
              <w:rPr>
                <w:rFonts w:ascii="Times New Roman" w:hAnsi="Times New Roman" w:cs="Times New Roman"/>
                <w:noProof/>
                <w:webHidden/>
                <w:color w:val="000000" w:themeColor="text1"/>
                <w:sz w:val="24"/>
                <w:szCs w:val="24"/>
              </w:rPr>
            </w:r>
            <w:r w:rsidR="00864E7A" w:rsidRPr="005B700A">
              <w:rPr>
                <w:rFonts w:ascii="Times New Roman" w:hAnsi="Times New Roman" w:cs="Times New Roman"/>
                <w:noProof/>
                <w:webHidden/>
                <w:color w:val="000000" w:themeColor="text1"/>
                <w:sz w:val="24"/>
                <w:szCs w:val="24"/>
              </w:rPr>
              <w:fldChar w:fldCharType="separate"/>
            </w:r>
            <w:r w:rsidRPr="005B700A">
              <w:rPr>
                <w:rFonts w:ascii="Times New Roman" w:hAnsi="Times New Roman" w:cs="Times New Roman"/>
                <w:noProof/>
                <w:webHidden/>
                <w:color w:val="000000" w:themeColor="text1"/>
                <w:sz w:val="24"/>
                <w:szCs w:val="24"/>
              </w:rPr>
              <w:t>4</w:t>
            </w:r>
            <w:r w:rsidR="00864E7A" w:rsidRPr="005B700A">
              <w:rPr>
                <w:rFonts w:ascii="Times New Roman" w:hAnsi="Times New Roman" w:cs="Times New Roman"/>
                <w:noProof/>
                <w:webHidden/>
                <w:color w:val="000000" w:themeColor="text1"/>
                <w:sz w:val="24"/>
                <w:szCs w:val="24"/>
              </w:rPr>
              <w:fldChar w:fldCharType="end"/>
            </w:r>
          </w:hyperlink>
        </w:p>
        <w:p w14:paraId="7C40A230" w14:textId="77777777" w:rsidR="008C5FE3" w:rsidRPr="005B700A" w:rsidRDefault="008C5FE3" w:rsidP="008C5FE3">
          <w:pPr>
            <w:pStyle w:val="TOC2"/>
            <w:tabs>
              <w:tab w:val="right" w:leader="dot" w:pos="9350"/>
            </w:tabs>
            <w:spacing w:before="120" w:after="120" w:line="360" w:lineRule="auto"/>
            <w:jc w:val="both"/>
            <w:rPr>
              <w:rFonts w:ascii="Times New Roman" w:hAnsi="Times New Roman" w:cs="Times New Roman"/>
              <w:noProof/>
              <w:color w:val="000000" w:themeColor="text1"/>
              <w:sz w:val="24"/>
              <w:szCs w:val="24"/>
            </w:rPr>
          </w:pPr>
          <w:hyperlink w:anchor="_Toc211440294" w:history="1">
            <w:r w:rsidRPr="005B700A">
              <w:rPr>
                <w:rStyle w:val="Hyperlink"/>
                <w:rFonts w:ascii="Times New Roman" w:hAnsi="Times New Roman" w:cs="Times New Roman"/>
                <w:noProof/>
                <w:color w:val="000000" w:themeColor="text1"/>
                <w:sz w:val="24"/>
                <w:szCs w:val="24"/>
              </w:rPr>
              <w:t>Strategy Formulation</w:t>
            </w:r>
            <w:r w:rsidRPr="005B700A">
              <w:rPr>
                <w:rFonts w:ascii="Times New Roman" w:hAnsi="Times New Roman" w:cs="Times New Roman"/>
                <w:noProof/>
                <w:webHidden/>
                <w:color w:val="000000" w:themeColor="text1"/>
                <w:sz w:val="24"/>
                <w:szCs w:val="24"/>
              </w:rPr>
              <w:tab/>
            </w:r>
            <w:r w:rsidR="00864E7A" w:rsidRPr="005B700A">
              <w:rPr>
                <w:rFonts w:ascii="Times New Roman" w:hAnsi="Times New Roman" w:cs="Times New Roman"/>
                <w:noProof/>
                <w:webHidden/>
                <w:color w:val="000000" w:themeColor="text1"/>
                <w:sz w:val="24"/>
                <w:szCs w:val="24"/>
              </w:rPr>
              <w:fldChar w:fldCharType="begin"/>
            </w:r>
            <w:r w:rsidRPr="005B700A">
              <w:rPr>
                <w:rFonts w:ascii="Times New Roman" w:hAnsi="Times New Roman" w:cs="Times New Roman"/>
                <w:noProof/>
                <w:webHidden/>
                <w:color w:val="000000" w:themeColor="text1"/>
                <w:sz w:val="24"/>
                <w:szCs w:val="24"/>
              </w:rPr>
              <w:instrText xml:space="preserve"> PAGEREF _Toc211440294 \h </w:instrText>
            </w:r>
            <w:r w:rsidR="00864E7A" w:rsidRPr="005B700A">
              <w:rPr>
                <w:rFonts w:ascii="Times New Roman" w:hAnsi="Times New Roman" w:cs="Times New Roman"/>
                <w:noProof/>
                <w:webHidden/>
                <w:color w:val="000000" w:themeColor="text1"/>
                <w:sz w:val="24"/>
                <w:szCs w:val="24"/>
              </w:rPr>
            </w:r>
            <w:r w:rsidR="00864E7A" w:rsidRPr="005B700A">
              <w:rPr>
                <w:rFonts w:ascii="Times New Roman" w:hAnsi="Times New Roman" w:cs="Times New Roman"/>
                <w:noProof/>
                <w:webHidden/>
                <w:color w:val="000000" w:themeColor="text1"/>
                <w:sz w:val="24"/>
                <w:szCs w:val="24"/>
              </w:rPr>
              <w:fldChar w:fldCharType="separate"/>
            </w:r>
            <w:r w:rsidRPr="005B700A">
              <w:rPr>
                <w:rFonts w:ascii="Times New Roman" w:hAnsi="Times New Roman" w:cs="Times New Roman"/>
                <w:noProof/>
                <w:webHidden/>
                <w:color w:val="000000" w:themeColor="text1"/>
                <w:sz w:val="24"/>
                <w:szCs w:val="24"/>
              </w:rPr>
              <w:t>10</w:t>
            </w:r>
            <w:r w:rsidR="00864E7A" w:rsidRPr="005B700A">
              <w:rPr>
                <w:rFonts w:ascii="Times New Roman" w:hAnsi="Times New Roman" w:cs="Times New Roman"/>
                <w:noProof/>
                <w:webHidden/>
                <w:color w:val="000000" w:themeColor="text1"/>
                <w:sz w:val="24"/>
                <w:szCs w:val="24"/>
              </w:rPr>
              <w:fldChar w:fldCharType="end"/>
            </w:r>
          </w:hyperlink>
        </w:p>
        <w:p w14:paraId="569AF443" w14:textId="77777777" w:rsidR="008C5FE3" w:rsidRPr="005B700A" w:rsidRDefault="008C5FE3" w:rsidP="008C5FE3">
          <w:pPr>
            <w:pStyle w:val="TOC1"/>
            <w:tabs>
              <w:tab w:val="right" w:leader="dot" w:pos="9350"/>
            </w:tabs>
            <w:spacing w:before="120" w:after="120" w:line="360" w:lineRule="auto"/>
            <w:jc w:val="both"/>
            <w:rPr>
              <w:rFonts w:ascii="Times New Roman" w:hAnsi="Times New Roman" w:cs="Times New Roman"/>
              <w:noProof/>
              <w:color w:val="000000" w:themeColor="text1"/>
              <w:sz w:val="24"/>
              <w:szCs w:val="24"/>
            </w:rPr>
          </w:pPr>
          <w:hyperlink w:anchor="_Toc211440295" w:history="1">
            <w:r w:rsidRPr="005B700A">
              <w:rPr>
                <w:rStyle w:val="Hyperlink"/>
                <w:rFonts w:ascii="Times New Roman" w:hAnsi="Times New Roman" w:cs="Times New Roman"/>
                <w:noProof/>
                <w:color w:val="000000" w:themeColor="text1"/>
                <w:sz w:val="24"/>
                <w:szCs w:val="24"/>
              </w:rPr>
              <w:t>Conclusion and Recommendation</w:t>
            </w:r>
            <w:r w:rsidRPr="005B700A">
              <w:rPr>
                <w:rFonts w:ascii="Times New Roman" w:hAnsi="Times New Roman" w:cs="Times New Roman"/>
                <w:noProof/>
                <w:webHidden/>
                <w:color w:val="000000" w:themeColor="text1"/>
                <w:sz w:val="24"/>
                <w:szCs w:val="24"/>
              </w:rPr>
              <w:tab/>
            </w:r>
            <w:r w:rsidR="00864E7A" w:rsidRPr="005B700A">
              <w:rPr>
                <w:rFonts w:ascii="Times New Roman" w:hAnsi="Times New Roman" w:cs="Times New Roman"/>
                <w:noProof/>
                <w:webHidden/>
                <w:color w:val="000000" w:themeColor="text1"/>
                <w:sz w:val="24"/>
                <w:szCs w:val="24"/>
              </w:rPr>
              <w:fldChar w:fldCharType="begin"/>
            </w:r>
            <w:r w:rsidRPr="005B700A">
              <w:rPr>
                <w:rFonts w:ascii="Times New Roman" w:hAnsi="Times New Roman" w:cs="Times New Roman"/>
                <w:noProof/>
                <w:webHidden/>
                <w:color w:val="000000" w:themeColor="text1"/>
                <w:sz w:val="24"/>
                <w:szCs w:val="24"/>
              </w:rPr>
              <w:instrText xml:space="preserve"> PAGEREF _Toc211440295 \h </w:instrText>
            </w:r>
            <w:r w:rsidR="00864E7A" w:rsidRPr="005B700A">
              <w:rPr>
                <w:rFonts w:ascii="Times New Roman" w:hAnsi="Times New Roman" w:cs="Times New Roman"/>
                <w:noProof/>
                <w:webHidden/>
                <w:color w:val="000000" w:themeColor="text1"/>
                <w:sz w:val="24"/>
                <w:szCs w:val="24"/>
              </w:rPr>
            </w:r>
            <w:r w:rsidR="00864E7A" w:rsidRPr="005B700A">
              <w:rPr>
                <w:rFonts w:ascii="Times New Roman" w:hAnsi="Times New Roman" w:cs="Times New Roman"/>
                <w:noProof/>
                <w:webHidden/>
                <w:color w:val="000000" w:themeColor="text1"/>
                <w:sz w:val="24"/>
                <w:szCs w:val="24"/>
              </w:rPr>
              <w:fldChar w:fldCharType="separate"/>
            </w:r>
            <w:r w:rsidRPr="005B700A">
              <w:rPr>
                <w:rFonts w:ascii="Times New Roman" w:hAnsi="Times New Roman" w:cs="Times New Roman"/>
                <w:noProof/>
                <w:webHidden/>
                <w:color w:val="000000" w:themeColor="text1"/>
                <w:sz w:val="24"/>
                <w:szCs w:val="24"/>
              </w:rPr>
              <w:t>13</w:t>
            </w:r>
            <w:r w:rsidR="00864E7A" w:rsidRPr="005B700A">
              <w:rPr>
                <w:rFonts w:ascii="Times New Roman" w:hAnsi="Times New Roman" w:cs="Times New Roman"/>
                <w:noProof/>
                <w:webHidden/>
                <w:color w:val="000000" w:themeColor="text1"/>
                <w:sz w:val="24"/>
                <w:szCs w:val="24"/>
              </w:rPr>
              <w:fldChar w:fldCharType="end"/>
            </w:r>
          </w:hyperlink>
        </w:p>
        <w:p w14:paraId="11998CAD" w14:textId="77777777" w:rsidR="008C5FE3" w:rsidRPr="005B700A" w:rsidRDefault="008C5FE3" w:rsidP="008C5FE3">
          <w:pPr>
            <w:pStyle w:val="TOC1"/>
            <w:tabs>
              <w:tab w:val="right" w:leader="dot" w:pos="9350"/>
            </w:tabs>
            <w:spacing w:before="120" w:after="120" w:line="360" w:lineRule="auto"/>
            <w:jc w:val="both"/>
            <w:rPr>
              <w:rFonts w:ascii="Times New Roman" w:hAnsi="Times New Roman" w:cs="Times New Roman"/>
              <w:noProof/>
              <w:color w:val="000000" w:themeColor="text1"/>
              <w:sz w:val="24"/>
              <w:szCs w:val="24"/>
            </w:rPr>
          </w:pPr>
          <w:hyperlink w:anchor="_Toc211440296" w:history="1">
            <w:r w:rsidRPr="005B700A">
              <w:rPr>
                <w:rStyle w:val="Hyperlink"/>
                <w:rFonts w:ascii="Times New Roman" w:hAnsi="Times New Roman" w:cs="Times New Roman"/>
                <w:noProof/>
                <w:color w:val="000000" w:themeColor="text1"/>
                <w:sz w:val="24"/>
                <w:szCs w:val="24"/>
              </w:rPr>
              <w:t>References</w:t>
            </w:r>
            <w:r w:rsidRPr="005B700A">
              <w:rPr>
                <w:rFonts w:ascii="Times New Roman" w:hAnsi="Times New Roman" w:cs="Times New Roman"/>
                <w:noProof/>
                <w:webHidden/>
                <w:color w:val="000000" w:themeColor="text1"/>
                <w:sz w:val="24"/>
                <w:szCs w:val="24"/>
              </w:rPr>
              <w:tab/>
            </w:r>
            <w:r w:rsidR="00864E7A" w:rsidRPr="005B700A">
              <w:rPr>
                <w:rFonts w:ascii="Times New Roman" w:hAnsi="Times New Roman" w:cs="Times New Roman"/>
                <w:noProof/>
                <w:webHidden/>
                <w:color w:val="000000" w:themeColor="text1"/>
                <w:sz w:val="24"/>
                <w:szCs w:val="24"/>
              </w:rPr>
              <w:fldChar w:fldCharType="begin"/>
            </w:r>
            <w:r w:rsidRPr="005B700A">
              <w:rPr>
                <w:rFonts w:ascii="Times New Roman" w:hAnsi="Times New Roman" w:cs="Times New Roman"/>
                <w:noProof/>
                <w:webHidden/>
                <w:color w:val="000000" w:themeColor="text1"/>
                <w:sz w:val="24"/>
                <w:szCs w:val="24"/>
              </w:rPr>
              <w:instrText xml:space="preserve"> PAGEREF _Toc211440296 \h </w:instrText>
            </w:r>
            <w:r w:rsidR="00864E7A" w:rsidRPr="005B700A">
              <w:rPr>
                <w:rFonts w:ascii="Times New Roman" w:hAnsi="Times New Roman" w:cs="Times New Roman"/>
                <w:noProof/>
                <w:webHidden/>
                <w:color w:val="000000" w:themeColor="text1"/>
                <w:sz w:val="24"/>
                <w:szCs w:val="24"/>
              </w:rPr>
            </w:r>
            <w:r w:rsidR="00864E7A" w:rsidRPr="005B700A">
              <w:rPr>
                <w:rFonts w:ascii="Times New Roman" w:hAnsi="Times New Roman" w:cs="Times New Roman"/>
                <w:noProof/>
                <w:webHidden/>
                <w:color w:val="000000" w:themeColor="text1"/>
                <w:sz w:val="24"/>
                <w:szCs w:val="24"/>
              </w:rPr>
              <w:fldChar w:fldCharType="separate"/>
            </w:r>
            <w:r w:rsidRPr="005B700A">
              <w:rPr>
                <w:rFonts w:ascii="Times New Roman" w:hAnsi="Times New Roman" w:cs="Times New Roman"/>
                <w:noProof/>
                <w:webHidden/>
                <w:color w:val="000000" w:themeColor="text1"/>
                <w:sz w:val="24"/>
                <w:szCs w:val="24"/>
              </w:rPr>
              <w:t>15</w:t>
            </w:r>
            <w:r w:rsidR="00864E7A" w:rsidRPr="005B700A">
              <w:rPr>
                <w:rFonts w:ascii="Times New Roman" w:hAnsi="Times New Roman" w:cs="Times New Roman"/>
                <w:noProof/>
                <w:webHidden/>
                <w:color w:val="000000" w:themeColor="text1"/>
                <w:sz w:val="24"/>
                <w:szCs w:val="24"/>
              </w:rPr>
              <w:fldChar w:fldCharType="end"/>
            </w:r>
          </w:hyperlink>
        </w:p>
        <w:p w14:paraId="4AB6969F" w14:textId="77777777" w:rsidR="008C5FE3" w:rsidRPr="005B700A" w:rsidRDefault="00864E7A" w:rsidP="008C5FE3">
          <w:pPr>
            <w:spacing w:before="120" w:after="120" w:line="360" w:lineRule="auto"/>
            <w:jc w:val="both"/>
            <w:rPr>
              <w:color w:val="000000" w:themeColor="text1"/>
            </w:rPr>
          </w:pPr>
          <w:r w:rsidRPr="005B700A">
            <w:rPr>
              <w:rFonts w:ascii="Times New Roman" w:hAnsi="Times New Roman" w:cs="Times New Roman"/>
              <w:color w:val="000000" w:themeColor="text1"/>
              <w:sz w:val="24"/>
              <w:szCs w:val="24"/>
            </w:rPr>
            <w:fldChar w:fldCharType="end"/>
          </w:r>
        </w:p>
      </w:sdtContent>
    </w:sdt>
    <w:p w14:paraId="59BD406E" w14:textId="77777777" w:rsidR="00B6728D" w:rsidRPr="005B700A" w:rsidRDefault="003F5030" w:rsidP="008C5FE3">
      <w:pPr>
        <w:pStyle w:val="Normal1"/>
        <w:spacing w:before="120" w:after="120" w:line="360" w:lineRule="auto"/>
        <w:jc w:val="both"/>
        <w:rPr>
          <w:rFonts w:ascii="Times New Roman" w:eastAsia="Times New Roman" w:hAnsi="Times New Roman" w:cs="Times New Roman"/>
          <w:b/>
          <w:color w:val="000000" w:themeColor="text1"/>
          <w:sz w:val="24"/>
          <w:szCs w:val="24"/>
        </w:rPr>
      </w:pPr>
      <w:r w:rsidRPr="005B700A">
        <w:rPr>
          <w:color w:val="000000" w:themeColor="text1"/>
        </w:rPr>
        <w:br w:type="page"/>
      </w:r>
    </w:p>
    <w:p w14:paraId="4C5DA0AA" w14:textId="77777777" w:rsidR="00B6728D" w:rsidRPr="005B700A" w:rsidRDefault="008C5FE3" w:rsidP="008C5FE3">
      <w:pPr>
        <w:pStyle w:val="Heading1"/>
        <w:spacing w:before="120"/>
        <w:rPr>
          <w:color w:val="000000" w:themeColor="text1"/>
        </w:rPr>
      </w:pPr>
      <w:bookmarkStart w:id="0" w:name="_Toc211440291"/>
      <w:r w:rsidRPr="005B700A">
        <w:rPr>
          <w:color w:val="000000" w:themeColor="text1"/>
        </w:rPr>
        <w:lastRenderedPageBreak/>
        <w:t>Introduction</w:t>
      </w:r>
      <w:bookmarkEnd w:id="0"/>
    </w:p>
    <w:p w14:paraId="3EE97865" w14:textId="77777777" w:rsidR="00E95C84" w:rsidRPr="005B700A" w:rsidRDefault="003F5030" w:rsidP="008C5FE3">
      <w:pPr>
        <w:pStyle w:val="Normal1"/>
        <w:spacing w:before="120" w:after="120" w:line="360" w:lineRule="auto"/>
        <w:jc w:val="both"/>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Strategic managem</w:t>
      </w:r>
      <w:r w:rsidR="008C5FE3" w:rsidRPr="005B700A">
        <w:rPr>
          <w:rFonts w:ascii="Times New Roman" w:eastAsia="Times New Roman" w:hAnsi="Times New Roman" w:cs="Times New Roman"/>
          <w:color w:val="000000" w:themeColor="text1"/>
          <w:sz w:val="24"/>
          <w:szCs w:val="24"/>
        </w:rPr>
        <w:t>en</w:t>
      </w:r>
      <w:r w:rsidRPr="005B700A">
        <w:rPr>
          <w:rFonts w:ascii="Times New Roman" w:eastAsia="Times New Roman" w:hAnsi="Times New Roman" w:cs="Times New Roman"/>
          <w:color w:val="000000" w:themeColor="text1"/>
          <w:sz w:val="24"/>
          <w:szCs w:val="24"/>
        </w:rPr>
        <w:t xml:space="preserve">t is significant for companies to adapt to the changing market scenario and gain a competitive advantage. As suggested by Fuertes </w:t>
      </w:r>
      <w:r w:rsidRPr="005B700A">
        <w:rPr>
          <w:rFonts w:ascii="Times New Roman" w:eastAsia="Times New Roman" w:hAnsi="Times New Roman" w:cs="Times New Roman"/>
          <w:i/>
          <w:color w:val="000000" w:themeColor="text1"/>
          <w:sz w:val="24"/>
          <w:szCs w:val="24"/>
        </w:rPr>
        <w:t xml:space="preserve">et al. </w:t>
      </w:r>
      <w:r w:rsidRPr="005B700A">
        <w:rPr>
          <w:rFonts w:ascii="Times New Roman" w:eastAsia="Times New Roman" w:hAnsi="Times New Roman" w:cs="Times New Roman"/>
          <w:color w:val="000000" w:themeColor="text1"/>
          <w:sz w:val="24"/>
          <w:szCs w:val="24"/>
        </w:rPr>
        <w:t>(2020), strategic managem</w:t>
      </w:r>
      <w:r w:rsidR="008C5FE3" w:rsidRPr="005B700A">
        <w:rPr>
          <w:rFonts w:ascii="Times New Roman" w:eastAsia="Times New Roman" w:hAnsi="Times New Roman" w:cs="Times New Roman"/>
          <w:color w:val="000000" w:themeColor="text1"/>
          <w:sz w:val="24"/>
          <w:szCs w:val="24"/>
        </w:rPr>
        <w:t>en</w:t>
      </w:r>
      <w:r w:rsidRPr="005B700A">
        <w:rPr>
          <w:rFonts w:ascii="Times New Roman" w:eastAsia="Times New Roman" w:hAnsi="Times New Roman" w:cs="Times New Roman"/>
          <w:color w:val="000000" w:themeColor="text1"/>
          <w:sz w:val="24"/>
          <w:szCs w:val="24"/>
        </w:rPr>
        <w:t xml:space="preserve">t is the process of creating effective plans and utilising the resources effectively to meet the long-term objectives. </w:t>
      </w:r>
      <w:r w:rsidR="00E95C84" w:rsidRPr="005B700A">
        <w:rPr>
          <w:rFonts w:ascii="Times New Roman" w:eastAsia="Times New Roman" w:hAnsi="Times New Roman" w:cs="Times New Roman"/>
          <w:color w:val="000000" w:themeColor="text1"/>
          <w:sz w:val="24"/>
          <w:szCs w:val="24"/>
        </w:rPr>
        <w:t xml:space="preserve">The report will consider Aston Martin to examine its external and internal environment for the development of strategic alternatives. </w:t>
      </w:r>
      <w:r w:rsidR="00FC495E" w:rsidRPr="005B700A">
        <w:rPr>
          <w:rFonts w:ascii="Times New Roman" w:eastAsia="Times New Roman" w:hAnsi="Times New Roman" w:cs="Times New Roman"/>
          <w:color w:val="000000" w:themeColor="text1"/>
          <w:sz w:val="24"/>
          <w:szCs w:val="24"/>
        </w:rPr>
        <w:t xml:space="preserve">The benefits of strategic management include adapting to the rapid market changes and identifying opportunities in the market to design proper strategies. </w:t>
      </w:r>
      <w:r w:rsidRPr="005B700A">
        <w:rPr>
          <w:rFonts w:ascii="Times New Roman" w:eastAsia="Times New Roman" w:hAnsi="Times New Roman" w:cs="Times New Roman"/>
          <w:color w:val="000000" w:themeColor="text1"/>
          <w:sz w:val="24"/>
          <w:szCs w:val="24"/>
        </w:rPr>
        <w:t>In the UK automotive sector, this holds immense relevance as the increased awareness of sustainability and preferences for technology-driven car features necessitated the transition to electric cars and technological innovation in car manufacturing</w:t>
      </w:r>
      <w:r w:rsidR="00FC495E" w:rsidRPr="005B700A">
        <w:rPr>
          <w:rFonts w:ascii="Times New Roman" w:eastAsia="Times New Roman" w:hAnsi="Times New Roman" w:cs="Times New Roman"/>
          <w:color w:val="000000" w:themeColor="text1"/>
          <w:sz w:val="24"/>
          <w:szCs w:val="24"/>
        </w:rPr>
        <w:t xml:space="preserve">. </w:t>
      </w:r>
      <w:r w:rsidRPr="005B700A">
        <w:rPr>
          <w:rFonts w:ascii="Times New Roman" w:eastAsia="Times New Roman" w:hAnsi="Times New Roman" w:cs="Times New Roman"/>
          <w:color w:val="000000" w:themeColor="text1"/>
          <w:sz w:val="24"/>
          <w:szCs w:val="24"/>
        </w:rPr>
        <w:t xml:space="preserve">Sustainable growth, entailed by the alignment of actions to the strategic goals, enables a company to gain long-term success. </w:t>
      </w:r>
    </w:p>
    <w:p w14:paraId="1DBC7DFB" w14:textId="0D5A4072" w:rsidR="00B6728D" w:rsidRPr="005B700A" w:rsidRDefault="005F6D86" w:rsidP="008C5FE3">
      <w:pPr>
        <w:pStyle w:val="Normal1"/>
        <w:spacing w:before="120" w:after="120" w:line="360" w:lineRule="auto"/>
        <w:jc w:val="both"/>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 xml:space="preserve">Aston Martin, established in 1913 has emerged as </w:t>
      </w:r>
      <w:r w:rsidR="003F5030" w:rsidRPr="005B700A">
        <w:rPr>
          <w:rFonts w:ascii="Times New Roman" w:eastAsia="Times New Roman" w:hAnsi="Times New Roman" w:cs="Times New Roman"/>
          <w:color w:val="000000" w:themeColor="text1"/>
          <w:sz w:val="24"/>
          <w:szCs w:val="24"/>
        </w:rPr>
        <w:t xml:space="preserve">a top British manufacturer of luxury sports cars, </w:t>
      </w:r>
      <w:r w:rsidRPr="005B700A">
        <w:rPr>
          <w:rFonts w:ascii="Times New Roman" w:eastAsia="Times New Roman" w:hAnsi="Times New Roman" w:cs="Times New Roman"/>
          <w:color w:val="000000" w:themeColor="text1"/>
          <w:sz w:val="24"/>
          <w:szCs w:val="24"/>
        </w:rPr>
        <w:t xml:space="preserve">The brand </w:t>
      </w:r>
      <w:r w:rsidR="003F5030" w:rsidRPr="005B700A">
        <w:rPr>
          <w:rFonts w:ascii="Times New Roman" w:eastAsia="Times New Roman" w:hAnsi="Times New Roman" w:cs="Times New Roman"/>
          <w:color w:val="000000" w:themeColor="text1"/>
          <w:sz w:val="24"/>
          <w:szCs w:val="24"/>
        </w:rPr>
        <w:t>is headquar</w:t>
      </w:r>
      <w:r w:rsidRPr="005B700A">
        <w:rPr>
          <w:rFonts w:ascii="Times New Roman" w:eastAsia="Times New Roman" w:hAnsi="Times New Roman" w:cs="Times New Roman"/>
          <w:color w:val="000000" w:themeColor="text1"/>
          <w:sz w:val="24"/>
          <w:szCs w:val="24"/>
        </w:rPr>
        <w:t xml:space="preserve">tered in Gaydon, England and is driven </w:t>
      </w:r>
      <w:r w:rsidR="00541A70" w:rsidRPr="005B700A">
        <w:rPr>
          <w:rFonts w:ascii="Times New Roman" w:eastAsia="Times New Roman" w:hAnsi="Times New Roman" w:cs="Times New Roman"/>
          <w:color w:val="000000" w:themeColor="text1"/>
          <w:sz w:val="24"/>
          <w:szCs w:val="24"/>
        </w:rPr>
        <w:t xml:space="preserve">the </w:t>
      </w:r>
      <w:r w:rsidR="00541A70" w:rsidRPr="005B700A">
        <w:rPr>
          <w:rFonts w:ascii="Times New Roman" w:eastAsia="Times New Roman" w:hAnsi="Times New Roman" w:cs="Times New Roman"/>
          <w:i/>
          <w:color w:val="000000" w:themeColor="text1"/>
          <w:sz w:val="24"/>
          <w:szCs w:val="24"/>
        </w:rPr>
        <w:t>vision</w:t>
      </w:r>
      <w:r w:rsidR="003F5030" w:rsidRPr="005B700A">
        <w:rPr>
          <w:rFonts w:ascii="Times New Roman" w:eastAsia="Times New Roman" w:hAnsi="Times New Roman" w:cs="Times New Roman"/>
          <w:color w:val="000000" w:themeColor="text1"/>
          <w:sz w:val="24"/>
          <w:szCs w:val="24"/>
        </w:rPr>
        <w:t xml:space="preserve"> to create an identity as an ultra-luxury car brand driven by executive performance (</w:t>
      </w:r>
      <w:proofErr w:type="spellStart"/>
      <w:r w:rsidR="003F5030" w:rsidRPr="005B700A">
        <w:rPr>
          <w:rFonts w:ascii="Times New Roman" w:eastAsia="Times New Roman" w:hAnsi="Times New Roman" w:cs="Times New Roman"/>
          <w:color w:val="000000" w:themeColor="text1"/>
          <w:sz w:val="24"/>
          <w:szCs w:val="24"/>
        </w:rPr>
        <w:t>Astonmartin</w:t>
      </w:r>
      <w:proofErr w:type="spellEnd"/>
      <w:r w:rsidR="003F5030" w:rsidRPr="005B700A">
        <w:rPr>
          <w:rFonts w:ascii="Times New Roman" w:eastAsia="Times New Roman" w:hAnsi="Times New Roman" w:cs="Times New Roman"/>
          <w:color w:val="000000" w:themeColor="text1"/>
          <w:sz w:val="24"/>
          <w:szCs w:val="24"/>
        </w:rPr>
        <w:t xml:space="preserve">, 2025). The </w:t>
      </w:r>
      <w:r w:rsidR="003F5030" w:rsidRPr="005B700A">
        <w:rPr>
          <w:rFonts w:ascii="Times New Roman" w:eastAsia="Times New Roman" w:hAnsi="Times New Roman" w:cs="Times New Roman"/>
          <w:i/>
          <w:color w:val="000000" w:themeColor="text1"/>
          <w:sz w:val="24"/>
          <w:szCs w:val="24"/>
        </w:rPr>
        <w:t>mission</w:t>
      </w:r>
      <w:r w:rsidR="003F5030" w:rsidRPr="005B700A">
        <w:rPr>
          <w:rFonts w:ascii="Times New Roman" w:eastAsia="Times New Roman" w:hAnsi="Times New Roman" w:cs="Times New Roman"/>
          <w:color w:val="000000" w:themeColor="text1"/>
          <w:sz w:val="24"/>
          <w:szCs w:val="24"/>
        </w:rPr>
        <w:t xml:space="preserve"> of the brand is to develop internal talent and fuel innovation, adding exclusivity to the vehicles. The company's </w:t>
      </w:r>
      <w:r w:rsidR="003F5030" w:rsidRPr="005B700A">
        <w:rPr>
          <w:rFonts w:ascii="Times New Roman" w:eastAsia="Times New Roman" w:hAnsi="Times New Roman" w:cs="Times New Roman"/>
          <w:i/>
          <w:color w:val="000000" w:themeColor="text1"/>
          <w:sz w:val="24"/>
          <w:szCs w:val="24"/>
        </w:rPr>
        <w:t xml:space="preserve">objectives </w:t>
      </w:r>
      <w:r w:rsidR="003F5030" w:rsidRPr="005B700A">
        <w:rPr>
          <w:rFonts w:ascii="Times New Roman" w:eastAsia="Times New Roman" w:hAnsi="Times New Roman" w:cs="Times New Roman"/>
          <w:color w:val="000000" w:themeColor="text1"/>
          <w:sz w:val="24"/>
          <w:szCs w:val="24"/>
        </w:rPr>
        <w:t>are to expand its brand reach, ensure uniqueness in its car design and models, and achieve sustainable growth. Its creative approaches to accelerate innovation in vehicle manufacturing and attain the top position in the market have enabled it to generate £1,583.9 million in FY24 (</w:t>
      </w:r>
      <w:proofErr w:type="spellStart"/>
      <w:r w:rsidR="003F5030" w:rsidRPr="005B700A">
        <w:rPr>
          <w:rFonts w:ascii="Times New Roman" w:eastAsia="Times New Roman" w:hAnsi="Times New Roman" w:cs="Times New Roman"/>
          <w:color w:val="000000" w:themeColor="text1"/>
          <w:sz w:val="24"/>
          <w:szCs w:val="24"/>
        </w:rPr>
        <w:t>Astonmartin</w:t>
      </w:r>
      <w:proofErr w:type="spellEnd"/>
      <w:r w:rsidR="003F5030" w:rsidRPr="005B700A">
        <w:rPr>
          <w:rFonts w:ascii="Times New Roman" w:eastAsia="Times New Roman" w:hAnsi="Times New Roman" w:cs="Times New Roman"/>
          <w:color w:val="000000" w:themeColor="text1"/>
          <w:sz w:val="24"/>
          <w:szCs w:val="24"/>
        </w:rPr>
        <w:t xml:space="preserve">, 2025). </w:t>
      </w:r>
    </w:p>
    <w:p w14:paraId="6339BE01" w14:textId="77777777" w:rsidR="00B6728D" w:rsidRPr="005B700A" w:rsidRDefault="003F5030" w:rsidP="008C5FE3">
      <w:pPr>
        <w:pStyle w:val="Normal1"/>
        <w:spacing w:before="120" w:after="120" w:line="360" w:lineRule="auto"/>
        <w:jc w:val="center"/>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noProof/>
          <w:color w:val="000000" w:themeColor="text1"/>
          <w:sz w:val="24"/>
          <w:szCs w:val="24"/>
          <w:lang w:eastAsia="en-GB"/>
        </w:rPr>
        <w:drawing>
          <wp:inline distT="114300" distB="114300" distL="114300" distR="114300" wp14:anchorId="46811B00" wp14:editId="61F5A671">
            <wp:extent cx="3876675" cy="1562100"/>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876675" cy="1562100"/>
                    </a:xfrm>
                    <a:prstGeom prst="rect">
                      <a:avLst/>
                    </a:prstGeom>
                    <a:ln w="25400">
                      <a:solidFill>
                        <a:srgbClr val="000000"/>
                      </a:solidFill>
                      <a:prstDash val="solid"/>
                    </a:ln>
                  </pic:spPr>
                </pic:pic>
              </a:graphicData>
            </a:graphic>
          </wp:inline>
        </w:drawing>
      </w:r>
    </w:p>
    <w:p w14:paraId="393B1291" w14:textId="77777777" w:rsidR="00B6728D" w:rsidRPr="005B700A" w:rsidRDefault="003F5030" w:rsidP="008C5FE3">
      <w:pPr>
        <w:pStyle w:val="Normal1"/>
        <w:spacing w:before="120" w:after="120" w:line="360" w:lineRule="auto"/>
        <w:jc w:val="center"/>
        <w:rPr>
          <w:rFonts w:ascii="Times New Roman" w:eastAsia="Times New Roman" w:hAnsi="Times New Roman" w:cs="Times New Roman"/>
          <w:b/>
          <w:color w:val="000000" w:themeColor="text1"/>
          <w:sz w:val="24"/>
          <w:szCs w:val="24"/>
        </w:rPr>
      </w:pPr>
      <w:r w:rsidRPr="005B700A">
        <w:rPr>
          <w:rFonts w:ascii="Times New Roman" w:eastAsia="Times New Roman" w:hAnsi="Times New Roman" w:cs="Times New Roman"/>
          <w:b/>
          <w:color w:val="000000" w:themeColor="text1"/>
          <w:sz w:val="24"/>
          <w:szCs w:val="24"/>
        </w:rPr>
        <w:t>Figure 1: Official logo of Aston Martin</w:t>
      </w:r>
    </w:p>
    <w:p w14:paraId="2A44153A" w14:textId="77777777" w:rsidR="00B6728D" w:rsidRPr="005B700A" w:rsidRDefault="003F5030" w:rsidP="008C5FE3">
      <w:pPr>
        <w:pStyle w:val="Normal1"/>
        <w:spacing w:before="120" w:after="120" w:line="360" w:lineRule="auto"/>
        <w:jc w:val="center"/>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 xml:space="preserve">(Source: </w:t>
      </w:r>
      <w:proofErr w:type="spellStart"/>
      <w:r w:rsidRPr="005B700A">
        <w:rPr>
          <w:rFonts w:ascii="Times New Roman" w:eastAsia="Times New Roman" w:hAnsi="Times New Roman" w:cs="Times New Roman"/>
          <w:color w:val="000000" w:themeColor="text1"/>
          <w:sz w:val="24"/>
          <w:szCs w:val="24"/>
        </w:rPr>
        <w:t>Astonmartin</w:t>
      </w:r>
      <w:proofErr w:type="spellEnd"/>
      <w:r w:rsidRPr="005B700A">
        <w:rPr>
          <w:rFonts w:ascii="Times New Roman" w:eastAsia="Times New Roman" w:hAnsi="Times New Roman" w:cs="Times New Roman"/>
          <w:color w:val="000000" w:themeColor="text1"/>
          <w:sz w:val="24"/>
          <w:szCs w:val="24"/>
        </w:rPr>
        <w:t>, 2025)</w:t>
      </w:r>
    </w:p>
    <w:p w14:paraId="10EF0FAA" w14:textId="77777777" w:rsidR="008C5FE3" w:rsidRPr="005B700A" w:rsidRDefault="008C5FE3" w:rsidP="008C5FE3">
      <w:pPr>
        <w:spacing w:before="120" w:after="120"/>
        <w:rPr>
          <w:rFonts w:ascii="Times New Roman" w:eastAsia="Times New Roman" w:hAnsi="Times New Roman" w:cs="Times New Roman"/>
          <w:b/>
          <w:color w:val="000000" w:themeColor="text1"/>
          <w:sz w:val="24"/>
          <w:szCs w:val="24"/>
        </w:rPr>
      </w:pPr>
    </w:p>
    <w:p w14:paraId="3E38AC13" w14:textId="77777777" w:rsidR="00B6728D" w:rsidRPr="005B700A" w:rsidRDefault="003F5030" w:rsidP="008C5FE3">
      <w:pPr>
        <w:pStyle w:val="Heading1"/>
        <w:spacing w:before="120"/>
        <w:rPr>
          <w:color w:val="000000" w:themeColor="text1"/>
        </w:rPr>
      </w:pPr>
      <w:bookmarkStart w:id="1" w:name="_Toc211440292"/>
      <w:r w:rsidRPr="005B700A">
        <w:rPr>
          <w:color w:val="000000" w:themeColor="text1"/>
        </w:rPr>
        <w:lastRenderedPageBreak/>
        <w:t>Main Analysis</w:t>
      </w:r>
      <w:bookmarkEnd w:id="1"/>
    </w:p>
    <w:p w14:paraId="1F2E1B0A" w14:textId="77777777" w:rsidR="00B6728D" w:rsidRPr="005B700A" w:rsidRDefault="003F5030" w:rsidP="008C5FE3">
      <w:pPr>
        <w:pStyle w:val="Heading2"/>
        <w:spacing w:before="120"/>
        <w:rPr>
          <w:color w:val="000000" w:themeColor="text1"/>
        </w:rPr>
      </w:pPr>
      <w:bookmarkStart w:id="2" w:name="_Toc211440293"/>
      <w:r w:rsidRPr="005B700A">
        <w:rPr>
          <w:color w:val="000000" w:themeColor="text1"/>
        </w:rPr>
        <w:t>Strategy Analysis</w:t>
      </w:r>
      <w:bookmarkEnd w:id="2"/>
    </w:p>
    <w:p w14:paraId="46D002B5" w14:textId="77777777" w:rsidR="00B6728D" w:rsidRPr="005B700A" w:rsidRDefault="003F5030" w:rsidP="008C5FE3">
      <w:pPr>
        <w:pStyle w:val="Normal1"/>
        <w:spacing w:before="120" w:after="120" w:line="360" w:lineRule="auto"/>
        <w:jc w:val="both"/>
        <w:rPr>
          <w:rFonts w:ascii="Times New Roman" w:eastAsia="Times New Roman" w:hAnsi="Times New Roman" w:cs="Times New Roman"/>
          <w:b/>
          <w:i/>
          <w:color w:val="000000" w:themeColor="text1"/>
          <w:sz w:val="24"/>
          <w:szCs w:val="24"/>
          <w:u w:val="single"/>
        </w:rPr>
      </w:pPr>
      <w:r w:rsidRPr="005B700A">
        <w:rPr>
          <w:rFonts w:ascii="Times New Roman" w:eastAsia="Times New Roman" w:hAnsi="Times New Roman" w:cs="Times New Roman"/>
          <w:b/>
          <w:i/>
          <w:color w:val="000000" w:themeColor="text1"/>
          <w:sz w:val="24"/>
          <w:szCs w:val="24"/>
          <w:u w:val="single"/>
        </w:rPr>
        <w:t>External Environment Audit</w:t>
      </w:r>
    </w:p>
    <w:p w14:paraId="3504BCCF" w14:textId="77777777" w:rsidR="00B6728D" w:rsidRPr="005B700A" w:rsidRDefault="003F5030" w:rsidP="008C5FE3">
      <w:pPr>
        <w:pStyle w:val="Normal1"/>
        <w:spacing w:before="120" w:after="120" w:line="360" w:lineRule="auto"/>
        <w:jc w:val="both"/>
        <w:rPr>
          <w:rFonts w:ascii="Times New Roman" w:eastAsia="Times New Roman" w:hAnsi="Times New Roman" w:cs="Times New Roman"/>
          <w:i/>
          <w:color w:val="000000" w:themeColor="text1"/>
          <w:sz w:val="24"/>
          <w:szCs w:val="24"/>
          <w:u w:val="single"/>
        </w:rPr>
      </w:pPr>
      <w:r w:rsidRPr="005B700A">
        <w:rPr>
          <w:rFonts w:ascii="Times New Roman" w:eastAsia="Times New Roman" w:hAnsi="Times New Roman" w:cs="Times New Roman"/>
          <w:i/>
          <w:color w:val="000000" w:themeColor="text1"/>
          <w:sz w:val="24"/>
          <w:szCs w:val="24"/>
          <w:u w:val="single"/>
        </w:rPr>
        <w:t>PESTLE</w:t>
      </w:r>
    </w:p>
    <w:p w14:paraId="11CC2FFD" w14:textId="77777777" w:rsidR="00B6728D" w:rsidRPr="005B700A" w:rsidRDefault="003F5030" w:rsidP="008C5FE3">
      <w:pPr>
        <w:pStyle w:val="Normal1"/>
        <w:spacing w:before="120" w:after="120" w:line="360" w:lineRule="auto"/>
        <w:jc w:val="both"/>
        <w:rPr>
          <w:rFonts w:ascii="Times New Roman" w:eastAsia="Times New Roman" w:hAnsi="Times New Roman" w:cs="Times New Roman"/>
          <w:i/>
          <w:color w:val="000000" w:themeColor="text1"/>
          <w:sz w:val="24"/>
          <w:szCs w:val="24"/>
        </w:rPr>
      </w:pPr>
      <w:r w:rsidRPr="005B700A">
        <w:rPr>
          <w:rFonts w:ascii="Times New Roman" w:eastAsia="Times New Roman" w:hAnsi="Times New Roman" w:cs="Times New Roman"/>
          <w:i/>
          <w:color w:val="000000" w:themeColor="text1"/>
          <w:sz w:val="24"/>
          <w:szCs w:val="24"/>
        </w:rPr>
        <w:t>Political</w:t>
      </w:r>
    </w:p>
    <w:p w14:paraId="6159A7C4" w14:textId="77777777" w:rsidR="00B6728D" w:rsidRPr="005B700A" w:rsidRDefault="003F5030" w:rsidP="008C5FE3">
      <w:pPr>
        <w:pStyle w:val="Normal1"/>
        <w:spacing w:before="120" w:after="120" w:line="360" w:lineRule="auto"/>
        <w:jc w:val="both"/>
        <w:rPr>
          <w:rFonts w:ascii="Times New Roman" w:eastAsia="Times New Roman" w:hAnsi="Times New Roman" w:cs="Times New Roman"/>
          <w:color w:val="000000" w:themeColor="text1"/>
          <w:sz w:val="24"/>
          <w:szCs w:val="24"/>
          <w:u w:val="single"/>
        </w:rPr>
      </w:pPr>
      <w:r w:rsidRPr="005B700A">
        <w:rPr>
          <w:rFonts w:ascii="Times New Roman" w:eastAsia="Times New Roman" w:hAnsi="Times New Roman" w:cs="Times New Roman"/>
          <w:color w:val="000000" w:themeColor="text1"/>
          <w:sz w:val="24"/>
          <w:szCs w:val="24"/>
          <w:u w:val="single"/>
        </w:rPr>
        <w:t>Positive</w:t>
      </w:r>
    </w:p>
    <w:p w14:paraId="47860682" w14:textId="77777777" w:rsidR="00B6728D" w:rsidRPr="005B700A" w:rsidRDefault="003F5030" w:rsidP="008C5FE3">
      <w:pPr>
        <w:pStyle w:val="Normal1"/>
        <w:spacing w:before="120" w:after="120" w:line="360" w:lineRule="auto"/>
        <w:jc w:val="both"/>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 xml:space="preserve">In the UK, the </w:t>
      </w:r>
      <w:r w:rsidRPr="005B700A">
        <w:rPr>
          <w:rFonts w:ascii="Times New Roman" w:eastAsia="Times New Roman" w:hAnsi="Times New Roman" w:cs="Times New Roman"/>
          <w:i/>
          <w:color w:val="000000" w:themeColor="text1"/>
          <w:sz w:val="24"/>
          <w:szCs w:val="24"/>
        </w:rPr>
        <w:t>Parliamentary form of government</w:t>
      </w:r>
      <w:r w:rsidRPr="005B700A">
        <w:rPr>
          <w:rFonts w:ascii="Times New Roman" w:eastAsia="Times New Roman" w:hAnsi="Times New Roman" w:cs="Times New Roman"/>
          <w:color w:val="000000" w:themeColor="text1"/>
          <w:sz w:val="24"/>
          <w:szCs w:val="24"/>
        </w:rPr>
        <w:t xml:space="preserve"> is responsible for maintaining political stability and providing effective governance in the country through formulating policies (Parliament.uk, 2025). It allowed the companies in the automotive segment to carry out their strategic initiatives and gain profits. Aston Martin can gain the benefits from favourable government policies and increase its production in the country.  </w:t>
      </w:r>
    </w:p>
    <w:p w14:paraId="7BB4902D" w14:textId="77777777" w:rsidR="00B6728D" w:rsidRPr="005B700A" w:rsidRDefault="003F5030" w:rsidP="008C5FE3">
      <w:pPr>
        <w:pStyle w:val="Normal1"/>
        <w:spacing w:before="120" w:after="120" w:line="360" w:lineRule="auto"/>
        <w:jc w:val="both"/>
        <w:rPr>
          <w:rFonts w:ascii="Times New Roman" w:eastAsia="Times New Roman" w:hAnsi="Times New Roman" w:cs="Times New Roman"/>
          <w:color w:val="000000" w:themeColor="text1"/>
          <w:sz w:val="24"/>
          <w:szCs w:val="24"/>
          <w:u w:val="single"/>
        </w:rPr>
      </w:pPr>
      <w:r w:rsidRPr="005B700A">
        <w:rPr>
          <w:rFonts w:ascii="Times New Roman" w:eastAsia="Times New Roman" w:hAnsi="Times New Roman" w:cs="Times New Roman"/>
          <w:color w:val="000000" w:themeColor="text1"/>
          <w:sz w:val="24"/>
          <w:szCs w:val="24"/>
          <w:u w:val="single"/>
        </w:rPr>
        <w:t>Negative</w:t>
      </w:r>
    </w:p>
    <w:p w14:paraId="590BFE37" w14:textId="77777777" w:rsidR="00B6728D" w:rsidRPr="005B700A" w:rsidRDefault="003F5030" w:rsidP="008C5FE3">
      <w:pPr>
        <w:pStyle w:val="Normal1"/>
        <w:spacing w:before="120" w:after="120" w:line="360" w:lineRule="auto"/>
        <w:jc w:val="both"/>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 xml:space="preserve">The rise in the </w:t>
      </w:r>
      <w:r w:rsidRPr="005B700A">
        <w:rPr>
          <w:rFonts w:ascii="Times New Roman" w:eastAsia="Times New Roman" w:hAnsi="Times New Roman" w:cs="Times New Roman"/>
          <w:i/>
          <w:color w:val="000000" w:themeColor="text1"/>
          <w:sz w:val="24"/>
          <w:szCs w:val="24"/>
        </w:rPr>
        <w:t>corporate tax</w:t>
      </w:r>
      <w:r w:rsidRPr="005B700A">
        <w:rPr>
          <w:rFonts w:ascii="Times New Roman" w:eastAsia="Times New Roman" w:hAnsi="Times New Roman" w:cs="Times New Roman"/>
          <w:color w:val="000000" w:themeColor="text1"/>
          <w:sz w:val="24"/>
          <w:szCs w:val="24"/>
        </w:rPr>
        <w:t xml:space="preserve"> from 15% to 19% erodes the profit margin of car manufacturing companies, which generate profits of £250,000 a year (</w:t>
      </w:r>
      <w:hyperlink r:id="rId9">
        <w:r w:rsidRPr="005B700A">
          <w:rPr>
            <w:rFonts w:ascii="Times New Roman" w:eastAsia="Times New Roman" w:hAnsi="Times New Roman" w:cs="Times New Roman"/>
            <w:color w:val="000000" w:themeColor="text1"/>
            <w:sz w:val="24"/>
            <w:szCs w:val="24"/>
          </w:rPr>
          <w:t>Gov.uk</w:t>
        </w:r>
      </w:hyperlink>
      <w:r w:rsidRPr="005B700A">
        <w:rPr>
          <w:rFonts w:ascii="Times New Roman" w:eastAsia="Times New Roman" w:hAnsi="Times New Roman" w:cs="Times New Roman"/>
          <w:color w:val="000000" w:themeColor="text1"/>
          <w:sz w:val="24"/>
          <w:szCs w:val="24"/>
        </w:rPr>
        <w:t xml:space="preserve">, 2025). The company may face a loss of its profits due to increased corporate tax, thereby affecting its financial status. </w:t>
      </w:r>
    </w:p>
    <w:p w14:paraId="3C24652A" w14:textId="77777777" w:rsidR="00B6728D" w:rsidRPr="005B700A" w:rsidRDefault="003F5030" w:rsidP="008C5FE3">
      <w:pPr>
        <w:pStyle w:val="Normal1"/>
        <w:spacing w:before="120" w:after="120" w:line="360" w:lineRule="auto"/>
        <w:jc w:val="both"/>
        <w:rPr>
          <w:rFonts w:ascii="Times New Roman" w:eastAsia="Times New Roman" w:hAnsi="Times New Roman" w:cs="Times New Roman"/>
          <w:i/>
          <w:color w:val="000000" w:themeColor="text1"/>
          <w:sz w:val="24"/>
          <w:szCs w:val="24"/>
        </w:rPr>
      </w:pPr>
      <w:r w:rsidRPr="005B700A">
        <w:rPr>
          <w:rFonts w:ascii="Times New Roman" w:eastAsia="Times New Roman" w:hAnsi="Times New Roman" w:cs="Times New Roman"/>
          <w:i/>
          <w:color w:val="000000" w:themeColor="text1"/>
          <w:sz w:val="24"/>
          <w:szCs w:val="24"/>
        </w:rPr>
        <w:t>Economic</w:t>
      </w:r>
    </w:p>
    <w:p w14:paraId="5B49C649" w14:textId="77777777" w:rsidR="00B6728D" w:rsidRPr="005B700A" w:rsidRDefault="003F5030" w:rsidP="008C5FE3">
      <w:pPr>
        <w:pStyle w:val="Normal1"/>
        <w:spacing w:before="120" w:after="120" w:line="360" w:lineRule="auto"/>
        <w:jc w:val="both"/>
        <w:rPr>
          <w:rFonts w:ascii="Times New Roman" w:eastAsia="Times New Roman" w:hAnsi="Times New Roman" w:cs="Times New Roman"/>
          <w:color w:val="000000" w:themeColor="text1"/>
          <w:sz w:val="24"/>
          <w:szCs w:val="24"/>
          <w:u w:val="single"/>
        </w:rPr>
      </w:pPr>
      <w:r w:rsidRPr="005B700A">
        <w:rPr>
          <w:rFonts w:ascii="Times New Roman" w:eastAsia="Times New Roman" w:hAnsi="Times New Roman" w:cs="Times New Roman"/>
          <w:color w:val="000000" w:themeColor="text1"/>
          <w:sz w:val="24"/>
          <w:szCs w:val="24"/>
          <w:u w:val="single"/>
        </w:rPr>
        <w:t>Positive</w:t>
      </w:r>
    </w:p>
    <w:p w14:paraId="3848CA0B" w14:textId="77777777" w:rsidR="00B6728D" w:rsidRPr="005B700A" w:rsidRDefault="003F5030" w:rsidP="008C5FE3">
      <w:pPr>
        <w:pStyle w:val="Normal1"/>
        <w:spacing w:before="120" w:after="120" w:line="360" w:lineRule="auto"/>
        <w:jc w:val="both"/>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 xml:space="preserve">In the first quarter of 2025, the </w:t>
      </w:r>
      <w:r w:rsidRPr="005B700A">
        <w:rPr>
          <w:rFonts w:ascii="Times New Roman" w:eastAsia="Times New Roman" w:hAnsi="Times New Roman" w:cs="Times New Roman"/>
          <w:i/>
          <w:color w:val="000000" w:themeColor="text1"/>
          <w:sz w:val="24"/>
          <w:szCs w:val="24"/>
        </w:rPr>
        <w:t>GDP of the UK grew by 0.7%</w:t>
      </w:r>
      <w:r w:rsidRPr="005B700A">
        <w:rPr>
          <w:rFonts w:ascii="Times New Roman" w:eastAsia="Times New Roman" w:hAnsi="Times New Roman" w:cs="Times New Roman"/>
          <w:color w:val="000000" w:themeColor="text1"/>
          <w:sz w:val="24"/>
          <w:szCs w:val="24"/>
        </w:rPr>
        <w:t xml:space="preserve">, brought about by the increase in the service and exports (Parliament.uk, 2025). The car companies leverage this positive trend and invest in the production process. Aston Martin may increase its exports by streamlining its production processes. </w:t>
      </w:r>
    </w:p>
    <w:p w14:paraId="5B7BD492" w14:textId="77777777" w:rsidR="00B6728D" w:rsidRPr="005B700A" w:rsidRDefault="003F5030" w:rsidP="008C5FE3">
      <w:pPr>
        <w:pStyle w:val="Normal1"/>
        <w:spacing w:before="120" w:after="120" w:line="360" w:lineRule="auto"/>
        <w:jc w:val="center"/>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noProof/>
          <w:color w:val="000000" w:themeColor="text1"/>
          <w:sz w:val="24"/>
          <w:szCs w:val="24"/>
          <w:lang w:eastAsia="en-GB"/>
        </w:rPr>
        <w:lastRenderedPageBreak/>
        <w:drawing>
          <wp:inline distT="114300" distB="114300" distL="114300" distR="114300" wp14:anchorId="27FF15EB" wp14:editId="7FF89C2D">
            <wp:extent cx="3733800" cy="2609850"/>
            <wp:effectExtent l="25400" t="25400" r="25400" b="254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3733800" cy="2609850"/>
                    </a:xfrm>
                    <a:prstGeom prst="rect">
                      <a:avLst/>
                    </a:prstGeom>
                    <a:ln w="25400">
                      <a:solidFill>
                        <a:srgbClr val="000000"/>
                      </a:solidFill>
                      <a:prstDash val="solid"/>
                    </a:ln>
                  </pic:spPr>
                </pic:pic>
              </a:graphicData>
            </a:graphic>
          </wp:inline>
        </w:drawing>
      </w:r>
    </w:p>
    <w:p w14:paraId="3896D74E" w14:textId="77777777" w:rsidR="00B6728D" w:rsidRPr="005B700A" w:rsidRDefault="003F5030" w:rsidP="008C5FE3">
      <w:pPr>
        <w:pStyle w:val="Normal1"/>
        <w:spacing w:before="120" w:after="120" w:line="360" w:lineRule="auto"/>
        <w:jc w:val="center"/>
        <w:rPr>
          <w:rFonts w:ascii="Times New Roman" w:eastAsia="Times New Roman" w:hAnsi="Times New Roman" w:cs="Times New Roman"/>
          <w:b/>
          <w:color w:val="000000" w:themeColor="text1"/>
          <w:sz w:val="24"/>
          <w:szCs w:val="24"/>
        </w:rPr>
      </w:pPr>
      <w:r w:rsidRPr="005B700A">
        <w:rPr>
          <w:rFonts w:ascii="Times New Roman" w:eastAsia="Times New Roman" w:hAnsi="Times New Roman" w:cs="Times New Roman"/>
          <w:b/>
          <w:color w:val="000000" w:themeColor="text1"/>
          <w:sz w:val="24"/>
          <w:szCs w:val="24"/>
        </w:rPr>
        <w:t xml:space="preserve">Figure 2: UK’s GDP growth </w:t>
      </w:r>
    </w:p>
    <w:p w14:paraId="0DCEA541" w14:textId="77777777" w:rsidR="00B6728D" w:rsidRPr="005B700A" w:rsidRDefault="003F5030" w:rsidP="008C5FE3">
      <w:pPr>
        <w:pStyle w:val="Normal1"/>
        <w:spacing w:before="120" w:after="120" w:line="360" w:lineRule="auto"/>
        <w:jc w:val="center"/>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 xml:space="preserve">(Source: Parliament.uk, 2025) </w:t>
      </w:r>
    </w:p>
    <w:p w14:paraId="4BA660E4" w14:textId="77777777" w:rsidR="00B6728D" w:rsidRPr="005B700A" w:rsidRDefault="003F5030" w:rsidP="008C5FE3">
      <w:pPr>
        <w:pStyle w:val="Normal1"/>
        <w:spacing w:before="120" w:after="120" w:line="360" w:lineRule="auto"/>
        <w:jc w:val="both"/>
        <w:rPr>
          <w:rFonts w:ascii="Times New Roman" w:eastAsia="Times New Roman" w:hAnsi="Times New Roman" w:cs="Times New Roman"/>
          <w:color w:val="000000" w:themeColor="text1"/>
          <w:sz w:val="24"/>
          <w:szCs w:val="24"/>
          <w:u w:val="single"/>
        </w:rPr>
      </w:pPr>
      <w:r w:rsidRPr="005B700A">
        <w:rPr>
          <w:rFonts w:ascii="Times New Roman" w:eastAsia="Times New Roman" w:hAnsi="Times New Roman" w:cs="Times New Roman"/>
          <w:color w:val="000000" w:themeColor="text1"/>
          <w:sz w:val="24"/>
          <w:szCs w:val="24"/>
          <w:u w:val="single"/>
        </w:rPr>
        <w:t>Negative</w:t>
      </w:r>
    </w:p>
    <w:p w14:paraId="48DFE019" w14:textId="77777777" w:rsidR="00B6728D" w:rsidRPr="005B700A" w:rsidRDefault="003F5030" w:rsidP="008C5FE3">
      <w:pPr>
        <w:pStyle w:val="Normal1"/>
        <w:spacing w:before="120" w:after="120" w:line="360" w:lineRule="auto"/>
        <w:jc w:val="both"/>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The</w:t>
      </w:r>
      <w:r w:rsidRPr="005B700A">
        <w:rPr>
          <w:rFonts w:ascii="Times New Roman" w:eastAsia="Times New Roman" w:hAnsi="Times New Roman" w:cs="Times New Roman"/>
          <w:i/>
          <w:color w:val="000000" w:themeColor="text1"/>
          <w:sz w:val="24"/>
          <w:szCs w:val="24"/>
        </w:rPr>
        <w:t xml:space="preserve"> inflation rate</w:t>
      </w:r>
      <w:r w:rsidRPr="005B700A">
        <w:rPr>
          <w:rFonts w:ascii="Times New Roman" w:eastAsia="Times New Roman" w:hAnsi="Times New Roman" w:cs="Times New Roman"/>
          <w:color w:val="000000" w:themeColor="text1"/>
          <w:sz w:val="24"/>
          <w:szCs w:val="24"/>
        </w:rPr>
        <w:t xml:space="preserve"> in the country reached 3.8% in August, making it difficult for consumers to buy luxury car items (BBC, 2025). Due to the decreasing sales of luxury vehicles, the car manufacturer may not see expected sales growth in the next few months. </w:t>
      </w:r>
    </w:p>
    <w:p w14:paraId="4FA4EDAE" w14:textId="77777777" w:rsidR="00B6728D" w:rsidRPr="005B700A" w:rsidRDefault="003F5030" w:rsidP="008C5FE3">
      <w:pPr>
        <w:pStyle w:val="Normal1"/>
        <w:spacing w:before="120" w:after="120" w:line="360" w:lineRule="auto"/>
        <w:jc w:val="both"/>
        <w:rPr>
          <w:rFonts w:ascii="Times New Roman" w:eastAsia="Times New Roman" w:hAnsi="Times New Roman" w:cs="Times New Roman"/>
          <w:i/>
          <w:color w:val="000000" w:themeColor="text1"/>
          <w:sz w:val="24"/>
          <w:szCs w:val="24"/>
        </w:rPr>
      </w:pPr>
      <w:r w:rsidRPr="005B700A">
        <w:rPr>
          <w:rFonts w:ascii="Times New Roman" w:eastAsia="Times New Roman" w:hAnsi="Times New Roman" w:cs="Times New Roman"/>
          <w:i/>
          <w:color w:val="000000" w:themeColor="text1"/>
          <w:sz w:val="24"/>
          <w:szCs w:val="24"/>
        </w:rPr>
        <w:t xml:space="preserve">Social </w:t>
      </w:r>
    </w:p>
    <w:p w14:paraId="053F1ACF" w14:textId="77777777" w:rsidR="00B6728D" w:rsidRPr="005B700A" w:rsidRDefault="003F5030" w:rsidP="008C5FE3">
      <w:pPr>
        <w:pStyle w:val="Normal1"/>
        <w:spacing w:before="120" w:after="120" w:line="360" w:lineRule="auto"/>
        <w:jc w:val="both"/>
        <w:rPr>
          <w:rFonts w:ascii="Times New Roman" w:eastAsia="Times New Roman" w:hAnsi="Times New Roman" w:cs="Times New Roman"/>
          <w:color w:val="000000" w:themeColor="text1"/>
          <w:sz w:val="24"/>
          <w:szCs w:val="24"/>
          <w:u w:val="single"/>
        </w:rPr>
      </w:pPr>
      <w:r w:rsidRPr="005B700A">
        <w:rPr>
          <w:rFonts w:ascii="Times New Roman" w:eastAsia="Times New Roman" w:hAnsi="Times New Roman" w:cs="Times New Roman"/>
          <w:color w:val="000000" w:themeColor="text1"/>
          <w:sz w:val="24"/>
          <w:szCs w:val="24"/>
          <w:u w:val="single"/>
        </w:rPr>
        <w:t>Positive</w:t>
      </w:r>
    </w:p>
    <w:p w14:paraId="60F42E92" w14:textId="77777777" w:rsidR="00B6728D" w:rsidRPr="005B700A" w:rsidRDefault="003F5030" w:rsidP="008C5FE3">
      <w:pPr>
        <w:pStyle w:val="Normal1"/>
        <w:spacing w:before="120" w:after="120" w:line="360" w:lineRule="auto"/>
        <w:jc w:val="both"/>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 xml:space="preserve">The UK people prefer to buy luxury vehicles as part of their </w:t>
      </w:r>
      <w:r w:rsidRPr="005B700A">
        <w:rPr>
          <w:rFonts w:ascii="Times New Roman" w:eastAsia="Times New Roman" w:hAnsi="Times New Roman" w:cs="Times New Roman"/>
          <w:i/>
          <w:color w:val="000000" w:themeColor="text1"/>
          <w:sz w:val="24"/>
          <w:szCs w:val="24"/>
        </w:rPr>
        <w:t xml:space="preserve">luxurious lifestyle, </w:t>
      </w:r>
      <w:r w:rsidRPr="005B700A">
        <w:rPr>
          <w:rFonts w:ascii="Times New Roman" w:eastAsia="Times New Roman" w:hAnsi="Times New Roman" w:cs="Times New Roman"/>
          <w:color w:val="000000" w:themeColor="text1"/>
          <w:sz w:val="24"/>
          <w:szCs w:val="24"/>
        </w:rPr>
        <w:t xml:space="preserve">with 82% of people expressing willingness to purchase such cars (England, 2024). Thus, the brand may ramp up production of different models of the cars and gain profits. </w:t>
      </w:r>
    </w:p>
    <w:p w14:paraId="12AB79CC" w14:textId="77777777" w:rsidR="00B6728D" w:rsidRPr="005B700A" w:rsidRDefault="003F5030" w:rsidP="008C5FE3">
      <w:pPr>
        <w:pStyle w:val="Normal1"/>
        <w:spacing w:before="120" w:after="120" w:line="360" w:lineRule="auto"/>
        <w:jc w:val="both"/>
        <w:rPr>
          <w:rFonts w:ascii="Times New Roman" w:eastAsia="Times New Roman" w:hAnsi="Times New Roman" w:cs="Times New Roman"/>
          <w:color w:val="000000" w:themeColor="text1"/>
          <w:sz w:val="24"/>
          <w:szCs w:val="24"/>
          <w:u w:val="single"/>
        </w:rPr>
      </w:pPr>
      <w:r w:rsidRPr="005B700A">
        <w:rPr>
          <w:rFonts w:ascii="Times New Roman" w:eastAsia="Times New Roman" w:hAnsi="Times New Roman" w:cs="Times New Roman"/>
          <w:color w:val="000000" w:themeColor="text1"/>
          <w:sz w:val="24"/>
          <w:szCs w:val="24"/>
          <w:u w:val="single"/>
        </w:rPr>
        <w:t>Negative</w:t>
      </w:r>
    </w:p>
    <w:p w14:paraId="576C4A05" w14:textId="77777777" w:rsidR="00B6728D" w:rsidRPr="005B700A" w:rsidRDefault="003F5030" w:rsidP="008C5FE3">
      <w:pPr>
        <w:pStyle w:val="Normal1"/>
        <w:spacing w:before="120" w:after="120" w:line="360" w:lineRule="auto"/>
        <w:jc w:val="both"/>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The i</w:t>
      </w:r>
      <w:r w:rsidRPr="005B700A">
        <w:rPr>
          <w:rFonts w:ascii="Times New Roman" w:eastAsia="Times New Roman" w:hAnsi="Times New Roman" w:cs="Times New Roman"/>
          <w:i/>
          <w:color w:val="000000" w:themeColor="text1"/>
          <w:sz w:val="24"/>
          <w:szCs w:val="24"/>
        </w:rPr>
        <w:t>ncreasing share of aged people in the UK’s population,</w:t>
      </w:r>
      <w:r w:rsidRPr="005B700A">
        <w:rPr>
          <w:rFonts w:ascii="Times New Roman" w:eastAsia="Times New Roman" w:hAnsi="Times New Roman" w:cs="Times New Roman"/>
          <w:color w:val="000000" w:themeColor="text1"/>
          <w:sz w:val="24"/>
          <w:szCs w:val="24"/>
        </w:rPr>
        <w:t xml:space="preserve"> as reflected in the rise of people aged 65 or above, to 11 million in 2021 from 9.2 million in 2011, poses challenges to the workforce and customer base of the automotive industry (ONS, 2025). Aston Martin can face difficulty in employing skilled youth in its labour-intensive operational processes and expanding the customer base. </w:t>
      </w:r>
    </w:p>
    <w:p w14:paraId="70608385" w14:textId="77777777" w:rsidR="00277067" w:rsidRPr="005B700A" w:rsidRDefault="00277067" w:rsidP="008C5FE3">
      <w:pPr>
        <w:pStyle w:val="Normal1"/>
        <w:spacing w:before="120" w:after="120" w:line="360" w:lineRule="auto"/>
        <w:jc w:val="both"/>
        <w:rPr>
          <w:rFonts w:ascii="Times New Roman" w:eastAsia="Times New Roman" w:hAnsi="Times New Roman" w:cs="Times New Roman"/>
          <w:i/>
          <w:color w:val="000000" w:themeColor="text1"/>
          <w:sz w:val="24"/>
          <w:szCs w:val="24"/>
        </w:rPr>
      </w:pPr>
    </w:p>
    <w:p w14:paraId="41A28020" w14:textId="77777777" w:rsidR="00B6728D" w:rsidRPr="005B700A" w:rsidRDefault="003F5030" w:rsidP="008C5FE3">
      <w:pPr>
        <w:pStyle w:val="Normal1"/>
        <w:spacing w:before="120" w:after="120" w:line="360" w:lineRule="auto"/>
        <w:jc w:val="both"/>
        <w:rPr>
          <w:rFonts w:ascii="Times New Roman" w:eastAsia="Times New Roman" w:hAnsi="Times New Roman" w:cs="Times New Roman"/>
          <w:i/>
          <w:color w:val="000000" w:themeColor="text1"/>
          <w:sz w:val="24"/>
          <w:szCs w:val="24"/>
        </w:rPr>
      </w:pPr>
      <w:r w:rsidRPr="005B700A">
        <w:rPr>
          <w:rFonts w:ascii="Times New Roman" w:eastAsia="Times New Roman" w:hAnsi="Times New Roman" w:cs="Times New Roman"/>
          <w:i/>
          <w:color w:val="000000" w:themeColor="text1"/>
          <w:sz w:val="24"/>
          <w:szCs w:val="24"/>
        </w:rPr>
        <w:lastRenderedPageBreak/>
        <w:t xml:space="preserve">Technological </w:t>
      </w:r>
    </w:p>
    <w:p w14:paraId="121A1A61" w14:textId="77777777" w:rsidR="00B6728D" w:rsidRPr="005B700A" w:rsidRDefault="003F5030" w:rsidP="008C5FE3">
      <w:pPr>
        <w:pStyle w:val="Normal1"/>
        <w:spacing w:before="120" w:after="120" w:line="360" w:lineRule="auto"/>
        <w:jc w:val="both"/>
        <w:rPr>
          <w:rFonts w:ascii="Times New Roman" w:eastAsia="Times New Roman" w:hAnsi="Times New Roman" w:cs="Times New Roman"/>
          <w:color w:val="000000" w:themeColor="text1"/>
          <w:sz w:val="24"/>
          <w:szCs w:val="24"/>
          <w:u w:val="single"/>
        </w:rPr>
      </w:pPr>
      <w:r w:rsidRPr="005B700A">
        <w:rPr>
          <w:rFonts w:ascii="Times New Roman" w:eastAsia="Times New Roman" w:hAnsi="Times New Roman" w:cs="Times New Roman"/>
          <w:color w:val="000000" w:themeColor="text1"/>
          <w:sz w:val="24"/>
          <w:szCs w:val="24"/>
          <w:u w:val="single"/>
        </w:rPr>
        <w:t>Positive</w:t>
      </w:r>
    </w:p>
    <w:p w14:paraId="0E72AB0C" w14:textId="77777777" w:rsidR="00B6728D" w:rsidRPr="005B700A" w:rsidRDefault="003F5030" w:rsidP="008C5FE3">
      <w:pPr>
        <w:pStyle w:val="Normal1"/>
        <w:spacing w:before="120" w:after="120" w:line="360" w:lineRule="auto"/>
        <w:jc w:val="both"/>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 xml:space="preserve">The rise in the </w:t>
      </w:r>
      <w:r w:rsidRPr="005B700A">
        <w:rPr>
          <w:rFonts w:ascii="Times New Roman" w:eastAsia="Times New Roman" w:hAnsi="Times New Roman" w:cs="Times New Roman"/>
          <w:i/>
          <w:color w:val="000000" w:themeColor="text1"/>
          <w:sz w:val="24"/>
          <w:szCs w:val="24"/>
        </w:rPr>
        <w:t xml:space="preserve">adoption of AI, data analytics tools, </w:t>
      </w:r>
      <w:r w:rsidRPr="005B700A">
        <w:rPr>
          <w:rFonts w:ascii="Times New Roman" w:eastAsia="Times New Roman" w:hAnsi="Times New Roman" w:cs="Times New Roman"/>
          <w:color w:val="000000" w:themeColor="text1"/>
          <w:sz w:val="24"/>
          <w:szCs w:val="24"/>
        </w:rPr>
        <w:t xml:space="preserve">and other energy-efficient technological systems is important for companies in the EV market to support the production of a range of vehicles, while </w:t>
      </w:r>
      <w:r w:rsidR="008C5FE3" w:rsidRPr="005B700A">
        <w:rPr>
          <w:rFonts w:ascii="Times New Roman" w:eastAsia="Times New Roman" w:hAnsi="Times New Roman" w:cs="Times New Roman"/>
          <w:color w:val="000000" w:themeColor="text1"/>
          <w:sz w:val="24"/>
          <w:szCs w:val="24"/>
        </w:rPr>
        <w:t>maintaining</w:t>
      </w:r>
      <w:r w:rsidRPr="005B700A">
        <w:rPr>
          <w:rFonts w:ascii="Times New Roman" w:eastAsia="Times New Roman" w:hAnsi="Times New Roman" w:cs="Times New Roman"/>
          <w:color w:val="000000" w:themeColor="text1"/>
          <w:sz w:val="24"/>
          <w:szCs w:val="24"/>
        </w:rPr>
        <w:t xml:space="preserve"> the technology-enabled features of the vehicles (Evison, 2025). In this context, the company can use these technologies to analyse the market and improve the features of the vehicle to meet the demand for tech-savvy customers. </w:t>
      </w:r>
    </w:p>
    <w:p w14:paraId="60189A7D" w14:textId="77777777" w:rsidR="00B6728D" w:rsidRPr="005B700A" w:rsidRDefault="003F5030" w:rsidP="008C5FE3">
      <w:pPr>
        <w:pStyle w:val="Normal1"/>
        <w:spacing w:before="120" w:after="120" w:line="360" w:lineRule="auto"/>
        <w:jc w:val="both"/>
        <w:rPr>
          <w:rFonts w:ascii="Times New Roman" w:eastAsia="Times New Roman" w:hAnsi="Times New Roman" w:cs="Times New Roman"/>
          <w:color w:val="000000" w:themeColor="text1"/>
          <w:sz w:val="24"/>
          <w:szCs w:val="24"/>
          <w:u w:val="single"/>
        </w:rPr>
      </w:pPr>
      <w:r w:rsidRPr="005B700A">
        <w:rPr>
          <w:rFonts w:ascii="Times New Roman" w:eastAsia="Times New Roman" w:hAnsi="Times New Roman" w:cs="Times New Roman"/>
          <w:color w:val="000000" w:themeColor="text1"/>
          <w:sz w:val="24"/>
          <w:szCs w:val="24"/>
          <w:u w:val="single"/>
        </w:rPr>
        <w:t>Negative</w:t>
      </w:r>
    </w:p>
    <w:p w14:paraId="2AEB90EB" w14:textId="77777777" w:rsidR="00B6728D" w:rsidRPr="005B700A" w:rsidRDefault="003F5030" w:rsidP="008C5FE3">
      <w:pPr>
        <w:pStyle w:val="Normal1"/>
        <w:spacing w:before="120" w:after="120" w:line="360" w:lineRule="auto"/>
        <w:jc w:val="both"/>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 xml:space="preserve">The </w:t>
      </w:r>
      <w:r w:rsidRPr="005B700A">
        <w:rPr>
          <w:rFonts w:ascii="Times New Roman" w:eastAsia="Times New Roman" w:hAnsi="Times New Roman" w:cs="Times New Roman"/>
          <w:i/>
          <w:color w:val="000000" w:themeColor="text1"/>
          <w:sz w:val="24"/>
          <w:szCs w:val="24"/>
        </w:rPr>
        <w:t>lack of proper industry-specific skills</w:t>
      </w:r>
      <w:r w:rsidRPr="005B700A">
        <w:rPr>
          <w:rFonts w:ascii="Times New Roman" w:eastAsia="Times New Roman" w:hAnsi="Times New Roman" w:cs="Times New Roman"/>
          <w:color w:val="000000" w:themeColor="text1"/>
          <w:sz w:val="24"/>
          <w:szCs w:val="24"/>
        </w:rPr>
        <w:t xml:space="preserve"> among the workforce in vehicle manufacturing may give rise to potential challenges in integrating AI and other emerging technologies into the organisational processes (</w:t>
      </w:r>
      <w:proofErr w:type="spellStart"/>
      <w:r w:rsidRPr="005B700A">
        <w:rPr>
          <w:rFonts w:ascii="Times New Roman" w:eastAsia="Times New Roman" w:hAnsi="Times New Roman" w:cs="Times New Roman"/>
          <w:color w:val="000000" w:themeColor="text1"/>
          <w:sz w:val="24"/>
          <w:szCs w:val="24"/>
        </w:rPr>
        <w:t>Ibegbulam</w:t>
      </w:r>
      <w:proofErr w:type="spellEnd"/>
      <w:r w:rsidR="00F649B7" w:rsidRPr="005B700A">
        <w:rPr>
          <w:rFonts w:ascii="Times New Roman" w:eastAsia="Times New Roman" w:hAnsi="Times New Roman" w:cs="Times New Roman"/>
          <w:color w:val="000000" w:themeColor="text1"/>
          <w:sz w:val="24"/>
          <w:szCs w:val="24"/>
        </w:rPr>
        <w:t xml:space="preserve"> </w:t>
      </w:r>
      <w:r w:rsidRPr="005B700A">
        <w:rPr>
          <w:rFonts w:ascii="Times New Roman" w:eastAsia="Times New Roman" w:hAnsi="Times New Roman" w:cs="Times New Roman"/>
          <w:i/>
          <w:color w:val="000000" w:themeColor="text1"/>
          <w:sz w:val="24"/>
          <w:szCs w:val="24"/>
        </w:rPr>
        <w:t xml:space="preserve">et al. </w:t>
      </w:r>
      <w:r w:rsidRPr="005B700A">
        <w:rPr>
          <w:rFonts w:ascii="Times New Roman" w:eastAsia="Times New Roman" w:hAnsi="Times New Roman" w:cs="Times New Roman"/>
          <w:color w:val="000000" w:themeColor="text1"/>
          <w:sz w:val="24"/>
          <w:szCs w:val="24"/>
        </w:rPr>
        <w:t xml:space="preserve">2023). The chosen organisation may face skills shortages in the technological segment of its operations, influencing its innovation and production.  </w:t>
      </w:r>
    </w:p>
    <w:p w14:paraId="2A23433E" w14:textId="77777777" w:rsidR="00B6728D" w:rsidRPr="005B700A" w:rsidRDefault="003F5030" w:rsidP="008C5FE3">
      <w:pPr>
        <w:pStyle w:val="Normal1"/>
        <w:spacing w:before="120" w:after="120" w:line="360" w:lineRule="auto"/>
        <w:jc w:val="both"/>
        <w:rPr>
          <w:rFonts w:ascii="Times New Roman" w:eastAsia="Times New Roman" w:hAnsi="Times New Roman" w:cs="Times New Roman"/>
          <w:i/>
          <w:color w:val="000000" w:themeColor="text1"/>
          <w:sz w:val="24"/>
          <w:szCs w:val="24"/>
        </w:rPr>
      </w:pPr>
      <w:r w:rsidRPr="005B700A">
        <w:rPr>
          <w:rFonts w:ascii="Times New Roman" w:eastAsia="Times New Roman" w:hAnsi="Times New Roman" w:cs="Times New Roman"/>
          <w:i/>
          <w:color w:val="000000" w:themeColor="text1"/>
          <w:sz w:val="24"/>
          <w:szCs w:val="24"/>
        </w:rPr>
        <w:t xml:space="preserve">Legal </w:t>
      </w:r>
    </w:p>
    <w:p w14:paraId="25D75A05" w14:textId="77777777" w:rsidR="00B6728D" w:rsidRPr="005B700A" w:rsidRDefault="003F5030" w:rsidP="008C5FE3">
      <w:pPr>
        <w:pStyle w:val="Normal1"/>
        <w:spacing w:before="120" w:after="120" w:line="360" w:lineRule="auto"/>
        <w:jc w:val="both"/>
        <w:rPr>
          <w:rFonts w:ascii="Times New Roman" w:eastAsia="Times New Roman" w:hAnsi="Times New Roman" w:cs="Times New Roman"/>
          <w:color w:val="000000" w:themeColor="text1"/>
          <w:sz w:val="24"/>
          <w:szCs w:val="24"/>
          <w:u w:val="single"/>
        </w:rPr>
      </w:pPr>
      <w:r w:rsidRPr="005B700A">
        <w:rPr>
          <w:rFonts w:ascii="Times New Roman" w:eastAsia="Times New Roman" w:hAnsi="Times New Roman" w:cs="Times New Roman"/>
          <w:color w:val="000000" w:themeColor="text1"/>
          <w:sz w:val="24"/>
          <w:szCs w:val="24"/>
          <w:u w:val="single"/>
        </w:rPr>
        <w:t>Positive</w:t>
      </w:r>
    </w:p>
    <w:p w14:paraId="51A54A02" w14:textId="77777777" w:rsidR="00B6728D" w:rsidRPr="005B700A" w:rsidRDefault="003F5030" w:rsidP="008C5FE3">
      <w:pPr>
        <w:pStyle w:val="Normal1"/>
        <w:spacing w:before="120" w:after="120" w:line="360" w:lineRule="auto"/>
        <w:jc w:val="both"/>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i/>
          <w:color w:val="000000" w:themeColor="text1"/>
          <w:sz w:val="24"/>
          <w:szCs w:val="24"/>
        </w:rPr>
        <w:t xml:space="preserve">The Equality Act of 2010 </w:t>
      </w:r>
      <w:r w:rsidRPr="005B700A">
        <w:rPr>
          <w:rFonts w:ascii="Times New Roman" w:eastAsia="Times New Roman" w:hAnsi="Times New Roman" w:cs="Times New Roman"/>
          <w:color w:val="000000" w:themeColor="text1"/>
          <w:sz w:val="24"/>
          <w:szCs w:val="24"/>
        </w:rPr>
        <w:t xml:space="preserve">makes it mandatory for companies to eliminate any sort of discrimination in the workplace and protect the rights of the workers (Bunbury, 2019). In the manufacturing of cars, equality among the workers is necessary to support a set of organisational activities. Aston Martin can comply with the principles of the act and ensure employee satisfaction to carry out innovative initiatives. </w:t>
      </w:r>
    </w:p>
    <w:p w14:paraId="4D15008C" w14:textId="77777777" w:rsidR="00B6728D" w:rsidRPr="005B700A" w:rsidRDefault="003F5030" w:rsidP="008C5FE3">
      <w:pPr>
        <w:pStyle w:val="Normal1"/>
        <w:spacing w:before="120" w:after="120" w:line="360" w:lineRule="auto"/>
        <w:jc w:val="both"/>
        <w:rPr>
          <w:rFonts w:ascii="Times New Roman" w:eastAsia="Times New Roman" w:hAnsi="Times New Roman" w:cs="Times New Roman"/>
          <w:color w:val="000000" w:themeColor="text1"/>
          <w:sz w:val="24"/>
          <w:szCs w:val="24"/>
          <w:u w:val="single"/>
        </w:rPr>
      </w:pPr>
      <w:r w:rsidRPr="005B700A">
        <w:rPr>
          <w:rFonts w:ascii="Times New Roman" w:eastAsia="Times New Roman" w:hAnsi="Times New Roman" w:cs="Times New Roman"/>
          <w:color w:val="000000" w:themeColor="text1"/>
          <w:sz w:val="24"/>
          <w:szCs w:val="24"/>
          <w:u w:val="single"/>
        </w:rPr>
        <w:t>Negative</w:t>
      </w:r>
    </w:p>
    <w:p w14:paraId="39C2E230" w14:textId="77777777" w:rsidR="00B6728D" w:rsidRPr="005B700A" w:rsidRDefault="003F5030" w:rsidP="008C5FE3">
      <w:pPr>
        <w:pStyle w:val="Normal1"/>
        <w:spacing w:before="120" w:after="120" w:line="360" w:lineRule="auto"/>
        <w:jc w:val="both"/>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i/>
          <w:color w:val="000000" w:themeColor="text1"/>
          <w:sz w:val="24"/>
          <w:szCs w:val="24"/>
        </w:rPr>
        <w:t>The Data Protection Act of 2018</w:t>
      </w:r>
      <w:r w:rsidRPr="005B700A">
        <w:rPr>
          <w:rFonts w:ascii="Times New Roman" w:eastAsia="Times New Roman" w:hAnsi="Times New Roman" w:cs="Times New Roman"/>
          <w:color w:val="000000" w:themeColor="text1"/>
          <w:sz w:val="24"/>
          <w:szCs w:val="24"/>
        </w:rPr>
        <w:t xml:space="preserve"> outlines the risks of non-complying with the guidelines of data protection (Lloyd, 2020). Since the vehicle producers depend on a high volume of data to make decisions, the threats of data breaches bring significant penalties.  </w:t>
      </w:r>
    </w:p>
    <w:p w14:paraId="046C116D" w14:textId="77777777" w:rsidR="00B923C6" w:rsidRPr="005B700A" w:rsidRDefault="00B923C6">
      <w:pPr>
        <w:rPr>
          <w:rFonts w:ascii="Times New Roman" w:eastAsia="Times New Roman" w:hAnsi="Times New Roman" w:cs="Times New Roman"/>
          <w:i/>
          <w:color w:val="000000" w:themeColor="text1"/>
          <w:sz w:val="24"/>
          <w:szCs w:val="24"/>
        </w:rPr>
      </w:pPr>
      <w:r w:rsidRPr="005B700A">
        <w:rPr>
          <w:rFonts w:ascii="Times New Roman" w:eastAsia="Times New Roman" w:hAnsi="Times New Roman" w:cs="Times New Roman"/>
          <w:i/>
          <w:color w:val="000000" w:themeColor="text1"/>
          <w:sz w:val="24"/>
          <w:szCs w:val="24"/>
        </w:rPr>
        <w:br w:type="page"/>
      </w:r>
    </w:p>
    <w:p w14:paraId="40E528BD" w14:textId="77777777" w:rsidR="00B6728D" w:rsidRPr="005B700A" w:rsidRDefault="003F5030" w:rsidP="008C5FE3">
      <w:pPr>
        <w:pStyle w:val="Normal1"/>
        <w:spacing w:before="120" w:after="120" w:line="360" w:lineRule="auto"/>
        <w:jc w:val="both"/>
        <w:rPr>
          <w:rFonts w:ascii="Times New Roman" w:eastAsia="Times New Roman" w:hAnsi="Times New Roman" w:cs="Times New Roman"/>
          <w:i/>
          <w:color w:val="000000" w:themeColor="text1"/>
          <w:sz w:val="24"/>
          <w:szCs w:val="24"/>
        </w:rPr>
      </w:pPr>
      <w:r w:rsidRPr="005B700A">
        <w:rPr>
          <w:rFonts w:ascii="Times New Roman" w:eastAsia="Times New Roman" w:hAnsi="Times New Roman" w:cs="Times New Roman"/>
          <w:i/>
          <w:color w:val="000000" w:themeColor="text1"/>
          <w:sz w:val="24"/>
          <w:szCs w:val="24"/>
        </w:rPr>
        <w:lastRenderedPageBreak/>
        <w:t>Environmental</w:t>
      </w:r>
    </w:p>
    <w:p w14:paraId="32589F98" w14:textId="77777777" w:rsidR="00B6728D" w:rsidRPr="005B700A" w:rsidRDefault="003F5030" w:rsidP="008C5FE3">
      <w:pPr>
        <w:pStyle w:val="Normal1"/>
        <w:spacing w:before="120" w:after="120" w:line="360" w:lineRule="auto"/>
        <w:jc w:val="both"/>
        <w:rPr>
          <w:rFonts w:ascii="Times New Roman" w:eastAsia="Times New Roman" w:hAnsi="Times New Roman" w:cs="Times New Roman"/>
          <w:color w:val="000000" w:themeColor="text1"/>
          <w:sz w:val="24"/>
          <w:szCs w:val="24"/>
          <w:u w:val="single"/>
        </w:rPr>
      </w:pPr>
      <w:r w:rsidRPr="005B700A">
        <w:rPr>
          <w:rFonts w:ascii="Times New Roman" w:eastAsia="Times New Roman" w:hAnsi="Times New Roman" w:cs="Times New Roman"/>
          <w:color w:val="000000" w:themeColor="text1"/>
          <w:sz w:val="24"/>
          <w:szCs w:val="24"/>
          <w:u w:val="single"/>
        </w:rPr>
        <w:t>Positive</w:t>
      </w:r>
    </w:p>
    <w:p w14:paraId="0CEF6842" w14:textId="77777777" w:rsidR="00B6728D" w:rsidRPr="005B700A" w:rsidRDefault="003F5030" w:rsidP="008C5FE3">
      <w:pPr>
        <w:pStyle w:val="Normal1"/>
        <w:spacing w:before="120" w:after="120" w:line="360" w:lineRule="auto"/>
        <w:jc w:val="both"/>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An ambitious target to reach</w:t>
      </w:r>
      <w:r w:rsidRPr="005B700A">
        <w:rPr>
          <w:rFonts w:ascii="Times New Roman" w:eastAsia="Times New Roman" w:hAnsi="Times New Roman" w:cs="Times New Roman"/>
          <w:i/>
          <w:color w:val="000000" w:themeColor="text1"/>
          <w:sz w:val="24"/>
          <w:szCs w:val="24"/>
        </w:rPr>
        <w:t xml:space="preserve"> net-zero by 2035 </w:t>
      </w:r>
      <w:r w:rsidRPr="005B700A">
        <w:rPr>
          <w:rFonts w:ascii="Times New Roman" w:eastAsia="Times New Roman" w:hAnsi="Times New Roman" w:cs="Times New Roman"/>
          <w:color w:val="000000" w:themeColor="text1"/>
          <w:sz w:val="24"/>
          <w:szCs w:val="24"/>
        </w:rPr>
        <w:t xml:space="preserve">encourages the vehicle manufacturers to reduce emissions and collectively meet the goals. The company can incorporate innovation in the emission reduction process and achieve the target. </w:t>
      </w:r>
    </w:p>
    <w:p w14:paraId="577F5DE1" w14:textId="77777777" w:rsidR="00B6728D" w:rsidRPr="005B700A" w:rsidRDefault="003F5030" w:rsidP="008C5FE3">
      <w:pPr>
        <w:pStyle w:val="Normal1"/>
        <w:spacing w:before="120" w:after="120" w:line="360" w:lineRule="auto"/>
        <w:jc w:val="both"/>
        <w:rPr>
          <w:rFonts w:ascii="Times New Roman" w:eastAsia="Times New Roman" w:hAnsi="Times New Roman" w:cs="Times New Roman"/>
          <w:i/>
          <w:color w:val="000000" w:themeColor="text1"/>
          <w:sz w:val="24"/>
          <w:szCs w:val="24"/>
        </w:rPr>
      </w:pPr>
      <w:r w:rsidRPr="005B700A">
        <w:rPr>
          <w:rFonts w:ascii="Times New Roman" w:eastAsia="Times New Roman" w:hAnsi="Times New Roman" w:cs="Times New Roman"/>
          <w:color w:val="000000" w:themeColor="text1"/>
          <w:sz w:val="24"/>
          <w:szCs w:val="24"/>
          <w:u w:val="single"/>
        </w:rPr>
        <w:t>Negative</w:t>
      </w:r>
    </w:p>
    <w:p w14:paraId="4C415987" w14:textId="49C2B05B" w:rsidR="00B6728D" w:rsidRPr="005B700A" w:rsidRDefault="003F5030" w:rsidP="008C5FE3">
      <w:pPr>
        <w:pStyle w:val="Normal1"/>
        <w:spacing w:before="120" w:after="120" w:line="360" w:lineRule="auto"/>
        <w:jc w:val="both"/>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 xml:space="preserve">The high cost of green technologies, the absence of skilled labourers and the infrastructure gap are the challenges for companies in the automotive segment to minimise emissions, leading to the </w:t>
      </w:r>
      <w:r w:rsidRPr="005B700A">
        <w:rPr>
          <w:rFonts w:ascii="Times New Roman" w:eastAsia="Times New Roman" w:hAnsi="Times New Roman" w:cs="Times New Roman"/>
          <w:i/>
          <w:color w:val="000000" w:themeColor="text1"/>
          <w:sz w:val="24"/>
          <w:szCs w:val="24"/>
        </w:rPr>
        <w:t>persistent presence of PM 2.5</w:t>
      </w:r>
      <w:r w:rsidRPr="005B700A">
        <w:rPr>
          <w:rFonts w:ascii="Times New Roman" w:eastAsia="Times New Roman" w:hAnsi="Times New Roman" w:cs="Times New Roman"/>
          <w:color w:val="000000" w:themeColor="text1"/>
          <w:sz w:val="24"/>
          <w:szCs w:val="24"/>
        </w:rPr>
        <w:t xml:space="preserve"> (</w:t>
      </w:r>
      <w:r w:rsidR="00541A70">
        <w:rPr>
          <w:rFonts w:ascii="Times New Roman" w:eastAsia="Times New Roman" w:hAnsi="Times New Roman" w:cs="Times New Roman"/>
          <w:color w:val="000000" w:themeColor="text1"/>
          <w:sz w:val="24"/>
          <w:szCs w:val="24"/>
        </w:rPr>
        <w:t>Horton</w:t>
      </w:r>
      <w:r w:rsidRPr="005B700A">
        <w:rPr>
          <w:rFonts w:ascii="Times New Roman" w:eastAsia="Times New Roman" w:hAnsi="Times New Roman" w:cs="Times New Roman"/>
          <w:color w:val="000000" w:themeColor="text1"/>
          <w:sz w:val="24"/>
          <w:szCs w:val="24"/>
        </w:rPr>
        <w:t xml:space="preserve">, 2025). Aston Martin can witness challenges in driving its sustainable initiatives and room out electric car models to reduce emissions from the cars. </w:t>
      </w:r>
    </w:p>
    <w:p w14:paraId="02147341" w14:textId="77777777" w:rsidR="00B6728D" w:rsidRPr="005B700A" w:rsidRDefault="003F5030" w:rsidP="008C5FE3">
      <w:pPr>
        <w:pStyle w:val="Normal1"/>
        <w:spacing w:before="120" w:after="120" w:line="360" w:lineRule="auto"/>
        <w:jc w:val="both"/>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i/>
          <w:color w:val="000000" w:themeColor="text1"/>
          <w:sz w:val="24"/>
          <w:szCs w:val="24"/>
          <w:u w:val="single"/>
        </w:rPr>
        <w:t xml:space="preserve">Porter’s Five Forces </w:t>
      </w: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15"/>
        <w:gridCol w:w="1530"/>
        <w:gridCol w:w="5715"/>
      </w:tblGrid>
      <w:tr w:rsidR="005B700A" w:rsidRPr="005B700A" w14:paraId="26D44FA1" w14:textId="77777777">
        <w:trPr>
          <w:cantSplit/>
          <w:tblHeader/>
        </w:trPr>
        <w:tc>
          <w:tcPr>
            <w:tcW w:w="2115" w:type="dxa"/>
            <w:shd w:val="clear" w:color="auto" w:fill="FFE599"/>
            <w:tcMar>
              <w:top w:w="100" w:type="dxa"/>
              <w:left w:w="100" w:type="dxa"/>
              <w:bottom w:w="100" w:type="dxa"/>
              <w:right w:w="100" w:type="dxa"/>
            </w:tcMar>
          </w:tcPr>
          <w:p w14:paraId="6596249B" w14:textId="77777777" w:rsidR="00B6728D" w:rsidRPr="005B700A" w:rsidRDefault="003F5030" w:rsidP="008C5FE3">
            <w:pPr>
              <w:pStyle w:val="Normal1"/>
              <w:widowControl w:val="0"/>
              <w:pBdr>
                <w:top w:val="nil"/>
                <w:left w:val="nil"/>
                <w:bottom w:val="nil"/>
                <w:right w:val="nil"/>
                <w:between w:val="nil"/>
              </w:pBdr>
              <w:spacing w:before="120" w:after="120" w:line="240" w:lineRule="auto"/>
              <w:jc w:val="center"/>
              <w:rPr>
                <w:rFonts w:ascii="Times New Roman" w:eastAsia="Times New Roman" w:hAnsi="Times New Roman" w:cs="Times New Roman"/>
                <w:b/>
                <w:color w:val="000000" w:themeColor="text1"/>
                <w:sz w:val="24"/>
                <w:szCs w:val="24"/>
              </w:rPr>
            </w:pPr>
            <w:r w:rsidRPr="005B700A">
              <w:rPr>
                <w:rFonts w:ascii="Times New Roman" w:eastAsia="Times New Roman" w:hAnsi="Times New Roman" w:cs="Times New Roman"/>
                <w:b/>
                <w:color w:val="000000" w:themeColor="text1"/>
                <w:sz w:val="24"/>
                <w:szCs w:val="24"/>
              </w:rPr>
              <w:lastRenderedPageBreak/>
              <w:t>Forces</w:t>
            </w:r>
          </w:p>
        </w:tc>
        <w:tc>
          <w:tcPr>
            <w:tcW w:w="1530" w:type="dxa"/>
            <w:shd w:val="clear" w:color="auto" w:fill="FFE599"/>
            <w:tcMar>
              <w:top w:w="100" w:type="dxa"/>
              <w:left w:w="100" w:type="dxa"/>
              <w:bottom w:w="100" w:type="dxa"/>
              <w:right w:w="100" w:type="dxa"/>
            </w:tcMar>
          </w:tcPr>
          <w:p w14:paraId="4C073DA7" w14:textId="77777777" w:rsidR="00B6728D" w:rsidRPr="005B700A" w:rsidRDefault="003F5030" w:rsidP="008C5FE3">
            <w:pPr>
              <w:pStyle w:val="Normal1"/>
              <w:widowControl w:val="0"/>
              <w:pBdr>
                <w:top w:val="nil"/>
                <w:left w:val="nil"/>
                <w:bottom w:val="nil"/>
                <w:right w:val="nil"/>
                <w:between w:val="nil"/>
              </w:pBdr>
              <w:spacing w:before="120" w:after="120" w:line="240" w:lineRule="auto"/>
              <w:jc w:val="center"/>
              <w:rPr>
                <w:rFonts w:ascii="Times New Roman" w:eastAsia="Times New Roman" w:hAnsi="Times New Roman" w:cs="Times New Roman"/>
                <w:b/>
                <w:color w:val="000000" w:themeColor="text1"/>
                <w:sz w:val="24"/>
                <w:szCs w:val="24"/>
              </w:rPr>
            </w:pPr>
            <w:r w:rsidRPr="005B700A">
              <w:rPr>
                <w:rFonts w:ascii="Times New Roman" w:eastAsia="Times New Roman" w:hAnsi="Times New Roman" w:cs="Times New Roman"/>
                <w:b/>
                <w:color w:val="000000" w:themeColor="text1"/>
                <w:sz w:val="24"/>
                <w:szCs w:val="24"/>
              </w:rPr>
              <w:t xml:space="preserve">Impact </w:t>
            </w:r>
          </w:p>
        </w:tc>
        <w:tc>
          <w:tcPr>
            <w:tcW w:w="5715" w:type="dxa"/>
            <w:shd w:val="clear" w:color="auto" w:fill="FFE599"/>
            <w:tcMar>
              <w:top w:w="100" w:type="dxa"/>
              <w:left w:w="100" w:type="dxa"/>
              <w:bottom w:w="100" w:type="dxa"/>
              <w:right w:w="100" w:type="dxa"/>
            </w:tcMar>
          </w:tcPr>
          <w:p w14:paraId="4CD51D5D" w14:textId="77777777" w:rsidR="00B6728D" w:rsidRPr="005B700A" w:rsidRDefault="003F5030" w:rsidP="008C5FE3">
            <w:pPr>
              <w:pStyle w:val="Normal1"/>
              <w:widowControl w:val="0"/>
              <w:pBdr>
                <w:top w:val="nil"/>
                <w:left w:val="nil"/>
                <w:bottom w:val="nil"/>
                <w:right w:val="nil"/>
                <w:between w:val="nil"/>
              </w:pBdr>
              <w:spacing w:before="120" w:after="120" w:line="240" w:lineRule="auto"/>
              <w:jc w:val="center"/>
              <w:rPr>
                <w:rFonts w:ascii="Times New Roman" w:eastAsia="Times New Roman" w:hAnsi="Times New Roman" w:cs="Times New Roman"/>
                <w:b/>
                <w:color w:val="000000" w:themeColor="text1"/>
                <w:sz w:val="24"/>
                <w:szCs w:val="24"/>
              </w:rPr>
            </w:pPr>
            <w:r w:rsidRPr="005B700A">
              <w:rPr>
                <w:rFonts w:ascii="Times New Roman" w:eastAsia="Times New Roman" w:hAnsi="Times New Roman" w:cs="Times New Roman"/>
                <w:b/>
                <w:color w:val="000000" w:themeColor="text1"/>
                <w:sz w:val="24"/>
                <w:szCs w:val="24"/>
              </w:rPr>
              <w:t>Analysis</w:t>
            </w:r>
          </w:p>
        </w:tc>
      </w:tr>
      <w:tr w:rsidR="005B700A" w:rsidRPr="005B700A" w14:paraId="5BC87C90" w14:textId="77777777">
        <w:trPr>
          <w:cantSplit/>
          <w:tblHeader/>
        </w:trPr>
        <w:tc>
          <w:tcPr>
            <w:tcW w:w="2115" w:type="dxa"/>
            <w:tcMar>
              <w:top w:w="100" w:type="dxa"/>
              <w:left w:w="100" w:type="dxa"/>
              <w:bottom w:w="100" w:type="dxa"/>
              <w:right w:w="100" w:type="dxa"/>
            </w:tcMar>
          </w:tcPr>
          <w:p w14:paraId="39FF9AF8" w14:textId="77777777" w:rsidR="00B6728D" w:rsidRPr="005B700A" w:rsidRDefault="003F5030" w:rsidP="008C5FE3">
            <w:pPr>
              <w:pStyle w:val="Normal1"/>
              <w:widowControl w:val="0"/>
              <w:pBdr>
                <w:top w:val="nil"/>
                <w:left w:val="nil"/>
                <w:bottom w:val="nil"/>
                <w:right w:val="nil"/>
                <w:between w:val="nil"/>
              </w:pBdr>
              <w:spacing w:before="120" w:after="120" w:line="360" w:lineRule="auto"/>
              <w:jc w:val="both"/>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The Competitive Rivalry</w:t>
            </w:r>
          </w:p>
        </w:tc>
        <w:tc>
          <w:tcPr>
            <w:tcW w:w="1530" w:type="dxa"/>
            <w:shd w:val="clear" w:color="auto" w:fill="FF0000"/>
            <w:tcMar>
              <w:top w:w="100" w:type="dxa"/>
              <w:left w:w="100" w:type="dxa"/>
              <w:bottom w:w="100" w:type="dxa"/>
              <w:right w:w="100" w:type="dxa"/>
            </w:tcMar>
          </w:tcPr>
          <w:p w14:paraId="1DE900E0" w14:textId="77777777" w:rsidR="00B6728D" w:rsidRPr="005B700A" w:rsidRDefault="003F5030" w:rsidP="008C5FE3">
            <w:pPr>
              <w:pStyle w:val="Normal1"/>
              <w:widowControl w:val="0"/>
              <w:pBdr>
                <w:top w:val="nil"/>
                <w:left w:val="nil"/>
                <w:bottom w:val="nil"/>
                <w:right w:val="nil"/>
                <w:between w:val="nil"/>
              </w:pBdr>
              <w:spacing w:before="120" w:after="120" w:line="240" w:lineRule="auto"/>
              <w:jc w:val="center"/>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High</w:t>
            </w:r>
          </w:p>
        </w:tc>
        <w:tc>
          <w:tcPr>
            <w:tcW w:w="5715" w:type="dxa"/>
            <w:tcMar>
              <w:top w:w="100" w:type="dxa"/>
              <w:left w:w="100" w:type="dxa"/>
              <w:bottom w:w="100" w:type="dxa"/>
              <w:right w:w="100" w:type="dxa"/>
            </w:tcMar>
          </w:tcPr>
          <w:p w14:paraId="0ED3509E" w14:textId="77777777" w:rsidR="00B6728D" w:rsidRPr="005B700A" w:rsidRDefault="003F5030" w:rsidP="008C5FE3">
            <w:pPr>
              <w:pStyle w:val="Normal1"/>
              <w:widowControl w:val="0"/>
              <w:pBdr>
                <w:top w:val="nil"/>
                <w:left w:val="nil"/>
                <w:bottom w:val="nil"/>
                <w:right w:val="nil"/>
                <w:between w:val="nil"/>
              </w:pBdr>
              <w:spacing w:before="120" w:after="120" w:line="360" w:lineRule="auto"/>
              <w:jc w:val="both"/>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 xml:space="preserve">The automotive companies like </w:t>
            </w:r>
            <w:r w:rsidRPr="005B700A">
              <w:rPr>
                <w:rFonts w:ascii="Times New Roman" w:eastAsia="Times New Roman" w:hAnsi="Times New Roman" w:cs="Times New Roman"/>
                <w:i/>
                <w:color w:val="000000" w:themeColor="text1"/>
                <w:sz w:val="24"/>
                <w:szCs w:val="24"/>
              </w:rPr>
              <w:t xml:space="preserve">Bentley, Jaguar Land Rover and Tesla </w:t>
            </w:r>
            <w:r w:rsidRPr="005B700A">
              <w:rPr>
                <w:rFonts w:ascii="Times New Roman" w:eastAsia="Times New Roman" w:hAnsi="Times New Roman" w:cs="Times New Roman"/>
                <w:color w:val="000000" w:themeColor="text1"/>
                <w:sz w:val="24"/>
                <w:szCs w:val="24"/>
              </w:rPr>
              <w:t>have demonstrated the extraordinary feat in implementing innovation in the models, features and functionality of the electric cars in the luxury segment (</w:t>
            </w:r>
            <w:proofErr w:type="spellStart"/>
            <w:r w:rsidRPr="005B700A">
              <w:rPr>
                <w:rFonts w:ascii="Times New Roman" w:eastAsia="Times New Roman" w:hAnsi="Times New Roman" w:cs="Times New Roman"/>
                <w:color w:val="000000" w:themeColor="text1"/>
                <w:sz w:val="24"/>
                <w:szCs w:val="24"/>
              </w:rPr>
              <w:t>Carmagazine</w:t>
            </w:r>
            <w:proofErr w:type="spellEnd"/>
            <w:r w:rsidRPr="005B700A">
              <w:rPr>
                <w:rFonts w:ascii="Times New Roman" w:eastAsia="Times New Roman" w:hAnsi="Times New Roman" w:cs="Times New Roman"/>
                <w:color w:val="000000" w:themeColor="text1"/>
                <w:sz w:val="24"/>
                <w:szCs w:val="24"/>
              </w:rPr>
              <w:t>, 2025). This increases the competition for Asto</w:t>
            </w:r>
            <w:r w:rsidR="00E80CAD" w:rsidRPr="005B700A">
              <w:rPr>
                <w:rFonts w:ascii="Times New Roman" w:eastAsia="Times New Roman" w:hAnsi="Times New Roman" w:cs="Times New Roman"/>
                <w:color w:val="000000" w:themeColor="text1"/>
                <w:sz w:val="24"/>
                <w:szCs w:val="24"/>
              </w:rPr>
              <w:t>n</w:t>
            </w:r>
            <w:r w:rsidRPr="005B700A">
              <w:rPr>
                <w:rFonts w:ascii="Times New Roman" w:eastAsia="Times New Roman" w:hAnsi="Times New Roman" w:cs="Times New Roman"/>
                <w:color w:val="000000" w:themeColor="text1"/>
                <w:sz w:val="24"/>
                <w:szCs w:val="24"/>
              </w:rPr>
              <w:t xml:space="preserve"> Martin, making it challenging for the brand to enhance its sales in the market. </w:t>
            </w:r>
          </w:p>
        </w:tc>
      </w:tr>
      <w:tr w:rsidR="005B700A" w:rsidRPr="005B700A" w14:paraId="4A65D323" w14:textId="77777777" w:rsidTr="009833BD">
        <w:trPr>
          <w:cantSplit/>
          <w:trHeight w:val="2574"/>
          <w:tblHeader/>
        </w:trPr>
        <w:tc>
          <w:tcPr>
            <w:tcW w:w="2115" w:type="dxa"/>
            <w:tcMar>
              <w:top w:w="100" w:type="dxa"/>
              <w:left w:w="100" w:type="dxa"/>
              <w:bottom w:w="100" w:type="dxa"/>
              <w:right w:w="100" w:type="dxa"/>
            </w:tcMar>
          </w:tcPr>
          <w:p w14:paraId="355F7EDF" w14:textId="77777777" w:rsidR="00B6728D" w:rsidRPr="005B700A" w:rsidRDefault="003F5030" w:rsidP="008C5FE3">
            <w:pPr>
              <w:pStyle w:val="Normal1"/>
              <w:widowControl w:val="0"/>
              <w:pBdr>
                <w:top w:val="nil"/>
                <w:left w:val="nil"/>
                <w:bottom w:val="nil"/>
                <w:right w:val="nil"/>
                <w:between w:val="nil"/>
              </w:pBdr>
              <w:spacing w:before="120" w:after="120" w:line="360" w:lineRule="auto"/>
              <w:jc w:val="both"/>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 xml:space="preserve">The bargaining power of the buyers </w:t>
            </w:r>
          </w:p>
        </w:tc>
        <w:tc>
          <w:tcPr>
            <w:tcW w:w="1530" w:type="dxa"/>
            <w:shd w:val="clear" w:color="auto" w:fill="FFFF00"/>
            <w:tcMar>
              <w:top w:w="100" w:type="dxa"/>
              <w:left w:w="100" w:type="dxa"/>
              <w:bottom w:w="100" w:type="dxa"/>
              <w:right w:w="100" w:type="dxa"/>
            </w:tcMar>
          </w:tcPr>
          <w:p w14:paraId="2B9313B2" w14:textId="77777777" w:rsidR="00B6728D" w:rsidRPr="005B700A" w:rsidRDefault="003F5030" w:rsidP="008C5FE3">
            <w:pPr>
              <w:pStyle w:val="Normal1"/>
              <w:widowControl w:val="0"/>
              <w:pBdr>
                <w:top w:val="nil"/>
                <w:left w:val="nil"/>
                <w:bottom w:val="nil"/>
                <w:right w:val="nil"/>
                <w:between w:val="nil"/>
              </w:pBdr>
              <w:spacing w:before="120" w:after="120" w:line="240" w:lineRule="auto"/>
              <w:jc w:val="center"/>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 xml:space="preserve">Medium </w:t>
            </w:r>
          </w:p>
        </w:tc>
        <w:tc>
          <w:tcPr>
            <w:tcW w:w="5715" w:type="dxa"/>
            <w:tcMar>
              <w:top w:w="100" w:type="dxa"/>
              <w:left w:w="100" w:type="dxa"/>
              <w:bottom w:w="100" w:type="dxa"/>
              <w:right w:w="100" w:type="dxa"/>
            </w:tcMar>
          </w:tcPr>
          <w:p w14:paraId="44674F9B" w14:textId="77777777" w:rsidR="00B6728D" w:rsidRPr="005B700A" w:rsidRDefault="003F5030" w:rsidP="008C5FE3">
            <w:pPr>
              <w:pStyle w:val="Normal1"/>
              <w:widowControl w:val="0"/>
              <w:pBdr>
                <w:top w:val="nil"/>
                <w:left w:val="nil"/>
                <w:bottom w:val="nil"/>
                <w:right w:val="nil"/>
                <w:between w:val="nil"/>
              </w:pBdr>
              <w:spacing w:before="120" w:after="120" w:line="360" w:lineRule="auto"/>
              <w:jc w:val="both"/>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 xml:space="preserve">Due to the presence of a large number of domestic and global manufacturers of luxury EVs, the buyers are well-positioned to exercise higher bargaining power. The selected company may lose its customers if it increases its prices, or customers find the cars with better features at lower prices. However, the stronger brand identity makes the impact medium for the business. </w:t>
            </w:r>
          </w:p>
        </w:tc>
      </w:tr>
      <w:tr w:rsidR="005B700A" w:rsidRPr="005B700A" w14:paraId="7CD2C9C2" w14:textId="77777777">
        <w:trPr>
          <w:cantSplit/>
          <w:tblHeader/>
        </w:trPr>
        <w:tc>
          <w:tcPr>
            <w:tcW w:w="2115" w:type="dxa"/>
            <w:tcMar>
              <w:top w:w="100" w:type="dxa"/>
              <w:left w:w="100" w:type="dxa"/>
              <w:bottom w:w="100" w:type="dxa"/>
              <w:right w:w="100" w:type="dxa"/>
            </w:tcMar>
          </w:tcPr>
          <w:p w14:paraId="3F61B9C9" w14:textId="77777777" w:rsidR="00B6728D" w:rsidRPr="005B700A" w:rsidRDefault="003F5030" w:rsidP="008C5FE3">
            <w:pPr>
              <w:pStyle w:val="Normal1"/>
              <w:widowControl w:val="0"/>
              <w:pBdr>
                <w:top w:val="nil"/>
                <w:left w:val="nil"/>
                <w:bottom w:val="nil"/>
                <w:right w:val="nil"/>
                <w:between w:val="nil"/>
              </w:pBdr>
              <w:spacing w:before="120" w:after="120" w:line="360" w:lineRule="auto"/>
              <w:jc w:val="both"/>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The bargaining power of the suppliers</w:t>
            </w:r>
          </w:p>
        </w:tc>
        <w:tc>
          <w:tcPr>
            <w:tcW w:w="1530" w:type="dxa"/>
            <w:shd w:val="clear" w:color="auto" w:fill="00FF00"/>
            <w:tcMar>
              <w:top w:w="100" w:type="dxa"/>
              <w:left w:w="100" w:type="dxa"/>
              <w:bottom w:w="100" w:type="dxa"/>
              <w:right w:w="100" w:type="dxa"/>
            </w:tcMar>
          </w:tcPr>
          <w:p w14:paraId="23212638" w14:textId="77777777" w:rsidR="00B6728D" w:rsidRPr="005B700A" w:rsidRDefault="003F5030" w:rsidP="008C5FE3">
            <w:pPr>
              <w:pStyle w:val="Normal1"/>
              <w:widowControl w:val="0"/>
              <w:pBdr>
                <w:top w:val="nil"/>
                <w:left w:val="nil"/>
                <w:bottom w:val="nil"/>
                <w:right w:val="nil"/>
                <w:between w:val="nil"/>
              </w:pBdr>
              <w:spacing w:before="120" w:after="120" w:line="240" w:lineRule="auto"/>
              <w:jc w:val="center"/>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Low</w:t>
            </w:r>
          </w:p>
        </w:tc>
        <w:tc>
          <w:tcPr>
            <w:tcW w:w="5715" w:type="dxa"/>
            <w:tcMar>
              <w:top w:w="100" w:type="dxa"/>
              <w:left w:w="100" w:type="dxa"/>
              <w:bottom w:w="100" w:type="dxa"/>
              <w:right w:w="100" w:type="dxa"/>
            </w:tcMar>
          </w:tcPr>
          <w:p w14:paraId="49C3EFC9" w14:textId="77777777" w:rsidR="00B6728D" w:rsidRPr="005B700A" w:rsidRDefault="003F5030" w:rsidP="008C5FE3">
            <w:pPr>
              <w:pStyle w:val="Normal1"/>
              <w:widowControl w:val="0"/>
              <w:pBdr>
                <w:top w:val="nil"/>
                <w:left w:val="nil"/>
                <w:bottom w:val="nil"/>
                <w:right w:val="nil"/>
                <w:between w:val="nil"/>
              </w:pBdr>
              <w:spacing w:before="120" w:after="120" w:line="360" w:lineRule="auto"/>
              <w:jc w:val="both"/>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 xml:space="preserve">There </w:t>
            </w:r>
            <w:proofErr w:type="gramStart"/>
            <w:r w:rsidRPr="005B700A">
              <w:rPr>
                <w:rFonts w:ascii="Times New Roman" w:eastAsia="Times New Roman" w:hAnsi="Times New Roman" w:cs="Times New Roman"/>
                <w:color w:val="000000" w:themeColor="text1"/>
                <w:sz w:val="24"/>
                <w:szCs w:val="24"/>
              </w:rPr>
              <w:t>are</w:t>
            </w:r>
            <w:proofErr w:type="gramEnd"/>
            <w:r w:rsidRPr="005B700A">
              <w:rPr>
                <w:rFonts w:ascii="Times New Roman" w:eastAsia="Times New Roman" w:hAnsi="Times New Roman" w:cs="Times New Roman"/>
                <w:color w:val="000000" w:themeColor="text1"/>
                <w:sz w:val="24"/>
                <w:szCs w:val="24"/>
              </w:rPr>
              <w:t xml:space="preserve"> a great deal of suppliers of crucial EV parts in the UK, allowing the manufacturer to have greater freedom in selecting suitable suppliers. A lower bargaining ability of the suppliers allows the company to control the cost of production and attain profits. </w:t>
            </w:r>
          </w:p>
        </w:tc>
      </w:tr>
      <w:tr w:rsidR="005B700A" w:rsidRPr="005B700A" w14:paraId="04E786C3" w14:textId="77777777">
        <w:trPr>
          <w:cantSplit/>
          <w:tblHeader/>
        </w:trPr>
        <w:tc>
          <w:tcPr>
            <w:tcW w:w="2115" w:type="dxa"/>
            <w:tcMar>
              <w:top w:w="100" w:type="dxa"/>
              <w:left w:w="100" w:type="dxa"/>
              <w:bottom w:w="100" w:type="dxa"/>
              <w:right w:w="100" w:type="dxa"/>
            </w:tcMar>
          </w:tcPr>
          <w:p w14:paraId="3D930C37" w14:textId="77777777" w:rsidR="00B6728D" w:rsidRPr="005B700A" w:rsidRDefault="003F5030" w:rsidP="008C5FE3">
            <w:pPr>
              <w:pStyle w:val="Normal1"/>
              <w:widowControl w:val="0"/>
              <w:pBdr>
                <w:top w:val="nil"/>
                <w:left w:val="nil"/>
                <w:bottom w:val="nil"/>
                <w:right w:val="nil"/>
                <w:between w:val="nil"/>
              </w:pBdr>
              <w:spacing w:before="120" w:after="120" w:line="360" w:lineRule="auto"/>
              <w:jc w:val="both"/>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 xml:space="preserve">The threat of new entrants </w:t>
            </w:r>
          </w:p>
        </w:tc>
        <w:tc>
          <w:tcPr>
            <w:tcW w:w="1530" w:type="dxa"/>
            <w:shd w:val="clear" w:color="auto" w:fill="00FF00"/>
            <w:tcMar>
              <w:top w:w="100" w:type="dxa"/>
              <w:left w:w="100" w:type="dxa"/>
              <w:bottom w:w="100" w:type="dxa"/>
              <w:right w:w="100" w:type="dxa"/>
            </w:tcMar>
          </w:tcPr>
          <w:p w14:paraId="4D4873D2" w14:textId="77777777" w:rsidR="00B6728D" w:rsidRPr="005B700A" w:rsidRDefault="003F5030" w:rsidP="008C5FE3">
            <w:pPr>
              <w:pStyle w:val="Normal1"/>
              <w:widowControl w:val="0"/>
              <w:pBdr>
                <w:top w:val="nil"/>
                <w:left w:val="nil"/>
                <w:bottom w:val="nil"/>
                <w:right w:val="nil"/>
                <w:between w:val="nil"/>
              </w:pBdr>
              <w:spacing w:before="120" w:after="120" w:line="240" w:lineRule="auto"/>
              <w:jc w:val="center"/>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Low</w:t>
            </w:r>
          </w:p>
        </w:tc>
        <w:tc>
          <w:tcPr>
            <w:tcW w:w="5715" w:type="dxa"/>
            <w:tcMar>
              <w:top w:w="100" w:type="dxa"/>
              <w:left w:w="100" w:type="dxa"/>
              <w:bottom w:w="100" w:type="dxa"/>
              <w:right w:w="100" w:type="dxa"/>
            </w:tcMar>
          </w:tcPr>
          <w:p w14:paraId="6F9010F5" w14:textId="77777777" w:rsidR="00B6728D" w:rsidRPr="005B700A" w:rsidRDefault="003F5030" w:rsidP="008C5FE3">
            <w:pPr>
              <w:pStyle w:val="Normal1"/>
              <w:widowControl w:val="0"/>
              <w:pBdr>
                <w:top w:val="nil"/>
                <w:left w:val="nil"/>
                <w:bottom w:val="nil"/>
                <w:right w:val="nil"/>
                <w:between w:val="nil"/>
              </w:pBdr>
              <w:spacing w:before="120" w:after="120" w:line="360" w:lineRule="auto"/>
              <w:jc w:val="both"/>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A group of EV start-ups, such as</w:t>
            </w:r>
            <w:r w:rsidR="00F649B7" w:rsidRPr="005B700A">
              <w:rPr>
                <w:rFonts w:ascii="Times New Roman" w:eastAsia="Times New Roman" w:hAnsi="Times New Roman" w:cs="Times New Roman"/>
                <w:color w:val="000000" w:themeColor="text1"/>
                <w:sz w:val="24"/>
                <w:szCs w:val="24"/>
              </w:rPr>
              <w:t xml:space="preserve"> </w:t>
            </w:r>
            <w:proofErr w:type="spellStart"/>
            <w:r w:rsidRPr="005B700A">
              <w:rPr>
                <w:rFonts w:ascii="Times New Roman" w:eastAsia="Times New Roman" w:hAnsi="Times New Roman" w:cs="Times New Roman"/>
                <w:i/>
                <w:color w:val="000000" w:themeColor="text1"/>
                <w:sz w:val="24"/>
                <w:szCs w:val="24"/>
              </w:rPr>
              <w:t>CityEV</w:t>
            </w:r>
            <w:proofErr w:type="spellEnd"/>
            <w:r w:rsidRPr="005B700A">
              <w:rPr>
                <w:rFonts w:ascii="Times New Roman" w:eastAsia="Times New Roman" w:hAnsi="Times New Roman" w:cs="Times New Roman"/>
                <w:i/>
                <w:color w:val="000000" w:themeColor="text1"/>
                <w:sz w:val="24"/>
                <w:szCs w:val="24"/>
              </w:rPr>
              <w:t xml:space="preserve">, </w:t>
            </w:r>
            <w:proofErr w:type="spellStart"/>
            <w:r w:rsidRPr="005B700A">
              <w:rPr>
                <w:rFonts w:ascii="Times New Roman" w:eastAsia="Times New Roman" w:hAnsi="Times New Roman" w:cs="Times New Roman"/>
                <w:i/>
                <w:color w:val="000000" w:themeColor="text1"/>
                <w:sz w:val="24"/>
                <w:szCs w:val="24"/>
              </w:rPr>
              <w:t>Sevadis</w:t>
            </w:r>
            <w:proofErr w:type="spellEnd"/>
            <w:r w:rsidRPr="005B700A">
              <w:rPr>
                <w:rFonts w:ascii="Times New Roman" w:eastAsia="Times New Roman" w:hAnsi="Times New Roman" w:cs="Times New Roman"/>
                <w:i/>
                <w:color w:val="000000" w:themeColor="text1"/>
                <w:sz w:val="24"/>
                <w:szCs w:val="24"/>
              </w:rPr>
              <w:t xml:space="preserve"> and Arrival, </w:t>
            </w:r>
            <w:r w:rsidRPr="005B700A">
              <w:rPr>
                <w:rFonts w:ascii="Times New Roman" w:eastAsia="Times New Roman" w:hAnsi="Times New Roman" w:cs="Times New Roman"/>
                <w:color w:val="000000" w:themeColor="text1"/>
                <w:sz w:val="24"/>
                <w:szCs w:val="24"/>
              </w:rPr>
              <w:t xml:space="preserve">bring fresh concepts to the market (Gillet, 2025). However, the brand recognition and continuous innovation of the company make the threat of new market entrants low.  </w:t>
            </w:r>
          </w:p>
        </w:tc>
      </w:tr>
      <w:tr w:rsidR="005B700A" w:rsidRPr="005B700A" w14:paraId="1D674809" w14:textId="77777777">
        <w:trPr>
          <w:cantSplit/>
          <w:tblHeader/>
        </w:trPr>
        <w:tc>
          <w:tcPr>
            <w:tcW w:w="2115" w:type="dxa"/>
            <w:tcMar>
              <w:top w:w="100" w:type="dxa"/>
              <w:left w:w="100" w:type="dxa"/>
              <w:bottom w:w="100" w:type="dxa"/>
              <w:right w:w="100" w:type="dxa"/>
            </w:tcMar>
          </w:tcPr>
          <w:p w14:paraId="41298EC7" w14:textId="77777777" w:rsidR="00B6728D" w:rsidRPr="005B700A" w:rsidRDefault="003F5030" w:rsidP="008C5FE3">
            <w:pPr>
              <w:pStyle w:val="Normal1"/>
              <w:widowControl w:val="0"/>
              <w:pBdr>
                <w:top w:val="nil"/>
                <w:left w:val="nil"/>
                <w:bottom w:val="nil"/>
                <w:right w:val="nil"/>
                <w:between w:val="nil"/>
              </w:pBdr>
              <w:spacing w:before="120" w:after="120" w:line="360" w:lineRule="auto"/>
              <w:jc w:val="both"/>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lastRenderedPageBreak/>
              <w:t>The threat of substitution</w:t>
            </w:r>
          </w:p>
        </w:tc>
        <w:tc>
          <w:tcPr>
            <w:tcW w:w="1530" w:type="dxa"/>
            <w:shd w:val="clear" w:color="auto" w:fill="FFFF00"/>
            <w:tcMar>
              <w:top w:w="100" w:type="dxa"/>
              <w:left w:w="100" w:type="dxa"/>
              <w:bottom w:w="100" w:type="dxa"/>
              <w:right w:w="100" w:type="dxa"/>
            </w:tcMar>
          </w:tcPr>
          <w:p w14:paraId="72573B03" w14:textId="77777777" w:rsidR="00B6728D" w:rsidRPr="005B700A" w:rsidRDefault="003F5030" w:rsidP="008C5FE3">
            <w:pPr>
              <w:pStyle w:val="Normal1"/>
              <w:widowControl w:val="0"/>
              <w:pBdr>
                <w:top w:val="nil"/>
                <w:left w:val="nil"/>
                <w:bottom w:val="nil"/>
                <w:right w:val="nil"/>
                <w:between w:val="nil"/>
              </w:pBdr>
              <w:spacing w:before="120" w:after="120" w:line="240" w:lineRule="auto"/>
              <w:jc w:val="center"/>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Medium</w:t>
            </w:r>
          </w:p>
        </w:tc>
        <w:tc>
          <w:tcPr>
            <w:tcW w:w="5715" w:type="dxa"/>
            <w:tcMar>
              <w:top w:w="100" w:type="dxa"/>
              <w:left w:w="100" w:type="dxa"/>
              <w:bottom w:w="100" w:type="dxa"/>
              <w:right w:w="100" w:type="dxa"/>
            </w:tcMar>
          </w:tcPr>
          <w:p w14:paraId="177FD050" w14:textId="77777777" w:rsidR="00B6728D" w:rsidRPr="005B700A" w:rsidRDefault="003F5030" w:rsidP="008C5FE3">
            <w:pPr>
              <w:pStyle w:val="Normal1"/>
              <w:widowControl w:val="0"/>
              <w:pBdr>
                <w:top w:val="nil"/>
                <w:left w:val="nil"/>
                <w:bottom w:val="nil"/>
                <w:right w:val="nil"/>
                <w:between w:val="nil"/>
              </w:pBdr>
              <w:spacing w:before="120" w:after="120" w:line="360" w:lineRule="auto"/>
              <w:jc w:val="both"/>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 xml:space="preserve">The large global companies like </w:t>
            </w:r>
            <w:r w:rsidRPr="005B700A">
              <w:rPr>
                <w:rFonts w:ascii="Times New Roman" w:eastAsia="Times New Roman" w:hAnsi="Times New Roman" w:cs="Times New Roman"/>
                <w:i/>
                <w:color w:val="000000" w:themeColor="text1"/>
                <w:sz w:val="24"/>
                <w:szCs w:val="24"/>
              </w:rPr>
              <w:t xml:space="preserve">Tesla, BMW, </w:t>
            </w:r>
            <w:r w:rsidRPr="005B700A">
              <w:rPr>
                <w:rFonts w:ascii="Times New Roman" w:eastAsia="Times New Roman" w:hAnsi="Times New Roman" w:cs="Times New Roman"/>
                <w:color w:val="000000" w:themeColor="text1"/>
                <w:sz w:val="24"/>
                <w:szCs w:val="24"/>
              </w:rPr>
              <w:t xml:space="preserve">and </w:t>
            </w:r>
            <w:r w:rsidRPr="005B700A">
              <w:rPr>
                <w:rFonts w:ascii="Times New Roman" w:eastAsia="Times New Roman" w:hAnsi="Times New Roman" w:cs="Times New Roman"/>
                <w:i/>
                <w:color w:val="000000" w:themeColor="text1"/>
                <w:sz w:val="24"/>
                <w:szCs w:val="24"/>
              </w:rPr>
              <w:t xml:space="preserve">Volkswagen </w:t>
            </w:r>
            <w:r w:rsidRPr="005B700A">
              <w:rPr>
                <w:rFonts w:ascii="Times New Roman" w:eastAsia="Times New Roman" w:hAnsi="Times New Roman" w:cs="Times New Roman"/>
                <w:color w:val="000000" w:themeColor="text1"/>
                <w:sz w:val="24"/>
                <w:szCs w:val="24"/>
              </w:rPr>
              <w:t xml:space="preserve">pose challenges for Aston Martin in retaining its market position for a long time. Thus, the fear of replacement of the company is medium. </w:t>
            </w:r>
          </w:p>
        </w:tc>
      </w:tr>
    </w:tbl>
    <w:p w14:paraId="3DAD45EC" w14:textId="77777777" w:rsidR="00541A70" w:rsidRDefault="00541A70" w:rsidP="008C5FE3">
      <w:pPr>
        <w:pStyle w:val="Normal1"/>
        <w:spacing w:before="120" w:after="120" w:line="360" w:lineRule="auto"/>
        <w:jc w:val="both"/>
        <w:rPr>
          <w:rFonts w:ascii="Times New Roman" w:eastAsia="Times New Roman" w:hAnsi="Times New Roman" w:cs="Times New Roman"/>
          <w:b/>
          <w:i/>
          <w:color w:val="000000" w:themeColor="text1"/>
          <w:sz w:val="24"/>
          <w:szCs w:val="24"/>
          <w:u w:val="single"/>
        </w:rPr>
      </w:pPr>
    </w:p>
    <w:p w14:paraId="78C715D2" w14:textId="77777777" w:rsidR="00541A70" w:rsidRDefault="00541A70" w:rsidP="008C5FE3">
      <w:pPr>
        <w:pStyle w:val="Normal1"/>
        <w:spacing w:before="120" w:after="120" w:line="360" w:lineRule="auto"/>
        <w:jc w:val="both"/>
        <w:rPr>
          <w:rFonts w:ascii="Times New Roman" w:eastAsia="Times New Roman" w:hAnsi="Times New Roman" w:cs="Times New Roman"/>
          <w:b/>
          <w:i/>
          <w:color w:val="000000" w:themeColor="text1"/>
          <w:sz w:val="24"/>
          <w:szCs w:val="24"/>
          <w:u w:val="single"/>
        </w:rPr>
      </w:pPr>
    </w:p>
    <w:p w14:paraId="0BD9C01E" w14:textId="77777777" w:rsidR="00541A70" w:rsidRDefault="00541A70" w:rsidP="008C5FE3">
      <w:pPr>
        <w:pStyle w:val="Normal1"/>
        <w:spacing w:before="120" w:after="120" w:line="360" w:lineRule="auto"/>
        <w:jc w:val="both"/>
        <w:rPr>
          <w:rFonts w:ascii="Times New Roman" w:eastAsia="Times New Roman" w:hAnsi="Times New Roman" w:cs="Times New Roman"/>
          <w:b/>
          <w:i/>
          <w:color w:val="000000" w:themeColor="text1"/>
          <w:sz w:val="24"/>
          <w:szCs w:val="24"/>
          <w:u w:val="single"/>
        </w:rPr>
      </w:pPr>
    </w:p>
    <w:p w14:paraId="4C75D5F4" w14:textId="77777777" w:rsidR="00541A70" w:rsidRDefault="00541A70" w:rsidP="008C5FE3">
      <w:pPr>
        <w:pStyle w:val="Normal1"/>
        <w:spacing w:before="120" w:after="120" w:line="360" w:lineRule="auto"/>
        <w:jc w:val="both"/>
        <w:rPr>
          <w:rFonts w:ascii="Times New Roman" w:eastAsia="Times New Roman" w:hAnsi="Times New Roman" w:cs="Times New Roman"/>
          <w:b/>
          <w:i/>
          <w:color w:val="000000" w:themeColor="text1"/>
          <w:sz w:val="24"/>
          <w:szCs w:val="24"/>
          <w:u w:val="single"/>
        </w:rPr>
      </w:pPr>
    </w:p>
    <w:p w14:paraId="1E4332E0" w14:textId="3BABE4D0" w:rsidR="00B6728D" w:rsidRPr="005B700A" w:rsidRDefault="003F5030" w:rsidP="008C5FE3">
      <w:pPr>
        <w:pStyle w:val="Normal1"/>
        <w:spacing w:before="120" w:after="120" w:line="360" w:lineRule="auto"/>
        <w:jc w:val="both"/>
        <w:rPr>
          <w:rFonts w:ascii="Times New Roman" w:eastAsia="Times New Roman" w:hAnsi="Times New Roman" w:cs="Times New Roman"/>
          <w:b/>
          <w:i/>
          <w:color w:val="000000" w:themeColor="text1"/>
          <w:sz w:val="24"/>
          <w:szCs w:val="24"/>
          <w:u w:val="single"/>
        </w:rPr>
      </w:pPr>
      <w:r w:rsidRPr="005B700A">
        <w:rPr>
          <w:rFonts w:ascii="Times New Roman" w:eastAsia="Times New Roman" w:hAnsi="Times New Roman" w:cs="Times New Roman"/>
          <w:b/>
          <w:i/>
          <w:color w:val="000000" w:themeColor="text1"/>
          <w:sz w:val="24"/>
          <w:szCs w:val="24"/>
          <w:u w:val="single"/>
        </w:rPr>
        <w:t>Internal Environment Audit_</w:t>
      </w:r>
    </w:p>
    <w:p w14:paraId="1303784B" w14:textId="77777777" w:rsidR="00B6728D" w:rsidRPr="005B700A" w:rsidRDefault="003F5030" w:rsidP="008C5FE3">
      <w:pPr>
        <w:pStyle w:val="Normal1"/>
        <w:spacing w:before="120" w:after="120" w:line="360" w:lineRule="auto"/>
        <w:jc w:val="both"/>
        <w:rPr>
          <w:rFonts w:ascii="Times New Roman" w:eastAsia="Times New Roman" w:hAnsi="Times New Roman" w:cs="Times New Roman"/>
          <w:i/>
          <w:color w:val="000000" w:themeColor="text1"/>
          <w:sz w:val="24"/>
          <w:szCs w:val="24"/>
          <w:u w:val="single"/>
        </w:rPr>
      </w:pPr>
      <w:r w:rsidRPr="005B700A">
        <w:rPr>
          <w:rFonts w:ascii="Times New Roman" w:eastAsia="Times New Roman" w:hAnsi="Times New Roman" w:cs="Times New Roman"/>
          <w:i/>
          <w:color w:val="000000" w:themeColor="text1"/>
          <w:sz w:val="24"/>
          <w:szCs w:val="24"/>
          <w:u w:val="single"/>
        </w:rPr>
        <w:t>Resource-based View Model (RBV)</w:t>
      </w:r>
    </w:p>
    <w:p w14:paraId="072AA293" w14:textId="77777777" w:rsidR="00B6728D" w:rsidRPr="005B700A" w:rsidRDefault="003F5030" w:rsidP="008C5FE3">
      <w:pPr>
        <w:pStyle w:val="Normal1"/>
        <w:spacing w:before="120" w:after="120" w:line="360" w:lineRule="auto"/>
        <w:jc w:val="both"/>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In the analysis of the internal business environment of Aston Martin, the use of RBV is a useful framework for strategic managem</w:t>
      </w:r>
      <w:r w:rsidR="008C5FE3" w:rsidRPr="005B700A">
        <w:rPr>
          <w:rFonts w:ascii="Times New Roman" w:eastAsia="Times New Roman" w:hAnsi="Times New Roman" w:cs="Times New Roman"/>
          <w:color w:val="000000" w:themeColor="text1"/>
          <w:sz w:val="24"/>
          <w:szCs w:val="24"/>
        </w:rPr>
        <w:t>en</w:t>
      </w:r>
      <w:r w:rsidRPr="005B700A">
        <w:rPr>
          <w:rFonts w:ascii="Times New Roman" w:eastAsia="Times New Roman" w:hAnsi="Times New Roman" w:cs="Times New Roman"/>
          <w:color w:val="000000" w:themeColor="text1"/>
          <w:sz w:val="24"/>
          <w:szCs w:val="24"/>
        </w:rPr>
        <w:t xml:space="preserve">t of organisational resources. Apart from the analysis of the external environment, the audit of the internal environment is necessary for the company to receive a competitive advantage. As highlighted by Gregory </w:t>
      </w:r>
      <w:r w:rsidRPr="005B700A">
        <w:rPr>
          <w:rFonts w:ascii="Times New Roman" w:eastAsia="Times New Roman" w:hAnsi="Times New Roman" w:cs="Times New Roman"/>
          <w:i/>
          <w:color w:val="000000" w:themeColor="text1"/>
          <w:sz w:val="24"/>
          <w:szCs w:val="24"/>
        </w:rPr>
        <w:t xml:space="preserve">et al. </w:t>
      </w:r>
      <w:r w:rsidRPr="005B700A">
        <w:rPr>
          <w:rFonts w:ascii="Times New Roman" w:eastAsia="Times New Roman" w:hAnsi="Times New Roman" w:cs="Times New Roman"/>
          <w:color w:val="000000" w:themeColor="text1"/>
          <w:sz w:val="24"/>
          <w:szCs w:val="24"/>
        </w:rPr>
        <w:t xml:space="preserve">(2019), the opportunities and threats from the external market are identified and followed by the application of suitable internal capabilities. In this framework, the internal focus emphasises the use of the company’s resources to gain profits in the market and cope with the competition. The resource categories include tangible and intangible resources. In the first category, the office buildings and equipment which allow the brand to carry out its production of cars. The intangible assets include its brand reputation, trademark and patents. Its innovation regarding the design, configuration and functions of cars is included in this asset category. For example, the </w:t>
      </w:r>
      <w:r w:rsidRPr="005B700A">
        <w:rPr>
          <w:rFonts w:ascii="Times New Roman" w:eastAsia="Times New Roman" w:hAnsi="Times New Roman" w:cs="Times New Roman"/>
          <w:i/>
          <w:color w:val="000000" w:themeColor="text1"/>
          <w:sz w:val="24"/>
          <w:szCs w:val="24"/>
        </w:rPr>
        <w:t>Q by Aston Martin</w:t>
      </w:r>
      <w:r w:rsidRPr="005B700A">
        <w:rPr>
          <w:rFonts w:ascii="Times New Roman" w:eastAsia="Times New Roman" w:hAnsi="Times New Roman" w:cs="Times New Roman"/>
          <w:color w:val="000000" w:themeColor="text1"/>
          <w:sz w:val="24"/>
          <w:szCs w:val="24"/>
        </w:rPr>
        <w:t xml:space="preserve"> brings customisation in car manufacturing, allowing the company to gain customer satisfaction (</w:t>
      </w:r>
      <w:proofErr w:type="spellStart"/>
      <w:r w:rsidRPr="005B700A">
        <w:rPr>
          <w:rFonts w:ascii="Times New Roman" w:eastAsia="Times New Roman" w:hAnsi="Times New Roman" w:cs="Times New Roman"/>
          <w:color w:val="000000" w:themeColor="text1"/>
          <w:sz w:val="24"/>
          <w:szCs w:val="24"/>
        </w:rPr>
        <w:t>Astonmartin</w:t>
      </w:r>
      <w:proofErr w:type="spellEnd"/>
      <w:r w:rsidRPr="005B700A">
        <w:rPr>
          <w:rFonts w:ascii="Times New Roman" w:eastAsia="Times New Roman" w:hAnsi="Times New Roman" w:cs="Times New Roman"/>
          <w:color w:val="000000" w:themeColor="text1"/>
          <w:sz w:val="24"/>
          <w:szCs w:val="24"/>
        </w:rPr>
        <w:t xml:space="preserve">, 2025). It allows the brand to gain an upper hand over its competitors and retain its position in the UK and global market. </w:t>
      </w:r>
    </w:p>
    <w:p w14:paraId="09ABA644" w14:textId="77777777" w:rsidR="00B6728D" w:rsidRPr="005B700A" w:rsidRDefault="003F5030" w:rsidP="008C5FE3">
      <w:pPr>
        <w:pStyle w:val="Normal1"/>
        <w:spacing w:before="120" w:after="120" w:line="360" w:lineRule="auto"/>
        <w:jc w:val="both"/>
        <w:rPr>
          <w:rFonts w:ascii="Times New Roman" w:eastAsia="Times New Roman" w:hAnsi="Times New Roman" w:cs="Times New Roman"/>
          <w:i/>
          <w:color w:val="000000" w:themeColor="text1"/>
          <w:sz w:val="24"/>
          <w:szCs w:val="24"/>
          <w:u w:val="single"/>
        </w:rPr>
      </w:pPr>
      <w:r w:rsidRPr="005B700A">
        <w:rPr>
          <w:rFonts w:ascii="Times New Roman" w:eastAsia="Times New Roman" w:hAnsi="Times New Roman" w:cs="Times New Roman"/>
          <w:i/>
          <w:color w:val="000000" w:themeColor="text1"/>
          <w:sz w:val="24"/>
          <w:szCs w:val="24"/>
          <w:u w:val="single"/>
        </w:rPr>
        <w:t>VRIO</w:t>
      </w:r>
    </w:p>
    <w:tbl>
      <w:tblPr>
        <w:tblStyle w:val="a0"/>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25"/>
        <w:gridCol w:w="1395"/>
        <w:gridCol w:w="1560"/>
        <w:gridCol w:w="1560"/>
        <w:gridCol w:w="1560"/>
        <w:gridCol w:w="1560"/>
      </w:tblGrid>
      <w:tr w:rsidR="005B700A" w:rsidRPr="005B700A" w14:paraId="561A8575" w14:textId="77777777">
        <w:trPr>
          <w:cantSplit/>
          <w:tblHeader/>
        </w:trPr>
        <w:tc>
          <w:tcPr>
            <w:tcW w:w="1725" w:type="dxa"/>
            <w:shd w:val="clear" w:color="auto" w:fill="EAD1DC"/>
            <w:tcMar>
              <w:top w:w="100" w:type="dxa"/>
              <w:left w:w="100" w:type="dxa"/>
              <w:bottom w:w="100" w:type="dxa"/>
              <w:right w:w="100" w:type="dxa"/>
            </w:tcMar>
          </w:tcPr>
          <w:p w14:paraId="19162F69" w14:textId="77777777" w:rsidR="00B6728D" w:rsidRPr="005B700A" w:rsidRDefault="003F5030" w:rsidP="008C5FE3">
            <w:pPr>
              <w:pStyle w:val="Normal1"/>
              <w:widowControl w:val="0"/>
              <w:pBdr>
                <w:top w:val="nil"/>
                <w:left w:val="nil"/>
                <w:bottom w:val="nil"/>
                <w:right w:val="nil"/>
                <w:between w:val="nil"/>
              </w:pBdr>
              <w:spacing w:before="120" w:after="120" w:line="360" w:lineRule="auto"/>
              <w:jc w:val="center"/>
              <w:rPr>
                <w:rFonts w:ascii="Times New Roman" w:eastAsia="Times New Roman" w:hAnsi="Times New Roman" w:cs="Times New Roman"/>
                <w:b/>
                <w:i/>
                <w:color w:val="000000" w:themeColor="text1"/>
                <w:sz w:val="24"/>
                <w:szCs w:val="24"/>
              </w:rPr>
            </w:pPr>
            <w:r w:rsidRPr="005B700A">
              <w:rPr>
                <w:rFonts w:ascii="Times New Roman" w:eastAsia="Times New Roman" w:hAnsi="Times New Roman" w:cs="Times New Roman"/>
                <w:b/>
                <w:i/>
                <w:color w:val="000000" w:themeColor="text1"/>
                <w:sz w:val="24"/>
                <w:szCs w:val="24"/>
              </w:rPr>
              <w:lastRenderedPageBreak/>
              <w:t>Resources</w:t>
            </w:r>
          </w:p>
        </w:tc>
        <w:tc>
          <w:tcPr>
            <w:tcW w:w="1395" w:type="dxa"/>
            <w:shd w:val="clear" w:color="auto" w:fill="EAD1DC"/>
            <w:tcMar>
              <w:top w:w="100" w:type="dxa"/>
              <w:left w:w="100" w:type="dxa"/>
              <w:bottom w:w="100" w:type="dxa"/>
              <w:right w:w="100" w:type="dxa"/>
            </w:tcMar>
          </w:tcPr>
          <w:p w14:paraId="0325852C" w14:textId="77777777" w:rsidR="00B6728D" w:rsidRPr="005B700A" w:rsidRDefault="003F5030" w:rsidP="008C5FE3">
            <w:pPr>
              <w:pStyle w:val="Normal1"/>
              <w:widowControl w:val="0"/>
              <w:pBdr>
                <w:top w:val="nil"/>
                <w:left w:val="nil"/>
                <w:bottom w:val="nil"/>
                <w:right w:val="nil"/>
                <w:between w:val="nil"/>
              </w:pBdr>
              <w:spacing w:before="120" w:after="120" w:line="360" w:lineRule="auto"/>
              <w:jc w:val="center"/>
              <w:rPr>
                <w:rFonts w:ascii="Times New Roman" w:eastAsia="Times New Roman" w:hAnsi="Times New Roman" w:cs="Times New Roman"/>
                <w:b/>
                <w:i/>
                <w:color w:val="000000" w:themeColor="text1"/>
                <w:sz w:val="24"/>
                <w:szCs w:val="24"/>
              </w:rPr>
            </w:pPr>
            <w:r w:rsidRPr="005B700A">
              <w:rPr>
                <w:rFonts w:ascii="Times New Roman" w:eastAsia="Times New Roman" w:hAnsi="Times New Roman" w:cs="Times New Roman"/>
                <w:b/>
                <w:i/>
                <w:color w:val="000000" w:themeColor="text1"/>
                <w:sz w:val="24"/>
                <w:szCs w:val="24"/>
              </w:rPr>
              <w:t>Valuable</w:t>
            </w:r>
          </w:p>
        </w:tc>
        <w:tc>
          <w:tcPr>
            <w:tcW w:w="1560" w:type="dxa"/>
            <w:shd w:val="clear" w:color="auto" w:fill="EAD1DC"/>
            <w:tcMar>
              <w:top w:w="100" w:type="dxa"/>
              <w:left w:w="100" w:type="dxa"/>
              <w:bottom w:w="100" w:type="dxa"/>
              <w:right w:w="100" w:type="dxa"/>
            </w:tcMar>
          </w:tcPr>
          <w:p w14:paraId="51729B09" w14:textId="77777777" w:rsidR="00B6728D" w:rsidRPr="005B700A" w:rsidRDefault="003F5030" w:rsidP="008C5FE3">
            <w:pPr>
              <w:pStyle w:val="Normal1"/>
              <w:widowControl w:val="0"/>
              <w:pBdr>
                <w:top w:val="nil"/>
                <w:left w:val="nil"/>
                <w:bottom w:val="nil"/>
                <w:right w:val="nil"/>
                <w:between w:val="nil"/>
              </w:pBdr>
              <w:spacing w:before="120" w:after="120" w:line="360" w:lineRule="auto"/>
              <w:jc w:val="center"/>
              <w:rPr>
                <w:rFonts w:ascii="Times New Roman" w:eastAsia="Times New Roman" w:hAnsi="Times New Roman" w:cs="Times New Roman"/>
                <w:b/>
                <w:i/>
                <w:color w:val="000000" w:themeColor="text1"/>
                <w:sz w:val="24"/>
                <w:szCs w:val="24"/>
              </w:rPr>
            </w:pPr>
            <w:r w:rsidRPr="005B700A">
              <w:rPr>
                <w:rFonts w:ascii="Times New Roman" w:eastAsia="Times New Roman" w:hAnsi="Times New Roman" w:cs="Times New Roman"/>
                <w:b/>
                <w:i/>
                <w:color w:val="000000" w:themeColor="text1"/>
                <w:sz w:val="24"/>
                <w:szCs w:val="24"/>
              </w:rPr>
              <w:t>Rare</w:t>
            </w:r>
          </w:p>
        </w:tc>
        <w:tc>
          <w:tcPr>
            <w:tcW w:w="1560" w:type="dxa"/>
            <w:shd w:val="clear" w:color="auto" w:fill="EAD1DC"/>
            <w:tcMar>
              <w:top w:w="100" w:type="dxa"/>
              <w:left w:w="100" w:type="dxa"/>
              <w:bottom w:w="100" w:type="dxa"/>
              <w:right w:w="100" w:type="dxa"/>
            </w:tcMar>
          </w:tcPr>
          <w:p w14:paraId="34B28F00" w14:textId="77777777" w:rsidR="00B6728D" w:rsidRPr="005B700A" w:rsidRDefault="003F5030" w:rsidP="008C5FE3">
            <w:pPr>
              <w:pStyle w:val="Normal1"/>
              <w:widowControl w:val="0"/>
              <w:pBdr>
                <w:top w:val="nil"/>
                <w:left w:val="nil"/>
                <w:bottom w:val="nil"/>
                <w:right w:val="nil"/>
                <w:between w:val="nil"/>
              </w:pBdr>
              <w:spacing w:before="120" w:after="120" w:line="360" w:lineRule="auto"/>
              <w:jc w:val="center"/>
              <w:rPr>
                <w:rFonts w:ascii="Times New Roman" w:eastAsia="Times New Roman" w:hAnsi="Times New Roman" w:cs="Times New Roman"/>
                <w:b/>
                <w:i/>
                <w:color w:val="000000" w:themeColor="text1"/>
                <w:sz w:val="24"/>
                <w:szCs w:val="24"/>
              </w:rPr>
            </w:pPr>
            <w:r w:rsidRPr="005B700A">
              <w:rPr>
                <w:rFonts w:ascii="Times New Roman" w:eastAsia="Times New Roman" w:hAnsi="Times New Roman" w:cs="Times New Roman"/>
                <w:b/>
                <w:i/>
                <w:color w:val="000000" w:themeColor="text1"/>
                <w:sz w:val="24"/>
                <w:szCs w:val="24"/>
              </w:rPr>
              <w:t>Inimitable</w:t>
            </w:r>
          </w:p>
        </w:tc>
        <w:tc>
          <w:tcPr>
            <w:tcW w:w="1560" w:type="dxa"/>
            <w:shd w:val="clear" w:color="auto" w:fill="EAD1DC"/>
            <w:tcMar>
              <w:top w:w="100" w:type="dxa"/>
              <w:left w:w="100" w:type="dxa"/>
              <w:bottom w:w="100" w:type="dxa"/>
              <w:right w:w="100" w:type="dxa"/>
            </w:tcMar>
          </w:tcPr>
          <w:p w14:paraId="4124BE9A" w14:textId="77777777" w:rsidR="00B6728D" w:rsidRPr="005B700A" w:rsidRDefault="003F5030" w:rsidP="008C5FE3">
            <w:pPr>
              <w:pStyle w:val="Normal1"/>
              <w:widowControl w:val="0"/>
              <w:pBdr>
                <w:top w:val="nil"/>
                <w:left w:val="nil"/>
                <w:bottom w:val="nil"/>
                <w:right w:val="nil"/>
                <w:between w:val="nil"/>
              </w:pBdr>
              <w:spacing w:before="120" w:after="120" w:line="360" w:lineRule="auto"/>
              <w:jc w:val="center"/>
              <w:rPr>
                <w:rFonts w:ascii="Times New Roman" w:eastAsia="Times New Roman" w:hAnsi="Times New Roman" w:cs="Times New Roman"/>
                <w:b/>
                <w:i/>
                <w:color w:val="000000" w:themeColor="text1"/>
                <w:sz w:val="24"/>
                <w:szCs w:val="24"/>
              </w:rPr>
            </w:pPr>
            <w:r w:rsidRPr="005B700A">
              <w:rPr>
                <w:rFonts w:ascii="Times New Roman" w:eastAsia="Times New Roman" w:hAnsi="Times New Roman" w:cs="Times New Roman"/>
                <w:b/>
                <w:i/>
                <w:color w:val="000000" w:themeColor="text1"/>
                <w:sz w:val="24"/>
                <w:szCs w:val="24"/>
              </w:rPr>
              <w:t xml:space="preserve">Organised </w:t>
            </w:r>
          </w:p>
        </w:tc>
        <w:tc>
          <w:tcPr>
            <w:tcW w:w="1560" w:type="dxa"/>
            <w:shd w:val="clear" w:color="auto" w:fill="EAD1DC"/>
            <w:tcMar>
              <w:top w:w="100" w:type="dxa"/>
              <w:left w:w="100" w:type="dxa"/>
              <w:bottom w:w="100" w:type="dxa"/>
              <w:right w:w="100" w:type="dxa"/>
            </w:tcMar>
          </w:tcPr>
          <w:p w14:paraId="39B0FE5A" w14:textId="77777777" w:rsidR="00B6728D" w:rsidRPr="005B700A" w:rsidRDefault="003F5030" w:rsidP="008C5FE3">
            <w:pPr>
              <w:pStyle w:val="Normal1"/>
              <w:widowControl w:val="0"/>
              <w:pBdr>
                <w:top w:val="nil"/>
                <w:left w:val="nil"/>
                <w:bottom w:val="nil"/>
                <w:right w:val="nil"/>
                <w:between w:val="nil"/>
              </w:pBdr>
              <w:spacing w:before="120" w:after="120" w:line="360" w:lineRule="auto"/>
              <w:jc w:val="center"/>
              <w:rPr>
                <w:rFonts w:ascii="Times New Roman" w:eastAsia="Times New Roman" w:hAnsi="Times New Roman" w:cs="Times New Roman"/>
                <w:b/>
                <w:i/>
                <w:color w:val="000000" w:themeColor="text1"/>
                <w:sz w:val="24"/>
                <w:szCs w:val="24"/>
              </w:rPr>
            </w:pPr>
            <w:r w:rsidRPr="005B700A">
              <w:rPr>
                <w:rFonts w:ascii="Times New Roman" w:eastAsia="Times New Roman" w:hAnsi="Times New Roman" w:cs="Times New Roman"/>
                <w:b/>
                <w:i/>
                <w:color w:val="000000" w:themeColor="text1"/>
                <w:sz w:val="24"/>
                <w:szCs w:val="24"/>
              </w:rPr>
              <w:t>Competitive advantage</w:t>
            </w:r>
          </w:p>
        </w:tc>
      </w:tr>
      <w:tr w:rsidR="005B700A" w:rsidRPr="005B700A" w14:paraId="07113F55" w14:textId="77777777">
        <w:trPr>
          <w:cantSplit/>
          <w:tblHeader/>
        </w:trPr>
        <w:tc>
          <w:tcPr>
            <w:tcW w:w="1725" w:type="dxa"/>
            <w:tcMar>
              <w:top w:w="100" w:type="dxa"/>
              <w:left w:w="100" w:type="dxa"/>
              <w:bottom w:w="100" w:type="dxa"/>
              <w:right w:w="100" w:type="dxa"/>
            </w:tcMar>
          </w:tcPr>
          <w:p w14:paraId="527EAD46" w14:textId="77777777" w:rsidR="00B6728D" w:rsidRPr="005B700A" w:rsidRDefault="003F5030" w:rsidP="008C5FE3">
            <w:pPr>
              <w:pStyle w:val="Normal1"/>
              <w:widowControl w:val="0"/>
              <w:pBdr>
                <w:top w:val="nil"/>
                <w:left w:val="nil"/>
                <w:bottom w:val="nil"/>
                <w:right w:val="nil"/>
                <w:between w:val="nil"/>
              </w:pBdr>
              <w:spacing w:before="120" w:after="120" w:line="360" w:lineRule="auto"/>
              <w:jc w:val="center"/>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Product portfolio</w:t>
            </w:r>
          </w:p>
        </w:tc>
        <w:tc>
          <w:tcPr>
            <w:tcW w:w="1395" w:type="dxa"/>
            <w:tcMar>
              <w:top w:w="100" w:type="dxa"/>
              <w:left w:w="100" w:type="dxa"/>
              <w:bottom w:w="100" w:type="dxa"/>
              <w:right w:w="100" w:type="dxa"/>
            </w:tcMar>
          </w:tcPr>
          <w:p w14:paraId="60CA331D" w14:textId="77777777" w:rsidR="00B6728D" w:rsidRPr="005B700A" w:rsidRDefault="003F5030" w:rsidP="008C5FE3">
            <w:pPr>
              <w:pStyle w:val="Normal1"/>
              <w:widowControl w:val="0"/>
              <w:pBdr>
                <w:top w:val="nil"/>
                <w:left w:val="nil"/>
                <w:bottom w:val="nil"/>
                <w:right w:val="nil"/>
                <w:between w:val="nil"/>
              </w:pBdr>
              <w:spacing w:before="120" w:after="120" w:line="360" w:lineRule="auto"/>
              <w:jc w:val="center"/>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 xml:space="preserve">Yes </w:t>
            </w:r>
          </w:p>
        </w:tc>
        <w:tc>
          <w:tcPr>
            <w:tcW w:w="1560" w:type="dxa"/>
            <w:tcMar>
              <w:top w:w="100" w:type="dxa"/>
              <w:left w:w="100" w:type="dxa"/>
              <w:bottom w:w="100" w:type="dxa"/>
              <w:right w:w="100" w:type="dxa"/>
            </w:tcMar>
          </w:tcPr>
          <w:p w14:paraId="4817D3D3" w14:textId="77777777" w:rsidR="00B6728D" w:rsidRPr="005B700A" w:rsidRDefault="003F5030" w:rsidP="008C5FE3">
            <w:pPr>
              <w:pStyle w:val="Normal1"/>
              <w:widowControl w:val="0"/>
              <w:pBdr>
                <w:top w:val="nil"/>
                <w:left w:val="nil"/>
                <w:bottom w:val="nil"/>
                <w:right w:val="nil"/>
                <w:between w:val="nil"/>
              </w:pBdr>
              <w:spacing w:before="120" w:after="120" w:line="360" w:lineRule="auto"/>
              <w:jc w:val="center"/>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No</w:t>
            </w:r>
          </w:p>
        </w:tc>
        <w:tc>
          <w:tcPr>
            <w:tcW w:w="1560" w:type="dxa"/>
            <w:tcMar>
              <w:top w:w="100" w:type="dxa"/>
              <w:left w:w="100" w:type="dxa"/>
              <w:bottom w:w="100" w:type="dxa"/>
              <w:right w:w="100" w:type="dxa"/>
            </w:tcMar>
          </w:tcPr>
          <w:p w14:paraId="55261BE5" w14:textId="77777777" w:rsidR="00B6728D" w:rsidRPr="005B700A" w:rsidRDefault="003F5030" w:rsidP="008C5FE3">
            <w:pPr>
              <w:pStyle w:val="Normal1"/>
              <w:widowControl w:val="0"/>
              <w:pBdr>
                <w:top w:val="nil"/>
                <w:left w:val="nil"/>
                <w:bottom w:val="nil"/>
                <w:right w:val="nil"/>
                <w:between w:val="nil"/>
              </w:pBdr>
              <w:spacing w:before="120" w:after="120" w:line="360" w:lineRule="auto"/>
              <w:jc w:val="center"/>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No</w:t>
            </w:r>
          </w:p>
        </w:tc>
        <w:tc>
          <w:tcPr>
            <w:tcW w:w="1560" w:type="dxa"/>
            <w:tcMar>
              <w:top w:w="100" w:type="dxa"/>
              <w:left w:w="100" w:type="dxa"/>
              <w:bottom w:w="100" w:type="dxa"/>
              <w:right w:w="100" w:type="dxa"/>
            </w:tcMar>
          </w:tcPr>
          <w:p w14:paraId="3208FCA7" w14:textId="77777777" w:rsidR="00B6728D" w:rsidRPr="005B700A" w:rsidRDefault="003F5030" w:rsidP="008C5FE3">
            <w:pPr>
              <w:pStyle w:val="Normal1"/>
              <w:widowControl w:val="0"/>
              <w:pBdr>
                <w:top w:val="nil"/>
                <w:left w:val="nil"/>
                <w:bottom w:val="nil"/>
                <w:right w:val="nil"/>
                <w:between w:val="nil"/>
              </w:pBdr>
              <w:spacing w:before="120" w:after="120" w:line="360" w:lineRule="auto"/>
              <w:jc w:val="center"/>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Yes</w:t>
            </w:r>
          </w:p>
        </w:tc>
        <w:tc>
          <w:tcPr>
            <w:tcW w:w="1560" w:type="dxa"/>
            <w:tcMar>
              <w:top w:w="100" w:type="dxa"/>
              <w:left w:w="100" w:type="dxa"/>
              <w:bottom w:w="100" w:type="dxa"/>
              <w:right w:w="100" w:type="dxa"/>
            </w:tcMar>
          </w:tcPr>
          <w:p w14:paraId="1DD1720E" w14:textId="77777777" w:rsidR="00B6728D" w:rsidRPr="005B700A" w:rsidRDefault="003F5030" w:rsidP="008C5FE3">
            <w:pPr>
              <w:pStyle w:val="Normal1"/>
              <w:widowControl w:val="0"/>
              <w:pBdr>
                <w:top w:val="nil"/>
                <w:left w:val="nil"/>
                <w:bottom w:val="nil"/>
                <w:right w:val="nil"/>
                <w:between w:val="nil"/>
              </w:pBdr>
              <w:spacing w:before="120" w:after="120" w:line="360" w:lineRule="auto"/>
              <w:jc w:val="center"/>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Sustainable</w:t>
            </w:r>
          </w:p>
        </w:tc>
      </w:tr>
      <w:tr w:rsidR="005B700A" w:rsidRPr="005B700A" w14:paraId="22D0DB66" w14:textId="77777777">
        <w:trPr>
          <w:cantSplit/>
          <w:tblHeader/>
        </w:trPr>
        <w:tc>
          <w:tcPr>
            <w:tcW w:w="1725" w:type="dxa"/>
            <w:tcMar>
              <w:top w:w="100" w:type="dxa"/>
              <w:left w:w="100" w:type="dxa"/>
              <w:bottom w:w="100" w:type="dxa"/>
              <w:right w:w="100" w:type="dxa"/>
            </w:tcMar>
          </w:tcPr>
          <w:p w14:paraId="3BB754DB" w14:textId="77777777" w:rsidR="00B6728D" w:rsidRPr="005B700A" w:rsidRDefault="003F5030" w:rsidP="008C5FE3">
            <w:pPr>
              <w:pStyle w:val="Normal1"/>
              <w:widowControl w:val="0"/>
              <w:pBdr>
                <w:top w:val="nil"/>
                <w:left w:val="nil"/>
                <w:bottom w:val="nil"/>
                <w:right w:val="nil"/>
                <w:between w:val="nil"/>
              </w:pBdr>
              <w:spacing w:before="120" w:after="120" w:line="360" w:lineRule="auto"/>
              <w:jc w:val="center"/>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 xml:space="preserve">Employees </w:t>
            </w:r>
          </w:p>
        </w:tc>
        <w:tc>
          <w:tcPr>
            <w:tcW w:w="1395" w:type="dxa"/>
            <w:tcMar>
              <w:top w:w="100" w:type="dxa"/>
              <w:left w:w="100" w:type="dxa"/>
              <w:bottom w:w="100" w:type="dxa"/>
              <w:right w:w="100" w:type="dxa"/>
            </w:tcMar>
          </w:tcPr>
          <w:p w14:paraId="033F1926" w14:textId="77777777" w:rsidR="00B6728D" w:rsidRPr="005B700A" w:rsidRDefault="003F5030" w:rsidP="008C5FE3">
            <w:pPr>
              <w:pStyle w:val="Normal1"/>
              <w:widowControl w:val="0"/>
              <w:spacing w:before="120" w:after="120" w:line="360" w:lineRule="auto"/>
              <w:jc w:val="center"/>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 xml:space="preserve">Yes </w:t>
            </w:r>
          </w:p>
        </w:tc>
        <w:tc>
          <w:tcPr>
            <w:tcW w:w="1560" w:type="dxa"/>
            <w:tcMar>
              <w:top w:w="100" w:type="dxa"/>
              <w:left w:w="100" w:type="dxa"/>
              <w:bottom w:w="100" w:type="dxa"/>
              <w:right w:w="100" w:type="dxa"/>
            </w:tcMar>
          </w:tcPr>
          <w:p w14:paraId="26B47423" w14:textId="77777777" w:rsidR="00B6728D" w:rsidRPr="005B700A" w:rsidRDefault="003F5030" w:rsidP="008C5FE3">
            <w:pPr>
              <w:pStyle w:val="Normal1"/>
              <w:widowControl w:val="0"/>
              <w:pBdr>
                <w:top w:val="nil"/>
                <w:left w:val="nil"/>
                <w:bottom w:val="nil"/>
                <w:right w:val="nil"/>
                <w:between w:val="nil"/>
              </w:pBdr>
              <w:spacing w:before="120" w:after="120" w:line="360" w:lineRule="auto"/>
              <w:jc w:val="center"/>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No</w:t>
            </w:r>
          </w:p>
        </w:tc>
        <w:tc>
          <w:tcPr>
            <w:tcW w:w="1560" w:type="dxa"/>
            <w:tcMar>
              <w:top w:w="100" w:type="dxa"/>
              <w:left w:w="100" w:type="dxa"/>
              <w:bottom w:w="100" w:type="dxa"/>
              <w:right w:w="100" w:type="dxa"/>
            </w:tcMar>
          </w:tcPr>
          <w:p w14:paraId="73D8386F" w14:textId="77777777" w:rsidR="00B6728D" w:rsidRPr="005B700A" w:rsidRDefault="003F5030" w:rsidP="008C5FE3">
            <w:pPr>
              <w:pStyle w:val="Normal1"/>
              <w:widowControl w:val="0"/>
              <w:pBdr>
                <w:top w:val="nil"/>
                <w:left w:val="nil"/>
                <w:bottom w:val="nil"/>
                <w:right w:val="nil"/>
                <w:between w:val="nil"/>
              </w:pBdr>
              <w:spacing w:before="120" w:after="120" w:line="360" w:lineRule="auto"/>
              <w:jc w:val="center"/>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 xml:space="preserve">Yes </w:t>
            </w:r>
          </w:p>
        </w:tc>
        <w:tc>
          <w:tcPr>
            <w:tcW w:w="1560" w:type="dxa"/>
            <w:tcMar>
              <w:top w:w="100" w:type="dxa"/>
              <w:left w:w="100" w:type="dxa"/>
              <w:bottom w:w="100" w:type="dxa"/>
              <w:right w:w="100" w:type="dxa"/>
            </w:tcMar>
          </w:tcPr>
          <w:p w14:paraId="48F9E360" w14:textId="77777777" w:rsidR="00B6728D" w:rsidRPr="005B700A" w:rsidRDefault="003F5030" w:rsidP="008C5FE3">
            <w:pPr>
              <w:pStyle w:val="Normal1"/>
              <w:widowControl w:val="0"/>
              <w:pBdr>
                <w:top w:val="nil"/>
                <w:left w:val="nil"/>
                <w:bottom w:val="nil"/>
                <w:right w:val="nil"/>
                <w:between w:val="nil"/>
              </w:pBdr>
              <w:spacing w:before="120" w:after="120" w:line="360" w:lineRule="auto"/>
              <w:jc w:val="center"/>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 xml:space="preserve">Yes </w:t>
            </w:r>
          </w:p>
        </w:tc>
        <w:tc>
          <w:tcPr>
            <w:tcW w:w="1560" w:type="dxa"/>
            <w:tcMar>
              <w:top w:w="100" w:type="dxa"/>
              <w:left w:w="100" w:type="dxa"/>
              <w:bottom w:w="100" w:type="dxa"/>
              <w:right w:w="100" w:type="dxa"/>
            </w:tcMar>
          </w:tcPr>
          <w:p w14:paraId="3594A6D4" w14:textId="77777777" w:rsidR="00B6728D" w:rsidRPr="005B700A" w:rsidRDefault="003F5030" w:rsidP="008C5FE3">
            <w:pPr>
              <w:pStyle w:val="Normal1"/>
              <w:widowControl w:val="0"/>
              <w:pBdr>
                <w:top w:val="nil"/>
                <w:left w:val="nil"/>
                <w:bottom w:val="nil"/>
                <w:right w:val="nil"/>
                <w:between w:val="nil"/>
              </w:pBdr>
              <w:spacing w:before="120" w:after="120" w:line="360" w:lineRule="auto"/>
              <w:jc w:val="center"/>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High to moderate</w:t>
            </w:r>
          </w:p>
        </w:tc>
      </w:tr>
      <w:tr w:rsidR="005B700A" w:rsidRPr="005B700A" w14:paraId="5D66CD49" w14:textId="77777777">
        <w:trPr>
          <w:cantSplit/>
          <w:tblHeader/>
        </w:trPr>
        <w:tc>
          <w:tcPr>
            <w:tcW w:w="1725" w:type="dxa"/>
            <w:tcMar>
              <w:top w:w="100" w:type="dxa"/>
              <w:left w:w="100" w:type="dxa"/>
              <w:bottom w:w="100" w:type="dxa"/>
              <w:right w:w="100" w:type="dxa"/>
            </w:tcMar>
          </w:tcPr>
          <w:p w14:paraId="417D9D5D" w14:textId="77777777" w:rsidR="00B6728D" w:rsidRPr="005B700A" w:rsidRDefault="003F5030" w:rsidP="008C5FE3">
            <w:pPr>
              <w:pStyle w:val="Normal1"/>
              <w:widowControl w:val="0"/>
              <w:pBdr>
                <w:top w:val="nil"/>
                <w:left w:val="nil"/>
                <w:bottom w:val="nil"/>
                <w:right w:val="nil"/>
                <w:between w:val="nil"/>
              </w:pBdr>
              <w:spacing w:before="120" w:after="120" w:line="360" w:lineRule="auto"/>
              <w:jc w:val="center"/>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 xml:space="preserve">Leadership </w:t>
            </w:r>
          </w:p>
        </w:tc>
        <w:tc>
          <w:tcPr>
            <w:tcW w:w="1395" w:type="dxa"/>
            <w:tcMar>
              <w:top w:w="100" w:type="dxa"/>
              <w:left w:w="100" w:type="dxa"/>
              <w:bottom w:w="100" w:type="dxa"/>
              <w:right w:w="100" w:type="dxa"/>
            </w:tcMar>
          </w:tcPr>
          <w:p w14:paraId="0B0AD34D" w14:textId="77777777" w:rsidR="00B6728D" w:rsidRPr="005B700A" w:rsidRDefault="003F5030" w:rsidP="008C5FE3">
            <w:pPr>
              <w:pStyle w:val="Normal1"/>
              <w:widowControl w:val="0"/>
              <w:pBdr>
                <w:top w:val="nil"/>
                <w:left w:val="nil"/>
                <w:bottom w:val="nil"/>
                <w:right w:val="nil"/>
                <w:between w:val="nil"/>
              </w:pBdr>
              <w:spacing w:before="120" w:after="120" w:line="360" w:lineRule="auto"/>
              <w:jc w:val="center"/>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 xml:space="preserve">Yes </w:t>
            </w:r>
          </w:p>
        </w:tc>
        <w:tc>
          <w:tcPr>
            <w:tcW w:w="1560" w:type="dxa"/>
            <w:tcMar>
              <w:top w:w="100" w:type="dxa"/>
              <w:left w:w="100" w:type="dxa"/>
              <w:bottom w:w="100" w:type="dxa"/>
              <w:right w:w="100" w:type="dxa"/>
            </w:tcMar>
          </w:tcPr>
          <w:p w14:paraId="3958F4A2" w14:textId="77777777" w:rsidR="00B6728D" w:rsidRPr="005B700A" w:rsidRDefault="003F5030" w:rsidP="008C5FE3">
            <w:pPr>
              <w:pStyle w:val="Normal1"/>
              <w:widowControl w:val="0"/>
              <w:pBdr>
                <w:top w:val="nil"/>
                <w:left w:val="nil"/>
                <w:bottom w:val="nil"/>
                <w:right w:val="nil"/>
                <w:between w:val="nil"/>
              </w:pBdr>
              <w:spacing w:before="120" w:after="120" w:line="360" w:lineRule="auto"/>
              <w:jc w:val="center"/>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Yes</w:t>
            </w:r>
          </w:p>
        </w:tc>
        <w:tc>
          <w:tcPr>
            <w:tcW w:w="1560" w:type="dxa"/>
            <w:tcMar>
              <w:top w:w="100" w:type="dxa"/>
              <w:left w:w="100" w:type="dxa"/>
              <w:bottom w:w="100" w:type="dxa"/>
              <w:right w:w="100" w:type="dxa"/>
            </w:tcMar>
          </w:tcPr>
          <w:p w14:paraId="24ADC584" w14:textId="77777777" w:rsidR="00B6728D" w:rsidRPr="005B700A" w:rsidRDefault="003F5030" w:rsidP="008C5FE3">
            <w:pPr>
              <w:pStyle w:val="Normal1"/>
              <w:widowControl w:val="0"/>
              <w:pBdr>
                <w:top w:val="nil"/>
                <w:left w:val="nil"/>
                <w:bottom w:val="nil"/>
                <w:right w:val="nil"/>
                <w:between w:val="nil"/>
              </w:pBdr>
              <w:spacing w:before="120" w:after="120" w:line="360" w:lineRule="auto"/>
              <w:jc w:val="center"/>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No</w:t>
            </w:r>
          </w:p>
        </w:tc>
        <w:tc>
          <w:tcPr>
            <w:tcW w:w="1560" w:type="dxa"/>
            <w:tcMar>
              <w:top w:w="100" w:type="dxa"/>
              <w:left w:w="100" w:type="dxa"/>
              <w:bottom w:w="100" w:type="dxa"/>
              <w:right w:w="100" w:type="dxa"/>
            </w:tcMar>
          </w:tcPr>
          <w:p w14:paraId="397F2A8D" w14:textId="77777777" w:rsidR="00B6728D" w:rsidRPr="005B700A" w:rsidRDefault="003F5030" w:rsidP="008C5FE3">
            <w:pPr>
              <w:pStyle w:val="Normal1"/>
              <w:widowControl w:val="0"/>
              <w:pBdr>
                <w:top w:val="nil"/>
                <w:left w:val="nil"/>
                <w:bottom w:val="nil"/>
                <w:right w:val="nil"/>
                <w:between w:val="nil"/>
              </w:pBdr>
              <w:spacing w:before="120" w:after="120" w:line="360" w:lineRule="auto"/>
              <w:jc w:val="center"/>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 xml:space="preserve">Yes </w:t>
            </w:r>
          </w:p>
        </w:tc>
        <w:tc>
          <w:tcPr>
            <w:tcW w:w="1560" w:type="dxa"/>
            <w:tcMar>
              <w:top w:w="100" w:type="dxa"/>
              <w:left w:w="100" w:type="dxa"/>
              <w:bottom w:w="100" w:type="dxa"/>
              <w:right w:w="100" w:type="dxa"/>
            </w:tcMar>
          </w:tcPr>
          <w:p w14:paraId="5E9035A4" w14:textId="77777777" w:rsidR="00B6728D" w:rsidRPr="005B700A" w:rsidRDefault="003F5030" w:rsidP="008C5FE3">
            <w:pPr>
              <w:pStyle w:val="Normal1"/>
              <w:widowControl w:val="0"/>
              <w:pBdr>
                <w:top w:val="nil"/>
                <w:left w:val="nil"/>
                <w:bottom w:val="nil"/>
                <w:right w:val="nil"/>
                <w:between w:val="nil"/>
              </w:pBdr>
              <w:spacing w:before="120" w:after="120" w:line="360" w:lineRule="auto"/>
              <w:jc w:val="center"/>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 xml:space="preserve">High </w:t>
            </w:r>
          </w:p>
        </w:tc>
      </w:tr>
      <w:tr w:rsidR="005B700A" w:rsidRPr="005B700A" w14:paraId="4730378B" w14:textId="77777777">
        <w:trPr>
          <w:cantSplit/>
          <w:tblHeader/>
        </w:trPr>
        <w:tc>
          <w:tcPr>
            <w:tcW w:w="1725" w:type="dxa"/>
            <w:tcMar>
              <w:top w:w="100" w:type="dxa"/>
              <w:left w:w="100" w:type="dxa"/>
              <w:bottom w:w="100" w:type="dxa"/>
              <w:right w:w="100" w:type="dxa"/>
            </w:tcMar>
          </w:tcPr>
          <w:p w14:paraId="4BDE5B43" w14:textId="77777777" w:rsidR="00B6728D" w:rsidRPr="005B700A" w:rsidRDefault="003F5030" w:rsidP="008C5FE3">
            <w:pPr>
              <w:pStyle w:val="Normal1"/>
              <w:widowControl w:val="0"/>
              <w:pBdr>
                <w:top w:val="nil"/>
                <w:left w:val="nil"/>
                <w:bottom w:val="nil"/>
                <w:right w:val="nil"/>
                <w:between w:val="nil"/>
              </w:pBdr>
              <w:spacing w:before="120" w:after="120" w:line="360" w:lineRule="auto"/>
              <w:jc w:val="center"/>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Revenues</w:t>
            </w:r>
          </w:p>
        </w:tc>
        <w:tc>
          <w:tcPr>
            <w:tcW w:w="1395" w:type="dxa"/>
            <w:tcMar>
              <w:top w:w="100" w:type="dxa"/>
              <w:left w:w="100" w:type="dxa"/>
              <w:bottom w:w="100" w:type="dxa"/>
              <w:right w:w="100" w:type="dxa"/>
            </w:tcMar>
          </w:tcPr>
          <w:p w14:paraId="2C5FE8D7" w14:textId="77777777" w:rsidR="00B6728D" w:rsidRPr="005B700A" w:rsidRDefault="003F5030" w:rsidP="008C5FE3">
            <w:pPr>
              <w:pStyle w:val="Normal1"/>
              <w:widowControl w:val="0"/>
              <w:pBdr>
                <w:top w:val="nil"/>
                <w:left w:val="nil"/>
                <w:bottom w:val="nil"/>
                <w:right w:val="nil"/>
                <w:between w:val="nil"/>
              </w:pBdr>
              <w:spacing w:before="120" w:after="120" w:line="360" w:lineRule="auto"/>
              <w:jc w:val="center"/>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Yes</w:t>
            </w:r>
          </w:p>
        </w:tc>
        <w:tc>
          <w:tcPr>
            <w:tcW w:w="1560" w:type="dxa"/>
            <w:tcMar>
              <w:top w:w="100" w:type="dxa"/>
              <w:left w:w="100" w:type="dxa"/>
              <w:bottom w:w="100" w:type="dxa"/>
              <w:right w:w="100" w:type="dxa"/>
            </w:tcMar>
          </w:tcPr>
          <w:p w14:paraId="76744F3A" w14:textId="77777777" w:rsidR="00B6728D" w:rsidRPr="005B700A" w:rsidRDefault="003F5030" w:rsidP="008C5FE3">
            <w:pPr>
              <w:pStyle w:val="Normal1"/>
              <w:widowControl w:val="0"/>
              <w:pBdr>
                <w:top w:val="nil"/>
                <w:left w:val="nil"/>
                <w:bottom w:val="nil"/>
                <w:right w:val="nil"/>
                <w:between w:val="nil"/>
              </w:pBdr>
              <w:spacing w:before="120" w:after="120" w:line="360" w:lineRule="auto"/>
              <w:jc w:val="center"/>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No</w:t>
            </w:r>
          </w:p>
        </w:tc>
        <w:tc>
          <w:tcPr>
            <w:tcW w:w="1560" w:type="dxa"/>
            <w:tcMar>
              <w:top w:w="100" w:type="dxa"/>
              <w:left w:w="100" w:type="dxa"/>
              <w:bottom w:w="100" w:type="dxa"/>
              <w:right w:w="100" w:type="dxa"/>
            </w:tcMar>
          </w:tcPr>
          <w:p w14:paraId="67105D14" w14:textId="77777777" w:rsidR="00B6728D" w:rsidRPr="005B700A" w:rsidRDefault="003F5030" w:rsidP="008C5FE3">
            <w:pPr>
              <w:pStyle w:val="Normal1"/>
              <w:widowControl w:val="0"/>
              <w:pBdr>
                <w:top w:val="nil"/>
                <w:left w:val="nil"/>
                <w:bottom w:val="nil"/>
                <w:right w:val="nil"/>
                <w:between w:val="nil"/>
              </w:pBdr>
              <w:spacing w:before="120" w:after="120" w:line="360" w:lineRule="auto"/>
              <w:jc w:val="center"/>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 xml:space="preserve">Yes </w:t>
            </w:r>
          </w:p>
        </w:tc>
        <w:tc>
          <w:tcPr>
            <w:tcW w:w="1560" w:type="dxa"/>
            <w:tcMar>
              <w:top w:w="100" w:type="dxa"/>
              <w:left w:w="100" w:type="dxa"/>
              <w:bottom w:w="100" w:type="dxa"/>
              <w:right w:w="100" w:type="dxa"/>
            </w:tcMar>
          </w:tcPr>
          <w:p w14:paraId="79CFAF97" w14:textId="77777777" w:rsidR="00B6728D" w:rsidRPr="005B700A" w:rsidRDefault="003F5030" w:rsidP="008C5FE3">
            <w:pPr>
              <w:pStyle w:val="Normal1"/>
              <w:widowControl w:val="0"/>
              <w:pBdr>
                <w:top w:val="nil"/>
                <w:left w:val="nil"/>
                <w:bottom w:val="nil"/>
                <w:right w:val="nil"/>
                <w:between w:val="nil"/>
              </w:pBdr>
              <w:spacing w:before="120" w:after="120" w:line="360" w:lineRule="auto"/>
              <w:jc w:val="center"/>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 xml:space="preserve">Yes </w:t>
            </w:r>
          </w:p>
        </w:tc>
        <w:tc>
          <w:tcPr>
            <w:tcW w:w="1560" w:type="dxa"/>
            <w:tcMar>
              <w:top w:w="100" w:type="dxa"/>
              <w:left w:w="100" w:type="dxa"/>
              <w:bottom w:w="100" w:type="dxa"/>
              <w:right w:w="100" w:type="dxa"/>
            </w:tcMar>
          </w:tcPr>
          <w:p w14:paraId="2F902034" w14:textId="77777777" w:rsidR="00B6728D" w:rsidRPr="005B700A" w:rsidRDefault="003F5030" w:rsidP="008C5FE3">
            <w:pPr>
              <w:pStyle w:val="Normal1"/>
              <w:widowControl w:val="0"/>
              <w:pBdr>
                <w:top w:val="nil"/>
                <w:left w:val="nil"/>
                <w:bottom w:val="nil"/>
                <w:right w:val="nil"/>
                <w:between w:val="nil"/>
              </w:pBdr>
              <w:spacing w:before="120" w:after="120" w:line="360" w:lineRule="auto"/>
              <w:jc w:val="center"/>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High</w:t>
            </w:r>
          </w:p>
        </w:tc>
      </w:tr>
      <w:tr w:rsidR="00B6728D" w:rsidRPr="005B700A" w14:paraId="4BD4A347" w14:textId="77777777">
        <w:trPr>
          <w:cantSplit/>
          <w:tblHeader/>
        </w:trPr>
        <w:tc>
          <w:tcPr>
            <w:tcW w:w="1725" w:type="dxa"/>
            <w:tcMar>
              <w:top w:w="100" w:type="dxa"/>
              <w:left w:w="100" w:type="dxa"/>
              <w:bottom w:w="100" w:type="dxa"/>
              <w:right w:w="100" w:type="dxa"/>
            </w:tcMar>
          </w:tcPr>
          <w:p w14:paraId="1FCFA25E" w14:textId="77777777" w:rsidR="00B6728D" w:rsidRPr="005B700A" w:rsidRDefault="003F5030" w:rsidP="008C5FE3">
            <w:pPr>
              <w:pStyle w:val="Normal1"/>
              <w:widowControl w:val="0"/>
              <w:pBdr>
                <w:top w:val="nil"/>
                <w:left w:val="nil"/>
                <w:bottom w:val="nil"/>
                <w:right w:val="nil"/>
                <w:between w:val="nil"/>
              </w:pBdr>
              <w:spacing w:before="120" w:after="120" w:line="360" w:lineRule="auto"/>
              <w:jc w:val="center"/>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 xml:space="preserve">Organisational culture </w:t>
            </w:r>
          </w:p>
        </w:tc>
        <w:tc>
          <w:tcPr>
            <w:tcW w:w="1395" w:type="dxa"/>
            <w:tcMar>
              <w:top w:w="100" w:type="dxa"/>
              <w:left w:w="100" w:type="dxa"/>
              <w:bottom w:w="100" w:type="dxa"/>
              <w:right w:w="100" w:type="dxa"/>
            </w:tcMar>
          </w:tcPr>
          <w:p w14:paraId="7B94C5F0" w14:textId="77777777" w:rsidR="00B6728D" w:rsidRPr="005B700A" w:rsidRDefault="003F5030" w:rsidP="008C5FE3">
            <w:pPr>
              <w:pStyle w:val="Normal1"/>
              <w:widowControl w:val="0"/>
              <w:pBdr>
                <w:top w:val="nil"/>
                <w:left w:val="nil"/>
                <w:bottom w:val="nil"/>
                <w:right w:val="nil"/>
                <w:between w:val="nil"/>
              </w:pBdr>
              <w:spacing w:before="120" w:after="120" w:line="360" w:lineRule="auto"/>
              <w:jc w:val="center"/>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Yes</w:t>
            </w:r>
          </w:p>
        </w:tc>
        <w:tc>
          <w:tcPr>
            <w:tcW w:w="1560" w:type="dxa"/>
            <w:tcMar>
              <w:top w:w="100" w:type="dxa"/>
              <w:left w:w="100" w:type="dxa"/>
              <w:bottom w:w="100" w:type="dxa"/>
              <w:right w:w="100" w:type="dxa"/>
            </w:tcMar>
          </w:tcPr>
          <w:p w14:paraId="157A8792" w14:textId="77777777" w:rsidR="00B6728D" w:rsidRPr="005B700A" w:rsidRDefault="003F5030" w:rsidP="008C5FE3">
            <w:pPr>
              <w:pStyle w:val="Normal1"/>
              <w:widowControl w:val="0"/>
              <w:pBdr>
                <w:top w:val="nil"/>
                <w:left w:val="nil"/>
                <w:bottom w:val="nil"/>
                <w:right w:val="nil"/>
                <w:between w:val="nil"/>
              </w:pBdr>
              <w:spacing w:before="120" w:after="120" w:line="360" w:lineRule="auto"/>
              <w:jc w:val="center"/>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No</w:t>
            </w:r>
          </w:p>
        </w:tc>
        <w:tc>
          <w:tcPr>
            <w:tcW w:w="1560" w:type="dxa"/>
            <w:tcMar>
              <w:top w:w="100" w:type="dxa"/>
              <w:left w:w="100" w:type="dxa"/>
              <w:bottom w:w="100" w:type="dxa"/>
              <w:right w:w="100" w:type="dxa"/>
            </w:tcMar>
          </w:tcPr>
          <w:p w14:paraId="18AF976D" w14:textId="77777777" w:rsidR="00B6728D" w:rsidRPr="005B700A" w:rsidRDefault="003F5030" w:rsidP="008C5FE3">
            <w:pPr>
              <w:pStyle w:val="Normal1"/>
              <w:widowControl w:val="0"/>
              <w:pBdr>
                <w:top w:val="nil"/>
                <w:left w:val="nil"/>
                <w:bottom w:val="nil"/>
                <w:right w:val="nil"/>
                <w:between w:val="nil"/>
              </w:pBdr>
              <w:spacing w:before="120" w:after="120" w:line="360" w:lineRule="auto"/>
              <w:jc w:val="center"/>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Yes</w:t>
            </w:r>
          </w:p>
        </w:tc>
        <w:tc>
          <w:tcPr>
            <w:tcW w:w="1560" w:type="dxa"/>
            <w:tcMar>
              <w:top w:w="100" w:type="dxa"/>
              <w:left w:w="100" w:type="dxa"/>
              <w:bottom w:w="100" w:type="dxa"/>
              <w:right w:w="100" w:type="dxa"/>
            </w:tcMar>
          </w:tcPr>
          <w:p w14:paraId="2350EA98" w14:textId="77777777" w:rsidR="00B6728D" w:rsidRPr="005B700A" w:rsidRDefault="003F5030" w:rsidP="008C5FE3">
            <w:pPr>
              <w:pStyle w:val="Normal1"/>
              <w:widowControl w:val="0"/>
              <w:pBdr>
                <w:top w:val="nil"/>
                <w:left w:val="nil"/>
                <w:bottom w:val="nil"/>
                <w:right w:val="nil"/>
                <w:between w:val="nil"/>
              </w:pBdr>
              <w:spacing w:before="120" w:after="120" w:line="360" w:lineRule="auto"/>
              <w:jc w:val="center"/>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 xml:space="preserve">Yes </w:t>
            </w:r>
          </w:p>
        </w:tc>
        <w:tc>
          <w:tcPr>
            <w:tcW w:w="1560" w:type="dxa"/>
            <w:tcMar>
              <w:top w:w="100" w:type="dxa"/>
              <w:left w:w="100" w:type="dxa"/>
              <w:bottom w:w="100" w:type="dxa"/>
              <w:right w:w="100" w:type="dxa"/>
            </w:tcMar>
          </w:tcPr>
          <w:p w14:paraId="72449352" w14:textId="77777777" w:rsidR="00B6728D" w:rsidRPr="005B700A" w:rsidRDefault="003F5030" w:rsidP="008C5FE3">
            <w:pPr>
              <w:pStyle w:val="Normal1"/>
              <w:widowControl w:val="0"/>
              <w:pBdr>
                <w:top w:val="nil"/>
                <w:left w:val="nil"/>
                <w:bottom w:val="nil"/>
                <w:right w:val="nil"/>
                <w:between w:val="nil"/>
              </w:pBdr>
              <w:spacing w:before="120" w:after="120" w:line="360" w:lineRule="auto"/>
              <w:jc w:val="center"/>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Moderate</w:t>
            </w:r>
          </w:p>
        </w:tc>
      </w:tr>
    </w:tbl>
    <w:p w14:paraId="3788C99D" w14:textId="77777777" w:rsidR="00DB3758" w:rsidRPr="005B700A" w:rsidRDefault="00DB3758" w:rsidP="008C5FE3">
      <w:pPr>
        <w:pStyle w:val="Normal1"/>
        <w:spacing w:before="120" w:after="120" w:line="360" w:lineRule="auto"/>
        <w:jc w:val="both"/>
        <w:rPr>
          <w:rFonts w:ascii="Times New Roman" w:eastAsia="Times New Roman" w:hAnsi="Times New Roman" w:cs="Times New Roman"/>
          <w:i/>
          <w:color w:val="000000" w:themeColor="text1"/>
          <w:sz w:val="24"/>
          <w:szCs w:val="24"/>
        </w:rPr>
      </w:pPr>
    </w:p>
    <w:p w14:paraId="15AB5851" w14:textId="77777777" w:rsidR="00B6728D" w:rsidRPr="005B700A" w:rsidRDefault="003F5030" w:rsidP="008C5FE3">
      <w:pPr>
        <w:pStyle w:val="Normal1"/>
        <w:spacing w:before="120" w:after="120" w:line="360" w:lineRule="auto"/>
        <w:jc w:val="both"/>
        <w:rPr>
          <w:rFonts w:ascii="Times New Roman" w:eastAsia="Times New Roman" w:hAnsi="Times New Roman" w:cs="Times New Roman"/>
          <w:i/>
          <w:color w:val="000000" w:themeColor="text1"/>
          <w:sz w:val="24"/>
          <w:szCs w:val="24"/>
        </w:rPr>
      </w:pPr>
      <w:r w:rsidRPr="005B700A">
        <w:rPr>
          <w:rFonts w:ascii="Times New Roman" w:eastAsia="Times New Roman" w:hAnsi="Times New Roman" w:cs="Times New Roman"/>
          <w:i/>
          <w:color w:val="000000" w:themeColor="text1"/>
          <w:sz w:val="24"/>
          <w:szCs w:val="24"/>
        </w:rPr>
        <w:t>Analysis</w:t>
      </w:r>
    </w:p>
    <w:p w14:paraId="6967CB74" w14:textId="77777777" w:rsidR="00B6728D" w:rsidRPr="005B700A" w:rsidRDefault="003F5030" w:rsidP="008C5FE3">
      <w:pPr>
        <w:pStyle w:val="Normal1"/>
        <w:spacing w:before="120" w:after="120" w:line="360" w:lineRule="auto"/>
        <w:jc w:val="both"/>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The skilled employees in various departments of the company have allowed it to integrate innovation in production in its global operations. It employs nearly 300 staff in its global locations and fulfils the operational needs in the stores, thereby receiving greater advantage (</w:t>
      </w:r>
      <w:proofErr w:type="spellStart"/>
      <w:r w:rsidRPr="005B700A">
        <w:rPr>
          <w:rFonts w:ascii="Times New Roman" w:eastAsia="Times New Roman" w:hAnsi="Times New Roman" w:cs="Times New Roman"/>
          <w:color w:val="000000" w:themeColor="text1"/>
          <w:sz w:val="24"/>
          <w:szCs w:val="24"/>
        </w:rPr>
        <w:t>Finbox</w:t>
      </w:r>
      <w:proofErr w:type="spellEnd"/>
      <w:r w:rsidRPr="005B700A">
        <w:rPr>
          <w:rFonts w:ascii="Times New Roman" w:eastAsia="Times New Roman" w:hAnsi="Times New Roman" w:cs="Times New Roman"/>
          <w:color w:val="000000" w:themeColor="text1"/>
          <w:sz w:val="24"/>
          <w:szCs w:val="24"/>
        </w:rPr>
        <w:t xml:space="preserve">, 2025). The visionary leadership of the company may bring significant advantages for the company in maintaining a positive organisational culture and enhancing employee upskilling to carry out significant projects and achieve the strategic objectives. As suggested by Kim and Jung (2022), employees in an organisation thrive in a proper environment and utilise their skills to enhance production. The employees of the company have supported the product development process by boosting innovation. A series of trials for the models and features helps the company offer a diverse portfolio, including </w:t>
      </w:r>
      <w:r w:rsidRPr="005B700A">
        <w:rPr>
          <w:rFonts w:ascii="Times New Roman" w:eastAsia="Times New Roman" w:hAnsi="Times New Roman" w:cs="Times New Roman"/>
          <w:i/>
          <w:color w:val="000000" w:themeColor="text1"/>
          <w:sz w:val="24"/>
          <w:szCs w:val="24"/>
        </w:rPr>
        <w:t xml:space="preserve">Vantage, DB12, Valour, </w:t>
      </w:r>
      <w:proofErr w:type="gramStart"/>
      <w:r w:rsidRPr="005B700A">
        <w:rPr>
          <w:rFonts w:ascii="Times New Roman" w:eastAsia="Times New Roman" w:hAnsi="Times New Roman" w:cs="Times New Roman"/>
          <w:color w:val="000000" w:themeColor="text1"/>
          <w:sz w:val="24"/>
          <w:szCs w:val="24"/>
        </w:rPr>
        <w:t>and</w:t>
      </w:r>
      <w:r w:rsidRPr="005B700A">
        <w:rPr>
          <w:rFonts w:ascii="Times New Roman" w:eastAsia="Times New Roman" w:hAnsi="Times New Roman" w:cs="Times New Roman"/>
          <w:i/>
          <w:color w:val="000000" w:themeColor="text1"/>
          <w:sz w:val="24"/>
          <w:szCs w:val="24"/>
        </w:rPr>
        <w:t xml:space="preserve">  SUV</w:t>
      </w:r>
      <w:proofErr w:type="gramEnd"/>
      <w:r w:rsidRPr="005B700A">
        <w:rPr>
          <w:rFonts w:ascii="Times New Roman" w:eastAsia="Times New Roman" w:hAnsi="Times New Roman" w:cs="Times New Roman"/>
          <w:i/>
          <w:color w:val="000000" w:themeColor="text1"/>
          <w:sz w:val="24"/>
          <w:szCs w:val="24"/>
        </w:rPr>
        <w:t xml:space="preserve"> DBX707, to name a few. </w:t>
      </w:r>
      <w:r w:rsidRPr="005B700A">
        <w:rPr>
          <w:rFonts w:ascii="Times New Roman" w:eastAsia="Times New Roman" w:hAnsi="Times New Roman" w:cs="Times New Roman"/>
          <w:color w:val="000000" w:themeColor="text1"/>
          <w:sz w:val="24"/>
          <w:szCs w:val="24"/>
        </w:rPr>
        <w:t xml:space="preserve">The resources of the company have played a crucial role in determining its financial performance and helping it </w:t>
      </w:r>
      <w:r w:rsidRPr="005B700A">
        <w:rPr>
          <w:rFonts w:ascii="Times New Roman" w:eastAsia="Times New Roman" w:hAnsi="Times New Roman" w:cs="Times New Roman"/>
          <w:color w:val="000000" w:themeColor="text1"/>
          <w:sz w:val="24"/>
          <w:szCs w:val="24"/>
        </w:rPr>
        <w:lastRenderedPageBreak/>
        <w:t>exercise dominance in the market. Its £1,583.9 million revenue in 2024 has been pivotal to its market position and internal operations (</w:t>
      </w:r>
      <w:proofErr w:type="spellStart"/>
      <w:r w:rsidRPr="005B700A">
        <w:rPr>
          <w:rFonts w:ascii="Times New Roman" w:eastAsia="Times New Roman" w:hAnsi="Times New Roman" w:cs="Times New Roman"/>
          <w:color w:val="000000" w:themeColor="text1"/>
          <w:sz w:val="24"/>
          <w:szCs w:val="24"/>
        </w:rPr>
        <w:t>Astonmartin</w:t>
      </w:r>
      <w:proofErr w:type="spellEnd"/>
      <w:r w:rsidRPr="005B700A">
        <w:rPr>
          <w:rFonts w:ascii="Times New Roman" w:eastAsia="Times New Roman" w:hAnsi="Times New Roman" w:cs="Times New Roman"/>
          <w:color w:val="000000" w:themeColor="text1"/>
          <w:sz w:val="24"/>
          <w:szCs w:val="24"/>
        </w:rPr>
        <w:t xml:space="preserve">, 2025).  </w:t>
      </w:r>
    </w:p>
    <w:p w14:paraId="4DF50B8A" w14:textId="77777777" w:rsidR="00B6728D" w:rsidRPr="005B700A" w:rsidRDefault="003F5030" w:rsidP="008C5FE3">
      <w:pPr>
        <w:pStyle w:val="Normal1"/>
        <w:spacing w:before="120" w:after="120" w:line="360" w:lineRule="auto"/>
        <w:jc w:val="both"/>
        <w:rPr>
          <w:rFonts w:ascii="Times New Roman" w:eastAsia="Times New Roman" w:hAnsi="Times New Roman" w:cs="Times New Roman"/>
          <w:b/>
          <w:i/>
          <w:color w:val="000000" w:themeColor="text1"/>
          <w:sz w:val="24"/>
          <w:szCs w:val="24"/>
          <w:u w:val="single"/>
        </w:rPr>
      </w:pPr>
      <w:r w:rsidRPr="005B700A">
        <w:rPr>
          <w:rFonts w:ascii="Times New Roman" w:eastAsia="Times New Roman" w:hAnsi="Times New Roman" w:cs="Times New Roman"/>
          <w:b/>
          <w:i/>
          <w:color w:val="000000" w:themeColor="text1"/>
          <w:sz w:val="24"/>
          <w:szCs w:val="24"/>
          <w:u w:val="single"/>
        </w:rPr>
        <w:t>SWOT</w:t>
      </w:r>
    </w:p>
    <w:tbl>
      <w:tblPr>
        <w:tblStyle w:val="a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5B700A" w:rsidRPr="005B700A" w14:paraId="39CC7751" w14:textId="77777777">
        <w:trPr>
          <w:cantSplit/>
          <w:tblHeader/>
        </w:trPr>
        <w:tc>
          <w:tcPr>
            <w:tcW w:w="4680" w:type="dxa"/>
            <w:shd w:val="clear" w:color="auto" w:fill="EAD1DC"/>
            <w:tcMar>
              <w:top w:w="100" w:type="dxa"/>
              <w:left w:w="100" w:type="dxa"/>
              <w:bottom w:w="100" w:type="dxa"/>
              <w:right w:w="100" w:type="dxa"/>
            </w:tcMar>
          </w:tcPr>
          <w:p w14:paraId="4CC88446" w14:textId="77777777" w:rsidR="00B6728D" w:rsidRPr="005B700A" w:rsidRDefault="003F5030" w:rsidP="008C5FE3">
            <w:pPr>
              <w:pStyle w:val="Normal1"/>
              <w:widowControl w:val="0"/>
              <w:pBdr>
                <w:top w:val="nil"/>
                <w:left w:val="nil"/>
                <w:bottom w:val="nil"/>
                <w:right w:val="nil"/>
                <w:between w:val="nil"/>
              </w:pBdr>
              <w:spacing w:before="120" w:after="120" w:line="240" w:lineRule="auto"/>
              <w:jc w:val="center"/>
              <w:rPr>
                <w:rFonts w:ascii="Times New Roman" w:eastAsia="Times New Roman" w:hAnsi="Times New Roman" w:cs="Times New Roman"/>
                <w:b/>
                <w:color w:val="000000" w:themeColor="text1"/>
                <w:sz w:val="24"/>
                <w:szCs w:val="24"/>
              </w:rPr>
            </w:pPr>
            <w:r w:rsidRPr="005B700A">
              <w:rPr>
                <w:rFonts w:ascii="Times New Roman" w:eastAsia="Times New Roman" w:hAnsi="Times New Roman" w:cs="Times New Roman"/>
                <w:b/>
                <w:color w:val="000000" w:themeColor="text1"/>
                <w:sz w:val="24"/>
                <w:szCs w:val="24"/>
              </w:rPr>
              <w:t>Strengths</w:t>
            </w:r>
          </w:p>
        </w:tc>
        <w:tc>
          <w:tcPr>
            <w:tcW w:w="4680" w:type="dxa"/>
            <w:shd w:val="clear" w:color="auto" w:fill="EAD1DC"/>
            <w:tcMar>
              <w:top w:w="100" w:type="dxa"/>
              <w:left w:w="100" w:type="dxa"/>
              <w:bottom w:w="100" w:type="dxa"/>
              <w:right w:w="100" w:type="dxa"/>
            </w:tcMar>
          </w:tcPr>
          <w:p w14:paraId="438754C9" w14:textId="77777777" w:rsidR="00B6728D" w:rsidRPr="005B700A" w:rsidRDefault="003F5030" w:rsidP="008C5FE3">
            <w:pPr>
              <w:pStyle w:val="Normal1"/>
              <w:widowControl w:val="0"/>
              <w:pBdr>
                <w:top w:val="nil"/>
                <w:left w:val="nil"/>
                <w:bottom w:val="nil"/>
                <w:right w:val="nil"/>
                <w:between w:val="nil"/>
              </w:pBdr>
              <w:spacing w:before="120" w:after="120" w:line="240" w:lineRule="auto"/>
              <w:jc w:val="center"/>
              <w:rPr>
                <w:rFonts w:ascii="Times New Roman" w:eastAsia="Times New Roman" w:hAnsi="Times New Roman" w:cs="Times New Roman"/>
                <w:b/>
                <w:color w:val="000000" w:themeColor="text1"/>
                <w:sz w:val="24"/>
                <w:szCs w:val="24"/>
              </w:rPr>
            </w:pPr>
            <w:r w:rsidRPr="005B700A">
              <w:rPr>
                <w:rFonts w:ascii="Times New Roman" w:eastAsia="Times New Roman" w:hAnsi="Times New Roman" w:cs="Times New Roman"/>
                <w:b/>
                <w:color w:val="000000" w:themeColor="text1"/>
                <w:sz w:val="24"/>
                <w:szCs w:val="24"/>
              </w:rPr>
              <w:t xml:space="preserve">Weaknesses </w:t>
            </w:r>
          </w:p>
        </w:tc>
      </w:tr>
      <w:tr w:rsidR="005B700A" w:rsidRPr="005B700A" w14:paraId="0CE3FE4C" w14:textId="77777777">
        <w:trPr>
          <w:cantSplit/>
          <w:tblHeader/>
        </w:trPr>
        <w:tc>
          <w:tcPr>
            <w:tcW w:w="4680" w:type="dxa"/>
            <w:tcMar>
              <w:top w:w="100" w:type="dxa"/>
              <w:left w:w="100" w:type="dxa"/>
              <w:bottom w:w="100" w:type="dxa"/>
              <w:right w:w="100" w:type="dxa"/>
            </w:tcMar>
          </w:tcPr>
          <w:p w14:paraId="740A1F29" w14:textId="77777777" w:rsidR="00B6728D" w:rsidRPr="005B700A" w:rsidRDefault="003F5030" w:rsidP="008C5FE3">
            <w:pPr>
              <w:pStyle w:val="Normal1"/>
              <w:widowControl w:val="0"/>
              <w:numPr>
                <w:ilvl w:val="0"/>
                <w:numId w:val="1"/>
              </w:numPr>
              <w:pBdr>
                <w:top w:val="nil"/>
                <w:left w:val="nil"/>
                <w:bottom w:val="nil"/>
                <w:right w:val="nil"/>
                <w:between w:val="nil"/>
              </w:pBdr>
              <w:spacing w:before="120" w:after="120" w:line="360" w:lineRule="auto"/>
              <w:jc w:val="both"/>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Exquisite craftsmanship</w:t>
            </w:r>
          </w:p>
          <w:p w14:paraId="435A65B3" w14:textId="77777777" w:rsidR="00B6728D" w:rsidRPr="005B700A" w:rsidRDefault="003F5030" w:rsidP="008C5FE3">
            <w:pPr>
              <w:pStyle w:val="Normal1"/>
              <w:widowControl w:val="0"/>
              <w:numPr>
                <w:ilvl w:val="0"/>
                <w:numId w:val="1"/>
              </w:numPr>
              <w:pBdr>
                <w:top w:val="nil"/>
                <w:left w:val="nil"/>
                <w:bottom w:val="nil"/>
                <w:right w:val="nil"/>
                <w:between w:val="nil"/>
              </w:pBdr>
              <w:spacing w:before="120" w:after="120" w:line="360" w:lineRule="auto"/>
              <w:jc w:val="both"/>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Strategic partnerships</w:t>
            </w:r>
          </w:p>
          <w:p w14:paraId="7DFC5CF7" w14:textId="77777777" w:rsidR="00B6728D" w:rsidRPr="005B700A" w:rsidRDefault="003F5030" w:rsidP="008C5FE3">
            <w:pPr>
              <w:pStyle w:val="Normal1"/>
              <w:widowControl w:val="0"/>
              <w:numPr>
                <w:ilvl w:val="0"/>
                <w:numId w:val="1"/>
              </w:numPr>
              <w:pBdr>
                <w:top w:val="nil"/>
                <w:left w:val="nil"/>
                <w:bottom w:val="nil"/>
                <w:right w:val="nil"/>
                <w:between w:val="nil"/>
              </w:pBdr>
              <w:spacing w:before="120" w:after="120" w:line="360" w:lineRule="auto"/>
              <w:jc w:val="both"/>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 xml:space="preserve">Rich brand presence </w:t>
            </w:r>
          </w:p>
        </w:tc>
        <w:tc>
          <w:tcPr>
            <w:tcW w:w="4680" w:type="dxa"/>
            <w:tcMar>
              <w:top w:w="100" w:type="dxa"/>
              <w:left w:w="100" w:type="dxa"/>
              <w:bottom w:w="100" w:type="dxa"/>
              <w:right w:w="100" w:type="dxa"/>
            </w:tcMar>
          </w:tcPr>
          <w:p w14:paraId="558760DF" w14:textId="77777777" w:rsidR="00B6728D" w:rsidRPr="005B700A" w:rsidRDefault="003F5030" w:rsidP="008C5FE3">
            <w:pPr>
              <w:pStyle w:val="Normal1"/>
              <w:widowControl w:val="0"/>
              <w:numPr>
                <w:ilvl w:val="0"/>
                <w:numId w:val="2"/>
              </w:numPr>
              <w:pBdr>
                <w:top w:val="nil"/>
                <w:left w:val="nil"/>
                <w:bottom w:val="nil"/>
                <w:right w:val="nil"/>
                <w:between w:val="nil"/>
              </w:pBdr>
              <w:spacing w:before="120" w:after="120" w:line="360" w:lineRule="auto"/>
              <w:jc w:val="both"/>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 xml:space="preserve">Lack of product variations in the emerging market </w:t>
            </w:r>
          </w:p>
          <w:p w14:paraId="459C2FA4" w14:textId="77777777" w:rsidR="00B6728D" w:rsidRPr="005B700A" w:rsidRDefault="003F5030" w:rsidP="008C5FE3">
            <w:pPr>
              <w:pStyle w:val="Normal1"/>
              <w:widowControl w:val="0"/>
              <w:numPr>
                <w:ilvl w:val="0"/>
                <w:numId w:val="2"/>
              </w:numPr>
              <w:pBdr>
                <w:top w:val="nil"/>
                <w:left w:val="nil"/>
                <w:bottom w:val="nil"/>
                <w:right w:val="nil"/>
                <w:between w:val="nil"/>
              </w:pBdr>
              <w:spacing w:before="120" w:after="120" w:line="360" w:lineRule="auto"/>
              <w:jc w:val="both"/>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Lower market penetration</w:t>
            </w:r>
          </w:p>
          <w:p w14:paraId="13DC7E3F" w14:textId="77777777" w:rsidR="00B6728D" w:rsidRPr="005B700A" w:rsidRDefault="003F5030" w:rsidP="008C5FE3">
            <w:pPr>
              <w:pStyle w:val="Normal1"/>
              <w:widowControl w:val="0"/>
              <w:numPr>
                <w:ilvl w:val="0"/>
                <w:numId w:val="2"/>
              </w:numPr>
              <w:pBdr>
                <w:top w:val="nil"/>
                <w:left w:val="nil"/>
                <w:bottom w:val="nil"/>
                <w:right w:val="nil"/>
                <w:between w:val="nil"/>
              </w:pBdr>
              <w:spacing w:before="120" w:after="120" w:line="360" w:lineRule="auto"/>
              <w:jc w:val="both"/>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High insurance costs</w:t>
            </w:r>
          </w:p>
        </w:tc>
      </w:tr>
      <w:tr w:rsidR="005B700A" w:rsidRPr="005B700A" w14:paraId="19ABCD5B" w14:textId="77777777">
        <w:trPr>
          <w:cantSplit/>
          <w:tblHeader/>
        </w:trPr>
        <w:tc>
          <w:tcPr>
            <w:tcW w:w="4680" w:type="dxa"/>
            <w:shd w:val="clear" w:color="auto" w:fill="D9EAD3"/>
            <w:tcMar>
              <w:top w:w="100" w:type="dxa"/>
              <w:left w:w="100" w:type="dxa"/>
              <w:bottom w:w="100" w:type="dxa"/>
              <w:right w:w="100" w:type="dxa"/>
            </w:tcMar>
          </w:tcPr>
          <w:p w14:paraId="219F610F" w14:textId="77777777" w:rsidR="00B6728D" w:rsidRPr="005B700A" w:rsidRDefault="003F5030" w:rsidP="008C5FE3">
            <w:pPr>
              <w:pStyle w:val="Normal1"/>
              <w:widowControl w:val="0"/>
              <w:pBdr>
                <w:top w:val="nil"/>
                <w:left w:val="nil"/>
                <w:bottom w:val="nil"/>
                <w:right w:val="nil"/>
                <w:between w:val="nil"/>
              </w:pBdr>
              <w:spacing w:before="120" w:after="120" w:line="240" w:lineRule="auto"/>
              <w:jc w:val="center"/>
              <w:rPr>
                <w:rFonts w:ascii="Times New Roman" w:eastAsia="Times New Roman" w:hAnsi="Times New Roman" w:cs="Times New Roman"/>
                <w:b/>
                <w:color w:val="000000" w:themeColor="text1"/>
                <w:sz w:val="24"/>
                <w:szCs w:val="24"/>
              </w:rPr>
            </w:pPr>
            <w:r w:rsidRPr="005B700A">
              <w:rPr>
                <w:rFonts w:ascii="Times New Roman" w:eastAsia="Times New Roman" w:hAnsi="Times New Roman" w:cs="Times New Roman"/>
                <w:b/>
                <w:color w:val="000000" w:themeColor="text1"/>
                <w:sz w:val="24"/>
                <w:szCs w:val="24"/>
              </w:rPr>
              <w:t xml:space="preserve">Opportunities </w:t>
            </w:r>
          </w:p>
        </w:tc>
        <w:tc>
          <w:tcPr>
            <w:tcW w:w="4680" w:type="dxa"/>
            <w:shd w:val="clear" w:color="auto" w:fill="D9EAD3"/>
            <w:tcMar>
              <w:top w:w="100" w:type="dxa"/>
              <w:left w:w="100" w:type="dxa"/>
              <w:bottom w:w="100" w:type="dxa"/>
              <w:right w:w="100" w:type="dxa"/>
            </w:tcMar>
          </w:tcPr>
          <w:p w14:paraId="7A5B3FCE" w14:textId="77777777" w:rsidR="00B6728D" w:rsidRPr="005B700A" w:rsidRDefault="003F5030" w:rsidP="008C5FE3">
            <w:pPr>
              <w:pStyle w:val="Normal1"/>
              <w:widowControl w:val="0"/>
              <w:pBdr>
                <w:top w:val="nil"/>
                <w:left w:val="nil"/>
                <w:bottom w:val="nil"/>
                <w:right w:val="nil"/>
                <w:between w:val="nil"/>
              </w:pBdr>
              <w:spacing w:before="120" w:after="120" w:line="240" w:lineRule="auto"/>
              <w:jc w:val="center"/>
              <w:rPr>
                <w:rFonts w:ascii="Times New Roman" w:eastAsia="Times New Roman" w:hAnsi="Times New Roman" w:cs="Times New Roman"/>
                <w:b/>
                <w:color w:val="000000" w:themeColor="text1"/>
                <w:sz w:val="24"/>
                <w:szCs w:val="24"/>
              </w:rPr>
            </w:pPr>
            <w:r w:rsidRPr="005B700A">
              <w:rPr>
                <w:rFonts w:ascii="Times New Roman" w:eastAsia="Times New Roman" w:hAnsi="Times New Roman" w:cs="Times New Roman"/>
                <w:b/>
                <w:color w:val="000000" w:themeColor="text1"/>
                <w:sz w:val="24"/>
                <w:szCs w:val="24"/>
              </w:rPr>
              <w:t>Threats</w:t>
            </w:r>
          </w:p>
        </w:tc>
      </w:tr>
      <w:tr w:rsidR="005B700A" w:rsidRPr="005B700A" w14:paraId="5E925CA9" w14:textId="77777777">
        <w:trPr>
          <w:cantSplit/>
          <w:tblHeader/>
        </w:trPr>
        <w:tc>
          <w:tcPr>
            <w:tcW w:w="4680" w:type="dxa"/>
            <w:tcMar>
              <w:top w:w="100" w:type="dxa"/>
              <w:left w:w="100" w:type="dxa"/>
              <w:bottom w:w="100" w:type="dxa"/>
              <w:right w:w="100" w:type="dxa"/>
            </w:tcMar>
          </w:tcPr>
          <w:p w14:paraId="6EF1D7EC" w14:textId="77777777" w:rsidR="00B6728D" w:rsidRPr="005B700A" w:rsidRDefault="003F5030" w:rsidP="008C5FE3">
            <w:pPr>
              <w:pStyle w:val="Normal1"/>
              <w:widowControl w:val="0"/>
              <w:numPr>
                <w:ilvl w:val="0"/>
                <w:numId w:val="3"/>
              </w:numPr>
              <w:pBdr>
                <w:top w:val="nil"/>
                <w:left w:val="nil"/>
                <w:bottom w:val="nil"/>
                <w:right w:val="nil"/>
                <w:between w:val="nil"/>
              </w:pBdr>
              <w:spacing w:before="120" w:after="120" w:line="360" w:lineRule="auto"/>
              <w:jc w:val="both"/>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Innovations in the manufacturing of luxury vehicles</w:t>
            </w:r>
          </w:p>
          <w:p w14:paraId="4EF57DF5" w14:textId="77777777" w:rsidR="00B6728D" w:rsidRPr="005B700A" w:rsidRDefault="003F5030" w:rsidP="008C5FE3">
            <w:pPr>
              <w:pStyle w:val="Normal1"/>
              <w:widowControl w:val="0"/>
              <w:numPr>
                <w:ilvl w:val="0"/>
                <w:numId w:val="3"/>
              </w:numPr>
              <w:pBdr>
                <w:top w:val="nil"/>
                <w:left w:val="nil"/>
                <w:bottom w:val="nil"/>
                <w:right w:val="nil"/>
                <w:between w:val="nil"/>
              </w:pBdr>
              <w:spacing w:before="120" w:after="120" w:line="360" w:lineRule="auto"/>
              <w:jc w:val="both"/>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The shift to the electrification of cars in the market</w:t>
            </w:r>
          </w:p>
          <w:p w14:paraId="3AEDF858" w14:textId="77777777" w:rsidR="00B6728D" w:rsidRPr="005B700A" w:rsidRDefault="003F5030" w:rsidP="008C5FE3">
            <w:pPr>
              <w:pStyle w:val="Normal1"/>
              <w:widowControl w:val="0"/>
              <w:numPr>
                <w:ilvl w:val="0"/>
                <w:numId w:val="3"/>
              </w:numPr>
              <w:pBdr>
                <w:top w:val="nil"/>
                <w:left w:val="nil"/>
                <w:bottom w:val="nil"/>
                <w:right w:val="nil"/>
                <w:between w:val="nil"/>
              </w:pBdr>
              <w:spacing w:before="120" w:after="120" w:line="360" w:lineRule="auto"/>
              <w:jc w:val="both"/>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Popularity of the technology-oriented vehicle features</w:t>
            </w:r>
          </w:p>
        </w:tc>
        <w:tc>
          <w:tcPr>
            <w:tcW w:w="4680" w:type="dxa"/>
            <w:tcMar>
              <w:top w:w="100" w:type="dxa"/>
              <w:left w:w="100" w:type="dxa"/>
              <w:bottom w:w="100" w:type="dxa"/>
              <w:right w:w="100" w:type="dxa"/>
            </w:tcMar>
          </w:tcPr>
          <w:p w14:paraId="565D27BA" w14:textId="77777777" w:rsidR="00B6728D" w:rsidRPr="005B700A" w:rsidRDefault="003F5030" w:rsidP="008C5FE3">
            <w:pPr>
              <w:pStyle w:val="Normal1"/>
              <w:widowControl w:val="0"/>
              <w:numPr>
                <w:ilvl w:val="0"/>
                <w:numId w:val="3"/>
              </w:numPr>
              <w:pBdr>
                <w:top w:val="nil"/>
                <w:left w:val="nil"/>
                <w:bottom w:val="nil"/>
                <w:right w:val="nil"/>
                <w:between w:val="nil"/>
              </w:pBdr>
              <w:spacing w:before="120" w:after="120" w:line="360" w:lineRule="auto"/>
              <w:jc w:val="both"/>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Increasing competition in the EV market</w:t>
            </w:r>
          </w:p>
          <w:p w14:paraId="4EC9E9A7" w14:textId="77777777" w:rsidR="00B6728D" w:rsidRPr="005B700A" w:rsidRDefault="003F5030" w:rsidP="008C5FE3">
            <w:pPr>
              <w:pStyle w:val="Normal1"/>
              <w:widowControl w:val="0"/>
              <w:numPr>
                <w:ilvl w:val="0"/>
                <w:numId w:val="3"/>
              </w:numPr>
              <w:pBdr>
                <w:top w:val="nil"/>
                <w:left w:val="nil"/>
                <w:bottom w:val="nil"/>
                <w:right w:val="nil"/>
                <w:between w:val="nil"/>
              </w:pBdr>
              <w:spacing w:before="120" w:after="120" w:line="360" w:lineRule="auto"/>
              <w:jc w:val="both"/>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Small market share</w:t>
            </w:r>
          </w:p>
          <w:p w14:paraId="331598C4" w14:textId="77777777" w:rsidR="00B6728D" w:rsidRPr="005B700A" w:rsidRDefault="003F5030" w:rsidP="008C5FE3">
            <w:pPr>
              <w:pStyle w:val="Normal1"/>
              <w:widowControl w:val="0"/>
              <w:numPr>
                <w:ilvl w:val="0"/>
                <w:numId w:val="3"/>
              </w:numPr>
              <w:pBdr>
                <w:top w:val="nil"/>
                <w:left w:val="nil"/>
                <w:bottom w:val="nil"/>
                <w:right w:val="nil"/>
                <w:between w:val="nil"/>
              </w:pBdr>
              <w:spacing w:before="120" w:after="120" w:line="360" w:lineRule="auto"/>
              <w:jc w:val="both"/>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Tariff fears</w:t>
            </w:r>
          </w:p>
        </w:tc>
      </w:tr>
    </w:tbl>
    <w:p w14:paraId="2FF9A7D9" w14:textId="77777777" w:rsidR="00B6728D" w:rsidRPr="005B700A" w:rsidRDefault="003F5030" w:rsidP="008C5FE3">
      <w:pPr>
        <w:pStyle w:val="Normal1"/>
        <w:spacing w:before="120" w:after="120" w:line="360" w:lineRule="auto"/>
        <w:jc w:val="both"/>
        <w:rPr>
          <w:rFonts w:ascii="Times New Roman" w:eastAsia="Times New Roman" w:hAnsi="Times New Roman" w:cs="Times New Roman"/>
          <w:i/>
          <w:color w:val="000000" w:themeColor="text1"/>
          <w:sz w:val="24"/>
          <w:szCs w:val="24"/>
          <w:u w:val="single"/>
        </w:rPr>
      </w:pPr>
      <w:r w:rsidRPr="005B700A">
        <w:rPr>
          <w:rFonts w:ascii="Times New Roman" w:eastAsia="Times New Roman" w:hAnsi="Times New Roman" w:cs="Times New Roman"/>
          <w:i/>
          <w:color w:val="000000" w:themeColor="text1"/>
          <w:sz w:val="24"/>
          <w:szCs w:val="24"/>
          <w:u w:val="single"/>
        </w:rPr>
        <w:t>Analysis</w:t>
      </w:r>
    </w:p>
    <w:p w14:paraId="17A8EB41" w14:textId="77777777" w:rsidR="00B6728D" w:rsidRPr="005B700A" w:rsidRDefault="003F5030" w:rsidP="008C5FE3">
      <w:pPr>
        <w:pStyle w:val="Normal1"/>
        <w:spacing w:before="120" w:after="120" w:line="360" w:lineRule="auto"/>
        <w:jc w:val="both"/>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 xml:space="preserve">The designs of the car models show a blend of engineering renovation and luxurious features to offer a creative product. For example, </w:t>
      </w:r>
      <w:r w:rsidRPr="005B700A">
        <w:rPr>
          <w:rFonts w:ascii="Times New Roman" w:eastAsia="Times New Roman" w:hAnsi="Times New Roman" w:cs="Times New Roman"/>
          <w:i/>
          <w:color w:val="000000" w:themeColor="text1"/>
          <w:sz w:val="24"/>
          <w:szCs w:val="24"/>
        </w:rPr>
        <w:t>Valhalla</w:t>
      </w:r>
      <w:r w:rsidRPr="005B700A">
        <w:rPr>
          <w:rFonts w:ascii="Times New Roman" w:eastAsia="Times New Roman" w:hAnsi="Times New Roman" w:cs="Times New Roman"/>
          <w:color w:val="000000" w:themeColor="text1"/>
          <w:sz w:val="24"/>
          <w:szCs w:val="24"/>
        </w:rPr>
        <w:t xml:space="preserve">, the first hybrid supercar that exhibits an impressive design with a range of features like </w:t>
      </w:r>
      <w:r w:rsidRPr="005B700A">
        <w:rPr>
          <w:rFonts w:ascii="Times New Roman" w:eastAsia="Times New Roman" w:hAnsi="Times New Roman" w:cs="Times New Roman"/>
          <w:i/>
          <w:color w:val="000000" w:themeColor="text1"/>
          <w:sz w:val="24"/>
          <w:szCs w:val="24"/>
        </w:rPr>
        <w:t xml:space="preserve">4.0-litre twin-turbo V8, </w:t>
      </w:r>
      <w:r w:rsidRPr="005B700A">
        <w:rPr>
          <w:rFonts w:ascii="Times New Roman" w:eastAsia="Times New Roman" w:hAnsi="Times New Roman" w:cs="Times New Roman"/>
          <w:color w:val="000000" w:themeColor="text1"/>
          <w:sz w:val="24"/>
          <w:szCs w:val="24"/>
        </w:rPr>
        <w:t>adds new dimensions to the configuration of its existing product portfolio. Moreover, the partnerships with luxury brands like Champagne Bollinger have helped the company strengthen its position in the luxury market, resulting in its global presence across 50 countries. The business has leveraged the trend to electrification in the car market and has adopted necessary initiatives to offer electrified powertrain options across the new models by 2026 (</w:t>
      </w:r>
      <w:proofErr w:type="spellStart"/>
      <w:r w:rsidRPr="005B700A">
        <w:rPr>
          <w:rFonts w:ascii="Times New Roman" w:eastAsia="Times New Roman" w:hAnsi="Times New Roman" w:cs="Times New Roman"/>
          <w:color w:val="000000" w:themeColor="text1"/>
          <w:sz w:val="24"/>
          <w:szCs w:val="24"/>
        </w:rPr>
        <w:t>Astonmartin</w:t>
      </w:r>
      <w:proofErr w:type="spellEnd"/>
      <w:r w:rsidRPr="005B700A">
        <w:rPr>
          <w:rFonts w:ascii="Times New Roman" w:eastAsia="Times New Roman" w:hAnsi="Times New Roman" w:cs="Times New Roman"/>
          <w:color w:val="000000" w:themeColor="text1"/>
          <w:sz w:val="24"/>
          <w:szCs w:val="24"/>
        </w:rPr>
        <w:t>, 202</w:t>
      </w:r>
      <w:r w:rsidR="008C5FE3" w:rsidRPr="005B700A">
        <w:rPr>
          <w:rFonts w:ascii="Times New Roman" w:eastAsia="Times New Roman" w:hAnsi="Times New Roman" w:cs="Times New Roman"/>
          <w:color w:val="000000" w:themeColor="text1"/>
          <w:sz w:val="24"/>
          <w:szCs w:val="24"/>
        </w:rPr>
        <w:t xml:space="preserve">3). In the global environment, </w:t>
      </w:r>
      <w:r w:rsidRPr="005B700A">
        <w:rPr>
          <w:rFonts w:ascii="Times New Roman" w:eastAsia="Times New Roman" w:hAnsi="Times New Roman" w:cs="Times New Roman"/>
          <w:color w:val="000000" w:themeColor="text1"/>
          <w:sz w:val="24"/>
          <w:szCs w:val="24"/>
        </w:rPr>
        <w:t xml:space="preserve">the increasing popularity of EVs has led to 17 million sales, indicating its rise of 25% (IEA, 2025). </w:t>
      </w:r>
      <w:r w:rsidRPr="005B700A">
        <w:rPr>
          <w:rFonts w:ascii="Times New Roman" w:eastAsia="Times New Roman" w:hAnsi="Times New Roman" w:cs="Times New Roman"/>
          <w:color w:val="000000" w:themeColor="text1"/>
          <w:sz w:val="24"/>
          <w:szCs w:val="24"/>
        </w:rPr>
        <w:lastRenderedPageBreak/>
        <w:t>This positive trend has allowed the company to leverage its resources and enhance innovation, producing a set of car models. Companies across the globe have adopted significant initiatives to ramp up production, pushing Aston Martin to bring innovation to the forefront of production. However, the problems of its product variety in the emerging markets of the world, as well as lower penetration, may limit its ability to tackle competition in the market. Along with this, the higher insurance costs of the company increase its challenges for sales. The supply chain disruption and trade tariffs bring a new set of risks to its sales, resulting in</w:t>
      </w:r>
      <w:r w:rsidR="005111EC" w:rsidRPr="005B700A">
        <w:rPr>
          <w:rFonts w:ascii="Times New Roman" w:eastAsia="Times New Roman" w:hAnsi="Times New Roman" w:cs="Times New Roman"/>
          <w:color w:val="000000" w:themeColor="text1"/>
          <w:sz w:val="24"/>
          <w:szCs w:val="24"/>
        </w:rPr>
        <w:t xml:space="preserve"> an </w:t>
      </w:r>
      <w:r w:rsidRPr="005B700A">
        <w:rPr>
          <w:rFonts w:ascii="Times New Roman" w:eastAsia="Times New Roman" w:hAnsi="Times New Roman" w:cs="Times New Roman"/>
          <w:color w:val="000000" w:themeColor="text1"/>
          <w:sz w:val="24"/>
          <w:szCs w:val="24"/>
        </w:rPr>
        <w:t>11% fall in London shares (</w:t>
      </w:r>
      <w:proofErr w:type="spellStart"/>
      <w:r w:rsidRPr="005B700A">
        <w:rPr>
          <w:rFonts w:ascii="Times New Roman" w:eastAsia="Times New Roman" w:hAnsi="Times New Roman" w:cs="Times New Roman"/>
          <w:color w:val="000000" w:themeColor="text1"/>
          <w:sz w:val="24"/>
          <w:szCs w:val="24"/>
        </w:rPr>
        <w:t>Supplychainbrain</w:t>
      </w:r>
      <w:proofErr w:type="spellEnd"/>
      <w:r w:rsidRPr="005B700A">
        <w:rPr>
          <w:rFonts w:ascii="Times New Roman" w:eastAsia="Times New Roman" w:hAnsi="Times New Roman" w:cs="Times New Roman"/>
          <w:color w:val="000000" w:themeColor="text1"/>
          <w:sz w:val="24"/>
          <w:szCs w:val="24"/>
        </w:rPr>
        <w:t xml:space="preserve">, 2025). </w:t>
      </w:r>
    </w:p>
    <w:p w14:paraId="4655D1AA" w14:textId="77777777" w:rsidR="00B6728D" w:rsidRPr="005B700A" w:rsidRDefault="008C5FE3" w:rsidP="008C5FE3">
      <w:pPr>
        <w:pStyle w:val="Heading2"/>
        <w:spacing w:before="120"/>
        <w:rPr>
          <w:color w:val="000000" w:themeColor="text1"/>
        </w:rPr>
      </w:pPr>
      <w:bookmarkStart w:id="3" w:name="_Toc211440294"/>
      <w:r w:rsidRPr="005B700A">
        <w:rPr>
          <w:color w:val="000000" w:themeColor="text1"/>
        </w:rPr>
        <w:t>Strategy Formulation</w:t>
      </w:r>
      <w:bookmarkEnd w:id="3"/>
    </w:p>
    <w:p w14:paraId="6559314F" w14:textId="77777777" w:rsidR="00B6728D" w:rsidRPr="005B700A" w:rsidRDefault="003F5030" w:rsidP="008C5FE3">
      <w:pPr>
        <w:pStyle w:val="Normal1"/>
        <w:spacing w:before="120" w:after="120" w:line="360" w:lineRule="auto"/>
        <w:jc w:val="both"/>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 xml:space="preserve">The vehicle manufacturing landscape of the world has seen significant changes due to the </w:t>
      </w:r>
      <w:r w:rsidRPr="005B700A">
        <w:rPr>
          <w:rFonts w:ascii="Times New Roman" w:eastAsia="Times New Roman" w:hAnsi="Times New Roman" w:cs="Times New Roman"/>
          <w:i/>
          <w:color w:val="000000" w:themeColor="text1"/>
          <w:sz w:val="24"/>
          <w:szCs w:val="24"/>
        </w:rPr>
        <w:t>shifting perception of the customers, environmental regulations</w:t>
      </w:r>
      <w:r w:rsidRPr="005B700A">
        <w:rPr>
          <w:rFonts w:ascii="Times New Roman" w:eastAsia="Times New Roman" w:hAnsi="Times New Roman" w:cs="Times New Roman"/>
          <w:color w:val="000000" w:themeColor="text1"/>
          <w:sz w:val="24"/>
          <w:szCs w:val="24"/>
        </w:rPr>
        <w:t xml:space="preserve"> and </w:t>
      </w:r>
      <w:r w:rsidRPr="005B700A">
        <w:rPr>
          <w:rFonts w:ascii="Times New Roman" w:eastAsia="Times New Roman" w:hAnsi="Times New Roman" w:cs="Times New Roman"/>
          <w:i/>
          <w:color w:val="000000" w:themeColor="text1"/>
          <w:sz w:val="24"/>
          <w:szCs w:val="24"/>
        </w:rPr>
        <w:t>broader transition to electric cars.</w:t>
      </w:r>
      <w:r w:rsidRPr="005B700A">
        <w:rPr>
          <w:rFonts w:ascii="Times New Roman" w:eastAsia="Times New Roman" w:hAnsi="Times New Roman" w:cs="Times New Roman"/>
          <w:color w:val="000000" w:themeColor="text1"/>
          <w:sz w:val="24"/>
          <w:szCs w:val="24"/>
        </w:rPr>
        <w:t xml:space="preserve"> Innovation at the centre of organisational processes has empowered companies to accommodate the change and gain profits (Steiber</w:t>
      </w:r>
      <w:r w:rsidR="00E322ED" w:rsidRPr="005B700A">
        <w:rPr>
          <w:rFonts w:ascii="Times New Roman" w:eastAsia="Times New Roman" w:hAnsi="Times New Roman" w:cs="Times New Roman"/>
          <w:color w:val="000000" w:themeColor="text1"/>
          <w:sz w:val="24"/>
          <w:szCs w:val="24"/>
        </w:rPr>
        <w:t xml:space="preserve"> </w:t>
      </w:r>
      <w:r w:rsidRPr="005B700A">
        <w:rPr>
          <w:rFonts w:ascii="Times New Roman" w:eastAsia="Times New Roman" w:hAnsi="Times New Roman" w:cs="Times New Roman"/>
          <w:i/>
          <w:color w:val="000000" w:themeColor="text1"/>
          <w:sz w:val="24"/>
          <w:szCs w:val="24"/>
        </w:rPr>
        <w:t xml:space="preserve">et al. </w:t>
      </w:r>
      <w:r w:rsidRPr="005B700A">
        <w:rPr>
          <w:rFonts w:ascii="Times New Roman" w:eastAsia="Times New Roman" w:hAnsi="Times New Roman" w:cs="Times New Roman"/>
          <w:color w:val="000000" w:themeColor="text1"/>
          <w:sz w:val="24"/>
          <w:szCs w:val="24"/>
        </w:rPr>
        <w:t xml:space="preserve">2021). Considering the above-mentioned factors, Aston Martin can embrace strategic initiatives to strengthen its market position and ensure sustainable growth. The business can follow some structural strategies to improve its market position in the promising market. In this regard, the company may add unique features to its current product portfolio or develop new product models to cater to the needs of the premium group of customers. This customer segment requires high-quality, luxurious cars to maintain a social status and lifestyle. Based on the views of Wood </w:t>
      </w:r>
      <w:r w:rsidRPr="005B700A">
        <w:rPr>
          <w:rFonts w:ascii="Times New Roman" w:eastAsia="Times New Roman" w:hAnsi="Times New Roman" w:cs="Times New Roman"/>
          <w:i/>
          <w:color w:val="000000" w:themeColor="text1"/>
          <w:sz w:val="24"/>
          <w:szCs w:val="24"/>
        </w:rPr>
        <w:t xml:space="preserve">et al. </w:t>
      </w:r>
      <w:r w:rsidRPr="005B700A">
        <w:rPr>
          <w:rFonts w:ascii="Times New Roman" w:eastAsia="Times New Roman" w:hAnsi="Times New Roman" w:cs="Times New Roman"/>
          <w:color w:val="000000" w:themeColor="text1"/>
          <w:sz w:val="24"/>
          <w:szCs w:val="24"/>
        </w:rPr>
        <w:t xml:space="preserve">(2021), product </w:t>
      </w:r>
      <w:r w:rsidRPr="005B700A">
        <w:rPr>
          <w:rFonts w:ascii="Times New Roman" w:eastAsia="Times New Roman" w:hAnsi="Times New Roman" w:cs="Times New Roman"/>
          <w:i/>
          <w:color w:val="000000" w:themeColor="text1"/>
          <w:sz w:val="24"/>
          <w:szCs w:val="24"/>
        </w:rPr>
        <w:t>differentiation</w:t>
      </w:r>
      <w:r w:rsidRPr="005B700A">
        <w:rPr>
          <w:rFonts w:ascii="Times New Roman" w:eastAsia="Times New Roman" w:hAnsi="Times New Roman" w:cs="Times New Roman"/>
          <w:color w:val="000000" w:themeColor="text1"/>
          <w:sz w:val="24"/>
          <w:szCs w:val="24"/>
        </w:rPr>
        <w:t xml:space="preserve"> is unique in catering to a small section of the market, thereby lowering the competition for a company. In a niche segment, the company can target the high-income people groups in the emerging economies to take advantage of the affluent class, who belong to higher social and economic categories. </w:t>
      </w:r>
    </w:p>
    <w:p w14:paraId="29C599A3" w14:textId="77777777" w:rsidR="00080E41" w:rsidRPr="005B700A" w:rsidRDefault="00080E41" w:rsidP="00080E41">
      <w:pPr>
        <w:pStyle w:val="Normal1"/>
        <w:spacing w:before="120" w:after="120" w:line="360" w:lineRule="auto"/>
        <w:jc w:val="center"/>
        <w:rPr>
          <w:rFonts w:ascii="Times New Roman" w:eastAsia="Times New Roman" w:hAnsi="Times New Roman" w:cs="Times New Roman"/>
          <w:b/>
          <w:color w:val="000000" w:themeColor="text1"/>
          <w:sz w:val="24"/>
          <w:szCs w:val="24"/>
        </w:rPr>
      </w:pPr>
      <w:r w:rsidRPr="005B700A">
        <w:rPr>
          <w:rFonts w:ascii="Times New Roman" w:eastAsia="Times New Roman" w:hAnsi="Times New Roman" w:cs="Times New Roman"/>
          <w:b/>
          <w:noProof/>
          <w:color w:val="000000" w:themeColor="text1"/>
          <w:sz w:val="24"/>
          <w:szCs w:val="24"/>
          <w:lang w:eastAsia="en-GB"/>
        </w:rPr>
        <w:lastRenderedPageBreak/>
        <w:drawing>
          <wp:inline distT="114300" distB="114300" distL="114300" distR="114300" wp14:anchorId="7F8C794F" wp14:editId="4B16BB6B">
            <wp:extent cx="4929188" cy="3005996"/>
            <wp:effectExtent l="25400" t="25400" r="25400" b="254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4929188" cy="3005996"/>
                    </a:xfrm>
                    <a:prstGeom prst="rect">
                      <a:avLst/>
                    </a:prstGeom>
                    <a:ln w="25400">
                      <a:solidFill>
                        <a:srgbClr val="000000"/>
                      </a:solidFill>
                      <a:prstDash val="solid"/>
                    </a:ln>
                  </pic:spPr>
                </pic:pic>
              </a:graphicData>
            </a:graphic>
          </wp:inline>
        </w:drawing>
      </w:r>
    </w:p>
    <w:p w14:paraId="1CA3D84F" w14:textId="77777777" w:rsidR="00080E41" w:rsidRPr="005B700A" w:rsidRDefault="00080E41" w:rsidP="00080E41">
      <w:pPr>
        <w:pStyle w:val="Normal1"/>
        <w:spacing w:before="120" w:after="120" w:line="360" w:lineRule="auto"/>
        <w:jc w:val="center"/>
        <w:rPr>
          <w:rFonts w:ascii="Times New Roman" w:eastAsia="Times New Roman" w:hAnsi="Times New Roman" w:cs="Times New Roman"/>
          <w:b/>
          <w:color w:val="000000" w:themeColor="text1"/>
          <w:sz w:val="24"/>
          <w:szCs w:val="24"/>
        </w:rPr>
      </w:pPr>
      <w:r w:rsidRPr="005B700A">
        <w:rPr>
          <w:rFonts w:ascii="Times New Roman" w:eastAsia="Times New Roman" w:hAnsi="Times New Roman" w:cs="Times New Roman"/>
          <w:b/>
          <w:color w:val="000000" w:themeColor="text1"/>
          <w:sz w:val="24"/>
          <w:szCs w:val="24"/>
        </w:rPr>
        <w:t>Figure 3: Porter’s generic style</w:t>
      </w:r>
    </w:p>
    <w:p w14:paraId="54AE1D39" w14:textId="77777777" w:rsidR="00080E41" w:rsidRPr="005B700A" w:rsidRDefault="00080E41" w:rsidP="00080E41">
      <w:pPr>
        <w:pStyle w:val="Normal1"/>
        <w:spacing w:before="120" w:after="120" w:line="360" w:lineRule="auto"/>
        <w:jc w:val="center"/>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(Source: Self-developed)</w:t>
      </w:r>
    </w:p>
    <w:p w14:paraId="36A3FB55" w14:textId="77777777" w:rsidR="00B6728D" w:rsidRPr="005B700A" w:rsidRDefault="003F5030" w:rsidP="008C5FE3">
      <w:pPr>
        <w:pStyle w:val="Normal1"/>
        <w:spacing w:before="120" w:after="120" w:line="360" w:lineRule="auto"/>
        <w:jc w:val="both"/>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 xml:space="preserve">People in this class prefer luxury vehicles which operate through sustainable technologies. The company can analyse the purchasing behaviour of such people and follow a differentiation focus as mentioned in Porter’s generic, to receive larger advantages of the market conditions in a geographical location. Furthermore, the strategic advantages can be gained by focusing on product diversity to provide a range of choices to its customers so that they buy sustainable car options based on their preferences for the design and functionality. As opined by Mofokeng (2021), </w:t>
      </w:r>
      <w:r w:rsidRPr="005B700A">
        <w:rPr>
          <w:rFonts w:ascii="Times New Roman" w:eastAsia="Times New Roman" w:hAnsi="Times New Roman" w:cs="Times New Roman"/>
          <w:i/>
          <w:color w:val="000000" w:themeColor="text1"/>
          <w:sz w:val="24"/>
          <w:szCs w:val="24"/>
        </w:rPr>
        <w:t>product diversity</w:t>
      </w:r>
      <w:r w:rsidRPr="005B700A">
        <w:rPr>
          <w:rFonts w:ascii="Times New Roman" w:eastAsia="Times New Roman" w:hAnsi="Times New Roman" w:cs="Times New Roman"/>
          <w:color w:val="000000" w:themeColor="text1"/>
          <w:sz w:val="24"/>
          <w:szCs w:val="24"/>
        </w:rPr>
        <w:t xml:space="preserve"> is significant for companies to ensure customer satisfaction with a wider range of choices. It can cope with the product variations of industry giants and expand its market share both on a global and domestic level. Moreover, it can build partnerships with local car retailers under its strategic reliance and create a customer base for its range of cars. It can explore the market opportunities and drive brand </w:t>
      </w:r>
      <w:r w:rsidR="008C5FE3" w:rsidRPr="005B700A">
        <w:rPr>
          <w:rFonts w:ascii="Times New Roman" w:eastAsia="Times New Roman" w:hAnsi="Times New Roman" w:cs="Times New Roman"/>
          <w:color w:val="000000" w:themeColor="text1"/>
          <w:sz w:val="24"/>
          <w:szCs w:val="24"/>
        </w:rPr>
        <w:t>promotion</w:t>
      </w:r>
      <w:r w:rsidRPr="005B700A">
        <w:rPr>
          <w:rFonts w:ascii="Times New Roman" w:eastAsia="Times New Roman" w:hAnsi="Times New Roman" w:cs="Times New Roman"/>
          <w:color w:val="000000" w:themeColor="text1"/>
          <w:sz w:val="24"/>
          <w:szCs w:val="24"/>
        </w:rPr>
        <w:t xml:space="preserve"> through the partnerships. It may enlarge the existing market share and help the company sell its innovative EV products. </w:t>
      </w:r>
    </w:p>
    <w:p w14:paraId="4BEDCDBC" w14:textId="77777777" w:rsidR="00B6728D" w:rsidRPr="005B700A" w:rsidRDefault="003F5030" w:rsidP="008C5FE3">
      <w:pPr>
        <w:pStyle w:val="Normal1"/>
        <w:spacing w:before="120" w:after="120" w:line="360" w:lineRule="auto"/>
        <w:jc w:val="center"/>
        <w:rPr>
          <w:rFonts w:ascii="Times New Roman" w:eastAsia="Times New Roman" w:hAnsi="Times New Roman" w:cs="Times New Roman"/>
          <w:b/>
          <w:color w:val="000000" w:themeColor="text1"/>
          <w:sz w:val="24"/>
          <w:szCs w:val="24"/>
        </w:rPr>
      </w:pPr>
      <w:r w:rsidRPr="005B700A">
        <w:rPr>
          <w:color w:val="000000" w:themeColor="text1"/>
        </w:rPr>
        <w:br w:type="page"/>
      </w:r>
    </w:p>
    <w:p w14:paraId="7CFA87AD" w14:textId="77777777" w:rsidR="00B6728D" w:rsidRPr="005B700A" w:rsidRDefault="008C5FE3" w:rsidP="008C5FE3">
      <w:pPr>
        <w:pStyle w:val="Heading1"/>
        <w:spacing w:before="120"/>
        <w:rPr>
          <w:color w:val="000000" w:themeColor="text1"/>
        </w:rPr>
      </w:pPr>
      <w:bookmarkStart w:id="4" w:name="_Toc211440295"/>
      <w:r w:rsidRPr="005B700A">
        <w:rPr>
          <w:color w:val="000000" w:themeColor="text1"/>
        </w:rPr>
        <w:lastRenderedPageBreak/>
        <w:t>Conclusion and Recommendation</w:t>
      </w:r>
      <w:bookmarkEnd w:id="4"/>
    </w:p>
    <w:p w14:paraId="3233E4A5" w14:textId="77777777" w:rsidR="00B6728D" w:rsidRPr="005B700A" w:rsidRDefault="003F5030" w:rsidP="008C5FE3">
      <w:pPr>
        <w:pStyle w:val="Normal1"/>
        <w:spacing w:before="120" w:after="120" w:line="360" w:lineRule="auto"/>
        <w:jc w:val="both"/>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In the global vehicle market, the rising production of EVs is an important point of consideration for the considered business to capture the global market share and identify the opportunities in the market, where it has an insignificant presence. The identification of the target audience in these markets and the analysis of their purchasing behaviour help the business deepen its footprint in various locations and meet its objective of becoming the industry leader in the luxury car market. In addition, the raging trend of green technologies in the specific industry necessitates the production of a varied category of vehicles and meet</w:t>
      </w:r>
      <w:r w:rsidR="008C5FE3" w:rsidRPr="005B700A">
        <w:rPr>
          <w:rFonts w:ascii="Times New Roman" w:eastAsia="Times New Roman" w:hAnsi="Times New Roman" w:cs="Times New Roman"/>
          <w:color w:val="000000" w:themeColor="text1"/>
          <w:sz w:val="24"/>
          <w:szCs w:val="24"/>
        </w:rPr>
        <w:t>s</w:t>
      </w:r>
      <w:r w:rsidRPr="005B700A">
        <w:rPr>
          <w:rFonts w:ascii="Times New Roman" w:eastAsia="Times New Roman" w:hAnsi="Times New Roman" w:cs="Times New Roman"/>
          <w:color w:val="000000" w:themeColor="text1"/>
          <w:sz w:val="24"/>
          <w:szCs w:val="24"/>
        </w:rPr>
        <w:t xml:space="preserve"> customer dema</w:t>
      </w:r>
      <w:r w:rsidR="008C5FE3" w:rsidRPr="005B700A">
        <w:rPr>
          <w:rFonts w:ascii="Times New Roman" w:eastAsia="Times New Roman" w:hAnsi="Times New Roman" w:cs="Times New Roman"/>
          <w:color w:val="000000" w:themeColor="text1"/>
          <w:sz w:val="24"/>
          <w:szCs w:val="24"/>
        </w:rPr>
        <w:t xml:space="preserve">nd.  The diversification as well </w:t>
      </w:r>
      <w:r w:rsidRPr="005B700A">
        <w:rPr>
          <w:rFonts w:ascii="Times New Roman" w:eastAsia="Times New Roman" w:hAnsi="Times New Roman" w:cs="Times New Roman"/>
          <w:color w:val="000000" w:themeColor="text1"/>
          <w:sz w:val="24"/>
          <w:szCs w:val="24"/>
        </w:rPr>
        <w:t xml:space="preserve">as the differentiation in its product lines </w:t>
      </w:r>
      <w:r w:rsidR="008C5FE3" w:rsidRPr="005B700A">
        <w:rPr>
          <w:rFonts w:ascii="Times New Roman" w:eastAsia="Times New Roman" w:hAnsi="Times New Roman" w:cs="Times New Roman"/>
          <w:color w:val="000000" w:themeColor="text1"/>
          <w:sz w:val="24"/>
          <w:szCs w:val="24"/>
        </w:rPr>
        <w:t xml:space="preserve">is </w:t>
      </w:r>
      <w:r w:rsidRPr="005B700A">
        <w:rPr>
          <w:rFonts w:ascii="Times New Roman" w:eastAsia="Times New Roman" w:hAnsi="Times New Roman" w:cs="Times New Roman"/>
          <w:color w:val="000000" w:themeColor="text1"/>
          <w:sz w:val="24"/>
          <w:szCs w:val="24"/>
        </w:rPr>
        <w:t xml:space="preserve">the necessary steps to attain growth. </w:t>
      </w:r>
    </w:p>
    <w:p w14:paraId="0BD75DE5" w14:textId="77777777" w:rsidR="00B6728D" w:rsidRPr="005B700A" w:rsidRDefault="003F5030" w:rsidP="008C5FE3">
      <w:pPr>
        <w:pStyle w:val="Normal1"/>
        <w:spacing w:before="120" w:after="120" w:line="360" w:lineRule="auto"/>
        <w:jc w:val="both"/>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 xml:space="preserve">In order to utilise the opportunities, the company may follow strategic partnerships with local car companies in the foreign units. It helps the organisation understand the local demand for EVs, and it can develop suitable marketing objectives.  The business may adopt social media and influencer marketing to promote its products and build a strong brand recognition in the region where it has a lower market penetration. In this aspect, the company may use technologies to keep track of the market shifts and avoid threats. </w:t>
      </w:r>
      <w:r w:rsidR="005F6D86" w:rsidRPr="005B700A">
        <w:rPr>
          <w:rFonts w:ascii="Times New Roman" w:eastAsia="Times New Roman" w:hAnsi="Times New Roman" w:cs="Times New Roman"/>
          <w:color w:val="000000" w:themeColor="text1"/>
          <w:sz w:val="24"/>
          <w:szCs w:val="24"/>
        </w:rPr>
        <w:t xml:space="preserve">A constant analysis of the market can be effective to address the concerns and take advantage of the opportunities. </w:t>
      </w:r>
    </w:p>
    <w:p w14:paraId="6039C666" w14:textId="77777777" w:rsidR="00B6728D" w:rsidRPr="005B700A" w:rsidRDefault="003F5030" w:rsidP="008C5FE3">
      <w:pPr>
        <w:pStyle w:val="Normal1"/>
        <w:spacing w:before="120" w:after="120" w:line="360" w:lineRule="auto"/>
        <w:jc w:val="both"/>
        <w:rPr>
          <w:rFonts w:ascii="Times New Roman" w:eastAsia="Times New Roman" w:hAnsi="Times New Roman" w:cs="Times New Roman"/>
          <w:b/>
          <w:color w:val="000000" w:themeColor="text1"/>
          <w:sz w:val="24"/>
          <w:szCs w:val="24"/>
        </w:rPr>
      </w:pPr>
      <w:r w:rsidRPr="005B700A">
        <w:rPr>
          <w:color w:val="000000" w:themeColor="text1"/>
        </w:rPr>
        <w:br w:type="page"/>
      </w:r>
    </w:p>
    <w:p w14:paraId="237D1757" w14:textId="77777777" w:rsidR="00B6728D" w:rsidRPr="005B700A" w:rsidRDefault="003F5030" w:rsidP="00750AC7">
      <w:pPr>
        <w:pStyle w:val="Normal1"/>
        <w:spacing w:before="120" w:after="120" w:line="360" w:lineRule="auto"/>
        <w:jc w:val="center"/>
        <w:rPr>
          <w:rFonts w:ascii="Times New Roman" w:eastAsia="Times New Roman" w:hAnsi="Times New Roman" w:cs="Times New Roman"/>
          <w:b/>
          <w:color w:val="000000" w:themeColor="text1"/>
          <w:sz w:val="24"/>
          <w:szCs w:val="24"/>
        </w:rPr>
      </w:pPr>
      <w:r w:rsidRPr="005B700A">
        <w:rPr>
          <w:rFonts w:ascii="Times New Roman" w:eastAsia="Times New Roman" w:hAnsi="Times New Roman" w:cs="Times New Roman"/>
          <w:b/>
          <w:color w:val="000000" w:themeColor="text1"/>
          <w:sz w:val="24"/>
          <w:szCs w:val="24"/>
        </w:rPr>
        <w:lastRenderedPageBreak/>
        <w:t>Declaration</w:t>
      </w:r>
    </w:p>
    <w:p w14:paraId="10F527BF" w14:textId="77777777" w:rsidR="00B6728D" w:rsidRPr="005B700A" w:rsidRDefault="003F5030" w:rsidP="008C5FE3">
      <w:pPr>
        <w:pStyle w:val="Normal1"/>
        <w:spacing w:before="120" w:after="120" w:line="360" w:lineRule="auto"/>
        <w:jc w:val="both"/>
        <w:rPr>
          <w:rFonts w:ascii="Times New Roman" w:eastAsia="Times New Roman" w:hAnsi="Times New Roman" w:cs="Times New Roman"/>
          <w:b/>
          <w:color w:val="000000" w:themeColor="text1"/>
          <w:sz w:val="24"/>
          <w:szCs w:val="24"/>
        </w:rPr>
      </w:pPr>
      <w:r w:rsidRPr="005B700A">
        <w:rPr>
          <w:rFonts w:ascii="Times New Roman" w:eastAsia="Times New Roman" w:hAnsi="Times New Roman" w:cs="Times New Roman"/>
          <w:color w:val="000000" w:themeColor="text1"/>
          <w:sz w:val="24"/>
          <w:szCs w:val="24"/>
        </w:rPr>
        <w:t xml:space="preserve">I hereby declare that the task has been completed by using fair means, </w:t>
      </w:r>
      <w:r w:rsidR="008C5FE3" w:rsidRPr="005B700A">
        <w:rPr>
          <w:rFonts w:ascii="Times New Roman" w:eastAsia="Times New Roman" w:hAnsi="Times New Roman" w:cs="Times New Roman"/>
          <w:color w:val="000000" w:themeColor="text1"/>
          <w:sz w:val="24"/>
          <w:szCs w:val="24"/>
        </w:rPr>
        <w:t xml:space="preserve">adhering to </w:t>
      </w:r>
      <w:r w:rsidRPr="005B700A">
        <w:rPr>
          <w:rFonts w:ascii="Times New Roman" w:eastAsia="Times New Roman" w:hAnsi="Times New Roman" w:cs="Times New Roman"/>
          <w:color w:val="000000" w:themeColor="text1"/>
          <w:sz w:val="24"/>
          <w:szCs w:val="24"/>
        </w:rPr>
        <w:t xml:space="preserve">academic integrity. I have refrained from using any AI generative tools to perform the tasks. The use of online articles, scholarly journals, and reliable websites has been indicated by using citations throughout the task. </w:t>
      </w:r>
      <w:r w:rsidRPr="005B700A">
        <w:rPr>
          <w:color w:val="000000" w:themeColor="text1"/>
        </w:rPr>
        <w:br w:type="page"/>
      </w:r>
    </w:p>
    <w:p w14:paraId="28027446" w14:textId="77777777" w:rsidR="00B6728D" w:rsidRPr="005B700A" w:rsidRDefault="003F5030" w:rsidP="008C5FE3">
      <w:pPr>
        <w:pStyle w:val="Heading1"/>
        <w:spacing w:before="120"/>
        <w:rPr>
          <w:color w:val="000000" w:themeColor="text1"/>
        </w:rPr>
      </w:pPr>
      <w:bookmarkStart w:id="5" w:name="_Toc211440296"/>
      <w:r w:rsidRPr="005B700A">
        <w:rPr>
          <w:color w:val="000000" w:themeColor="text1"/>
        </w:rPr>
        <w:lastRenderedPageBreak/>
        <w:t>References</w:t>
      </w:r>
      <w:bookmarkEnd w:id="5"/>
    </w:p>
    <w:p w14:paraId="01336984" w14:textId="77777777" w:rsidR="008C5FE3" w:rsidRPr="005B700A" w:rsidRDefault="008C5FE3" w:rsidP="008C5FE3">
      <w:pPr>
        <w:pStyle w:val="Normal1"/>
        <w:spacing w:before="120" w:after="120" w:line="360" w:lineRule="auto"/>
        <w:jc w:val="both"/>
        <w:rPr>
          <w:rFonts w:ascii="Times New Roman" w:eastAsia="Times New Roman" w:hAnsi="Times New Roman" w:cs="Times New Roman"/>
          <w:color w:val="000000" w:themeColor="text1"/>
          <w:sz w:val="24"/>
          <w:szCs w:val="24"/>
        </w:rPr>
      </w:pPr>
      <w:proofErr w:type="spellStart"/>
      <w:r w:rsidRPr="005B700A">
        <w:rPr>
          <w:rFonts w:ascii="Times New Roman" w:eastAsia="Times New Roman" w:hAnsi="Times New Roman" w:cs="Times New Roman"/>
          <w:color w:val="000000" w:themeColor="text1"/>
          <w:sz w:val="24"/>
          <w:szCs w:val="24"/>
        </w:rPr>
        <w:t>Astonmartin</w:t>
      </w:r>
      <w:proofErr w:type="spellEnd"/>
      <w:r w:rsidRPr="005B700A">
        <w:rPr>
          <w:rFonts w:ascii="Times New Roman" w:eastAsia="Times New Roman" w:hAnsi="Times New Roman" w:cs="Times New Roman"/>
          <w:color w:val="000000" w:themeColor="text1"/>
          <w:sz w:val="24"/>
          <w:szCs w:val="24"/>
        </w:rPr>
        <w:t xml:space="preserve"> (2023)</w:t>
      </w:r>
      <w:r w:rsidRPr="005B700A">
        <w:rPr>
          <w:rFonts w:ascii="Times New Roman" w:eastAsia="Times New Roman" w:hAnsi="Times New Roman" w:cs="Times New Roman"/>
          <w:i/>
          <w:color w:val="000000" w:themeColor="text1"/>
          <w:sz w:val="24"/>
          <w:szCs w:val="24"/>
        </w:rPr>
        <w:t xml:space="preserve"> Aston Martin to create industry leading ultra-luxury high performance electric vehicles.</w:t>
      </w:r>
      <w:r w:rsidRPr="005B700A">
        <w:rPr>
          <w:rFonts w:ascii="Times New Roman" w:eastAsia="Times New Roman" w:hAnsi="Times New Roman" w:cs="Times New Roman"/>
          <w:color w:val="000000" w:themeColor="text1"/>
          <w:sz w:val="24"/>
          <w:szCs w:val="24"/>
        </w:rPr>
        <w:t xml:space="preserve"> Available at: </w:t>
      </w:r>
      <w:hyperlink r:id="rId12" w:anchor=":~:text=Aston%20Martin%20boasts%20an%20exceptional,be%20fully%20electrified%20by%202030">
        <w:r w:rsidRPr="005B700A">
          <w:rPr>
            <w:rFonts w:ascii="Times New Roman" w:eastAsia="Times New Roman" w:hAnsi="Times New Roman" w:cs="Times New Roman"/>
            <w:color w:val="000000" w:themeColor="text1"/>
            <w:sz w:val="24"/>
            <w:szCs w:val="24"/>
          </w:rPr>
          <w:t>https://www.astonmartin.com/en/our-world/news/2023/6/26/aston-martin-to-create-industry-leading-ultra-luxury-high-performance-electric-vehicles#:~:text=Aston%20Martin%20boasts%20an%20exceptional,be%20fully%20electrified%20by%202030</w:t>
        </w:r>
      </w:hyperlink>
      <w:r w:rsidRPr="005B700A">
        <w:rPr>
          <w:rFonts w:ascii="Times New Roman" w:eastAsia="Times New Roman" w:hAnsi="Times New Roman" w:cs="Times New Roman"/>
          <w:color w:val="000000" w:themeColor="text1"/>
          <w:sz w:val="24"/>
          <w:szCs w:val="24"/>
        </w:rPr>
        <w:t>. [Accessed on: October 15, 2025]</w:t>
      </w:r>
    </w:p>
    <w:p w14:paraId="2C639664" w14:textId="460F42C6" w:rsidR="008C5FE3" w:rsidRPr="005B700A" w:rsidRDefault="008C5FE3" w:rsidP="008C5FE3">
      <w:pPr>
        <w:pStyle w:val="Normal1"/>
        <w:spacing w:before="120" w:after="120" w:line="360" w:lineRule="auto"/>
        <w:jc w:val="both"/>
        <w:rPr>
          <w:rFonts w:ascii="Times New Roman" w:eastAsia="Times New Roman" w:hAnsi="Times New Roman" w:cs="Times New Roman"/>
          <w:color w:val="000000" w:themeColor="text1"/>
          <w:sz w:val="24"/>
          <w:szCs w:val="24"/>
        </w:rPr>
      </w:pPr>
      <w:proofErr w:type="spellStart"/>
      <w:r w:rsidRPr="005B700A">
        <w:rPr>
          <w:rFonts w:ascii="Times New Roman" w:eastAsia="Times New Roman" w:hAnsi="Times New Roman" w:cs="Times New Roman"/>
          <w:color w:val="000000" w:themeColor="text1"/>
          <w:sz w:val="24"/>
          <w:szCs w:val="24"/>
        </w:rPr>
        <w:t>Astonmartin</w:t>
      </w:r>
      <w:proofErr w:type="spellEnd"/>
      <w:r w:rsidRPr="005B700A">
        <w:rPr>
          <w:rFonts w:ascii="Times New Roman" w:eastAsia="Times New Roman" w:hAnsi="Times New Roman" w:cs="Times New Roman"/>
          <w:color w:val="000000" w:themeColor="text1"/>
          <w:sz w:val="24"/>
          <w:szCs w:val="24"/>
        </w:rPr>
        <w:t xml:space="preserve"> (2025) </w:t>
      </w:r>
      <w:r w:rsidRPr="005B700A">
        <w:rPr>
          <w:rFonts w:ascii="Times New Roman" w:eastAsia="Times New Roman" w:hAnsi="Times New Roman" w:cs="Times New Roman"/>
          <w:i/>
          <w:color w:val="000000" w:themeColor="text1"/>
          <w:sz w:val="24"/>
          <w:szCs w:val="24"/>
        </w:rPr>
        <w:t>About Us.</w:t>
      </w:r>
      <w:r w:rsidRPr="005B700A">
        <w:rPr>
          <w:rFonts w:ascii="Times New Roman" w:eastAsia="Times New Roman" w:hAnsi="Times New Roman" w:cs="Times New Roman"/>
          <w:color w:val="000000" w:themeColor="text1"/>
          <w:sz w:val="24"/>
          <w:szCs w:val="24"/>
        </w:rPr>
        <w:t xml:space="preserve"> Available at: </w:t>
      </w:r>
      <w:hyperlink r:id="rId13">
        <w:r w:rsidRPr="005B700A">
          <w:rPr>
            <w:rFonts w:ascii="Times New Roman" w:eastAsia="Times New Roman" w:hAnsi="Times New Roman" w:cs="Times New Roman"/>
            <w:color w:val="000000" w:themeColor="text1"/>
            <w:sz w:val="24"/>
            <w:szCs w:val="24"/>
          </w:rPr>
          <w:t>https://www.astonmartin.com/en/corporate/about-us</w:t>
        </w:r>
      </w:hyperlink>
      <w:r w:rsidRPr="005B700A">
        <w:rPr>
          <w:rFonts w:ascii="Times New Roman" w:eastAsia="Times New Roman" w:hAnsi="Times New Roman" w:cs="Times New Roman"/>
          <w:color w:val="000000" w:themeColor="text1"/>
          <w:sz w:val="24"/>
          <w:szCs w:val="24"/>
        </w:rPr>
        <w:t xml:space="preserve"> [Accessed on: October 1</w:t>
      </w:r>
      <w:r w:rsidR="00541A70">
        <w:rPr>
          <w:rFonts w:ascii="Times New Roman" w:eastAsia="Times New Roman" w:hAnsi="Times New Roman" w:cs="Times New Roman"/>
          <w:color w:val="000000" w:themeColor="text1"/>
          <w:sz w:val="24"/>
          <w:szCs w:val="24"/>
        </w:rPr>
        <w:t>7</w:t>
      </w:r>
      <w:r w:rsidRPr="005B700A">
        <w:rPr>
          <w:rFonts w:ascii="Times New Roman" w:eastAsia="Times New Roman" w:hAnsi="Times New Roman" w:cs="Times New Roman"/>
          <w:color w:val="000000" w:themeColor="text1"/>
          <w:sz w:val="24"/>
          <w:szCs w:val="24"/>
        </w:rPr>
        <w:t>, 2025]</w:t>
      </w:r>
    </w:p>
    <w:p w14:paraId="038D3EF8" w14:textId="77777777" w:rsidR="008C5FE3" w:rsidRPr="005B700A" w:rsidRDefault="008C5FE3" w:rsidP="008C5FE3">
      <w:pPr>
        <w:pStyle w:val="Normal1"/>
        <w:spacing w:before="120" w:after="120" w:line="360" w:lineRule="auto"/>
        <w:jc w:val="both"/>
        <w:rPr>
          <w:rFonts w:ascii="Times New Roman" w:eastAsia="Times New Roman" w:hAnsi="Times New Roman" w:cs="Times New Roman"/>
          <w:color w:val="000000" w:themeColor="text1"/>
          <w:sz w:val="24"/>
          <w:szCs w:val="24"/>
        </w:rPr>
      </w:pPr>
      <w:proofErr w:type="spellStart"/>
      <w:r w:rsidRPr="005B700A">
        <w:rPr>
          <w:rFonts w:ascii="Times New Roman" w:eastAsia="Times New Roman" w:hAnsi="Times New Roman" w:cs="Times New Roman"/>
          <w:color w:val="000000" w:themeColor="text1"/>
          <w:sz w:val="24"/>
          <w:szCs w:val="24"/>
        </w:rPr>
        <w:t>Astonmartin</w:t>
      </w:r>
      <w:proofErr w:type="spellEnd"/>
      <w:r w:rsidRPr="005B700A">
        <w:rPr>
          <w:rFonts w:ascii="Times New Roman" w:eastAsia="Times New Roman" w:hAnsi="Times New Roman" w:cs="Times New Roman"/>
          <w:color w:val="000000" w:themeColor="text1"/>
          <w:sz w:val="24"/>
          <w:szCs w:val="24"/>
        </w:rPr>
        <w:t xml:space="preserve"> (2025)</w:t>
      </w:r>
      <w:r w:rsidRPr="005B700A">
        <w:rPr>
          <w:rFonts w:ascii="Times New Roman" w:eastAsia="Times New Roman" w:hAnsi="Times New Roman" w:cs="Times New Roman"/>
          <w:i/>
          <w:color w:val="000000" w:themeColor="text1"/>
          <w:sz w:val="24"/>
          <w:szCs w:val="24"/>
        </w:rPr>
        <w:t xml:space="preserve"> Aston Martin Lagonda Global Holdings plc.</w:t>
      </w:r>
      <w:r w:rsidRPr="005B700A">
        <w:rPr>
          <w:rFonts w:ascii="Times New Roman" w:eastAsia="Times New Roman" w:hAnsi="Times New Roman" w:cs="Times New Roman"/>
          <w:color w:val="000000" w:themeColor="text1"/>
          <w:sz w:val="24"/>
          <w:szCs w:val="24"/>
        </w:rPr>
        <w:t xml:space="preserve"> Available at: </w:t>
      </w:r>
      <w:hyperlink r:id="rId14">
        <w:r w:rsidRPr="005B700A">
          <w:rPr>
            <w:rFonts w:ascii="Times New Roman" w:eastAsia="Times New Roman" w:hAnsi="Times New Roman" w:cs="Times New Roman"/>
            <w:color w:val="000000" w:themeColor="text1"/>
            <w:sz w:val="24"/>
            <w:szCs w:val="24"/>
          </w:rPr>
          <w:t>https://www.astonmartin.com/-/media/corporate/documents/2024-results/aml-fy-2024-results-announcement-vf.pdf?rev=28a5dd01ef6c4f8f893e43f0311650ea</w:t>
        </w:r>
      </w:hyperlink>
      <w:r w:rsidRPr="005B700A">
        <w:rPr>
          <w:rFonts w:ascii="Times New Roman" w:eastAsia="Times New Roman" w:hAnsi="Times New Roman" w:cs="Times New Roman"/>
          <w:color w:val="000000" w:themeColor="text1"/>
          <w:sz w:val="24"/>
          <w:szCs w:val="24"/>
        </w:rPr>
        <w:t xml:space="preserve"> [Accessed on: October 15, 2025]</w:t>
      </w:r>
    </w:p>
    <w:p w14:paraId="5CB55764" w14:textId="77777777" w:rsidR="008C5FE3" w:rsidRPr="005B700A" w:rsidRDefault="008C5FE3" w:rsidP="008C5FE3">
      <w:pPr>
        <w:pStyle w:val="Normal1"/>
        <w:spacing w:before="120" w:after="120" w:line="360" w:lineRule="auto"/>
        <w:jc w:val="both"/>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 xml:space="preserve">BBC (2025) </w:t>
      </w:r>
      <w:r w:rsidRPr="005B700A">
        <w:rPr>
          <w:rFonts w:ascii="Times New Roman" w:eastAsia="Times New Roman" w:hAnsi="Times New Roman" w:cs="Times New Roman"/>
          <w:i/>
          <w:color w:val="000000" w:themeColor="text1"/>
          <w:sz w:val="24"/>
          <w:szCs w:val="24"/>
        </w:rPr>
        <w:t>Why is UK inflation still rising?</w:t>
      </w:r>
      <w:r w:rsidRPr="005B700A">
        <w:rPr>
          <w:rFonts w:ascii="Times New Roman" w:eastAsia="Times New Roman" w:hAnsi="Times New Roman" w:cs="Times New Roman"/>
          <w:color w:val="000000" w:themeColor="text1"/>
          <w:sz w:val="24"/>
          <w:szCs w:val="24"/>
        </w:rPr>
        <w:t xml:space="preserve"> Available at: </w:t>
      </w:r>
      <w:hyperlink r:id="rId15">
        <w:r w:rsidRPr="005B700A">
          <w:rPr>
            <w:rFonts w:ascii="Times New Roman" w:eastAsia="Times New Roman" w:hAnsi="Times New Roman" w:cs="Times New Roman"/>
            <w:color w:val="000000" w:themeColor="text1"/>
            <w:sz w:val="24"/>
            <w:szCs w:val="24"/>
          </w:rPr>
          <w:t>https://www.bbc.com/news/articles/c17rgd8e9gjo</w:t>
        </w:r>
      </w:hyperlink>
      <w:r w:rsidRPr="005B700A">
        <w:rPr>
          <w:rFonts w:ascii="Times New Roman" w:eastAsia="Times New Roman" w:hAnsi="Times New Roman" w:cs="Times New Roman"/>
          <w:color w:val="000000" w:themeColor="text1"/>
          <w:sz w:val="24"/>
          <w:szCs w:val="24"/>
        </w:rPr>
        <w:t xml:space="preserve"> [Accessed on: October 15, 2025]</w:t>
      </w:r>
    </w:p>
    <w:p w14:paraId="33E68EBA" w14:textId="77777777" w:rsidR="008C5FE3" w:rsidRPr="005B700A" w:rsidRDefault="008C5FE3" w:rsidP="008C5FE3">
      <w:pPr>
        <w:pStyle w:val="Normal1"/>
        <w:spacing w:before="120" w:after="120" w:line="360" w:lineRule="auto"/>
        <w:jc w:val="both"/>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 xml:space="preserve">Bunbury, S. (2019) ‘Unconscious bias and the medical model: How the social model may hold the key to transformative thinking about disability discrimination’, </w:t>
      </w:r>
      <w:r w:rsidRPr="005B700A">
        <w:rPr>
          <w:rFonts w:ascii="Times New Roman" w:eastAsia="Times New Roman" w:hAnsi="Times New Roman" w:cs="Times New Roman"/>
          <w:i/>
          <w:color w:val="000000" w:themeColor="text1"/>
          <w:sz w:val="24"/>
          <w:szCs w:val="24"/>
        </w:rPr>
        <w:t>International Journal of Discrimination and the Law</w:t>
      </w:r>
      <w:r w:rsidRPr="005B700A">
        <w:rPr>
          <w:rFonts w:ascii="Times New Roman" w:eastAsia="Times New Roman" w:hAnsi="Times New Roman" w:cs="Times New Roman"/>
          <w:color w:val="000000" w:themeColor="text1"/>
          <w:sz w:val="24"/>
          <w:szCs w:val="24"/>
        </w:rPr>
        <w:t xml:space="preserve">, 19(1), pp. 26-47. Available at: </w:t>
      </w:r>
      <w:hyperlink r:id="rId16">
        <w:r w:rsidRPr="005B700A">
          <w:rPr>
            <w:rFonts w:ascii="Times New Roman" w:eastAsia="Times New Roman" w:hAnsi="Times New Roman" w:cs="Times New Roman"/>
            <w:color w:val="000000" w:themeColor="text1"/>
            <w:sz w:val="24"/>
            <w:szCs w:val="24"/>
          </w:rPr>
          <w:t>https://westminsterresearch.westminster.ac.uk/download/a2effe104d11d5b7b0f624200350f446948df917a6655febe0678ea4d516dd31/110127/Unconscious_bias_and_the_medical_model_Final_Version_Resubmission_Version_IJDL.pdf</w:t>
        </w:r>
      </w:hyperlink>
    </w:p>
    <w:p w14:paraId="2EFE4D3D" w14:textId="77777777" w:rsidR="008C5FE3" w:rsidRPr="005B700A" w:rsidRDefault="008C5FE3" w:rsidP="008C5FE3">
      <w:pPr>
        <w:pStyle w:val="Normal1"/>
        <w:spacing w:before="120" w:after="120" w:line="360" w:lineRule="auto"/>
        <w:jc w:val="both"/>
        <w:rPr>
          <w:rFonts w:ascii="Times New Roman" w:eastAsia="Times New Roman" w:hAnsi="Times New Roman" w:cs="Times New Roman"/>
          <w:color w:val="000000" w:themeColor="text1"/>
          <w:sz w:val="24"/>
          <w:szCs w:val="24"/>
        </w:rPr>
      </w:pPr>
      <w:proofErr w:type="spellStart"/>
      <w:r w:rsidRPr="005B700A">
        <w:rPr>
          <w:rFonts w:ascii="Times New Roman" w:eastAsia="Times New Roman" w:hAnsi="Times New Roman" w:cs="Times New Roman"/>
          <w:color w:val="000000" w:themeColor="text1"/>
          <w:sz w:val="24"/>
          <w:szCs w:val="24"/>
        </w:rPr>
        <w:t>Carmagazine</w:t>
      </w:r>
      <w:proofErr w:type="spellEnd"/>
      <w:r w:rsidRPr="005B700A">
        <w:rPr>
          <w:rFonts w:ascii="Times New Roman" w:eastAsia="Times New Roman" w:hAnsi="Times New Roman" w:cs="Times New Roman"/>
          <w:color w:val="000000" w:themeColor="text1"/>
          <w:sz w:val="24"/>
          <w:szCs w:val="24"/>
        </w:rPr>
        <w:t xml:space="preserve"> (2025) </w:t>
      </w:r>
      <w:r w:rsidRPr="005B700A">
        <w:rPr>
          <w:rFonts w:ascii="Times New Roman" w:eastAsia="Times New Roman" w:hAnsi="Times New Roman" w:cs="Times New Roman"/>
          <w:i/>
          <w:color w:val="000000" w:themeColor="text1"/>
          <w:sz w:val="24"/>
          <w:szCs w:val="24"/>
        </w:rPr>
        <w:t>Best luxury electric cars of 2025: premium EVs in detail.</w:t>
      </w:r>
      <w:r w:rsidRPr="005B700A">
        <w:rPr>
          <w:rFonts w:ascii="Times New Roman" w:eastAsia="Times New Roman" w:hAnsi="Times New Roman" w:cs="Times New Roman"/>
          <w:color w:val="000000" w:themeColor="text1"/>
          <w:sz w:val="24"/>
          <w:szCs w:val="24"/>
        </w:rPr>
        <w:t xml:space="preserve"> Available at: </w:t>
      </w:r>
      <w:hyperlink r:id="rId17">
        <w:r w:rsidRPr="005B700A">
          <w:rPr>
            <w:rFonts w:ascii="Times New Roman" w:eastAsia="Times New Roman" w:hAnsi="Times New Roman" w:cs="Times New Roman"/>
            <w:color w:val="000000" w:themeColor="text1"/>
            <w:sz w:val="24"/>
            <w:szCs w:val="24"/>
          </w:rPr>
          <w:t>https://www.carmagazine.co.uk/electric/best-luxury-electric-cars/</w:t>
        </w:r>
      </w:hyperlink>
      <w:r w:rsidRPr="005B700A">
        <w:rPr>
          <w:rFonts w:ascii="Times New Roman" w:eastAsia="Times New Roman" w:hAnsi="Times New Roman" w:cs="Times New Roman"/>
          <w:color w:val="000000" w:themeColor="text1"/>
          <w:sz w:val="24"/>
          <w:szCs w:val="24"/>
        </w:rPr>
        <w:t xml:space="preserve"> [Accessed on: October 15, 2025]</w:t>
      </w:r>
    </w:p>
    <w:p w14:paraId="6CE5E490" w14:textId="77777777" w:rsidR="008C5FE3" w:rsidRPr="005B700A" w:rsidRDefault="008C5FE3" w:rsidP="008C5FE3">
      <w:pPr>
        <w:pStyle w:val="Normal1"/>
        <w:spacing w:before="120" w:after="120" w:line="360" w:lineRule="auto"/>
        <w:jc w:val="both"/>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 xml:space="preserve">England, S. (2024) </w:t>
      </w:r>
      <w:r w:rsidRPr="005B700A">
        <w:rPr>
          <w:rFonts w:ascii="Times New Roman" w:eastAsia="Times New Roman" w:hAnsi="Times New Roman" w:cs="Times New Roman"/>
          <w:i/>
          <w:color w:val="000000" w:themeColor="text1"/>
          <w:sz w:val="24"/>
          <w:szCs w:val="24"/>
        </w:rPr>
        <w:t xml:space="preserve">82% say prestige cars are worth it – discover the reason. </w:t>
      </w:r>
      <w:r w:rsidRPr="005B700A">
        <w:rPr>
          <w:rFonts w:ascii="Times New Roman" w:eastAsia="Times New Roman" w:hAnsi="Times New Roman" w:cs="Times New Roman"/>
          <w:color w:val="000000" w:themeColor="text1"/>
          <w:sz w:val="24"/>
          <w:szCs w:val="24"/>
        </w:rPr>
        <w:t xml:space="preserve">Available at: </w:t>
      </w:r>
      <w:hyperlink r:id="rId18">
        <w:r w:rsidRPr="005B700A">
          <w:rPr>
            <w:rFonts w:ascii="Times New Roman" w:eastAsia="Times New Roman" w:hAnsi="Times New Roman" w:cs="Times New Roman"/>
            <w:color w:val="000000" w:themeColor="text1"/>
            <w:sz w:val="24"/>
            <w:szCs w:val="24"/>
          </w:rPr>
          <w:t>https://www.ala.co.uk/insights/gap-insights/about-gap-general-info/original-research/prestige-cars-are-worth-it</w:t>
        </w:r>
      </w:hyperlink>
      <w:r w:rsidRPr="005B700A">
        <w:rPr>
          <w:rFonts w:ascii="Times New Roman" w:eastAsia="Times New Roman" w:hAnsi="Times New Roman" w:cs="Times New Roman"/>
          <w:color w:val="000000" w:themeColor="text1"/>
          <w:sz w:val="24"/>
          <w:szCs w:val="24"/>
        </w:rPr>
        <w:t xml:space="preserve"> [Accessed on: October 15, 2025]</w:t>
      </w:r>
    </w:p>
    <w:p w14:paraId="4A7E6C7C" w14:textId="77777777" w:rsidR="008C5FE3" w:rsidRPr="005B700A" w:rsidRDefault="008C5FE3" w:rsidP="008C5FE3">
      <w:pPr>
        <w:pStyle w:val="Normal1"/>
        <w:spacing w:before="120" w:after="120" w:line="360" w:lineRule="auto"/>
        <w:jc w:val="both"/>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 xml:space="preserve">Evison, J. (2025) </w:t>
      </w:r>
      <w:r w:rsidRPr="005B700A">
        <w:rPr>
          <w:rFonts w:ascii="Times New Roman" w:eastAsia="Times New Roman" w:hAnsi="Times New Roman" w:cs="Times New Roman"/>
          <w:i/>
          <w:color w:val="000000" w:themeColor="text1"/>
          <w:sz w:val="24"/>
          <w:szCs w:val="24"/>
        </w:rPr>
        <w:t>UK automotive sector has ‘critical shortage’ of AI and digital skills.</w:t>
      </w:r>
      <w:r w:rsidRPr="005B700A">
        <w:rPr>
          <w:rFonts w:ascii="Times New Roman" w:eastAsia="Times New Roman" w:hAnsi="Times New Roman" w:cs="Times New Roman"/>
          <w:color w:val="000000" w:themeColor="text1"/>
          <w:sz w:val="24"/>
          <w:szCs w:val="24"/>
        </w:rPr>
        <w:t xml:space="preserve"> Available at: </w:t>
      </w:r>
      <w:hyperlink r:id="rId19">
        <w:r w:rsidRPr="005B700A">
          <w:rPr>
            <w:rFonts w:ascii="Times New Roman" w:eastAsia="Times New Roman" w:hAnsi="Times New Roman" w:cs="Times New Roman"/>
            <w:color w:val="000000" w:themeColor="text1"/>
            <w:sz w:val="24"/>
            <w:szCs w:val="24"/>
          </w:rPr>
          <w:t>https://transportandenergy.com/2025/10/08/uk-automotive-sector-has-critical-shortage-of-ai-and-digital-skills/</w:t>
        </w:r>
      </w:hyperlink>
      <w:r w:rsidRPr="005B700A">
        <w:rPr>
          <w:rFonts w:ascii="Times New Roman" w:eastAsia="Times New Roman" w:hAnsi="Times New Roman" w:cs="Times New Roman"/>
          <w:color w:val="000000" w:themeColor="text1"/>
          <w:sz w:val="24"/>
          <w:szCs w:val="24"/>
        </w:rPr>
        <w:t xml:space="preserve"> [Accessed on: October 15, 2025]</w:t>
      </w:r>
    </w:p>
    <w:p w14:paraId="6F14BAC5" w14:textId="3360B965" w:rsidR="008C5FE3" w:rsidRPr="005B700A" w:rsidRDefault="008C5FE3" w:rsidP="008C5FE3">
      <w:pPr>
        <w:pStyle w:val="Normal1"/>
        <w:spacing w:before="120" w:after="120" w:line="360" w:lineRule="auto"/>
        <w:jc w:val="both"/>
        <w:rPr>
          <w:rFonts w:ascii="Times New Roman" w:eastAsia="Times New Roman" w:hAnsi="Times New Roman" w:cs="Times New Roman"/>
          <w:color w:val="000000" w:themeColor="text1"/>
          <w:sz w:val="24"/>
          <w:szCs w:val="24"/>
        </w:rPr>
      </w:pPr>
      <w:proofErr w:type="spellStart"/>
      <w:r w:rsidRPr="005B700A">
        <w:rPr>
          <w:rFonts w:ascii="Times New Roman" w:eastAsia="Times New Roman" w:hAnsi="Times New Roman" w:cs="Times New Roman"/>
          <w:color w:val="000000" w:themeColor="text1"/>
          <w:sz w:val="24"/>
          <w:szCs w:val="24"/>
        </w:rPr>
        <w:lastRenderedPageBreak/>
        <w:t>Finbox</w:t>
      </w:r>
      <w:proofErr w:type="spellEnd"/>
      <w:r w:rsidRPr="005B700A">
        <w:rPr>
          <w:rFonts w:ascii="Times New Roman" w:eastAsia="Times New Roman" w:hAnsi="Times New Roman" w:cs="Times New Roman"/>
          <w:color w:val="000000" w:themeColor="text1"/>
          <w:sz w:val="24"/>
          <w:szCs w:val="24"/>
        </w:rPr>
        <w:t xml:space="preserve"> (2025) </w:t>
      </w:r>
      <w:r w:rsidRPr="005B700A">
        <w:rPr>
          <w:rFonts w:ascii="Times New Roman" w:eastAsia="Times New Roman" w:hAnsi="Times New Roman" w:cs="Times New Roman"/>
          <w:i/>
          <w:color w:val="000000" w:themeColor="text1"/>
          <w:sz w:val="24"/>
          <w:szCs w:val="24"/>
        </w:rPr>
        <w:t xml:space="preserve">Full Time Employees for Aston Martin Lagonda Global Holdings plc. </w:t>
      </w:r>
      <w:r w:rsidRPr="005B700A">
        <w:rPr>
          <w:rFonts w:ascii="Times New Roman" w:eastAsia="Times New Roman" w:hAnsi="Times New Roman" w:cs="Times New Roman"/>
          <w:color w:val="000000" w:themeColor="text1"/>
          <w:sz w:val="24"/>
          <w:szCs w:val="24"/>
        </w:rPr>
        <w:t xml:space="preserve">Available at: </w:t>
      </w:r>
      <w:hyperlink r:id="rId20">
        <w:r w:rsidRPr="005B700A">
          <w:rPr>
            <w:rFonts w:ascii="Times New Roman" w:eastAsia="Times New Roman" w:hAnsi="Times New Roman" w:cs="Times New Roman"/>
            <w:color w:val="000000" w:themeColor="text1"/>
            <w:sz w:val="24"/>
            <w:szCs w:val="24"/>
          </w:rPr>
          <w:t>https://finbox.com/OTCPK:AMGD.F/explorer/employees/</w:t>
        </w:r>
      </w:hyperlink>
      <w:r w:rsidRPr="005B700A">
        <w:rPr>
          <w:rFonts w:ascii="Times New Roman" w:eastAsia="Times New Roman" w:hAnsi="Times New Roman" w:cs="Times New Roman"/>
          <w:color w:val="000000" w:themeColor="text1"/>
          <w:sz w:val="24"/>
          <w:szCs w:val="24"/>
        </w:rPr>
        <w:t xml:space="preserve"> [Accessed on: October 1</w:t>
      </w:r>
      <w:r w:rsidR="00541A70">
        <w:rPr>
          <w:rFonts w:ascii="Times New Roman" w:eastAsia="Times New Roman" w:hAnsi="Times New Roman" w:cs="Times New Roman"/>
          <w:color w:val="000000" w:themeColor="text1"/>
          <w:sz w:val="24"/>
          <w:szCs w:val="24"/>
        </w:rPr>
        <w:t>7</w:t>
      </w:r>
      <w:r w:rsidRPr="005B700A">
        <w:rPr>
          <w:rFonts w:ascii="Times New Roman" w:eastAsia="Times New Roman" w:hAnsi="Times New Roman" w:cs="Times New Roman"/>
          <w:color w:val="000000" w:themeColor="text1"/>
          <w:sz w:val="24"/>
          <w:szCs w:val="24"/>
        </w:rPr>
        <w:t>, 2025]</w:t>
      </w:r>
    </w:p>
    <w:p w14:paraId="094DFCB9" w14:textId="77777777" w:rsidR="008C5FE3" w:rsidRPr="005B700A" w:rsidRDefault="008C5FE3" w:rsidP="008C5FE3">
      <w:pPr>
        <w:pStyle w:val="Normal1"/>
        <w:spacing w:before="120" w:after="120" w:line="360" w:lineRule="auto"/>
        <w:jc w:val="both"/>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 xml:space="preserve">Fuertes, G., Alfaro, M., Vargas, M., Gutierrez, S., </w:t>
      </w:r>
      <w:proofErr w:type="spellStart"/>
      <w:r w:rsidRPr="005B700A">
        <w:rPr>
          <w:rFonts w:ascii="Times New Roman" w:eastAsia="Times New Roman" w:hAnsi="Times New Roman" w:cs="Times New Roman"/>
          <w:color w:val="000000" w:themeColor="text1"/>
          <w:sz w:val="24"/>
          <w:szCs w:val="24"/>
        </w:rPr>
        <w:t>Ternero</w:t>
      </w:r>
      <w:proofErr w:type="spellEnd"/>
      <w:r w:rsidRPr="005B700A">
        <w:rPr>
          <w:rFonts w:ascii="Times New Roman" w:eastAsia="Times New Roman" w:hAnsi="Times New Roman" w:cs="Times New Roman"/>
          <w:color w:val="000000" w:themeColor="text1"/>
          <w:sz w:val="24"/>
          <w:szCs w:val="24"/>
        </w:rPr>
        <w:t xml:space="preserve">, R. and Sabattin, J. (2020) ‘Conceptual framework for the strategic management: a literature review—descriptive’, </w:t>
      </w:r>
      <w:r w:rsidRPr="005B700A">
        <w:rPr>
          <w:rFonts w:ascii="Times New Roman" w:eastAsia="Times New Roman" w:hAnsi="Times New Roman" w:cs="Times New Roman"/>
          <w:i/>
          <w:color w:val="000000" w:themeColor="text1"/>
          <w:sz w:val="24"/>
          <w:szCs w:val="24"/>
        </w:rPr>
        <w:t>Journal of engineering,</w:t>
      </w:r>
      <w:r w:rsidRPr="005B700A">
        <w:rPr>
          <w:rFonts w:ascii="Times New Roman" w:eastAsia="Times New Roman" w:hAnsi="Times New Roman" w:cs="Times New Roman"/>
          <w:color w:val="000000" w:themeColor="text1"/>
          <w:sz w:val="24"/>
          <w:szCs w:val="24"/>
        </w:rPr>
        <w:t xml:space="preserve"> 2020(1), pp. 6253013. Available at: </w:t>
      </w:r>
      <w:hyperlink r:id="rId21">
        <w:r w:rsidRPr="005B700A">
          <w:rPr>
            <w:rFonts w:ascii="Times New Roman" w:eastAsia="Times New Roman" w:hAnsi="Times New Roman" w:cs="Times New Roman"/>
            <w:color w:val="000000" w:themeColor="text1"/>
            <w:sz w:val="24"/>
            <w:szCs w:val="24"/>
          </w:rPr>
          <w:t>https://onlinelibrary.wiley.com/doi/pdf/10.1155/2020/6253013</w:t>
        </w:r>
      </w:hyperlink>
    </w:p>
    <w:p w14:paraId="0FE50114" w14:textId="77777777" w:rsidR="008C5FE3" w:rsidRPr="005B700A" w:rsidRDefault="008C5FE3" w:rsidP="008C5FE3">
      <w:pPr>
        <w:pStyle w:val="Normal1"/>
        <w:spacing w:before="120" w:after="120" w:line="360" w:lineRule="auto"/>
        <w:jc w:val="both"/>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 xml:space="preserve">Gillet, A. (2025) </w:t>
      </w:r>
      <w:r w:rsidRPr="005B700A">
        <w:rPr>
          <w:rFonts w:ascii="Times New Roman" w:eastAsia="Times New Roman" w:hAnsi="Times New Roman" w:cs="Times New Roman"/>
          <w:i/>
          <w:color w:val="000000" w:themeColor="text1"/>
          <w:sz w:val="24"/>
          <w:szCs w:val="24"/>
        </w:rPr>
        <w:t>Top 10 Electric Cars startups in UK.</w:t>
      </w:r>
      <w:r w:rsidRPr="005B700A">
        <w:rPr>
          <w:rFonts w:ascii="Times New Roman" w:eastAsia="Times New Roman" w:hAnsi="Times New Roman" w:cs="Times New Roman"/>
          <w:color w:val="000000" w:themeColor="text1"/>
          <w:sz w:val="24"/>
          <w:szCs w:val="24"/>
        </w:rPr>
        <w:t xml:space="preserve"> Available at: </w:t>
      </w:r>
      <w:hyperlink r:id="rId22">
        <w:r w:rsidRPr="005B700A">
          <w:rPr>
            <w:rFonts w:ascii="Times New Roman" w:eastAsia="Times New Roman" w:hAnsi="Times New Roman" w:cs="Times New Roman"/>
            <w:color w:val="000000" w:themeColor="text1"/>
            <w:sz w:val="24"/>
            <w:szCs w:val="24"/>
          </w:rPr>
          <w:t>https://www.energystartups.org/top/electric-cars/UK/</w:t>
        </w:r>
      </w:hyperlink>
      <w:r w:rsidR="00E322ED" w:rsidRPr="005B700A">
        <w:rPr>
          <w:rFonts w:ascii="Times New Roman" w:eastAsia="Times New Roman" w:hAnsi="Times New Roman" w:cs="Times New Roman"/>
          <w:color w:val="000000" w:themeColor="text1"/>
          <w:sz w:val="24"/>
          <w:szCs w:val="24"/>
        </w:rPr>
        <w:t xml:space="preserve"> [Accessed on: October 15, 2025]</w:t>
      </w:r>
    </w:p>
    <w:p w14:paraId="5F6714C3" w14:textId="77777777" w:rsidR="008C5FE3" w:rsidRPr="005B700A" w:rsidRDefault="008C5FE3" w:rsidP="008C5FE3">
      <w:pPr>
        <w:pStyle w:val="Normal1"/>
        <w:spacing w:before="120" w:after="120" w:line="360" w:lineRule="auto"/>
        <w:jc w:val="both"/>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 xml:space="preserve">Gov.uk (2025) </w:t>
      </w:r>
      <w:r w:rsidRPr="005B700A">
        <w:rPr>
          <w:rFonts w:ascii="Times New Roman" w:eastAsia="Times New Roman" w:hAnsi="Times New Roman" w:cs="Times New Roman"/>
          <w:i/>
          <w:color w:val="000000" w:themeColor="text1"/>
          <w:sz w:val="24"/>
          <w:szCs w:val="24"/>
        </w:rPr>
        <w:t>Corporation Tax rates and allowances</w:t>
      </w:r>
      <w:r w:rsidRPr="005B700A">
        <w:rPr>
          <w:rFonts w:ascii="Times New Roman" w:eastAsia="Times New Roman" w:hAnsi="Times New Roman" w:cs="Times New Roman"/>
          <w:color w:val="000000" w:themeColor="text1"/>
          <w:sz w:val="24"/>
          <w:szCs w:val="24"/>
        </w:rPr>
        <w:t xml:space="preserve">. Available at: </w:t>
      </w:r>
      <w:hyperlink r:id="rId23">
        <w:r w:rsidRPr="005B700A">
          <w:rPr>
            <w:rFonts w:ascii="Times New Roman" w:eastAsia="Times New Roman" w:hAnsi="Times New Roman" w:cs="Times New Roman"/>
            <w:color w:val="000000" w:themeColor="text1"/>
            <w:sz w:val="24"/>
            <w:szCs w:val="24"/>
          </w:rPr>
          <w:t>https://www.gov.uk/government/publications/rates-and-allowances-corporation-tax/rates-and-allowances-corporation-tax\</w:t>
        </w:r>
      </w:hyperlink>
      <w:r w:rsidRPr="005B700A">
        <w:rPr>
          <w:rFonts w:ascii="Times New Roman" w:eastAsia="Times New Roman" w:hAnsi="Times New Roman" w:cs="Times New Roman"/>
          <w:color w:val="000000" w:themeColor="text1"/>
          <w:sz w:val="24"/>
          <w:szCs w:val="24"/>
        </w:rPr>
        <w:t xml:space="preserve"> [Accessed on: October 15, 2025]</w:t>
      </w:r>
    </w:p>
    <w:p w14:paraId="10945509" w14:textId="77777777" w:rsidR="008C5FE3" w:rsidRDefault="008C5FE3" w:rsidP="008C5FE3">
      <w:pPr>
        <w:pStyle w:val="Normal1"/>
        <w:spacing w:before="120" w:after="120" w:line="360" w:lineRule="auto"/>
        <w:jc w:val="both"/>
      </w:pPr>
      <w:r w:rsidRPr="005B700A">
        <w:rPr>
          <w:rFonts w:ascii="Times New Roman" w:eastAsia="Times New Roman" w:hAnsi="Times New Roman" w:cs="Times New Roman"/>
          <w:color w:val="000000" w:themeColor="text1"/>
          <w:sz w:val="24"/>
          <w:szCs w:val="24"/>
        </w:rPr>
        <w:t xml:space="preserve">Gregory, G.D., Ngo, L.V. and </w:t>
      </w:r>
      <w:proofErr w:type="spellStart"/>
      <w:r w:rsidRPr="005B700A">
        <w:rPr>
          <w:rFonts w:ascii="Times New Roman" w:eastAsia="Times New Roman" w:hAnsi="Times New Roman" w:cs="Times New Roman"/>
          <w:color w:val="000000" w:themeColor="text1"/>
          <w:sz w:val="24"/>
          <w:szCs w:val="24"/>
        </w:rPr>
        <w:t>Karavdic</w:t>
      </w:r>
      <w:proofErr w:type="spellEnd"/>
      <w:r w:rsidRPr="005B700A">
        <w:rPr>
          <w:rFonts w:ascii="Times New Roman" w:eastAsia="Times New Roman" w:hAnsi="Times New Roman" w:cs="Times New Roman"/>
          <w:color w:val="000000" w:themeColor="text1"/>
          <w:sz w:val="24"/>
          <w:szCs w:val="24"/>
        </w:rPr>
        <w:t xml:space="preserve">, M. (2019) ‘Developing e-commerce marketing capabilities and efficiencies for enhanced performance in business-to-business export ventures’, </w:t>
      </w:r>
      <w:r w:rsidRPr="005B700A">
        <w:rPr>
          <w:rFonts w:ascii="Times New Roman" w:eastAsia="Times New Roman" w:hAnsi="Times New Roman" w:cs="Times New Roman"/>
          <w:i/>
          <w:color w:val="000000" w:themeColor="text1"/>
          <w:sz w:val="24"/>
          <w:szCs w:val="24"/>
        </w:rPr>
        <w:t>Industrial Marketing Management,</w:t>
      </w:r>
      <w:r w:rsidRPr="005B700A">
        <w:rPr>
          <w:rFonts w:ascii="Times New Roman" w:eastAsia="Times New Roman" w:hAnsi="Times New Roman" w:cs="Times New Roman"/>
          <w:color w:val="000000" w:themeColor="text1"/>
          <w:sz w:val="24"/>
          <w:szCs w:val="24"/>
        </w:rPr>
        <w:t xml:space="preserve"> 78, pp. 146-157. Available at: </w:t>
      </w:r>
      <w:hyperlink r:id="rId24">
        <w:r w:rsidRPr="005B700A">
          <w:rPr>
            <w:rFonts w:ascii="Times New Roman" w:eastAsia="Times New Roman" w:hAnsi="Times New Roman" w:cs="Times New Roman"/>
            <w:color w:val="000000" w:themeColor="text1"/>
            <w:sz w:val="24"/>
            <w:szCs w:val="24"/>
          </w:rPr>
          <w:t>https://unsworks.unsw.edu.au/bitstreams/9d3cc7bd-7029-4be1-905f-13b1c99f8673/download</w:t>
        </w:r>
      </w:hyperlink>
    </w:p>
    <w:p w14:paraId="229E503B" w14:textId="66D28C2C" w:rsidR="00541A70" w:rsidRPr="005B700A" w:rsidRDefault="00541A70" w:rsidP="008C5FE3">
      <w:pPr>
        <w:pStyle w:val="Normal1"/>
        <w:spacing w:before="120" w:after="120" w:line="360" w:lineRule="auto"/>
        <w:jc w:val="both"/>
        <w:rPr>
          <w:rFonts w:ascii="Times New Roman" w:eastAsia="Times New Roman" w:hAnsi="Times New Roman" w:cs="Times New Roman"/>
          <w:color w:val="000000" w:themeColor="text1"/>
          <w:sz w:val="24"/>
          <w:szCs w:val="24"/>
        </w:rPr>
      </w:pPr>
      <w:r w:rsidRPr="00541A70">
        <w:rPr>
          <w:rFonts w:ascii="Times New Roman" w:eastAsia="Times New Roman" w:hAnsi="Times New Roman" w:cs="Times New Roman"/>
          <w:color w:val="000000" w:themeColor="text1"/>
          <w:sz w:val="24"/>
          <w:szCs w:val="24"/>
        </w:rPr>
        <w:t>Horton, H. (2025). </w:t>
      </w:r>
      <w:r w:rsidRPr="00541A70">
        <w:rPr>
          <w:rFonts w:ascii="Times New Roman" w:eastAsia="Times New Roman" w:hAnsi="Times New Roman" w:cs="Times New Roman"/>
          <w:i/>
          <w:iCs/>
          <w:color w:val="000000" w:themeColor="text1"/>
          <w:sz w:val="24"/>
          <w:szCs w:val="24"/>
        </w:rPr>
        <w:t>UK air pollution falling but danger levels still breached too often, say scientists</w:t>
      </w:r>
      <w:r w:rsidRPr="00541A70">
        <w:rPr>
          <w:rFonts w:ascii="Times New Roman" w:eastAsia="Times New Roman" w:hAnsi="Times New Roman" w:cs="Times New Roman"/>
          <w:color w:val="000000" w:themeColor="text1"/>
          <w:sz w:val="24"/>
          <w:szCs w:val="24"/>
        </w:rPr>
        <w:t xml:space="preserve">. [online] the Guardian. Available at: </w:t>
      </w:r>
      <w:hyperlink r:id="rId25" w:history="1">
        <w:r w:rsidRPr="001E6856">
          <w:rPr>
            <w:rStyle w:val="Hyperlink"/>
            <w:rFonts w:ascii="Times New Roman" w:eastAsia="Times New Roman" w:hAnsi="Times New Roman" w:cs="Times New Roman"/>
            <w:sz w:val="24"/>
            <w:szCs w:val="24"/>
          </w:rPr>
          <w:t>https://www.theguardian.com/environment/2025/jul/15/uk-air-pollution-falling-but-danger-levels-still-breached-too-often-say-scientists</w:t>
        </w:r>
      </w:hyperlink>
      <w:r w:rsidRPr="00541A70">
        <w:rPr>
          <w:rFonts w:ascii="Times New Roman" w:eastAsia="Times New Roman" w:hAnsi="Times New Roman" w:cs="Times New Roman"/>
          <w:color w:val="000000" w:themeColor="text1"/>
          <w:sz w:val="24"/>
          <w:szCs w:val="24"/>
        </w:rPr>
        <w:t>.</w:t>
      </w:r>
      <w:r>
        <w:rPr>
          <w:rFonts w:ascii="Times New Roman" w:eastAsia="Times New Roman" w:hAnsi="Times New Roman" w:cs="Times New Roman"/>
          <w:color w:val="000000" w:themeColor="text1"/>
          <w:sz w:val="24"/>
          <w:szCs w:val="24"/>
        </w:rPr>
        <w:t xml:space="preserve"> [</w:t>
      </w:r>
      <w:r w:rsidRPr="005B700A">
        <w:rPr>
          <w:rFonts w:ascii="Times New Roman" w:eastAsia="Times New Roman" w:hAnsi="Times New Roman" w:cs="Times New Roman"/>
          <w:color w:val="000000" w:themeColor="text1"/>
          <w:sz w:val="24"/>
          <w:szCs w:val="24"/>
        </w:rPr>
        <w:t>Accessed on: October 1</w:t>
      </w:r>
      <w:r>
        <w:rPr>
          <w:rFonts w:ascii="Times New Roman" w:eastAsia="Times New Roman" w:hAnsi="Times New Roman" w:cs="Times New Roman"/>
          <w:color w:val="000000" w:themeColor="text1"/>
          <w:sz w:val="24"/>
          <w:szCs w:val="24"/>
        </w:rPr>
        <w:t>6</w:t>
      </w:r>
      <w:r w:rsidRPr="005B700A">
        <w:rPr>
          <w:rFonts w:ascii="Times New Roman" w:eastAsia="Times New Roman" w:hAnsi="Times New Roman" w:cs="Times New Roman"/>
          <w:color w:val="000000" w:themeColor="text1"/>
          <w:sz w:val="24"/>
          <w:szCs w:val="24"/>
        </w:rPr>
        <w:t>, 2025]</w:t>
      </w:r>
    </w:p>
    <w:p w14:paraId="258EE5BB" w14:textId="77777777" w:rsidR="008C5FE3" w:rsidRPr="005B700A" w:rsidRDefault="008C5FE3" w:rsidP="008C5FE3">
      <w:pPr>
        <w:pStyle w:val="Normal1"/>
        <w:spacing w:before="120" w:after="120" w:line="360" w:lineRule="auto"/>
        <w:jc w:val="both"/>
        <w:rPr>
          <w:rFonts w:ascii="Times New Roman" w:eastAsia="Times New Roman" w:hAnsi="Times New Roman" w:cs="Times New Roman"/>
          <w:color w:val="000000" w:themeColor="text1"/>
          <w:sz w:val="24"/>
          <w:szCs w:val="24"/>
        </w:rPr>
      </w:pPr>
      <w:proofErr w:type="spellStart"/>
      <w:r w:rsidRPr="005B700A">
        <w:rPr>
          <w:rFonts w:ascii="Times New Roman" w:eastAsia="Times New Roman" w:hAnsi="Times New Roman" w:cs="Times New Roman"/>
          <w:color w:val="000000" w:themeColor="text1"/>
          <w:sz w:val="24"/>
          <w:szCs w:val="24"/>
        </w:rPr>
        <w:t>Ibegbulam</w:t>
      </w:r>
      <w:proofErr w:type="spellEnd"/>
      <w:r w:rsidRPr="005B700A">
        <w:rPr>
          <w:rFonts w:ascii="Times New Roman" w:eastAsia="Times New Roman" w:hAnsi="Times New Roman" w:cs="Times New Roman"/>
          <w:color w:val="000000" w:themeColor="text1"/>
          <w:sz w:val="24"/>
          <w:szCs w:val="24"/>
        </w:rPr>
        <w:t xml:space="preserve">, C.M., </w:t>
      </w:r>
      <w:proofErr w:type="spellStart"/>
      <w:r w:rsidRPr="005B700A">
        <w:rPr>
          <w:rFonts w:ascii="Times New Roman" w:eastAsia="Times New Roman" w:hAnsi="Times New Roman" w:cs="Times New Roman"/>
          <w:color w:val="000000" w:themeColor="text1"/>
          <w:sz w:val="24"/>
          <w:szCs w:val="24"/>
        </w:rPr>
        <w:t>Olowonubi</w:t>
      </w:r>
      <w:proofErr w:type="spellEnd"/>
      <w:r w:rsidRPr="005B700A">
        <w:rPr>
          <w:rFonts w:ascii="Times New Roman" w:eastAsia="Times New Roman" w:hAnsi="Times New Roman" w:cs="Times New Roman"/>
          <w:color w:val="000000" w:themeColor="text1"/>
          <w:sz w:val="24"/>
          <w:szCs w:val="24"/>
        </w:rPr>
        <w:t xml:space="preserve">, J.A., </w:t>
      </w:r>
      <w:proofErr w:type="spellStart"/>
      <w:r w:rsidRPr="005B700A">
        <w:rPr>
          <w:rFonts w:ascii="Times New Roman" w:eastAsia="Times New Roman" w:hAnsi="Times New Roman" w:cs="Times New Roman"/>
          <w:color w:val="000000" w:themeColor="text1"/>
          <w:sz w:val="24"/>
          <w:szCs w:val="24"/>
        </w:rPr>
        <w:t>Fatounde</w:t>
      </w:r>
      <w:proofErr w:type="spellEnd"/>
      <w:r w:rsidRPr="005B700A">
        <w:rPr>
          <w:rFonts w:ascii="Times New Roman" w:eastAsia="Times New Roman" w:hAnsi="Times New Roman" w:cs="Times New Roman"/>
          <w:color w:val="000000" w:themeColor="text1"/>
          <w:sz w:val="24"/>
          <w:szCs w:val="24"/>
        </w:rPr>
        <w:t xml:space="preserve">, S.A. and </w:t>
      </w:r>
      <w:proofErr w:type="spellStart"/>
      <w:r w:rsidRPr="005B700A">
        <w:rPr>
          <w:rFonts w:ascii="Times New Roman" w:eastAsia="Times New Roman" w:hAnsi="Times New Roman" w:cs="Times New Roman"/>
          <w:color w:val="000000" w:themeColor="text1"/>
          <w:sz w:val="24"/>
          <w:szCs w:val="24"/>
        </w:rPr>
        <w:t>Oyegunwa</w:t>
      </w:r>
      <w:proofErr w:type="spellEnd"/>
      <w:r w:rsidRPr="005B700A">
        <w:rPr>
          <w:rFonts w:ascii="Times New Roman" w:eastAsia="Times New Roman" w:hAnsi="Times New Roman" w:cs="Times New Roman"/>
          <w:color w:val="000000" w:themeColor="text1"/>
          <w:sz w:val="24"/>
          <w:szCs w:val="24"/>
        </w:rPr>
        <w:t xml:space="preserve">, O.A. (2023) ‘Artificial intelligence in the era of 4IR: drivers, challenges and opportunities’, </w:t>
      </w:r>
      <w:r w:rsidRPr="005B700A">
        <w:rPr>
          <w:rFonts w:ascii="Times New Roman" w:eastAsia="Times New Roman" w:hAnsi="Times New Roman" w:cs="Times New Roman"/>
          <w:i/>
          <w:color w:val="000000" w:themeColor="text1"/>
          <w:sz w:val="24"/>
          <w:szCs w:val="24"/>
        </w:rPr>
        <w:t xml:space="preserve">Engineering Science &amp; Technology Journal, </w:t>
      </w:r>
      <w:r w:rsidRPr="005B700A">
        <w:rPr>
          <w:rFonts w:ascii="Times New Roman" w:eastAsia="Times New Roman" w:hAnsi="Times New Roman" w:cs="Times New Roman"/>
          <w:color w:val="000000" w:themeColor="text1"/>
          <w:sz w:val="24"/>
          <w:szCs w:val="24"/>
        </w:rPr>
        <w:t xml:space="preserve">4(6), pp. 473-488. Available at: </w:t>
      </w:r>
      <w:hyperlink r:id="rId26">
        <w:r w:rsidRPr="005B700A">
          <w:rPr>
            <w:rFonts w:ascii="Times New Roman" w:eastAsia="Times New Roman" w:hAnsi="Times New Roman" w:cs="Times New Roman"/>
            <w:color w:val="000000" w:themeColor="text1"/>
            <w:sz w:val="24"/>
            <w:szCs w:val="24"/>
          </w:rPr>
          <w:t>https://www.researchgate.net/profile/Chinedu-Ibegbulam/publication/376831396_ARTIFICIAL_INTELLIGENCE_IN_THE_ERA_OF_4IR_DRIVERS_CHALLENGES_AND_OPPORTUNITIES/links/658b50542468df72d3db31af/ARTIFICIAL-INTELLIGENCE-IN-THE-ERA-OF-4IR-DRIVERS-CHALLENGES-AND-OPPORTUNITIES.pdf</w:t>
        </w:r>
      </w:hyperlink>
    </w:p>
    <w:p w14:paraId="760FF7E5" w14:textId="77777777" w:rsidR="008C5FE3" w:rsidRPr="005B700A" w:rsidRDefault="008C5FE3" w:rsidP="008C5FE3">
      <w:pPr>
        <w:pStyle w:val="Normal1"/>
        <w:spacing w:before="120" w:after="120" w:line="360" w:lineRule="auto"/>
        <w:jc w:val="both"/>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 xml:space="preserve">IEA (2025) </w:t>
      </w:r>
      <w:r w:rsidRPr="005B700A">
        <w:rPr>
          <w:rFonts w:ascii="Times New Roman" w:eastAsia="Times New Roman" w:hAnsi="Times New Roman" w:cs="Times New Roman"/>
          <w:i/>
          <w:color w:val="000000" w:themeColor="text1"/>
          <w:sz w:val="24"/>
          <w:szCs w:val="24"/>
        </w:rPr>
        <w:t>Trends in electric car markets.</w:t>
      </w:r>
      <w:r w:rsidRPr="005B700A">
        <w:rPr>
          <w:rFonts w:ascii="Times New Roman" w:eastAsia="Times New Roman" w:hAnsi="Times New Roman" w:cs="Times New Roman"/>
          <w:color w:val="000000" w:themeColor="text1"/>
          <w:sz w:val="24"/>
          <w:szCs w:val="24"/>
        </w:rPr>
        <w:t xml:space="preserve"> Available at: </w:t>
      </w:r>
      <w:hyperlink r:id="rId27">
        <w:r w:rsidRPr="005B700A">
          <w:rPr>
            <w:rFonts w:ascii="Times New Roman" w:eastAsia="Times New Roman" w:hAnsi="Times New Roman" w:cs="Times New Roman"/>
            <w:color w:val="000000" w:themeColor="text1"/>
            <w:sz w:val="24"/>
            <w:szCs w:val="24"/>
          </w:rPr>
          <w:t>https://www.iea.org/reports/global-ev-outlook-2025/trends-in-electric-car-markets-2</w:t>
        </w:r>
      </w:hyperlink>
      <w:r w:rsidR="00E322ED" w:rsidRPr="005B700A">
        <w:rPr>
          <w:rFonts w:ascii="Times New Roman" w:eastAsia="Times New Roman" w:hAnsi="Times New Roman" w:cs="Times New Roman"/>
          <w:color w:val="000000" w:themeColor="text1"/>
          <w:sz w:val="24"/>
          <w:szCs w:val="24"/>
        </w:rPr>
        <w:t xml:space="preserve"> [Accessed on: October 15, 2025]</w:t>
      </w:r>
    </w:p>
    <w:p w14:paraId="5DA5F889" w14:textId="77777777" w:rsidR="008C5FE3" w:rsidRPr="005B700A" w:rsidRDefault="008C5FE3" w:rsidP="008C5FE3">
      <w:pPr>
        <w:pStyle w:val="Normal1"/>
        <w:spacing w:before="120" w:after="120" w:line="360" w:lineRule="auto"/>
        <w:jc w:val="both"/>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lastRenderedPageBreak/>
        <w:t xml:space="preserve">Kim, J. and Jung, H.S. (2022) ‘The effect of employee competency and organizational culture on employees’ perceived stress for better workplace’, </w:t>
      </w:r>
      <w:r w:rsidRPr="005B700A">
        <w:rPr>
          <w:rFonts w:ascii="Times New Roman" w:eastAsia="Times New Roman" w:hAnsi="Times New Roman" w:cs="Times New Roman"/>
          <w:i/>
          <w:color w:val="000000" w:themeColor="text1"/>
          <w:sz w:val="24"/>
          <w:szCs w:val="24"/>
        </w:rPr>
        <w:t>International journal of environmental research and public health,</w:t>
      </w:r>
      <w:r w:rsidRPr="005B700A">
        <w:rPr>
          <w:rFonts w:ascii="Times New Roman" w:eastAsia="Times New Roman" w:hAnsi="Times New Roman" w:cs="Times New Roman"/>
          <w:color w:val="000000" w:themeColor="text1"/>
          <w:sz w:val="24"/>
          <w:szCs w:val="24"/>
        </w:rPr>
        <w:t xml:space="preserve"> 19(8), pp. 4428. Available at: </w:t>
      </w:r>
      <w:hyperlink r:id="rId28">
        <w:r w:rsidRPr="005B700A">
          <w:rPr>
            <w:rFonts w:ascii="Times New Roman" w:eastAsia="Times New Roman" w:hAnsi="Times New Roman" w:cs="Times New Roman"/>
            <w:color w:val="000000" w:themeColor="text1"/>
            <w:sz w:val="24"/>
            <w:szCs w:val="24"/>
          </w:rPr>
          <w:t>https://www.mdpi.com/1660-4601/19/8/4428</w:t>
        </w:r>
      </w:hyperlink>
    </w:p>
    <w:p w14:paraId="433C92C9" w14:textId="77777777" w:rsidR="008C5FE3" w:rsidRPr="005B700A" w:rsidRDefault="008C5FE3" w:rsidP="008C5FE3">
      <w:pPr>
        <w:pStyle w:val="Normal1"/>
        <w:spacing w:before="120" w:after="120" w:line="360" w:lineRule="auto"/>
        <w:jc w:val="both"/>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 xml:space="preserve">Lloyd, I.J. (2020) </w:t>
      </w:r>
      <w:r w:rsidRPr="005B700A">
        <w:rPr>
          <w:rFonts w:ascii="Times New Roman" w:eastAsia="Times New Roman" w:hAnsi="Times New Roman" w:cs="Times New Roman"/>
          <w:i/>
          <w:color w:val="000000" w:themeColor="text1"/>
          <w:sz w:val="24"/>
          <w:szCs w:val="24"/>
        </w:rPr>
        <w:t xml:space="preserve">Information technology law, </w:t>
      </w:r>
      <w:r w:rsidRPr="005B700A">
        <w:rPr>
          <w:rFonts w:ascii="Times New Roman" w:eastAsia="Times New Roman" w:hAnsi="Times New Roman" w:cs="Times New Roman"/>
          <w:color w:val="000000" w:themeColor="text1"/>
          <w:sz w:val="24"/>
          <w:szCs w:val="24"/>
        </w:rPr>
        <w:t xml:space="preserve">Oxford University Press. Available at: </w:t>
      </w:r>
      <w:hyperlink r:id="rId29" w:anchor="v=onepage&amp;q=The%20Data%20Protection%20Act%20of%202018%20UK&amp;f=false">
        <w:r w:rsidRPr="005B700A">
          <w:rPr>
            <w:rFonts w:ascii="Times New Roman" w:eastAsia="Times New Roman" w:hAnsi="Times New Roman" w:cs="Times New Roman"/>
            <w:color w:val="000000" w:themeColor="text1"/>
            <w:sz w:val="24"/>
            <w:szCs w:val="24"/>
          </w:rPr>
          <w:t>https://books.google.co.in/books?hl=en&amp;lr=&amp;id=rKXaDwAAQBAJ&amp;oi=fnd&amp;pg=PP1&amp;dq=The+Data+Protection+Act+of+2018+UK&amp;ots=iVEMkSe_8z&amp;sig=cfwsCP2gE_oD5cnSU-bk_jxwYss&amp;redir_esc=y#v=onepage&amp;q=The%20Data%20Protection%20Act%20of%202018%20UK&amp;f=false</w:t>
        </w:r>
      </w:hyperlink>
    </w:p>
    <w:p w14:paraId="05D7FBE5" w14:textId="77777777" w:rsidR="008C5FE3" w:rsidRPr="005B700A" w:rsidRDefault="008C5FE3" w:rsidP="008C5FE3">
      <w:pPr>
        <w:pStyle w:val="Normal1"/>
        <w:spacing w:before="120" w:after="120" w:line="360" w:lineRule="auto"/>
        <w:jc w:val="both"/>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 xml:space="preserve">Mofokeng, T.E. (2021) ‘The impact of online shopping attributes on customer satisfaction and loyalty: Moderating effects of e-commerce experience’, </w:t>
      </w:r>
      <w:r w:rsidRPr="005B700A">
        <w:rPr>
          <w:rFonts w:ascii="Times New Roman" w:eastAsia="Times New Roman" w:hAnsi="Times New Roman" w:cs="Times New Roman"/>
          <w:i/>
          <w:color w:val="000000" w:themeColor="text1"/>
          <w:sz w:val="24"/>
          <w:szCs w:val="24"/>
        </w:rPr>
        <w:t>Cogent Business &amp; Management</w:t>
      </w:r>
      <w:r w:rsidRPr="005B700A">
        <w:rPr>
          <w:rFonts w:ascii="Times New Roman" w:eastAsia="Times New Roman" w:hAnsi="Times New Roman" w:cs="Times New Roman"/>
          <w:color w:val="000000" w:themeColor="text1"/>
          <w:sz w:val="24"/>
          <w:szCs w:val="24"/>
        </w:rPr>
        <w:t xml:space="preserve">, 8(1), pp. 1968206. Available at: </w:t>
      </w:r>
      <w:hyperlink r:id="rId30">
        <w:r w:rsidRPr="005B700A">
          <w:rPr>
            <w:rFonts w:ascii="Times New Roman" w:eastAsia="Times New Roman" w:hAnsi="Times New Roman" w:cs="Times New Roman"/>
            <w:color w:val="000000" w:themeColor="text1"/>
            <w:sz w:val="24"/>
            <w:szCs w:val="24"/>
          </w:rPr>
          <w:t>https://www.tandfonline.com/doi/pdf/10.1080/23311975.2021.1968206</w:t>
        </w:r>
      </w:hyperlink>
    </w:p>
    <w:p w14:paraId="49E72F9F" w14:textId="77777777" w:rsidR="008C5FE3" w:rsidRPr="005B700A" w:rsidRDefault="008C5FE3" w:rsidP="008C5FE3">
      <w:pPr>
        <w:pStyle w:val="Normal1"/>
        <w:spacing w:before="120" w:after="120" w:line="360" w:lineRule="auto"/>
        <w:jc w:val="both"/>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ONS (2025)</w:t>
      </w:r>
      <w:r w:rsidRPr="005B700A">
        <w:rPr>
          <w:rFonts w:ascii="Times New Roman" w:eastAsia="Times New Roman" w:hAnsi="Times New Roman" w:cs="Times New Roman"/>
          <w:i/>
          <w:color w:val="000000" w:themeColor="text1"/>
          <w:sz w:val="24"/>
          <w:szCs w:val="24"/>
        </w:rPr>
        <w:t xml:space="preserve"> Profile of the older population living in England and Wales in 2021 and changes since 2011.</w:t>
      </w:r>
      <w:r w:rsidRPr="005B700A">
        <w:rPr>
          <w:rFonts w:ascii="Times New Roman" w:eastAsia="Times New Roman" w:hAnsi="Times New Roman" w:cs="Times New Roman"/>
          <w:color w:val="000000" w:themeColor="text1"/>
          <w:sz w:val="24"/>
          <w:szCs w:val="24"/>
        </w:rPr>
        <w:t xml:space="preserve"> Available at: </w:t>
      </w:r>
      <w:hyperlink r:id="rId31">
        <w:r w:rsidRPr="005B700A">
          <w:rPr>
            <w:rFonts w:ascii="Times New Roman" w:eastAsia="Times New Roman" w:hAnsi="Times New Roman" w:cs="Times New Roman"/>
            <w:color w:val="000000" w:themeColor="text1"/>
            <w:sz w:val="24"/>
            <w:szCs w:val="24"/>
          </w:rPr>
          <w:t>https://www.ons.gov.uk/peoplepopulationandcommunity/birthsdeathsandmarriages/ageing/articles/profileoftheolderpopulationlivinginenglandandwalesin2021andchangessince2011/2023-04-03</w:t>
        </w:r>
      </w:hyperlink>
      <w:r w:rsidRPr="005B700A">
        <w:rPr>
          <w:rFonts w:ascii="Times New Roman" w:eastAsia="Times New Roman" w:hAnsi="Times New Roman" w:cs="Times New Roman"/>
          <w:color w:val="000000" w:themeColor="text1"/>
          <w:sz w:val="24"/>
          <w:szCs w:val="24"/>
        </w:rPr>
        <w:t xml:space="preserve"> [Accessed on: October 15, 2025]</w:t>
      </w:r>
    </w:p>
    <w:p w14:paraId="451ABFC7" w14:textId="71DD57A4" w:rsidR="008C5FE3" w:rsidRPr="005B700A" w:rsidRDefault="008C5FE3" w:rsidP="008C5FE3">
      <w:pPr>
        <w:pStyle w:val="Normal1"/>
        <w:spacing w:before="120" w:after="120" w:line="360" w:lineRule="auto"/>
        <w:jc w:val="both"/>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 xml:space="preserve">Parliament.uk (2025) </w:t>
      </w:r>
      <w:r w:rsidRPr="005B700A">
        <w:rPr>
          <w:rFonts w:ascii="Times New Roman" w:eastAsia="Times New Roman" w:hAnsi="Times New Roman" w:cs="Times New Roman"/>
          <w:i/>
          <w:color w:val="000000" w:themeColor="text1"/>
          <w:sz w:val="24"/>
          <w:szCs w:val="24"/>
        </w:rPr>
        <w:t>Economic update: Higher-than-expected GDP growth.</w:t>
      </w:r>
      <w:r w:rsidRPr="005B700A">
        <w:rPr>
          <w:rFonts w:ascii="Times New Roman" w:eastAsia="Times New Roman" w:hAnsi="Times New Roman" w:cs="Times New Roman"/>
          <w:color w:val="000000" w:themeColor="text1"/>
          <w:sz w:val="24"/>
          <w:szCs w:val="24"/>
        </w:rPr>
        <w:t xml:space="preserve"> Available at:</w:t>
      </w:r>
      <w:r w:rsidR="00D014CB" w:rsidRPr="005B700A">
        <w:rPr>
          <w:rFonts w:ascii="Times New Roman" w:eastAsia="Times New Roman" w:hAnsi="Times New Roman" w:cs="Times New Roman"/>
          <w:color w:val="000000" w:themeColor="text1"/>
          <w:sz w:val="24"/>
          <w:szCs w:val="24"/>
        </w:rPr>
        <w:t xml:space="preserve"> </w:t>
      </w:r>
      <w:hyperlink r:id="rId32">
        <w:r w:rsidRPr="005B700A">
          <w:rPr>
            <w:rFonts w:ascii="Times New Roman" w:eastAsia="Times New Roman" w:hAnsi="Times New Roman" w:cs="Times New Roman"/>
            <w:color w:val="000000" w:themeColor="text1"/>
            <w:sz w:val="24"/>
            <w:szCs w:val="24"/>
          </w:rPr>
          <w:t>https://commonslibrary.parliament.uk/economic-update-higher-than-expected-gdp-growth/</w:t>
        </w:r>
      </w:hyperlink>
      <w:r w:rsidRPr="005B700A">
        <w:rPr>
          <w:rFonts w:ascii="Times New Roman" w:eastAsia="Times New Roman" w:hAnsi="Times New Roman" w:cs="Times New Roman"/>
          <w:color w:val="000000" w:themeColor="text1"/>
          <w:sz w:val="24"/>
          <w:szCs w:val="24"/>
        </w:rPr>
        <w:t xml:space="preserve"> [Accessed on: October 1</w:t>
      </w:r>
      <w:r w:rsidR="00541A70">
        <w:rPr>
          <w:rFonts w:ascii="Times New Roman" w:eastAsia="Times New Roman" w:hAnsi="Times New Roman" w:cs="Times New Roman"/>
          <w:color w:val="000000" w:themeColor="text1"/>
          <w:sz w:val="24"/>
          <w:szCs w:val="24"/>
        </w:rPr>
        <w:t>6</w:t>
      </w:r>
      <w:r w:rsidRPr="005B700A">
        <w:rPr>
          <w:rFonts w:ascii="Times New Roman" w:eastAsia="Times New Roman" w:hAnsi="Times New Roman" w:cs="Times New Roman"/>
          <w:color w:val="000000" w:themeColor="text1"/>
          <w:sz w:val="24"/>
          <w:szCs w:val="24"/>
        </w:rPr>
        <w:t>, 2025]</w:t>
      </w:r>
    </w:p>
    <w:p w14:paraId="2E3C070B" w14:textId="77777777" w:rsidR="008C5FE3" w:rsidRPr="005B700A" w:rsidRDefault="008C5FE3" w:rsidP="008C5FE3">
      <w:pPr>
        <w:pStyle w:val="Normal1"/>
        <w:spacing w:before="120" w:after="120" w:line="360" w:lineRule="auto"/>
        <w:jc w:val="both"/>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 xml:space="preserve">Parliament.uk (2025) </w:t>
      </w:r>
      <w:r w:rsidRPr="005B700A">
        <w:rPr>
          <w:rFonts w:ascii="Times New Roman" w:eastAsia="Times New Roman" w:hAnsi="Times New Roman" w:cs="Times New Roman"/>
          <w:i/>
          <w:color w:val="000000" w:themeColor="text1"/>
          <w:sz w:val="24"/>
          <w:szCs w:val="24"/>
        </w:rPr>
        <w:t xml:space="preserve">How the UK Parliament Works. </w:t>
      </w:r>
      <w:r w:rsidRPr="005B700A">
        <w:rPr>
          <w:rFonts w:ascii="Times New Roman" w:eastAsia="Times New Roman" w:hAnsi="Times New Roman" w:cs="Times New Roman"/>
          <w:color w:val="000000" w:themeColor="text1"/>
          <w:sz w:val="24"/>
          <w:szCs w:val="24"/>
        </w:rPr>
        <w:t xml:space="preserve">Available at: </w:t>
      </w:r>
      <w:hyperlink r:id="rId33">
        <w:r w:rsidRPr="005B700A">
          <w:rPr>
            <w:rFonts w:ascii="Times New Roman" w:eastAsia="Times New Roman" w:hAnsi="Times New Roman" w:cs="Times New Roman"/>
            <w:color w:val="000000" w:themeColor="text1"/>
            <w:sz w:val="24"/>
            <w:szCs w:val="24"/>
          </w:rPr>
          <w:t>https://www.parliament.uk/globalassets/documents/commons-information-office/leaflets/how_the_uk_parliament_works_june22.pdf</w:t>
        </w:r>
      </w:hyperlink>
      <w:r w:rsidRPr="005B700A">
        <w:rPr>
          <w:rFonts w:ascii="Times New Roman" w:eastAsia="Times New Roman" w:hAnsi="Times New Roman" w:cs="Times New Roman"/>
          <w:color w:val="000000" w:themeColor="text1"/>
          <w:sz w:val="24"/>
          <w:szCs w:val="24"/>
        </w:rPr>
        <w:t xml:space="preserve">  [Accessed on: October 15, 2025]</w:t>
      </w:r>
    </w:p>
    <w:p w14:paraId="4FE6EAFD" w14:textId="77777777" w:rsidR="008C5FE3" w:rsidRPr="005B700A" w:rsidRDefault="008C5FE3" w:rsidP="008C5FE3">
      <w:pPr>
        <w:pStyle w:val="Normal1"/>
        <w:spacing w:before="120" w:after="120" w:line="360" w:lineRule="auto"/>
        <w:jc w:val="both"/>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 xml:space="preserve">Steiber, A., </w:t>
      </w:r>
      <w:proofErr w:type="spellStart"/>
      <w:r w:rsidRPr="005B700A">
        <w:rPr>
          <w:rFonts w:ascii="Times New Roman" w:eastAsia="Times New Roman" w:hAnsi="Times New Roman" w:cs="Times New Roman"/>
          <w:color w:val="000000" w:themeColor="text1"/>
          <w:sz w:val="24"/>
          <w:szCs w:val="24"/>
        </w:rPr>
        <w:t>Alänge</w:t>
      </w:r>
      <w:proofErr w:type="spellEnd"/>
      <w:r w:rsidRPr="005B700A">
        <w:rPr>
          <w:rFonts w:ascii="Times New Roman" w:eastAsia="Times New Roman" w:hAnsi="Times New Roman" w:cs="Times New Roman"/>
          <w:color w:val="000000" w:themeColor="text1"/>
          <w:sz w:val="24"/>
          <w:szCs w:val="24"/>
        </w:rPr>
        <w:t xml:space="preserve">, S., Ghosh, S. and Goncalves, D. (2021) ‘Digital transformation of industrial firms: an innovation diffusion perspective’, </w:t>
      </w:r>
      <w:r w:rsidRPr="005B700A">
        <w:rPr>
          <w:rFonts w:ascii="Times New Roman" w:eastAsia="Times New Roman" w:hAnsi="Times New Roman" w:cs="Times New Roman"/>
          <w:i/>
          <w:color w:val="000000" w:themeColor="text1"/>
          <w:sz w:val="24"/>
          <w:szCs w:val="24"/>
        </w:rPr>
        <w:t>European Journal of Innovation Management,</w:t>
      </w:r>
      <w:r w:rsidRPr="005B700A">
        <w:rPr>
          <w:rFonts w:ascii="Times New Roman" w:eastAsia="Times New Roman" w:hAnsi="Times New Roman" w:cs="Times New Roman"/>
          <w:color w:val="000000" w:themeColor="text1"/>
          <w:sz w:val="24"/>
          <w:szCs w:val="24"/>
        </w:rPr>
        <w:t xml:space="preserve"> 24(3), pp. 799-819. Available at: </w:t>
      </w:r>
      <w:hyperlink r:id="rId34">
        <w:r w:rsidRPr="005B700A">
          <w:rPr>
            <w:rFonts w:ascii="Times New Roman" w:eastAsia="Times New Roman" w:hAnsi="Times New Roman" w:cs="Times New Roman"/>
            <w:color w:val="000000" w:themeColor="text1"/>
            <w:sz w:val="24"/>
            <w:szCs w:val="24"/>
          </w:rPr>
          <w:t>https://www.academia.edu/download/99930431/ejim-01-2020-001820230316-1-1hinsj.pdf</w:t>
        </w:r>
      </w:hyperlink>
    </w:p>
    <w:p w14:paraId="68D1DC60" w14:textId="77777777" w:rsidR="008C5FE3" w:rsidRPr="005B700A" w:rsidRDefault="008C5FE3" w:rsidP="008C5FE3">
      <w:pPr>
        <w:pStyle w:val="Normal1"/>
        <w:spacing w:before="120" w:after="120" w:line="360" w:lineRule="auto"/>
        <w:jc w:val="both"/>
        <w:rPr>
          <w:rFonts w:ascii="Times New Roman" w:eastAsia="Times New Roman" w:hAnsi="Times New Roman" w:cs="Times New Roman"/>
          <w:color w:val="000000" w:themeColor="text1"/>
          <w:sz w:val="24"/>
          <w:szCs w:val="24"/>
        </w:rPr>
      </w:pPr>
      <w:proofErr w:type="spellStart"/>
      <w:r w:rsidRPr="005B700A">
        <w:rPr>
          <w:rFonts w:ascii="Times New Roman" w:eastAsia="Times New Roman" w:hAnsi="Times New Roman" w:cs="Times New Roman"/>
          <w:color w:val="000000" w:themeColor="text1"/>
          <w:sz w:val="24"/>
          <w:szCs w:val="24"/>
        </w:rPr>
        <w:lastRenderedPageBreak/>
        <w:t>Supplychainbrain</w:t>
      </w:r>
      <w:proofErr w:type="spellEnd"/>
      <w:r w:rsidRPr="005B700A">
        <w:rPr>
          <w:rFonts w:ascii="Times New Roman" w:eastAsia="Times New Roman" w:hAnsi="Times New Roman" w:cs="Times New Roman"/>
          <w:color w:val="000000" w:themeColor="text1"/>
          <w:sz w:val="24"/>
          <w:szCs w:val="24"/>
        </w:rPr>
        <w:t xml:space="preserve"> (2025)</w:t>
      </w:r>
      <w:r w:rsidRPr="005B700A">
        <w:rPr>
          <w:rFonts w:ascii="Times New Roman" w:eastAsia="Times New Roman" w:hAnsi="Times New Roman" w:cs="Times New Roman"/>
          <w:i/>
          <w:color w:val="000000" w:themeColor="text1"/>
          <w:sz w:val="24"/>
          <w:szCs w:val="24"/>
        </w:rPr>
        <w:t xml:space="preserve"> Aston Martin Hit by U.S. Tariffs, Weak Sales in Renewed Setback. </w:t>
      </w:r>
      <w:r w:rsidRPr="005B700A">
        <w:rPr>
          <w:rFonts w:ascii="Times New Roman" w:eastAsia="Times New Roman" w:hAnsi="Times New Roman" w:cs="Times New Roman"/>
          <w:color w:val="000000" w:themeColor="text1"/>
          <w:sz w:val="24"/>
          <w:szCs w:val="24"/>
        </w:rPr>
        <w:t xml:space="preserve">Available at: </w:t>
      </w:r>
      <w:hyperlink r:id="rId35">
        <w:r w:rsidRPr="005B700A">
          <w:rPr>
            <w:rFonts w:ascii="Times New Roman" w:eastAsia="Times New Roman" w:hAnsi="Times New Roman" w:cs="Times New Roman"/>
            <w:color w:val="000000" w:themeColor="text1"/>
            <w:sz w:val="24"/>
            <w:szCs w:val="24"/>
          </w:rPr>
          <w:t>https://www.supplychainbrain.com/articles/42627-aston-martin-hit-by-us-tariffs-weak-sales-in-renewed-setback</w:t>
        </w:r>
      </w:hyperlink>
      <w:r w:rsidRPr="005B700A">
        <w:rPr>
          <w:rFonts w:ascii="Times New Roman" w:eastAsia="Times New Roman" w:hAnsi="Times New Roman" w:cs="Times New Roman"/>
          <w:color w:val="000000" w:themeColor="text1"/>
          <w:sz w:val="24"/>
          <w:szCs w:val="24"/>
        </w:rPr>
        <w:t xml:space="preserve"> [Accessed on: October 15, 2025]</w:t>
      </w:r>
    </w:p>
    <w:p w14:paraId="62D87B9A" w14:textId="77777777" w:rsidR="008C5FE3" w:rsidRPr="005B700A" w:rsidRDefault="008C5FE3" w:rsidP="008C5FE3">
      <w:pPr>
        <w:pStyle w:val="Normal1"/>
        <w:spacing w:before="120" w:after="120" w:line="360" w:lineRule="auto"/>
        <w:jc w:val="both"/>
        <w:rPr>
          <w:rFonts w:ascii="Times New Roman" w:eastAsia="Times New Roman" w:hAnsi="Times New Roman" w:cs="Times New Roman"/>
          <w:color w:val="000000" w:themeColor="text1"/>
          <w:sz w:val="24"/>
          <w:szCs w:val="24"/>
        </w:rPr>
      </w:pPr>
      <w:r w:rsidRPr="005B700A">
        <w:rPr>
          <w:rFonts w:ascii="Times New Roman" w:eastAsia="Times New Roman" w:hAnsi="Times New Roman" w:cs="Times New Roman"/>
          <w:color w:val="000000" w:themeColor="text1"/>
          <w:sz w:val="24"/>
          <w:szCs w:val="24"/>
        </w:rPr>
        <w:t xml:space="preserve">Wood, B., Williams, O., Nagarajan, V. and Sacks, G. (2021) ‘Market strategies used by processed food manufacturers to increase and consolidate their power: a systematic review and document analysis’, </w:t>
      </w:r>
      <w:r w:rsidRPr="005B700A">
        <w:rPr>
          <w:rFonts w:ascii="Times New Roman" w:eastAsia="Times New Roman" w:hAnsi="Times New Roman" w:cs="Times New Roman"/>
          <w:i/>
          <w:color w:val="000000" w:themeColor="text1"/>
          <w:sz w:val="24"/>
          <w:szCs w:val="24"/>
        </w:rPr>
        <w:t>Globalization and health,</w:t>
      </w:r>
      <w:r w:rsidRPr="005B700A">
        <w:rPr>
          <w:rFonts w:ascii="Times New Roman" w:eastAsia="Times New Roman" w:hAnsi="Times New Roman" w:cs="Times New Roman"/>
          <w:color w:val="000000" w:themeColor="text1"/>
          <w:sz w:val="24"/>
          <w:szCs w:val="24"/>
        </w:rPr>
        <w:t xml:space="preserve"> 17(1), pp. 17. Available at: </w:t>
      </w:r>
      <w:hyperlink r:id="rId36">
        <w:r w:rsidRPr="005B700A">
          <w:rPr>
            <w:rFonts w:ascii="Times New Roman" w:eastAsia="Times New Roman" w:hAnsi="Times New Roman" w:cs="Times New Roman"/>
            <w:color w:val="000000" w:themeColor="text1"/>
            <w:sz w:val="24"/>
            <w:szCs w:val="24"/>
          </w:rPr>
          <w:t>https://link.springer.com/content/pdf/10.1186/s12992-021-00667-7.pdf</w:t>
        </w:r>
      </w:hyperlink>
    </w:p>
    <w:p w14:paraId="260AB596" w14:textId="77777777" w:rsidR="00B6728D" w:rsidRPr="005B700A" w:rsidRDefault="00B6728D" w:rsidP="008C5FE3">
      <w:pPr>
        <w:pStyle w:val="Normal1"/>
        <w:spacing w:before="120" w:after="120" w:line="360" w:lineRule="auto"/>
        <w:jc w:val="both"/>
        <w:rPr>
          <w:rFonts w:ascii="Times New Roman" w:eastAsia="Times New Roman" w:hAnsi="Times New Roman" w:cs="Times New Roman"/>
          <w:color w:val="000000" w:themeColor="text1"/>
          <w:sz w:val="24"/>
          <w:szCs w:val="24"/>
        </w:rPr>
      </w:pPr>
    </w:p>
    <w:p w14:paraId="03E511E3" w14:textId="77777777" w:rsidR="00B6728D" w:rsidRPr="005B700A" w:rsidRDefault="00B6728D" w:rsidP="008C5FE3">
      <w:pPr>
        <w:pStyle w:val="Normal1"/>
        <w:spacing w:before="120" w:after="120" w:line="360" w:lineRule="auto"/>
        <w:jc w:val="both"/>
        <w:rPr>
          <w:rFonts w:ascii="Times New Roman" w:eastAsia="Times New Roman" w:hAnsi="Times New Roman" w:cs="Times New Roman"/>
          <w:color w:val="000000" w:themeColor="text1"/>
          <w:sz w:val="24"/>
          <w:szCs w:val="24"/>
        </w:rPr>
      </w:pPr>
    </w:p>
    <w:p w14:paraId="05EBF581" w14:textId="77777777" w:rsidR="00B6728D" w:rsidRPr="005B700A" w:rsidRDefault="00B6728D" w:rsidP="008C5FE3">
      <w:pPr>
        <w:pStyle w:val="Normal1"/>
        <w:spacing w:before="120" w:after="120" w:line="360" w:lineRule="auto"/>
        <w:jc w:val="both"/>
        <w:rPr>
          <w:rFonts w:ascii="Times New Roman" w:eastAsia="Times New Roman" w:hAnsi="Times New Roman" w:cs="Times New Roman"/>
          <w:color w:val="000000" w:themeColor="text1"/>
          <w:sz w:val="24"/>
          <w:szCs w:val="24"/>
        </w:rPr>
      </w:pPr>
    </w:p>
    <w:p w14:paraId="483606A4" w14:textId="77777777" w:rsidR="00B6728D" w:rsidRPr="005B700A" w:rsidRDefault="00B6728D" w:rsidP="008C5FE3">
      <w:pPr>
        <w:pStyle w:val="Normal1"/>
        <w:spacing w:before="120" w:after="120" w:line="360" w:lineRule="auto"/>
        <w:jc w:val="both"/>
        <w:rPr>
          <w:rFonts w:ascii="Times New Roman" w:eastAsia="Times New Roman" w:hAnsi="Times New Roman" w:cs="Times New Roman"/>
          <w:color w:val="000000" w:themeColor="text1"/>
          <w:sz w:val="24"/>
          <w:szCs w:val="24"/>
        </w:rPr>
      </w:pPr>
    </w:p>
    <w:p w14:paraId="5BA9A4EF" w14:textId="77777777" w:rsidR="00B6728D" w:rsidRPr="005B700A" w:rsidRDefault="00B6728D" w:rsidP="008C5FE3">
      <w:pPr>
        <w:pStyle w:val="Normal1"/>
        <w:spacing w:before="120" w:after="120" w:line="360" w:lineRule="auto"/>
        <w:jc w:val="both"/>
        <w:rPr>
          <w:rFonts w:ascii="Times New Roman" w:eastAsia="Times New Roman" w:hAnsi="Times New Roman" w:cs="Times New Roman"/>
          <w:color w:val="000000" w:themeColor="text1"/>
          <w:sz w:val="24"/>
          <w:szCs w:val="24"/>
        </w:rPr>
      </w:pPr>
    </w:p>
    <w:p w14:paraId="1629391F" w14:textId="77777777" w:rsidR="00B6728D" w:rsidRPr="005B700A" w:rsidRDefault="00B6728D" w:rsidP="008C5FE3">
      <w:pPr>
        <w:pStyle w:val="Normal1"/>
        <w:spacing w:before="120" w:after="120" w:line="360" w:lineRule="auto"/>
        <w:jc w:val="both"/>
        <w:rPr>
          <w:rFonts w:ascii="Times New Roman" w:eastAsia="Times New Roman" w:hAnsi="Times New Roman" w:cs="Times New Roman"/>
          <w:b/>
          <w:color w:val="000000" w:themeColor="text1"/>
          <w:sz w:val="24"/>
          <w:szCs w:val="24"/>
        </w:rPr>
      </w:pPr>
    </w:p>
    <w:sectPr w:rsidR="00B6728D" w:rsidRPr="005B700A" w:rsidSect="008C5FE3">
      <w:footerReference w:type="default" r:id="rId37"/>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7F9661" w14:textId="77777777" w:rsidR="002C6B01" w:rsidRDefault="002C6B01" w:rsidP="008C5FE3">
      <w:pPr>
        <w:spacing w:line="240" w:lineRule="auto"/>
      </w:pPr>
      <w:r>
        <w:separator/>
      </w:r>
    </w:p>
  </w:endnote>
  <w:endnote w:type="continuationSeparator" w:id="0">
    <w:p w14:paraId="7BCB2E86" w14:textId="77777777" w:rsidR="002C6B01" w:rsidRDefault="002C6B01" w:rsidP="008C5FE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1050141"/>
      <w:docPartObj>
        <w:docPartGallery w:val="Page Numbers (Bottom of Page)"/>
        <w:docPartUnique/>
      </w:docPartObj>
    </w:sdtPr>
    <w:sdtContent>
      <w:p w14:paraId="4A10F483" w14:textId="77777777" w:rsidR="008C5FE3" w:rsidRDefault="00864E7A">
        <w:pPr>
          <w:pStyle w:val="Footer"/>
          <w:jc w:val="right"/>
        </w:pPr>
        <w:r w:rsidRPr="008C5FE3">
          <w:rPr>
            <w:rFonts w:ascii="Times New Roman" w:hAnsi="Times New Roman" w:cs="Times New Roman"/>
          </w:rPr>
          <w:fldChar w:fldCharType="begin"/>
        </w:r>
        <w:r w:rsidR="008C5FE3" w:rsidRPr="008C5FE3">
          <w:rPr>
            <w:rFonts w:ascii="Times New Roman" w:hAnsi="Times New Roman" w:cs="Times New Roman"/>
          </w:rPr>
          <w:instrText xml:space="preserve"> PAGE   \* MERGEFORMAT </w:instrText>
        </w:r>
        <w:r w:rsidRPr="008C5FE3">
          <w:rPr>
            <w:rFonts w:ascii="Times New Roman" w:hAnsi="Times New Roman" w:cs="Times New Roman"/>
          </w:rPr>
          <w:fldChar w:fldCharType="separate"/>
        </w:r>
        <w:r w:rsidR="005B700A">
          <w:rPr>
            <w:rFonts w:ascii="Times New Roman" w:hAnsi="Times New Roman" w:cs="Times New Roman"/>
            <w:noProof/>
          </w:rPr>
          <w:t>2</w:t>
        </w:r>
        <w:r w:rsidRPr="008C5FE3">
          <w:rPr>
            <w:rFonts w:ascii="Times New Roman" w:hAnsi="Times New Roman" w:cs="Times New Roman"/>
          </w:rPr>
          <w:fldChar w:fldCharType="end"/>
        </w:r>
      </w:p>
    </w:sdtContent>
  </w:sdt>
  <w:p w14:paraId="07812F2B" w14:textId="77777777" w:rsidR="008C5FE3" w:rsidRDefault="008C5F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ED72E" w14:textId="77777777" w:rsidR="002C6B01" w:rsidRDefault="002C6B01" w:rsidP="008C5FE3">
      <w:pPr>
        <w:spacing w:line="240" w:lineRule="auto"/>
      </w:pPr>
      <w:r>
        <w:separator/>
      </w:r>
    </w:p>
  </w:footnote>
  <w:footnote w:type="continuationSeparator" w:id="0">
    <w:p w14:paraId="31FBD02C" w14:textId="77777777" w:rsidR="002C6B01" w:rsidRDefault="002C6B01" w:rsidP="008C5FE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636934"/>
    <w:multiLevelType w:val="multilevel"/>
    <w:tmpl w:val="633211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436005B"/>
    <w:multiLevelType w:val="multilevel"/>
    <w:tmpl w:val="15EA0A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B0E19B5"/>
    <w:multiLevelType w:val="multilevel"/>
    <w:tmpl w:val="EFB23E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28686295">
    <w:abstractNumId w:val="1"/>
  </w:num>
  <w:num w:numId="2" w16cid:durableId="959798183">
    <w:abstractNumId w:val="0"/>
  </w:num>
  <w:num w:numId="3" w16cid:durableId="1388880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728D"/>
    <w:rsid w:val="00000C61"/>
    <w:rsid w:val="00080E41"/>
    <w:rsid w:val="000E7420"/>
    <w:rsid w:val="00102480"/>
    <w:rsid w:val="00146A2A"/>
    <w:rsid w:val="001755E3"/>
    <w:rsid w:val="00181E12"/>
    <w:rsid w:val="001E3F80"/>
    <w:rsid w:val="00221006"/>
    <w:rsid w:val="00277067"/>
    <w:rsid w:val="002C6B01"/>
    <w:rsid w:val="003842BA"/>
    <w:rsid w:val="003E3A75"/>
    <w:rsid w:val="003F45C2"/>
    <w:rsid w:val="003F5030"/>
    <w:rsid w:val="00450C2B"/>
    <w:rsid w:val="005111EC"/>
    <w:rsid w:val="005112FF"/>
    <w:rsid w:val="00524AB2"/>
    <w:rsid w:val="00541A70"/>
    <w:rsid w:val="0055735F"/>
    <w:rsid w:val="005B700A"/>
    <w:rsid w:val="005F6D86"/>
    <w:rsid w:val="00667486"/>
    <w:rsid w:val="00674BE5"/>
    <w:rsid w:val="00750AC7"/>
    <w:rsid w:val="00753F0B"/>
    <w:rsid w:val="007E16D5"/>
    <w:rsid w:val="00864E7A"/>
    <w:rsid w:val="008A6414"/>
    <w:rsid w:val="008C5FE3"/>
    <w:rsid w:val="008F0274"/>
    <w:rsid w:val="00937820"/>
    <w:rsid w:val="009833BD"/>
    <w:rsid w:val="009E56DB"/>
    <w:rsid w:val="00A01CE9"/>
    <w:rsid w:val="00A0354B"/>
    <w:rsid w:val="00A122AC"/>
    <w:rsid w:val="00A44F30"/>
    <w:rsid w:val="00B606C3"/>
    <w:rsid w:val="00B6728D"/>
    <w:rsid w:val="00B923C6"/>
    <w:rsid w:val="00C1428A"/>
    <w:rsid w:val="00C40A87"/>
    <w:rsid w:val="00C91E0E"/>
    <w:rsid w:val="00CB713D"/>
    <w:rsid w:val="00CC0B26"/>
    <w:rsid w:val="00D014CB"/>
    <w:rsid w:val="00D62E73"/>
    <w:rsid w:val="00D703AB"/>
    <w:rsid w:val="00DB3758"/>
    <w:rsid w:val="00E322ED"/>
    <w:rsid w:val="00E80CAD"/>
    <w:rsid w:val="00E93568"/>
    <w:rsid w:val="00E95C84"/>
    <w:rsid w:val="00F649B7"/>
    <w:rsid w:val="00FC495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4FBFF"/>
  <w15:docId w15:val="{7CC06D86-4E5B-453D-9847-CB54D9612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4E7A"/>
  </w:style>
  <w:style w:type="paragraph" w:styleId="Heading1">
    <w:name w:val="heading 1"/>
    <w:basedOn w:val="Normal1"/>
    <w:next w:val="Normal1"/>
    <w:autoRedefine/>
    <w:rsid w:val="008C5FE3"/>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autoRedefine/>
    <w:rsid w:val="008C5FE3"/>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1"/>
    <w:next w:val="Normal1"/>
    <w:rsid w:val="00B6728D"/>
    <w:pPr>
      <w:keepNext/>
      <w:keepLines/>
      <w:spacing w:before="320" w:after="80"/>
      <w:outlineLvl w:val="2"/>
    </w:pPr>
    <w:rPr>
      <w:color w:val="434343"/>
      <w:sz w:val="28"/>
      <w:szCs w:val="28"/>
    </w:rPr>
  </w:style>
  <w:style w:type="paragraph" w:styleId="Heading4">
    <w:name w:val="heading 4"/>
    <w:basedOn w:val="Normal1"/>
    <w:next w:val="Normal1"/>
    <w:rsid w:val="00B6728D"/>
    <w:pPr>
      <w:keepNext/>
      <w:keepLines/>
      <w:spacing w:before="280" w:after="80"/>
      <w:outlineLvl w:val="3"/>
    </w:pPr>
    <w:rPr>
      <w:color w:val="666666"/>
      <w:sz w:val="24"/>
      <w:szCs w:val="24"/>
    </w:rPr>
  </w:style>
  <w:style w:type="paragraph" w:styleId="Heading5">
    <w:name w:val="heading 5"/>
    <w:basedOn w:val="Normal1"/>
    <w:next w:val="Normal1"/>
    <w:rsid w:val="00B6728D"/>
    <w:pPr>
      <w:keepNext/>
      <w:keepLines/>
      <w:spacing w:before="240" w:after="80"/>
      <w:outlineLvl w:val="4"/>
    </w:pPr>
    <w:rPr>
      <w:color w:val="666666"/>
    </w:rPr>
  </w:style>
  <w:style w:type="paragraph" w:styleId="Heading6">
    <w:name w:val="heading 6"/>
    <w:basedOn w:val="Normal1"/>
    <w:next w:val="Normal1"/>
    <w:rsid w:val="00B6728D"/>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B6728D"/>
    <w:tblPr>
      <w:tblCellMar>
        <w:top w:w="100" w:type="dxa"/>
        <w:left w:w="100" w:type="dxa"/>
        <w:bottom w:w="100" w:type="dxa"/>
        <w:right w:w="100" w:type="dxa"/>
      </w:tblCellMar>
    </w:tblPr>
  </w:style>
  <w:style w:type="paragraph" w:customStyle="1" w:styleId="Normal1">
    <w:name w:val="Normal1"/>
    <w:rsid w:val="00B6728D"/>
  </w:style>
  <w:style w:type="paragraph" w:styleId="Title">
    <w:name w:val="Title"/>
    <w:basedOn w:val="Normal1"/>
    <w:next w:val="Normal1"/>
    <w:rsid w:val="00B6728D"/>
    <w:pPr>
      <w:keepNext/>
      <w:keepLines/>
      <w:spacing w:after="60"/>
    </w:pPr>
    <w:rPr>
      <w:sz w:val="52"/>
      <w:szCs w:val="52"/>
    </w:rPr>
  </w:style>
  <w:style w:type="paragraph" w:styleId="Subtitle">
    <w:name w:val="Subtitle"/>
    <w:basedOn w:val="Normal1"/>
    <w:next w:val="Normal1"/>
    <w:rsid w:val="00B6728D"/>
    <w:pPr>
      <w:keepNext/>
      <w:keepLines/>
      <w:spacing w:after="320"/>
    </w:pPr>
    <w:rPr>
      <w:color w:val="666666"/>
      <w:sz w:val="30"/>
      <w:szCs w:val="30"/>
    </w:rPr>
  </w:style>
  <w:style w:type="table" w:customStyle="1" w:styleId="a">
    <w:basedOn w:val="TableNormal0"/>
    <w:rsid w:val="00B6728D"/>
    <w:tblPr>
      <w:tblStyleRowBandSize w:val="1"/>
      <w:tblStyleColBandSize w:val="1"/>
    </w:tblPr>
  </w:style>
  <w:style w:type="table" w:customStyle="1" w:styleId="a0">
    <w:basedOn w:val="TableNormal0"/>
    <w:rsid w:val="00B6728D"/>
    <w:tblPr>
      <w:tblStyleRowBandSize w:val="1"/>
      <w:tblStyleColBandSize w:val="1"/>
    </w:tblPr>
  </w:style>
  <w:style w:type="table" w:customStyle="1" w:styleId="a1">
    <w:basedOn w:val="TableNormal0"/>
    <w:rsid w:val="00B6728D"/>
    <w:tblPr>
      <w:tblStyleRowBandSize w:val="1"/>
      <w:tblStyleColBandSize w:val="1"/>
    </w:tblPr>
  </w:style>
  <w:style w:type="paragraph" w:styleId="BalloonText">
    <w:name w:val="Balloon Text"/>
    <w:basedOn w:val="Normal"/>
    <w:link w:val="BalloonTextChar"/>
    <w:uiPriority w:val="99"/>
    <w:semiHidden/>
    <w:unhideWhenUsed/>
    <w:rsid w:val="008C5F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5FE3"/>
    <w:rPr>
      <w:rFonts w:ascii="Tahoma" w:hAnsi="Tahoma" w:cs="Tahoma"/>
      <w:sz w:val="16"/>
      <w:szCs w:val="16"/>
    </w:rPr>
  </w:style>
  <w:style w:type="paragraph" w:styleId="Header">
    <w:name w:val="header"/>
    <w:basedOn w:val="Normal"/>
    <w:link w:val="HeaderChar"/>
    <w:uiPriority w:val="99"/>
    <w:semiHidden/>
    <w:unhideWhenUsed/>
    <w:rsid w:val="008C5FE3"/>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8C5FE3"/>
  </w:style>
  <w:style w:type="paragraph" w:styleId="Footer">
    <w:name w:val="footer"/>
    <w:basedOn w:val="Normal"/>
    <w:link w:val="FooterChar"/>
    <w:uiPriority w:val="99"/>
    <w:unhideWhenUsed/>
    <w:rsid w:val="008C5FE3"/>
    <w:pPr>
      <w:tabs>
        <w:tab w:val="center" w:pos="4680"/>
        <w:tab w:val="right" w:pos="9360"/>
      </w:tabs>
      <w:spacing w:line="240" w:lineRule="auto"/>
    </w:pPr>
  </w:style>
  <w:style w:type="character" w:customStyle="1" w:styleId="FooterChar">
    <w:name w:val="Footer Char"/>
    <w:basedOn w:val="DefaultParagraphFont"/>
    <w:link w:val="Footer"/>
    <w:uiPriority w:val="99"/>
    <w:rsid w:val="008C5FE3"/>
  </w:style>
  <w:style w:type="paragraph" w:styleId="TOCHeading">
    <w:name w:val="TOC Heading"/>
    <w:basedOn w:val="Heading1"/>
    <w:next w:val="Normal"/>
    <w:uiPriority w:val="39"/>
    <w:semiHidden/>
    <w:unhideWhenUsed/>
    <w:qFormat/>
    <w:rsid w:val="008C5FE3"/>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8C5FE3"/>
    <w:pPr>
      <w:spacing w:after="100"/>
    </w:pPr>
  </w:style>
  <w:style w:type="paragraph" w:styleId="TOC2">
    <w:name w:val="toc 2"/>
    <w:basedOn w:val="Normal"/>
    <w:next w:val="Normal"/>
    <w:autoRedefine/>
    <w:uiPriority w:val="39"/>
    <w:unhideWhenUsed/>
    <w:rsid w:val="008C5FE3"/>
    <w:pPr>
      <w:spacing w:after="100"/>
      <w:ind w:left="220"/>
    </w:pPr>
  </w:style>
  <w:style w:type="character" w:styleId="Hyperlink">
    <w:name w:val="Hyperlink"/>
    <w:basedOn w:val="DefaultParagraphFont"/>
    <w:uiPriority w:val="99"/>
    <w:unhideWhenUsed/>
    <w:rsid w:val="008C5FE3"/>
    <w:rPr>
      <w:color w:val="0000FF" w:themeColor="hyperlink"/>
      <w:u w:val="single"/>
    </w:rPr>
  </w:style>
  <w:style w:type="character" w:styleId="UnresolvedMention">
    <w:name w:val="Unresolved Mention"/>
    <w:basedOn w:val="DefaultParagraphFont"/>
    <w:uiPriority w:val="99"/>
    <w:semiHidden/>
    <w:unhideWhenUsed/>
    <w:rsid w:val="00541A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astonmartin.com/en/corporate/about-us" TargetMode="External"/><Relationship Id="rId18" Type="http://schemas.openxmlformats.org/officeDocument/2006/relationships/hyperlink" Target="https://www.ala.co.uk/insights/gap-insights/about-gap-general-info/original-research/prestige-cars-are-worth-it" TargetMode="External"/><Relationship Id="rId26" Type="http://schemas.openxmlformats.org/officeDocument/2006/relationships/hyperlink" Target="https://www.researchgate.net/profile/Chinedu-Ibegbulam/publication/376831396_ARTIFICIAL_INTELLIGENCE_IN_THE_ERA_OF_4IR_DRIVERS_CHALLENGES_AND_OPPORTUNITIES/links/658b50542468df72d3db31af/ARTIFICIAL-INTELLIGENCE-IN-THE-ERA-OF-4IR-DRIVERS-CHALLENGES-AND-OPPORTUNITIES.pdf" TargetMode="External"/><Relationship Id="rId39" Type="http://schemas.openxmlformats.org/officeDocument/2006/relationships/theme" Target="theme/theme1.xml"/><Relationship Id="rId21" Type="http://schemas.openxmlformats.org/officeDocument/2006/relationships/hyperlink" Target="https://onlinelibrary.wiley.com/doi/pdf/10.1155/2020/6253013" TargetMode="External"/><Relationship Id="rId34" Type="http://schemas.openxmlformats.org/officeDocument/2006/relationships/hyperlink" Target="https://www.academia.edu/download/99930431/ejim-01-2020-001820230316-1-1hinsj.pdf" TargetMode="External"/><Relationship Id="rId7" Type="http://schemas.openxmlformats.org/officeDocument/2006/relationships/endnotes" Target="endnotes.xml"/><Relationship Id="rId12" Type="http://schemas.openxmlformats.org/officeDocument/2006/relationships/hyperlink" Target="https://www.astonmartin.com/en/our-world/news/2023/6/26/aston-martin-to-create-industry-leading-ultra-luxury-high-performance-electric-vehicles" TargetMode="External"/><Relationship Id="rId17" Type="http://schemas.openxmlformats.org/officeDocument/2006/relationships/hyperlink" Target="https://www.carmagazine.co.uk/electric/best-luxury-electric-cars/" TargetMode="External"/><Relationship Id="rId25" Type="http://schemas.openxmlformats.org/officeDocument/2006/relationships/hyperlink" Target="https://www.theguardian.com/environment/2025/jul/15/uk-air-pollution-falling-but-danger-levels-still-breached-too-often-say-scientists" TargetMode="External"/><Relationship Id="rId33" Type="http://schemas.openxmlformats.org/officeDocument/2006/relationships/hyperlink" Target="https://www.parliament.uk/globalassets/documents/commons-information-office/leaflets/how_the_uk_parliament_works_june22.pdf"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estminsterresearch.westminster.ac.uk/download/a2effe104d11d5b7b0f624200350f446948df917a6655febe0678ea4d516dd31/110127/Unconscious_bias_and_the_medical_model_Final_Version_Resubmission_Version_IJDL.pdf" TargetMode="External"/><Relationship Id="rId20" Type="http://schemas.openxmlformats.org/officeDocument/2006/relationships/hyperlink" Target="https://finbox.com/OTCPK:AMGD.F/explorer/employees/" TargetMode="External"/><Relationship Id="rId29" Type="http://schemas.openxmlformats.org/officeDocument/2006/relationships/hyperlink" Target="https://books.google.co.in/books?hl=en&amp;lr=&amp;id=rKXaDwAAQBAJ&amp;oi=fnd&amp;pg=PP1&amp;dq=The+Data+Protection+Act+of+2018+UK&amp;ots=iVEMkSe_8z&amp;sig=cfwsCP2gE_oD5cnSU-bk_jxwYss&amp;redir_esc=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unsworks.unsw.edu.au/bitstreams/9d3cc7bd-7029-4be1-905f-13b1c99f8673/download" TargetMode="External"/><Relationship Id="rId32" Type="http://schemas.openxmlformats.org/officeDocument/2006/relationships/hyperlink" Target="https://commonslibrary.parliament.uk/economic-update-higher-than-expected-gdp-growth/"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bbc.com/news/articles/c17rgd8e9gjo" TargetMode="External"/><Relationship Id="rId23" Type="http://schemas.openxmlformats.org/officeDocument/2006/relationships/hyperlink" Target="https://www.gov.uk/government/publications/rates-and-allowances-corporation-tax/rates-and-allowances-corporation-tax%5C" TargetMode="External"/><Relationship Id="rId28" Type="http://schemas.openxmlformats.org/officeDocument/2006/relationships/hyperlink" Target="https://www.mdpi.com/1660-4601/19/8/4428" TargetMode="External"/><Relationship Id="rId36" Type="http://schemas.openxmlformats.org/officeDocument/2006/relationships/hyperlink" Target="https://link.springer.com/content/pdf/10.1186/s12992-021-00667-7.pdf" TargetMode="External"/><Relationship Id="rId10" Type="http://schemas.openxmlformats.org/officeDocument/2006/relationships/image" Target="media/image2.png"/><Relationship Id="rId19" Type="http://schemas.openxmlformats.org/officeDocument/2006/relationships/hyperlink" Target="https://transportandenergy.com/2025/10/08/uk-automotive-sector-has-critical-shortage-of-ai-and-digital-skills/" TargetMode="External"/><Relationship Id="rId31" Type="http://schemas.openxmlformats.org/officeDocument/2006/relationships/hyperlink" Target="https://www.ons.gov.uk/peoplepopulationandcommunity/birthsdeathsandmarriages/ageing/articles/profileoftheolderpopulationlivinginenglandandwalesin2021andchangessince2011/2023-04-03" TargetMode="External"/><Relationship Id="rId4" Type="http://schemas.openxmlformats.org/officeDocument/2006/relationships/settings" Target="settings.xml"/><Relationship Id="rId9" Type="http://schemas.openxmlformats.org/officeDocument/2006/relationships/hyperlink" Target="http://gov.uk" TargetMode="External"/><Relationship Id="rId14" Type="http://schemas.openxmlformats.org/officeDocument/2006/relationships/hyperlink" Target="https://www.astonmartin.com/-/media/corporate/documents/2024-results/aml-fy-2024-results-announcement-vf.pdf?rev=28a5dd01ef6c4f8f893e43f0311650ea" TargetMode="External"/><Relationship Id="rId22" Type="http://schemas.openxmlformats.org/officeDocument/2006/relationships/hyperlink" Target="https://www.energystartups.org/top/electric-cars/UK/" TargetMode="External"/><Relationship Id="rId27" Type="http://schemas.openxmlformats.org/officeDocument/2006/relationships/hyperlink" Target="https://www.iea.org/reports/global-ev-outlook-2025/trends-in-electric-car-markets-2" TargetMode="External"/><Relationship Id="rId30" Type="http://schemas.openxmlformats.org/officeDocument/2006/relationships/hyperlink" Target="https://www.tandfonline.com/doi/pdf/10.1080/23311975.2021.1968206" TargetMode="External"/><Relationship Id="rId35" Type="http://schemas.openxmlformats.org/officeDocument/2006/relationships/hyperlink" Target="https://www.supplychainbrain.com/articles/42627-aston-martin-hit-by-us-tariffs-weak-sales-in-renewed-setback"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41E81B-B0CD-422D-A58A-5673FBF03C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20</Pages>
  <Words>4295</Words>
  <Characters>24482</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Iulian Neagu (2107401)</cp:lastModifiedBy>
  <cp:revision>2</cp:revision>
  <dcterms:created xsi:type="dcterms:W3CDTF">2025-10-19T20:56:00Z</dcterms:created>
  <dcterms:modified xsi:type="dcterms:W3CDTF">2025-10-19T20:56:00Z</dcterms:modified>
</cp:coreProperties>
</file>