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0F01091" w14:textId="77777777" w:rsidR="00B87EAE" w:rsidRDefault="00B87EAE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4261"/>
        <w:gridCol w:w="8627"/>
      </w:tblGrid>
      <w:tr w:rsidR="00B87EAE" w14:paraId="4AAD8ADF" w14:textId="77777777">
        <w:tc>
          <w:tcPr>
            <w:tcW w:w="4261" w:type="dxa"/>
          </w:tcPr>
          <w:p w14:paraId="34B844BF" w14:textId="77777777" w:rsidR="00B87EAE" w:rsidRDefault="00B87EAE">
            <w:pPr>
              <w:rPr>
                <w:b/>
              </w:rPr>
            </w:pPr>
            <w:r>
              <w:rPr>
                <w:b/>
              </w:rPr>
              <w:t>Programme:</w:t>
            </w:r>
          </w:p>
        </w:tc>
        <w:tc>
          <w:tcPr>
            <w:tcW w:w="8627" w:type="dxa"/>
          </w:tcPr>
          <w:p w14:paraId="1C322476" w14:textId="77777777" w:rsidR="00B87EAE" w:rsidRDefault="00B87EAE">
            <w:r>
              <w:t>DBA</w:t>
            </w:r>
          </w:p>
        </w:tc>
      </w:tr>
      <w:tr w:rsidR="00B87EAE" w14:paraId="023B22F5" w14:textId="77777777">
        <w:tc>
          <w:tcPr>
            <w:tcW w:w="4261" w:type="dxa"/>
          </w:tcPr>
          <w:p w14:paraId="7EB57C34" w14:textId="77777777" w:rsidR="00B87EAE" w:rsidRDefault="00B87EAE">
            <w:pPr>
              <w:rPr>
                <w:b/>
              </w:rPr>
            </w:pPr>
            <w:r>
              <w:rPr>
                <w:b/>
              </w:rPr>
              <w:t>Module:</w:t>
            </w:r>
          </w:p>
        </w:tc>
        <w:tc>
          <w:tcPr>
            <w:tcW w:w="8627" w:type="dxa"/>
          </w:tcPr>
          <w:p w14:paraId="136AC603" w14:textId="77777777" w:rsidR="00B87EAE" w:rsidRDefault="00B87EAE">
            <w:r>
              <w:t>Managing in Complex Environments: Strategies, Insights and Solutions</w:t>
            </w:r>
          </w:p>
        </w:tc>
      </w:tr>
      <w:tr w:rsidR="00B87EAE" w14:paraId="4225285E" w14:textId="77777777">
        <w:tc>
          <w:tcPr>
            <w:tcW w:w="4261" w:type="dxa"/>
          </w:tcPr>
          <w:p w14:paraId="31B8B785" w14:textId="77777777" w:rsidR="00B87EAE" w:rsidRDefault="00B87EAE">
            <w:pPr>
              <w:rPr>
                <w:b/>
              </w:rPr>
            </w:pPr>
            <w:r>
              <w:rPr>
                <w:b/>
              </w:rPr>
              <w:t>Facilitator:</w:t>
            </w:r>
          </w:p>
        </w:tc>
        <w:tc>
          <w:tcPr>
            <w:tcW w:w="8627" w:type="dxa"/>
          </w:tcPr>
          <w:p w14:paraId="16652ABC" w14:textId="77777777" w:rsidR="00B87EAE" w:rsidRDefault="00B87EAE">
            <w:r>
              <w:t>Mary March / Steve Sommerville</w:t>
            </w:r>
          </w:p>
        </w:tc>
      </w:tr>
      <w:tr w:rsidR="00B87EAE" w14:paraId="63B7264F" w14:textId="77777777">
        <w:tc>
          <w:tcPr>
            <w:tcW w:w="4261" w:type="dxa"/>
          </w:tcPr>
          <w:p w14:paraId="268A6F39" w14:textId="77777777" w:rsidR="00B87EAE" w:rsidRDefault="00B87EAE">
            <w:pPr>
              <w:rPr>
                <w:b/>
              </w:rPr>
            </w:pPr>
            <w:r>
              <w:rPr>
                <w:b/>
              </w:rPr>
              <w:t>Contact details:</w:t>
            </w:r>
          </w:p>
        </w:tc>
        <w:tc>
          <w:tcPr>
            <w:tcW w:w="8627" w:type="dxa"/>
          </w:tcPr>
          <w:p w14:paraId="27D9A5B7" w14:textId="77777777" w:rsidR="00B87EAE" w:rsidRDefault="00B87EAE" w:rsidP="00E810F6">
            <w:r>
              <w:t xml:space="preserve">Mary March </w:t>
            </w:r>
            <w:hyperlink r:id="rId7" w:history="1">
              <w:r w:rsidRPr="008D2390">
                <w:rPr>
                  <w:rStyle w:val="Hyperlink"/>
                </w:rPr>
                <w:t>m.march@uwtsd.ac.uk</w:t>
              </w:r>
            </w:hyperlink>
            <w:r>
              <w:t xml:space="preserve"> / Steve Sommerville </w:t>
            </w:r>
            <w:hyperlink r:id="rId8" w:history="1">
              <w:r w:rsidRPr="008D2390">
                <w:rPr>
                  <w:rStyle w:val="Hyperlink"/>
                </w:rPr>
                <w:t>s.sommerville@uwtsd.ac.uk</w:t>
              </w:r>
            </w:hyperlink>
            <w:r>
              <w:t xml:space="preserve"> </w:t>
            </w:r>
          </w:p>
        </w:tc>
      </w:tr>
    </w:tbl>
    <w:p w14:paraId="044593D2" w14:textId="77777777" w:rsidR="00B87EAE" w:rsidRDefault="00B87EAE">
      <w:pPr>
        <w:rPr>
          <w:b/>
        </w:rPr>
      </w:pPr>
      <w:bookmarkStart w:id="0" w:name="_GoBack"/>
      <w:bookmarkEnd w:id="0"/>
    </w:p>
    <w:tbl>
      <w:tblPr>
        <w:tblW w:w="1298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0"/>
        <w:gridCol w:w="300"/>
        <w:gridCol w:w="8730"/>
        <w:gridCol w:w="2977"/>
      </w:tblGrid>
      <w:tr w:rsidR="00B87EAE" w14:paraId="2626F5F4" w14:textId="77777777" w:rsidTr="280FCABF">
        <w:tc>
          <w:tcPr>
            <w:tcW w:w="980" w:type="dxa"/>
            <w:shd w:val="clear" w:color="auto" w:fill="D9D9D9" w:themeFill="background1" w:themeFillShade="D9"/>
          </w:tcPr>
          <w:p w14:paraId="7C44A113" w14:textId="77777777" w:rsidR="00B87EAE" w:rsidRDefault="00B87EAE">
            <w:pPr>
              <w:rPr>
                <w:b/>
                <w:bCs/>
              </w:rPr>
            </w:pPr>
            <w:r>
              <w:rPr>
                <w:b/>
                <w:bCs/>
              </w:rPr>
              <w:t>Session</w:t>
            </w:r>
          </w:p>
        </w:tc>
        <w:tc>
          <w:tcPr>
            <w:tcW w:w="300" w:type="dxa"/>
            <w:shd w:val="clear" w:color="auto" w:fill="D9D9D9" w:themeFill="background1" w:themeFillShade="D9"/>
          </w:tcPr>
          <w:p w14:paraId="6FE4422C" w14:textId="7D6EA7BA" w:rsidR="00B87EAE" w:rsidRDefault="00B87EAE" w:rsidP="280FCABF">
            <w:pPr>
              <w:rPr>
                <w:b/>
                <w:bCs/>
              </w:rPr>
            </w:pPr>
          </w:p>
        </w:tc>
        <w:tc>
          <w:tcPr>
            <w:tcW w:w="8730" w:type="dxa"/>
            <w:shd w:val="clear" w:color="auto" w:fill="D9D9D9" w:themeFill="background1" w:themeFillShade="D9"/>
          </w:tcPr>
          <w:p w14:paraId="22CB7DF5" w14:textId="77777777" w:rsidR="00B87EAE" w:rsidRDefault="00B87EAE">
            <w:pPr>
              <w:rPr>
                <w:b/>
                <w:bCs/>
              </w:rPr>
            </w:pPr>
            <w:r>
              <w:rPr>
                <w:b/>
                <w:bCs/>
              </w:rPr>
              <w:t>Topics and Activities</w:t>
            </w:r>
          </w:p>
        </w:tc>
        <w:tc>
          <w:tcPr>
            <w:tcW w:w="2977" w:type="dxa"/>
            <w:shd w:val="clear" w:color="auto" w:fill="D9D9D9" w:themeFill="background1" w:themeFillShade="D9"/>
          </w:tcPr>
          <w:p w14:paraId="73ABF019" w14:textId="77777777" w:rsidR="00B87EAE" w:rsidRDefault="00B87EAE" w:rsidP="00091A5C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Lecturer </w:t>
            </w:r>
          </w:p>
        </w:tc>
      </w:tr>
      <w:tr w:rsidR="00B87EAE" w14:paraId="5AEFAC53" w14:textId="77777777" w:rsidTr="280FCABF">
        <w:tc>
          <w:tcPr>
            <w:tcW w:w="980" w:type="dxa"/>
          </w:tcPr>
          <w:p w14:paraId="3FB669AF" w14:textId="77777777" w:rsidR="00B87EAE" w:rsidRDefault="00B87EAE" w:rsidP="00832541">
            <w:pPr>
              <w:spacing w:before="60"/>
            </w:pPr>
            <w:r>
              <w:t>1a</w:t>
            </w:r>
          </w:p>
        </w:tc>
        <w:tc>
          <w:tcPr>
            <w:tcW w:w="300" w:type="dxa"/>
          </w:tcPr>
          <w:p w14:paraId="54012275" w14:textId="3C94A510" w:rsidR="00B87EAE" w:rsidRDefault="00B87EAE" w:rsidP="00832541">
            <w:pPr>
              <w:spacing w:before="60"/>
            </w:pPr>
          </w:p>
        </w:tc>
        <w:tc>
          <w:tcPr>
            <w:tcW w:w="8730" w:type="dxa"/>
          </w:tcPr>
          <w:p w14:paraId="4A93D212" w14:textId="77777777" w:rsidR="00B87EAE" w:rsidRDefault="00B87EAE" w:rsidP="00832541">
            <w:pPr>
              <w:pStyle w:val="Heading2"/>
              <w:spacing w:before="60"/>
              <w:rPr>
                <w:bCs/>
              </w:rPr>
            </w:pPr>
            <w:r>
              <w:rPr>
                <w:bCs/>
              </w:rPr>
              <w:t>Introductions</w:t>
            </w:r>
          </w:p>
          <w:p w14:paraId="23EEE823" w14:textId="77777777" w:rsidR="00B87EAE" w:rsidRDefault="00B87EAE" w:rsidP="00832541">
            <w:pPr>
              <w:spacing w:before="60"/>
            </w:pPr>
            <w:r>
              <w:t>Learning and teaching strategy</w:t>
            </w:r>
          </w:p>
          <w:p w14:paraId="1F4C5A43" w14:textId="77777777" w:rsidR="00B87EAE" w:rsidRDefault="00B87EAE" w:rsidP="00832541">
            <w:pPr>
              <w:spacing w:before="60"/>
            </w:pPr>
            <w:r>
              <w:t>The role of HRM and threats to it.</w:t>
            </w:r>
          </w:p>
          <w:p w14:paraId="4F2F841F" w14:textId="77777777" w:rsidR="00B87EAE" w:rsidRPr="0066310F" w:rsidRDefault="00B87EAE" w:rsidP="00832541">
            <w:pPr>
              <w:spacing w:before="60"/>
            </w:pPr>
            <w:r>
              <w:t>Assignment requirements for this module.</w:t>
            </w:r>
          </w:p>
        </w:tc>
        <w:tc>
          <w:tcPr>
            <w:tcW w:w="2977" w:type="dxa"/>
          </w:tcPr>
          <w:p w14:paraId="6CEC738C" w14:textId="77777777" w:rsidR="00B87EAE" w:rsidRDefault="00B87EAE" w:rsidP="00832541">
            <w:pPr>
              <w:spacing w:before="60"/>
            </w:pPr>
            <w:r>
              <w:t>MM and STS (3hrs)</w:t>
            </w:r>
            <w:r>
              <w:br/>
              <w:t>Schedule</w:t>
            </w:r>
          </w:p>
          <w:p w14:paraId="4619BD57" w14:textId="77777777" w:rsidR="00B87EAE" w:rsidRDefault="00B87EAE" w:rsidP="00832541">
            <w:pPr>
              <w:spacing w:before="60"/>
            </w:pPr>
            <w:r>
              <w:t>Assignment Brief</w:t>
            </w:r>
          </w:p>
          <w:p w14:paraId="648199A1" w14:textId="77777777" w:rsidR="00B87EAE" w:rsidRDefault="00B87EAE" w:rsidP="00832541">
            <w:pPr>
              <w:spacing w:before="60"/>
            </w:pPr>
            <w:r>
              <w:t>Introductions and Scheme of Work</w:t>
            </w:r>
          </w:p>
        </w:tc>
      </w:tr>
      <w:tr w:rsidR="00B87EAE" w14:paraId="2C147A90" w14:textId="77777777" w:rsidTr="280FCABF">
        <w:tc>
          <w:tcPr>
            <w:tcW w:w="980" w:type="dxa"/>
          </w:tcPr>
          <w:p w14:paraId="37B2C924" w14:textId="77777777" w:rsidR="00B87EAE" w:rsidRDefault="00B87EAE" w:rsidP="00832541">
            <w:pPr>
              <w:spacing w:before="60"/>
            </w:pPr>
            <w:r>
              <w:t>1b</w:t>
            </w:r>
          </w:p>
        </w:tc>
        <w:tc>
          <w:tcPr>
            <w:tcW w:w="300" w:type="dxa"/>
          </w:tcPr>
          <w:p w14:paraId="60DB2D83" w14:textId="500D9A04" w:rsidR="00B87EAE" w:rsidRDefault="00B87EAE" w:rsidP="00832541">
            <w:pPr>
              <w:spacing w:before="60"/>
            </w:pPr>
          </w:p>
        </w:tc>
        <w:tc>
          <w:tcPr>
            <w:tcW w:w="8730" w:type="dxa"/>
          </w:tcPr>
          <w:p w14:paraId="536DE6B6" w14:textId="77777777" w:rsidR="00B87EAE" w:rsidRDefault="00B87EAE" w:rsidP="00832541">
            <w:pPr>
              <w:spacing w:before="60"/>
            </w:pPr>
            <w:r>
              <w:t>Historical background to emergence of the HR function in business</w:t>
            </w:r>
            <w:r w:rsidR="008865D5">
              <w:br/>
            </w:r>
            <w:r>
              <w:t>[From Elton Mayo and the HR Movement to the present].</w:t>
            </w:r>
          </w:p>
        </w:tc>
        <w:tc>
          <w:tcPr>
            <w:tcW w:w="2977" w:type="dxa"/>
          </w:tcPr>
          <w:p w14:paraId="3A38B214" w14:textId="77777777" w:rsidR="00B87EAE" w:rsidRDefault="00B87EAE" w:rsidP="00832541">
            <w:pPr>
              <w:spacing w:before="60"/>
            </w:pPr>
            <w:r>
              <w:t>STS (2 hrs)</w:t>
            </w:r>
          </w:p>
        </w:tc>
      </w:tr>
      <w:tr w:rsidR="00B87EAE" w14:paraId="76233445" w14:textId="77777777" w:rsidTr="280FCABF">
        <w:tc>
          <w:tcPr>
            <w:tcW w:w="980" w:type="dxa"/>
          </w:tcPr>
          <w:p w14:paraId="28AEC33A" w14:textId="77777777" w:rsidR="00B87EAE" w:rsidRDefault="00B87EAE" w:rsidP="00832541">
            <w:pPr>
              <w:spacing w:before="60"/>
            </w:pPr>
            <w:r>
              <w:t>2a</w:t>
            </w:r>
          </w:p>
        </w:tc>
        <w:tc>
          <w:tcPr>
            <w:tcW w:w="300" w:type="dxa"/>
          </w:tcPr>
          <w:p w14:paraId="53844489" w14:textId="3FA24918" w:rsidR="00B87EAE" w:rsidRDefault="00B87EAE" w:rsidP="00832541">
            <w:pPr>
              <w:spacing w:before="60"/>
            </w:pPr>
          </w:p>
        </w:tc>
        <w:tc>
          <w:tcPr>
            <w:tcW w:w="8730" w:type="dxa"/>
          </w:tcPr>
          <w:p w14:paraId="14462C04" w14:textId="77777777" w:rsidR="00B87EAE" w:rsidRDefault="00B87EAE" w:rsidP="00832541">
            <w:pPr>
              <w:spacing w:before="60"/>
            </w:pPr>
            <w:r>
              <w:t>HRM at present – credibility, scope, diversity of roles / functions I.</w:t>
            </w:r>
          </w:p>
          <w:p w14:paraId="63134CAC" w14:textId="77777777" w:rsidR="00B87EAE" w:rsidRPr="007F145B" w:rsidRDefault="00B87EAE" w:rsidP="00832541">
            <w:pPr>
              <w:spacing w:before="60"/>
              <w:rPr>
                <w:color w:val="FF0000"/>
              </w:rPr>
            </w:pPr>
            <w:r w:rsidRPr="00683B47">
              <w:t>Strategic HRM</w:t>
            </w:r>
          </w:p>
        </w:tc>
        <w:tc>
          <w:tcPr>
            <w:tcW w:w="2977" w:type="dxa"/>
          </w:tcPr>
          <w:p w14:paraId="76715DAA" w14:textId="77777777" w:rsidR="00B87EAE" w:rsidRDefault="00B87EAE" w:rsidP="00832541">
            <w:pPr>
              <w:spacing w:before="60"/>
            </w:pPr>
            <w:r>
              <w:t>MM (3 hrs)</w:t>
            </w:r>
          </w:p>
        </w:tc>
      </w:tr>
      <w:tr w:rsidR="00B87EAE" w14:paraId="36094866" w14:textId="77777777" w:rsidTr="280FCABF">
        <w:tc>
          <w:tcPr>
            <w:tcW w:w="980" w:type="dxa"/>
          </w:tcPr>
          <w:p w14:paraId="3F994276" w14:textId="77777777" w:rsidR="00B87EAE" w:rsidRDefault="00B87EAE" w:rsidP="00832541">
            <w:pPr>
              <w:spacing w:before="60"/>
            </w:pPr>
            <w:r>
              <w:t>2b</w:t>
            </w:r>
          </w:p>
        </w:tc>
        <w:tc>
          <w:tcPr>
            <w:tcW w:w="300" w:type="dxa"/>
          </w:tcPr>
          <w:p w14:paraId="75978B65" w14:textId="20A38575" w:rsidR="00B87EAE" w:rsidRDefault="00B87EAE" w:rsidP="00832541">
            <w:pPr>
              <w:spacing w:before="60"/>
            </w:pPr>
          </w:p>
        </w:tc>
        <w:tc>
          <w:tcPr>
            <w:tcW w:w="8730" w:type="dxa"/>
          </w:tcPr>
          <w:p w14:paraId="51CB9C6C" w14:textId="77777777" w:rsidR="00B87EAE" w:rsidRDefault="00B87EAE" w:rsidP="00832541">
            <w:pPr>
              <w:spacing w:before="60"/>
            </w:pPr>
            <w:r>
              <w:t>Complexity Theory and systems theory (Part I) – their relevance to HRM in modern organisations</w:t>
            </w:r>
          </w:p>
        </w:tc>
        <w:tc>
          <w:tcPr>
            <w:tcW w:w="2977" w:type="dxa"/>
          </w:tcPr>
          <w:p w14:paraId="0B3CC975" w14:textId="77777777" w:rsidR="00B87EAE" w:rsidRDefault="00B87EAE" w:rsidP="00832541">
            <w:pPr>
              <w:spacing w:before="60"/>
            </w:pPr>
            <w:r>
              <w:t>STS (2 hrs)</w:t>
            </w:r>
          </w:p>
        </w:tc>
      </w:tr>
      <w:tr w:rsidR="00B87EAE" w14:paraId="14CB511E" w14:textId="77777777" w:rsidTr="280FCABF">
        <w:tc>
          <w:tcPr>
            <w:tcW w:w="980" w:type="dxa"/>
          </w:tcPr>
          <w:p w14:paraId="1D2B420E" w14:textId="77777777" w:rsidR="00B87EAE" w:rsidRDefault="00B87EAE" w:rsidP="00832541">
            <w:pPr>
              <w:spacing w:before="60"/>
            </w:pPr>
            <w:r>
              <w:t>3a</w:t>
            </w:r>
          </w:p>
        </w:tc>
        <w:tc>
          <w:tcPr>
            <w:tcW w:w="300" w:type="dxa"/>
          </w:tcPr>
          <w:p w14:paraId="1F91D420" w14:textId="16425CDA" w:rsidR="00B87EAE" w:rsidRDefault="00B87EAE" w:rsidP="00832541">
            <w:pPr>
              <w:spacing w:before="60"/>
            </w:pPr>
          </w:p>
        </w:tc>
        <w:tc>
          <w:tcPr>
            <w:tcW w:w="8730" w:type="dxa"/>
          </w:tcPr>
          <w:p w14:paraId="38839C94" w14:textId="77777777" w:rsidR="00B87EAE" w:rsidRDefault="00B87EAE" w:rsidP="00832541">
            <w:pPr>
              <w:spacing w:before="60"/>
            </w:pPr>
            <w:r w:rsidRPr="00683B47">
              <w:t>HRM in Context/</w:t>
            </w:r>
            <w:r>
              <w:t>HRM at present – credibility, scope, diversity of roles / functions II.</w:t>
            </w:r>
          </w:p>
        </w:tc>
        <w:tc>
          <w:tcPr>
            <w:tcW w:w="2977" w:type="dxa"/>
          </w:tcPr>
          <w:p w14:paraId="2C1AA226" w14:textId="77777777" w:rsidR="00B87EAE" w:rsidRDefault="00B87EAE" w:rsidP="00832541">
            <w:pPr>
              <w:spacing w:before="60"/>
            </w:pPr>
            <w:r>
              <w:t>MM (3 hrs)</w:t>
            </w:r>
          </w:p>
        </w:tc>
      </w:tr>
      <w:tr w:rsidR="00B87EAE" w14:paraId="7A009E64" w14:textId="77777777" w:rsidTr="280FCABF">
        <w:tc>
          <w:tcPr>
            <w:tcW w:w="980" w:type="dxa"/>
          </w:tcPr>
          <w:p w14:paraId="56F3A00C" w14:textId="77777777" w:rsidR="00B87EAE" w:rsidRDefault="00B87EAE" w:rsidP="00832541">
            <w:pPr>
              <w:spacing w:before="60"/>
            </w:pPr>
            <w:r>
              <w:t>3b</w:t>
            </w:r>
          </w:p>
        </w:tc>
        <w:tc>
          <w:tcPr>
            <w:tcW w:w="300" w:type="dxa"/>
          </w:tcPr>
          <w:p w14:paraId="5B4FD662" w14:textId="6985DB06" w:rsidR="00B87EAE" w:rsidRDefault="00B87EAE" w:rsidP="00832541">
            <w:pPr>
              <w:spacing w:before="60"/>
            </w:pPr>
          </w:p>
        </w:tc>
        <w:tc>
          <w:tcPr>
            <w:tcW w:w="8730" w:type="dxa"/>
          </w:tcPr>
          <w:p w14:paraId="20E04844" w14:textId="77777777" w:rsidR="00B87EAE" w:rsidRDefault="00B87EAE" w:rsidP="00832541">
            <w:pPr>
              <w:spacing w:before="60"/>
            </w:pPr>
            <w:r>
              <w:t xml:space="preserve">Complexity Theory and systems theory (Part II) – their relevance to HRM in modern organisations </w:t>
            </w:r>
          </w:p>
        </w:tc>
        <w:tc>
          <w:tcPr>
            <w:tcW w:w="2977" w:type="dxa"/>
          </w:tcPr>
          <w:p w14:paraId="57412A4D" w14:textId="77777777" w:rsidR="00B87EAE" w:rsidRDefault="00B87EAE" w:rsidP="00832541">
            <w:pPr>
              <w:spacing w:before="60"/>
            </w:pPr>
            <w:r>
              <w:t>STS (2 hrs)</w:t>
            </w:r>
          </w:p>
        </w:tc>
      </w:tr>
      <w:tr w:rsidR="00B87EAE" w14:paraId="6F46C1A2" w14:textId="77777777" w:rsidTr="280FCABF">
        <w:tc>
          <w:tcPr>
            <w:tcW w:w="980" w:type="dxa"/>
          </w:tcPr>
          <w:p w14:paraId="04C95B0B" w14:textId="77777777" w:rsidR="00B87EAE" w:rsidRDefault="00B87EAE" w:rsidP="00832541">
            <w:pPr>
              <w:spacing w:before="60"/>
            </w:pPr>
            <w:r>
              <w:t>4a</w:t>
            </w:r>
          </w:p>
        </w:tc>
        <w:tc>
          <w:tcPr>
            <w:tcW w:w="300" w:type="dxa"/>
          </w:tcPr>
          <w:p w14:paraId="5DAAD475" w14:textId="5B9A2BC9" w:rsidR="00B87EAE" w:rsidRDefault="00B87EAE" w:rsidP="00832541">
            <w:pPr>
              <w:spacing w:before="60"/>
            </w:pPr>
          </w:p>
        </w:tc>
        <w:tc>
          <w:tcPr>
            <w:tcW w:w="8730" w:type="dxa"/>
          </w:tcPr>
          <w:p w14:paraId="7DA57DDE" w14:textId="77777777" w:rsidR="00B87EAE" w:rsidRDefault="00B87EAE" w:rsidP="00832541">
            <w:pPr>
              <w:spacing w:before="60"/>
            </w:pPr>
            <w:r>
              <w:t xml:space="preserve">HR Roles II: </w:t>
            </w:r>
            <w:r w:rsidRPr="00683B47">
              <w:t>Resourcing the Organisation</w:t>
            </w:r>
            <w:r w:rsidR="00683B47">
              <w:t xml:space="preserve"> (1) </w:t>
            </w:r>
            <w:r w:rsidRPr="00683B47">
              <w:t>Labour markets/planning</w:t>
            </w:r>
          </w:p>
        </w:tc>
        <w:tc>
          <w:tcPr>
            <w:tcW w:w="2977" w:type="dxa"/>
          </w:tcPr>
          <w:p w14:paraId="50DAA708" w14:textId="77777777" w:rsidR="00B87EAE" w:rsidRDefault="00B87EAE" w:rsidP="00832541">
            <w:pPr>
              <w:spacing w:before="60"/>
            </w:pPr>
            <w:r>
              <w:t>MM (3 hrs)</w:t>
            </w:r>
          </w:p>
        </w:tc>
      </w:tr>
      <w:tr w:rsidR="00B87EAE" w14:paraId="0EE974E3" w14:textId="77777777" w:rsidTr="280FCABF">
        <w:tc>
          <w:tcPr>
            <w:tcW w:w="980" w:type="dxa"/>
          </w:tcPr>
          <w:p w14:paraId="087F5AFE" w14:textId="77777777" w:rsidR="00B87EAE" w:rsidRDefault="00B87EAE" w:rsidP="00832541">
            <w:pPr>
              <w:spacing w:before="60"/>
            </w:pPr>
            <w:r>
              <w:t>4b</w:t>
            </w:r>
          </w:p>
        </w:tc>
        <w:tc>
          <w:tcPr>
            <w:tcW w:w="300" w:type="dxa"/>
          </w:tcPr>
          <w:p w14:paraId="18D26E8F" w14:textId="35E62916" w:rsidR="00B87EAE" w:rsidRDefault="00B87EAE" w:rsidP="00832541">
            <w:pPr>
              <w:spacing w:before="60"/>
            </w:pPr>
          </w:p>
        </w:tc>
        <w:tc>
          <w:tcPr>
            <w:tcW w:w="8730" w:type="dxa"/>
          </w:tcPr>
          <w:p w14:paraId="5BE824D6" w14:textId="77777777" w:rsidR="00B87EAE" w:rsidRDefault="00B87EAE" w:rsidP="00832541">
            <w:pPr>
              <w:spacing w:before="60"/>
            </w:pPr>
            <w:r>
              <w:t>Employee and labour relations I: trade unions and professional associations – background and history</w:t>
            </w:r>
          </w:p>
        </w:tc>
        <w:tc>
          <w:tcPr>
            <w:tcW w:w="2977" w:type="dxa"/>
          </w:tcPr>
          <w:p w14:paraId="73DA0B1E" w14:textId="77777777" w:rsidR="00B87EAE" w:rsidRDefault="00B87EAE" w:rsidP="00832541">
            <w:pPr>
              <w:spacing w:before="60"/>
            </w:pPr>
            <w:r>
              <w:t>STS (2 hrs)</w:t>
            </w:r>
          </w:p>
        </w:tc>
      </w:tr>
      <w:tr w:rsidR="00B87EAE" w14:paraId="6F9F25C9" w14:textId="77777777" w:rsidTr="280FCABF">
        <w:tc>
          <w:tcPr>
            <w:tcW w:w="980" w:type="dxa"/>
          </w:tcPr>
          <w:p w14:paraId="2D35ED07" w14:textId="77777777" w:rsidR="00B87EAE" w:rsidRDefault="00B87EAE" w:rsidP="00832541">
            <w:pPr>
              <w:spacing w:before="60"/>
            </w:pPr>
            <w:r>
              <w:t>5a</w:t>
            </w:r>
          </w:p>
        </w:tc>
        <w:tc>
          <w:tcPr>
            <w:tcW w:w="300" w:type="dxa"/>
          </w:tcPr>
          <w:p w14:paraId="1D04792C" w14:textId="77777777" w:rsidR="00B87EAE" w:rsidRDefault="00B87EAE" w:rsidP="00832541">
            <w:pPr>
              <w:spacing w:before="60"/>
            </w:pPr>
          </w:p>
        </w:tc>
        <w:tc>
          <w:tcPr>
            <w:tcW w:w="8730" w:type="dxa"/>
          </w:tcPr>
          <w:p w14:paraId="4FA93D8A" w14:textId="77777777" w:rsidR="00B87EAE" w:rsidRPr="00683B47" w:rsidRDefault="00B87EAE" w:rsidP="00832541">
            <w:pPr>
              <w:spacing w:before="60"/>
            </w:pPr>
            <w:r w:rsidRPr="00683B47">
              <w:t>Resourcing the Organisation (2) Managing diversity and equality</w:t>
            </w:r>
          </w:p>
        </w:tc>
        <w:tc>
          <w:tcPr>
            <w:tcW w:w="2977" w:type="dxa"/>
          </w:tcPr>
          <w:p w14:paraId="2AAAA596" w14:textId="77777777" w:rsidR="00B87EAE" w:rsidRDefault="00B87EAE" w:rsidP="00832541">
            <w:pPr>
              <w:spacing w:before="60"/>
            </w:pPr>
            <w:r>
              <w:t>MM (3 hrs)</w:t>
            </w:r>
          </w:p>
        </w:tc>
      </w:tr>
      <w:tr w:rsidR="00B87EAE" w14:paraId="529FD949" w14:textId="77777777" w:rsidTr="280FCABF">
        <w:tc>
          <w:tcPr>
            <w:tcW w:w="980" w:type="dxa"/>
          </w:tcPr>
          <w:p w14:paraId="477975FF" w14:textId="77777777" w:rsidR="00B87EAE" w:rsidRDefault="00B87EAE" w:rsidP="00832541">
            <w:pPr>
              <w:spacing w:before="60"/>
            </w:pPr>
            <w:r>
              <w:t>5b</w:t>
            </w:r>
          </w:p>
        </w:tc>
        <w:tc>
          <w:tcPr>
            <w:tcW w:w="300" w:type="dxa"/>
          </w:tcPr>
          <w:p w14:paraId="19B099B8" w14:textId="4B9B96E2" w:rsidR="00B87EAE" w:rsidRDefault="00B87EAE" w:rsidP="00832541">
            <w:pPr>
              <w:spacing w:before="60"/>
            </w:pPr>
          </w:p>
        </w:tc>
        <w:tc>
          <w:tcPr>
            <w:tcW w:w="8730" w:type="dxa"/>
          </w:tcPr>
          <w:p w14:paraId="2705F8C5" w14:textId="77777777" w:rsidR="00B87EAE" w:rsidRDefault="00B87EAE" w:rsidP="00832541">
            <w:pPr>
              <w:spacing w:before="60"/>
            </w:pPr>
            <w:r>
              <w:t>Employee and labour relations II: Case Study I: the GMC and the BMA in the NHS.</w:t>
            </w:r>
          </w:p>
        </w:tc>
        <w:tc>
          <w:tcPr>
            <w:tcW w:w="2977" w:type="dxa"/>
          </w:tcPr>
          <w:p w14:paraId="2B2557A3" w14:textId="77777777" w:rsidR="00B87EAE" w:rsidRDefault="00B87EAE" w:rsidP="00832541">
            <w:pPr>
              <w:spacing w:before="60"/>
            </w:pPr>
            <w:r>
              <w:t>STS (2 hrs)</w:t>
            </w:r>
          </w:p>
        </w:tc>
      </w:tr>
    </w:tbl>
    <w:p w14:paraId="42D9F8D3" w14:textId="77777777" w:rsidR="00832541" w:rsidRDefault="00832541">
      <w:r>
        <w:br w:type="page"/>
      </w:r>
    </w:p>
    <w:tbl>
      <w:tblPr>
        <w:tblW w:w="1298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0"/>
        <w:gridCol w:w="255"/>
        <w:gridCol w:w="8775"/>
        <w:gridCol w:w="2977"/>
      </w:tblGrid>
      <w:tr w:rsidR="00B87EAE" w14:paraId="6229EFE9" w14:textId="77777777" w:rsidTr="280FCABF">
        <w:tc>
          <w:tcPr>
            <w:tcW w:w="980" w:type="dxa"/>
          </w:tcPr>
          <w:p w14:paraId="595FB3E3" w14:textId="44C1334D" w:rsidR="00B87EAE" w:rsidRDefault="00B87EAE" w:rsidP="00832541">
            <w:pPr>
              <w:spacing w:before="60"/>
            </w:pPr>
            <w:r>
              <w:lastRenderedPageBreak/>
              <w:t>6a</w:t>
            </w:r>
          </w:p>
        </w:tc>
        <w:tc>
          <w:tcPr>
            <w:tcW w:w="255" w:type="dxa"/>
          </w:tcPr>
          <w:p w14:paraId="4784FAA9" w14:textId="10B639B3" w:rsidR="00B87EAE" w:rsidRDefault="00B87EAE" w:rsidP="00832541">
            <w:pPr>
              <w:spacing w:before="60"/>
            </w:pPr>
          </w:p>
        </w:tc>
        <w:tc>
          <w:tcPr>
            <w:tcW w:w="8775" w:type="dxa"/>
          </w:tcPr>
          <w:p w14:paraId="5390EE26" w14:textId="77777777" w:rsidR="00B87EAE" w:rsidRPr="008865D5" w:rsidRDefault="00B87EAE" w:rsidP="00832541">
            <w:pPr>
              <w:spacing w:before="60"/>
            </w:pPr>
            <w:r w:rsidRPr="008865D5">
              <w:t>Resourcing the Organisation</w:t>
            </w:r>
            <w:r w:rsidR="008865D5">
              <w:t xml:space="preserve"> (3) Recruitment &amp; S</w:t>
            </w:r>
            <w:r w:rsidRPr="008865D5">
              <w:t>election, Employer branding</w:t>
            </w:r>
          </w:p>
        </w:tc>
        <w:tc>
          <w:tcPr>
            <w:tcW w:w="2977" w:type="dxa"/>
          </w:tcPr>
          <w:p w14:paraId="7A0D0FF4" w14:textId="77777777" w:rsidR="00B87EAE" w:rsidRDefault="00B87EAE" w:rsidP="00832541">
            <w:pPr>
              <w:spacing w:before="60"/>
            </w:pPr>
            <w:r>
              <w:t>MM (3 hrs)</w:t>
            </w:r>
          </w:p>
        </w:tc>
      </w:tr>
      <w:tr w:rsidR="00B87EAE" w14:paraId="5A465619" w14:textId="77777777" w:rsidTr="280FCABF">
        <w:tc>
          <w:tcPr>
            <w:tcW w:w="980" w:type="dxa"/>
          </w:tcPr>
          <w:p w14:paraId="7DE5A99D" w14:textId="77777777" w:rsidR="00B87EAE" w:rsidRDefault="00B87EAE" w:rsidP="00832541">
            <w:pPr>
              <w:spacing w:before="60"/>
            </w:pPr>
            <w:r>
              <w:t>6b</w:t>
            </w:r>
          </w:p>
        </w:tc>
        <w:tc>
          <w:tcPr>
            <w:tcW w:w="255" w:type="dxa"/>
          </w:tcPr>
          <w:p w14:paraId="6EA8E26B" w14:textId="01C6B0F2" w:rsidR="00B87EAE" w:rsidRDefault="00B87EAE" w:rsidP="00832541">
            <w:pPr>
              <w:spacing w:before="60"/>
            </w:pPr>
          </w:p>
        </w:tc>
        <w:tc>
          <w:tcPr>
            <w:tcW w:w="8775" w:type="dxa"/>
          </w:tcPr>
          <w:p w14:paraId="600322C6" w14:textId="77777777" w:rsidR="00B87EAE" w:rsidRDefault="00B87EAE" w:rsidP="00832541">
            <w:pPr>
              <w:spacing w:before="60"/>
            </w:pPr>
            <w:r>
              <w:t>Employee and labour relations III: Case Study II – Problems of cross-cultural management in global organisations.</w:t>
            </w:r>
          </w:p>
        </w:tc>
        <w:tc>
          <w:tcPr>
            <w:tcW w:w="2977" w:type="dxa"/>
          </w:tcPr>
          <w:p w14:paraId="7359E22A" w14:textId="77777777" w:rsidR="00B87EAE" w:rsidRDefault="00B87EAE" w:rsidP="00832541">
            <w:pPr>
              <w:spacing w:before="60"/>
            </w:pPr>
            <w:r>
              <w:t>STS (2 hrs)</w:t>
            </w:r>
          </w:p>
        </w:tc>
      </w:tr>
      <w:tr w:rsidR="00B87EAE" w14:paraId="229CA62B" w14:textId="77777777" w:rsidTr="280FCABF">
        <w:tc>
          <w:tcPr>
            <w:tcW w:w="980" w:type="dxa"/>
          </w:tcPr>
          <w:p w14:paraId="5761EC33" w14:textId="77777777" w:rsidR="00B87EAE" w:rsidRDefault="00B87EAE" w:rsidP="00832541">
            <w:pPr>
              <w:spacing w:before="60"/>
            </w:pPr>
            <w:r>
              <w:t>7a</w:t>
            </w:r>
          </w:p>
        </w:tc>
        <w:tc>
          <w:tcPr>
            <w:tcW w:w="255" w:type="dxa"/>
          </w:tcPr>
          <w:p w14:paraId="62AF48AD" w14:textId="7CFFF64F" w:rsidR="00B87EAE" w:rsidRDefault="00B87EAE" w:rsidP="00832541">
            <w:pPr>
              <w:spacing w:before="60"/>
            </w:pPr>
          </w:p>
        </w:tc>
        <w:tc>
          <w:tcPr>
            <w:tcW w:w="8775" w:type="dxa"/>
          </w:tcPr>
          <w:p w14:paraId="7984011E" w14:textId="77777777" w:rsidR="00B87EAE" w:rsidRPr="008865D5" w:rsidRDefault="00B87EAE" w:rsidP="00832541">
            <w:pPr>
              <w:spacing w:before="60"/>
            </w:pPr>
            <w:r w:rsidRPr="008865D5">
              <w:t>Employment contracts/flexibility/atypical workers</w:t>
            </w:r>
          </w:p>
        </w:tc>
        <w:tc>
          <w:tcPr>
            <w:tcW w:w="2977" w:type="dxa"/>
          </w:tcPr>
          <w:p w14:paraId="582BC7CB" w14:textId="77777777" w:rsidR="00B87EAE" w:rsidRDefault="00B87EAE" w:rsidP="00832541">
            <w:pPr>
              <w:spacing w:before="60"/>
            </w:pPr>
            <w:r>
              <w:t>MM (3 hrs)</w:t>
            </w:r>
          </w:p>
        </w:tc>
      </w:tr>
      <w:tr w:rsidR="00B87EAE" w14:paraId="1FC486B1" w14:textId="77777777" w:rsidTr="280FCABF">
        <w:tc>
          <w:tcPr>
            <w:tcW w:w="980" w:type="dxa"/>
          </w:tcPr>
          <w:p w14:paraId="6E9F76EA" w14:textId="77777777" w:rsidR="00B87EAE" w:rsidRDefault="00B87EAE" w:rsidP="00832541">
            <w:pPr>
              <w:spacing w:before="60"/>
            </w:pPr>
            <w:r>
              <w:t>7b</w:t>
            </w:r>
          </w:p>
        </w:tc>
        <w:tc>
          <w:tcPr>
            <w:tcW w:w="255" w:type="dxa"/>
          </w:tcPr>
          <w:p w14:paraId="76A1F128" w14:textId="1C01221D" w:rsidR="00B87EAE" w:rsidRDefault="00B87EAE" w:rsidP="00832541">
            <w:pPr>
              <w:spacing w:before="60"/>
            </w:pPr>
          </w:p>
        </w:tc>
        <w:tc>
          <w:tcPr>
            <w:tcW w:w="8775" w:type="dxa"/>
          </w:tcPr>
          <w:p w14:paraId="3DAD7901" w14:textId="77777777" w:rsidR="00B87EAE" w:rsidRDefault="00B87EAE" w:rsidP="00832541">
            <w:pPr>
              <w:spacing w:before="60"/>
            </w:pPr>
            <w:r>
              <w:t>Learning and staff development I: Theories of learning and skills development.</w:t>
            </w:r>
          </w:p>
        </w:tc>
        <w:tc>
          <w:tcPr>
            <w:tcW w:w="2977" w:type="dxa"/>
          </w:tcPr>
          <w:p w14:paraId="4307DD60" w14:textId="77777777" w:rsidR="00B87EAE" w:rsidRDefault="00B87EAE" w:rsidP="00832541">
            <w:pPr>
              <w:spacing w:before="60"/>
            </w:pPr>
            <w:r>
              <w:t>STS (2 hrs)</w:t>
            </w:r>
          </w:p>
        </w:tc>
      </w:tr>
      <w:tr w:rsidR="00B87EAE" w14:paraId="1F118935" w14:textId="77777777" w:rsidTr="280FCABF">
        <w:tc>
          <w:tcPr>
            <w:tcW w:w="980" w:type="dxa"/>
          </w:tcPr>
          <w:p w14:paraId="516FED78" w14:textId="77777777" w:rsidR="00B87EAE" w:rsidRDefault="00B87EAE" w:rsidP="00832541">
            <w:pPr>
              <w:spacing w:before="60"/>
            </w:pPr>
            <w:r>
              <w:t>8a</w:t>
            </w:r>
          </w:p>
        </w:tc>
        <w:tc>
          <w:tcPr>
            <w:tcW w:w="255" w:type="dxa"/>
          </w:tcPr>
          <w:p w14:paraId="4DF60523" w14:textId="2087521F" w:rsidR="00B87EAE" w:rsidRDefault="00B87EAE" w:rsidP="00832541">
            <w:pPr>
              <w:spacing w:before="60"/>
            </w:pPr>
          </w:p>
        </w:tc>
        <w:tc>
          <w:tcPr>
            <w:tcW w:w="8775" w:type="dxa"/>
          </w:tcPr>
          <w:p w14:paraId="722FE2CF" w14:textId="77777777" w:rsidR="00B87EAE" w:rsidRPr="008865D5" w:rsidRDefault="00B87EAE" w:rsidP="00832541">
            <w:pPr>
              <w:spacing w:before="60"/>
            </w:pPr>
            <w:r w:rsidRPr="008865D5">
              <w:t>Managing Performance (1</w:t>
            </w:r>
            <w:r w:rsidR="008865D5" w:rsidRPr="008865D5">
              <w:t xml:space="preserve">) </w:t>
            </w:r>
            <w:r w:rsidRPr="008865D5">
              <w:t>Reward</w:t>
            </w:r>
          </w:p>
        </w:tc>
        <w:tc>
          <w:tcPr>
            <w:tcW w:w="2977" w:type="dxa"/>
          </w:tcPr>
          <w:p w14:paraId="321D09E6" w14:textId="77777777" w:rsidR="00B87EAE" w:rsidRDefault="00B87EAE" w:rsidP="00832541">
            <w:pPr>
              <w:spacing w:before="60"/>
            </w:pPr>
            <w:r>
              <w:t>MM (3 hrs)</w:t>
            </w:r>
          </w:p>
        </w:tc>
      </w:tr>
      <w:tr w:rsidR="00B87EAE" w14:paraId="10B4C6DE" w14:textId="77777777" w:rsidTr="280FCABF">
        <w:tc>
          <w:tcPr>
            <w:tcW w:w="980" w:type="dxa"/>
          </w:tcPr>
          <w:p w14:paraId="7EC9891F" w14:textId="77777777" w:rsidR="00B87EAE" w:rsidRDefault="00B87EAE" w:rsidP="00832541">
            <w:pPr>
              <w:spacing w:before="60"/>
            </w:pPr>
            <w:r>
              <w:t>8b</w:t>
            </w:r>
          </w:p>
        </w:tc>
        <w:tc>
          <w:tcPr>
            <w:tcW w:w="255" w:type="dxa"/>
          </w:tcPr>
          <w:p w14:paraId="149E666C" w14:textId="7D19C6A5" w:rsidR="00B87EAE" w:rsidRDefault="00B87EAE" w:rsidP="00832541">
            <w:pPr>
              <w:spacing w:before="60"/>
            </w:pPr>
          </w:p>
        </w:tc>
        <w:tc>
          <w:tcPr>
            <w:tcW w:w="8775" w:type="dxa"/>
          </w:tcPr>
          <w:p w14:paraId="1BCBEFF7" w14:textId="77777777" w:rsidR="00B87EAE" w:rsidRDefault="00B87EAE" w:rsidP="00832541">
            <w:pPr>
              <w:spacing w:before="60"/>
            </w:pPr>
            <w:r>
              <w:t>The “Learning Organisation” and knowledge management: principles and practice.</w:t>
            </w:r>
          </w:p>
        </w:tc>
        <w:tc>
          <w:tcPr>
            <w:tcW w:w="2977" w:type="dxa"/>
          </w:tcPr>
          <w:p w14:paraId="79C18914" w14:textId="77777777" w:rsidR="00B87EAE" w:rsidRDefault="00B87EAE" w:rsidP="00832541">
            <w:pPr>
              <w:spacing w:before="60"/>
            </w:pPr>
            <w:r>
              <w:t>STS (2hrs)</w:t>
            </w:r>
          </w:p>
        </w:tc>
      </w:tr>
      <w:tr w:rsidR="00B87EAE" w14:paraId="2D69A4C6" w14:textId="77777777" w:rsidTr="280FCABF">
        <w:tc>
          <w:tcPr>
            <w:tcW w:w="980" w:type="dxa"/>
          </w:tcPr>
          <w:p w14:paraId="023DFD35" w14:textId="77777777" w:rsidR="00B87EAE" w:rsidRDefault="00B87EAE" w:rsidP="00832541">
            <w:pPr>
              <w:spacing w:before="60"/>
            </w:pPr>
            <w:r>
              <w:t>9a</w:t>
            </w:r>
          </w:p>
        </w:tc>
        <w:tc>
          <w:tcPr>
            <w:tcW w:w="255" w:type="dxa"/>
          </w:tcPr>
          <w:p w14:paraId="1F278378" w14:textId="23E919F3" w:rsidR="00B87EAE" w:rsidRDefault="00B87EAE" w:rsidP="00832541">
            <w:pPr>
              <w:spacing w:before="60"/>
            </w:pPr>
          </w:p>
        </w:tc>
        <w:tc>
          <w:tcPr>
            <w:tcW w:w="8775" w:type="dxa"/>
          </w:tcPr>
          <w:p w14:paraId="49EB4253" w14:textId="77777777" w:rsidR="00B87EAE" w:rsidRPr="008865D5" w:rsidRDefault="00B87EAE" w:rsidP="00832541">
            <w:pPr>
              <w:spacing w:before="60"/>
            </w:pPr>
            <w:r w:rsidRPr="008865D5">
              <w:t>Managing Performance (2</w:t>
            </w:r>
            <w:r w:rsidR="008865D5" w:rsidRPr="008865D5">
              <w:t xml:space="preserve">) </w:t>
            </w:r>
            <w:r w:rsidRPr="008865D5">
              <w:t>Employee involvement/engagement</w:t>
            </w:r>
          </w:p>
        </w:tc>
        <w:tc>
          <w:tcPr>
            <w:tcW w:w="2977" w:type="dxa"/>
          </w:tcPr>
          <w:p w14:paraId="615C4FAE" w14:textId="77777777" w:rsidR="00B87EAE" w:rsidRDefault="00B87EAE" w:rsidP="00832541">
            <w:pPr>
              <w:spacing w:before="60"/>
            </w:pPr>
            <w:r>
              <w:t>MM (3 hrs)</w:t>
            </w:r>
          </w:p>
        </w:tc>
      </w:tr>
      <w:tr w:rsidR="00B87EAE" w14:paraId="60AF2425" w14:textId="77777777" w:rsidTr="280FCABF">
        <w:tc>
          <w:tcPr>
            <w:tcW w:w="980" w:type="dxa"/>
          </w:tcPr>
          <w:p w14:paraId="48E2FC3F" w14:textId="77777777" w:rsidR="00B87EAE" w:rsidRDefault="00B87EAE" w:rsidP="00832541">
            <w:pPr>
              <w:spacing w:before="60"/>
            </w:pPr>
            <w:r>
              <w:t>9b</w:t>
            </w:r>
          </w:p>
        </w:tc>
        <w:tc>
          <w:tcPr>
            <w:tcW w:w="255" w:type="dxa"/>
          </w:tcPr>
          <w:p w14:paraId="46F3DF31" w14:textId="61006D18" w:rsidR="00B87EAE" w:rsidRDefault="00B87EAE" w:rsidP="00832541">
            <w:pPr>
              <w:spacing w:before="60"/>
            </w:pPr>
          </w:p>
        </w:tc>
        <w:tc>
          <w:tcPr>
            <w:tcW w:w="8775" w:type="dxa"/>
          </w:tcPr>
          <w:p w14:paraId="14C640A2" w14:textId="77777777" w:rsidR="00B87EAE" w:rsidRDefault="00B87EAE" w:rsidP="00832541">
            <w:pPr>
              <w:spacing w:before="60"/>
            </w:pPr>
            <w:r>
              <w:t>Globalisation and the changing nature of the workforce – how should HR respond I?</w:t>
            </w:r>
          </w:p>
        </w:tc>
        <w:tc>
          <w:tcPr>
            <w:tcW w:w="2977" w:type="dxa"/>
          </w:tcPr>
          <w:p w14:paraId="14AA3490" w14:textId="77777777" w:rsidR="00B87EAE" w:rsidRDefault="00B87EAE" w:rsidP="00832541">
            <w:pPr>
              <w:spacing w:before="60"/>
            </w:pPr>
            <w:r>
              <w:t>STS (2 hrs)</w:t>
            </w:r>
          </w:p>
        </w:tc>
      </w:tr>
      <w:tr w:rsidR="00B87EAE" w14:paraId="383D2E8E" w14:textId="77777777" w:rsidTr="280FCABF">
        <w:tc>
          <w:tcPr>
            <w:tcW w:w="980" w:type="dxa"/>
          </w:tcPr>
          <w:p w14:paraId="3A0A833F" w14:textId="77777777" w:rsidR="00B87EAE" w:rsidRDefault="00B87EAE" w:rsidP="00832541">
            <w:pPr>
              <w:spacing w:before="60"/>
            </w:pPr>
            <w:r>
              <w:t>10a</w:t>
            </w:r>
          </w:p>
        </w:tc>
        <w:tc>
          <w:tcPr>
            <w:tcW w:w="255" w:type="dxa"/>
          </w:tcPr>
          <w:p w14:paraId="4059DFA1" w14:textId="60E8C045" w:rsidR="00B87EAE" w:rsidRDefault="00B87EAE" w:rsidP="00832541">
            <w:pPr>
              <w:spacing w:before="60"/>
            </w:pPr>
          </w:p>
        </w:tc>
        <w:tc>
          <w:tcPr>
            <w:tcW w:w="8775" w:type="dxa"/>
          </w:tcPr>
          <w:p w14:paraId="52E4F1DD" w14:textId="77777777" w:rsidR="00B87EAE" w:rsidRPr="008865D5" w:rsidRDefault="00B87EAE" w:rsidP="00832541">
            <w:pPr>
              <w:spacing w:before="60"/>
            </w:pPr>
            <w:r w:rsidRPr="008865D5">
              <w:t>The future world of work/ HRM directions?</w:t>
            </w:r>
          </w:p>
        </w:tc>
        <w:tc>
          <w:tcPr>
            <w:tcW w:w="2977" w:type="dxa"/>
          </w:tcPr>
          <w:p w14:paraId="341F84FA" w14:textId="77777777" w:rsidR="00B87EAE" w:rsidRDefault="00B87EAE" w:rsidP="00832541">
            <w:pPr>
              <w:spacing w:before="60"/>
            </w:pPr>
            <w:r>
              <w:t>MM (3 hrs)</w:t>
            </w:r>
          </w:p>
        </w:tc>
      </w:tr>
      <w:tr w:rsidR="00B87EAE" w14:paraId="12878811" w14:textId="77777777" w:rsidTr="280FCABF">
        <w:tc>
          <w:tcPr>
            <w:tcW w:w="980" w:type="dxa"/>
          </w:tcPr>
          <w:p w14:paraId="1E2FDF38" w14:textId="77777777" w:rsidR="00B87EAE" w:rsidRDefault="00B87EAE" w:rsidP="00832541">
            <w:pPr>
              <w:spacing w:before="60"/>
            </w:pPr>
            <w:r>
              <w:t>10b</w:t>
            </w:r>
          </w:p>
        </w:tc>
        <w:tc>
          <w:tcPr>
            <w:tcW w:w="255" w:type="dxa"/>
          </w:tcPr>
          <w:p w14:paraId="2D9334D2" w14:textId="4A5EC99D" w:rsidR="00B87EAE" w:rsidRDefault="00B87EAE" w:rsidP="00832541">
            <w:pPr>
              <w:spacing w:before="60"/>
            </w:pPr>
          </w:p>
        </w:tc>
        <w:tc>
          <w:tcPr>
            <w:tcW w:w="8775" w:type="dxa"/>
          </w:tcPr>
          <w:p w14:paraId="035E2F17" w14:textId="77777777" w:rsidR="00B87EAE" w:rsidRDefault="00B87EAE" w:rsidP="00832541">
            <w:pPr>
              <w:spacing w:before="60"/>
            </w:pPr>
            <w:r>
              <w:t>Globalisation and the cha</w:t>
            </w:r>
            <w:r w:rsidR="008865D5">
              <w:t>nging nature of the workforce</w:t>
            </w:r>
            <w:r>
              <w:t xml:space="preserve"> – CSR and corporate governance in MNCs.</w:t>
            </w:r>
          </w:p>
        </w:tc>
        <w:tc>
          <w:tcPr>
            <w:tcW w:w="2977" w:type="dxa"/>
          </w:tcPr>
          <w:p w14:paraId="4F412DD1" w14:textId="77777777" w:rsidR="00B87EAE" w:rsidRDefault="00B87EAE" w:rsidP="00832541">
            <w:pPr>
              <w:spacing w:before="60"/>
            </w:pPr>
            <w:r>
              <w:t>STS (2 hrs)</w:t>
            </w:r>
          </w:p>
        </w:tc>
      </w:tr>
      <w:tr w:rsidR="00B87EAE" w14:paraId="6B63B83B" w14:textId="77777777" w:rsidTr="280FCABF">
        <w:tc>
          <w:tcPr>
            <w:tcW w:w="980" w:type="dxa"/>
          </w:tcPr>
          <w:p w14:paraId="747B9F2F" w14:textId="77777777" w:rsidR="00B87EAE" w:rsidRDefault="00B87EAE" w:rsidP="00832541">
            <w:pPr>
              <w:spacing w:before="60"/>
            </w:pPr>
            <w:r>
              <w:t>11 - 12</w:t>
            </w:r>
          </w:p>
        </w:tc>
        <w:tc>
          <w:tcPr>
            <w:tcW w:w="255" w:type="dxa"/>
          </w:tcPr>
          <w:p w14:paraId="4596B1F4" w14:textId="66AB371A" w:rsidR="00B87EAE" w:rsidRDefault="00B87EAE" w:rsidP="00832541">
            <w:pPr>
              <w:spacing w:before="60"/>
            </w:pPr>
          </w:p>
        </w:tc>
        <w:tc>
          <w:tcPr>
            <w:tcW w:w="8775" w:type="dxa"/>
          </w:tcPr>
          <w:p w14:paraId="4135BC6D" w14:textId="77777777" w:rsidR="00B87EAE" w:rsidRDefault="00B87EAE" w:rsidP="00832541">
            <w:pPr>
              <w:spacing w:before="60"/>
            </w:pPr>
            <w:r>
              <w:t>Assignment Guidelines and individual “clinics”.</w:t>
            </w:r>
          </w:p>
        </w:tc>
        <w:tc>
          <w:tcPr>
            <w:tcW w:w="2977" w:type="dxa"/>
          </w:tcPr>
          <w:p w14:paraId="458A72D2" w14:textId="77777777" w:rsidR="00B87EAE" w:rsidRDefault="00B87EAE" w:rsidP="00832541">
            <w:pPr>
              <w:spacing w:before="60"/>
            </w:pPr>
            <w:r>
              <w:t>MM and STS</w:t>
            </w:r>
          </w:p>
        </w:tc>
      </w:tr>
    </w:tbl>
    <w:p w14:paraId="377A3A86" w14:textId="77777777" w:rsidR="00832541" w:rsidRDefault="00832541">
      <w:pPr>
        <w:rPr>
          <w:b/>
          <w:bCs/>
          <w:sz w:val="22"/>
          <w:szCs w:val="22"/>
          <w:u w:val="single"/>
        </w:rPr>
      </w:pPr>
    </w:p>
    <w:p w14:paraId="6B9F9662" w14:textId="77777777" w:rsidR="00B87EAE" w:rsidRPr="00832541" w:rsidRDefault="00B87EAE">
      <w:pPr>
        <w:rPr>
          <w:b/>
          <w:bCs/>
          <w:sz w:val="22"/>
          <w:szCs w:val="22"/>
          <w:u w:val="single"/>
        </w:rPr>
      </w:pPr>
      <w:r w:rsidRPr="00832541">
        <w:rPr>
          <w:b/>
          <w:bCs/>
          <w:sz w:val="22"/>
          <w:szCs w:val="22"/>
          <w:u w:val="single"/>
        </w:rPr>
        <w:t>Essential Reading:</w:t>
      </w:r>
    </w:p>
    <w:p w14:paraId="49D22584" w14:textId="2BF81DD2" w:rsidR="00B87EAE" w:rsidRPr="00832541" w:rsidRDefault="00B87EAE" w:rsidP="00832541">
      <w:pPr>
        <w:numPr>
          <w:ilvl w:val="0"/>
          <w:numId w:val="15"/>
        </w:numPr>
        <w:ind w:left="0" w:hanging="11"/>
        <w:rPr>
          <w:sz w:val="22"/>
          <w:szCs w:val="22"/>
          <w:lang w:val="en-US"/>
        </w:rPr>
      </w:pPr>
      <w:r w:rsidRPr="00832541">
        <w:rPr>
          <w:sz w:val="22"/>
          <w:szCs w:val="22"/>
          <w:lang w:val="en-US"/>
        </w:rPr>
        <w:t>Armstrong, M., Taylor, S., (2014), Armstrong’s Handbook of Human Resource Management Practice, EAN: 9780749469641</w:t>
      </w:r>
      <w:r w:rsidR="00832541">
        <w:rPr>
          <w:sz w:val="22"/>
          <w:szCs w:val="22"/>
          <w:lang w:val="en-US"/>
        </w:rPr>
        <w:t xml:space="preserve">, </w:t>
      </w:r>
      <w:r w:rsidRPr="00832541">
        <w:rPr>
          <w:sz w:val="22"/>
          <w:szCs w:val="22"/>
          <w:lang w:val="en-US"/>
        </w:rPr>
        <w:t>13</w:t>
      </w:r>
      <w:r w:rsidRPr="00832541">
        <w:rPr>
          <w:sz w:val="22"/>
          <w:szCs w:val="22"/>
          <w:vertAlign w:val="superscript"/>
          <w:lang w:val="en-US"/>
        </w:rPr>
        <w:t>th</w:t>
      </w:r>
      <w:r w:rsidRPr="00832541">
        <w:rPr>
          <w:sz w:val="22"/>
          <w:szCs w:val="22"/>
          <w:lang w:val="en-US"/>
        </w:rPr>
        <w:t xml:space="preserve"> edition, London, Kogan Page.</w:t>
      </w:r>
    </w:p>
    <w:p w14:paraId="1DF6211B" w14:textId="77777777" w:rsidR="00B87EAE" w:rsidRPr="00832541" w:rsidRDefault="00B87EAE">
      <w:pPr>
        <w:rPr>
          <w:sz w:val="22"/>
          <w:szCs w:val="22"/>
        </w:rPr>
      </w:pPr>
      <w:r w:rsidRPr="00832541">
        <w:rPr>
          <w:sz w:val="22"/>
          <w:szCs w:val="22"/>
        </w:rPr>
        <w:t>Roper,I., Prouska, R., &amp; Ayudhya, UCN. (2010) Critical Issues in Human Resource Management, London: CIPD.</w:t>
      </w:r>
    </w:p>
    <w:p w14:paraId="0660CEB8" w14:textId="77777777" w:rsidR="00B87EAE" w:rsidRPr="00832541" w:rsidRDefault="00B87EAE">
      <w:pPr>
        <w:rPr>
          <w:sz w:val="22"/>
          <w:szCs w:val="22"/>
        </w:rPr>
      </w:pPr>
      <w:r w:rsidRPr="00832541">
        <w:rPr>
          <w:sz w:val="22"/>
          <w:szCs w:val="22"/>
        </w:rPr>
        <w:t>Edwards, C &amp; Rees, T. (2010) International HRM, London: Pearson Education.</w:t>
      </w:r>
    </w:p>
    <w:p w14:paraId="4AE72E60" w14:textId="77777777" w:rsidR="00B87EAE" w:rsidRPr="00832541" w:rsidRDefault="00B87EAE" w:rsidP="00847073">
      <w:pPr>
        <w:rPr>
          <w:sz w:val="22"/>
          <w:szCs w:val="22"/>
        </w:rPr>
      </w:pPr>
      <w:r w:rsidRPr="00832541">
        <w:rPr>
          <w:sz w:val="22"/>
          <w:szCs w:val="22"/>
        </w:rPr>
        <w:t>Farnham, D., (2010), Human Resource Management in Context. Strategy, Insights and Solutions, London: CIPD.</w:t>
      </w:r>
    </w:p>
    <w:p w14:paraId="21EB084C" w14:textId="77777777" w:rsidR="00B87EAE" w:rsidRPr="00832541" w:rsidRDefault="00B87EAE">
      <w:pPr>
        <w:rPr>
          <w:b/>
          <w:bCs/>
          <w:sz w:val="22"/>
          <w:szCs w:val="22"/>
          <w:u w:val="single"/>
        </w:rPr>
      </w:pPr>
      <w:r w:rsidRPr="00832541">
        <w:rPr>
          <w:b/>
          <w:bCs/>
          <w:sz w:val="22"/>
          <w:szCs w:val="22"/>
          <w:u w:val="single"/>
        </w:rPr>
        <w:t>Recommended Reading:</w:t>
      </w:r>
    </w:p>
    <w:p w14:paraId="50AA02E8" w14:textId="63F139C5" w:rsidR="00B87EAE" w:rsidRPr="00832541" w:rsidRDefault="00B87EAE">
      <w:pPr>
        <w:rPr>
          <w:i/>
          <w:sz w:val="22"/>
          <w:szCs w:val="22"/>
        </w:rPr>
      </w:pPr>
      <w:r w:rsidRPr="00832541">
        <w:rPr>
          <w:i/>
          <w:sz w:val="22"/>
          <w:szCs w:val="22"/>
        </w:rPr>
        <w:t>Articles uploaded to Moodle</w:t>
      </w:r>
    </w:p>
    <w:p w14:paraId="253E5A12" w14:textId="384236CC" w:rsidR="00B87EAE" w:rsidRPr="00832541" w:rsidRDefault="00832541">
      <w:pPr>
        <w:rPr>
          <w:i/>
          <w:sz w:val="22"/>
          <w:szCs w:val="22"/>
        </w:rPr>
      </w:pPr>
      <w:r w:rsidRPr="00832541">
        <w:rPr>
          <w:i/>
          <w:sz w:val="22"/>
          <w:szCs w:val="22"/>
        </w:rPr>
        <w:t>Research papers and Online Journals as advised during class sessions</w:t>
      </w:r>
    </w:p>
    <w:p w14:paraId="64122B92" w14:textId="77777777" w:rsidR="00B87EAE" w:rsidRDefault="00B87EAE">
      <w:pPr>
        <w:rPr>
          <w:b/>
          <w:bCs/>
          <w:u w:val="single"/>
        </w:rPr>
      </w:pPr>
      <w:r>
        <w:rPr>
          <w:b/>
          <w:bCs/>
          <w:u w:val="single"/>
        </w:rPr>
        <w:t>Notes:</w:t>
      </w:r>
    </w:p>
    <w:p w14:paraId="308A517B" w14:textId="35B55BB3" w:rsidR="00B87EAE" w:rsidRPr="00832541" w:rsidRDefault="00B87EAE">
      <w:pPr>
        <w:rPr>
          <w:sz w:val="22"/>
          <w:szCs w:val="22"/>
        </w:rPr>
      </w:pPr>
      <w:r w:rsidRPr="00832541">
        <w:rPr>
          <w:sz w:val="22"/>
          <w:szCs w:val="22"/>
        </w:rPr>
        <w:t>This scheme of work is designed to enable maximum coverage of the syllabus and full use of the essential texts.</w:t>
      </w:r>
      <w:r w:rsidR="00832541" w:rsidRPr="00832541">
        <w:rPr>
          <w:sz w:val="22"/>
          <w:szCs w:val="22"/>
        </w:rPr>
        <w:t xml:space="preserve"> </w:t>
      </w:r>
      <w:r w:rsidRPr="00832541">
        <w:rPr>
          <w:sz w:val="22"/>
          <w:szCs w:val="22"/>
        </w:rPr>
        <w:t>Sessions will be participative and essentially be student-lead. Normally, sessions will include both lectures and group seminars / exercises based on readings distributed via the Moodle VLE. The above timetable is only a guide. Some sessions may be longer or shorter than planned depending on student interest.</w:t>
      </w:r>
    </w:p>
    <w:sectPr w:rsidR="00B87EAE" w:rsidRPr="00832541" w:rsidSect="00B3003E">
      <w:headerReference w:type="default" r:id="rId9"/>
      <w:footerReference w:type="even" r:id="rId10"/>
      <w:footerReference w:type="default" r:id="rId11"/>
      <w:pgSz w:w="16817" w:h="11901" w:orient="landscape" w:code="9"/>
      <w:pgMar w:top="1134" w:right="1361" w:bottom="1021" w:left="1361" w:header="907" w:footer="8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D0AED0" w14:textId="77777777" w:rsidR="008865D5" w:rsidRDefault="008865D5" w:rsidP="00B3003E">
      <w:r>
        <w:separator/>
      </w:r>
    </w:p>
  </w:endnote>
  <w:endnote w:type="continuationSeparator" w:id="0">
    <w:p w14:paraId="2406BA7F" w14:textId="77777777" w:rsidR="008865D5" w:rsidRDefault="008865D5" w:rsidP="00B3003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MS Mincho">
    <w:altName w:val="ＭＳ 明朝"/>
    <w:panose1 w:val="02020609040205080304"/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78D3CBC" w14:textId="77777777" w:rsidR="008865D5" w:rsidRDefault="008865D5" w:rsidP="007D517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05FDF19" w14:textId="77777777" w:rsidR="008865D5" w:rsidRDefault="008865D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BE6F071" w14:textId="6F1B7DE6" w:rsidR="008865D5" w:rsidRDefault="008865D5" w:rsidP="007D5170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31DCD">
      <w:rPr>
        <w:rStyle w:val="PageNumber"/>
        <w:noProof/>
      </w:rPr>
      <w:t>2</w:t>
    </w:r>
    <w:r>
      <w:rPr>
        <w:rStyle w:val="PageNumber"/>
      </w:rPr>
      <w:fldChar w:fldCharType="end"/>
    </w:r>
  </w:p>
  <w:p w14:paraId="25A2E15D" w14:textId="77777777" w:rsidR="008865D5" w:rsidRDefault="008865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564989A" w14:textId="77777777" w:rsidR="008865D5" w:rsidRDefault="008865D5" w:rsidP="00B3003E">
      <w:r>
        <w:separator/>
      </w:r>
    </w:p>
  </w:footnote>
  <w:footnote w:type="continuationSeparator" w:id="0">
    <w:p w14:paraId="72B95749" w14:textId="77777777" w:rsidR="008865D5" w:rsidRDefault="008865D5" w:rsidP="00B3003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24F2E7A" w14:textId="77777777" w:rsidR="008865D5" w:rsidRDefault="008865D5">
    <w:pPr>
      <w:pStyle w:val="Header"/>
    </w:pPr>
    <w:r>
      <w:t>SBPD7006: MiCE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4CF6FC46"/>
    <w:lvl w:ilvl="0">
      <w:start w:val="1"/>
      <w:numFmt w:val="bullet"/>
      <w:lvlText w:val=""/>
      <w:lvlJc w:val="left"/>
      <w:pPr>
        <w:tabs>
          <w:tab w:val="num" w:pos="0"/>
        </w:tabs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000001"/>
    <w:multiLevelType w:val="hybridMultilevel"/>
    <w:tmpl w:val="00000001"/>
    <w:lvl w:ilvl="0" w:tplc="00000001">
      <w:start w:val="1"/>
      <w:numFmt w:val="bullet"/>
      <w:lvlText w:val=""/>
      <w:lvlJc w:val="left"/>
      <w:pPr>
        <w:ind w:left="720" w:hanging="360"/>
      </w:pPr>
    </w:lvl>
    <w:lvl w:ilvl="1" w:tplc="FFFFFFFF">
      <w:numFmt w:val="decimal"/>
      <w:lvlText w:val=""/>
      <w:lvlJc w:val="left"/>
      <w:rPr>
        <w:rFonts w:cs="Times New Roman"/>
      </w:rPr>
    </w:lvl>
    <w:lvl w:ilvl="2" w:tplc="FFFFFFFF">
      <w:numFmt w:val="decimal"/>
      <w:lvlText w:val=""/>
      <w:lvlJc w:val="left"/>
      <w:rPr>
        <w:rFonts w:cs="Times New Roman"/>
      </w:rPr>
    </w:lvl>
    <w:lvl w:ilvl="3" w:tplc="FFFFFFFF">
      <w:numFmt w:val="decimal"/>
      <w:lvlText w:val=""/>
      <w:lvlJc w:val="left"/>
      <w:rPr>
        <w:rFonts w:cs="Times New Roman"/>
      </w:rPr>
    </w:lvl>
    <w:lvl w:ilvl="4" w:tplc="FFFFFFFF">
      <w:numFmt w:val="decimal"/>
      <w:lvlText w:val=""/>
      <w:lvlJc w:val="left"/>
      <w:rPr>
        <w:rFonts w:cs="Times New Roman"/>
      </w:rPr>
    </w:lvl>
    <w:lvl w:ilvl="5" w:tplc="FFFFFFFF">
      <w:numFmt w:val="decimal"/>
      <w:lvlText w:val=""/>
      <w:lvlJc w:val="left"/>
      <w:rPr>
        <w:rFonts w:cs="Times New Roman"/>
      </w:rPr>
    </w:lvl>
    <w:lvl w:ilvl="6" w:tplc="FFFFFFFF">
      <w:numFmt w:val="decimal"/>
      <w:lvlText w:val=""/>
      <w:lvlJc w:val="left"/>
      <w:rPr>
        <w:rFonts w:cs="Times New Roman"/>
      </w:rPr>
    </w:lvl>
    <w:lvl w:ilvl="7" w:tplc="FFFFFFFF">
      <w:numFmt w:val="decimal"/>
      <w:lvlText w:val=""/>
      <w:lvlJc w:val="left"/>
      <w:rPr>
        <w:rFonts w:cs="Times New Roman"/>
      </w:rPr>
    </w:lvl>
    <w:lvl w:ilvl="8" w:tplc="FFFFFFFF">
      <w:numFmt w:val="decimal"/>
      <w:lvlText w:val=""/>
      <w:lvlJc w:val="left"/>
      <w:rPr>
        <w:rFonts w:cs="Times New Roman"/>
      </w:rPr>
    </w:lvl>
  </w:abstractNum>
  <w:abstractNum w:abstractNumId="2" w15:restartNumberingAfterBreak="0">
    <w:nsid w:val="025D56E6"/>
    <w:multiLevelType w:val="hybridMultilevel"/>
    <w:tmpl w:val="ECF06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335737"/>
    <w:multiLevelType w:val="hybridMultilevel"/>
    <w:tmpl w:val="41E0B7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4821675"/>
    <w:multiLevelType w:val="hybridMultilevel"/>
    <w:tmpl w:val="B0DA4810"/>
    <w:lvl w:ilvl="0" w:tplc="08090011">
      <w:start w:val="1"/>
      <w:numFmt w:val="decimal"/>
      <w:lvlText w:val="%1)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5" w15:restartNumberingAfterBreak="0">
    <w:nsid w:val="38247942"/>
    <w:multiLevelType w:val="hybridMultilevel"/>
    <w:tmpl w:val="2C2ACC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D11E69"/>
    <w:multiLevelType w:val="hybridMultilevel"/>
    <w:tmpl w:val="FA0060EA"/>
    <w:lvl w:ilvl="0" w:tplc="5DD07E8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CCA56E2"/>
    <w:multiLevelType w:val="hybridMultilevel"/>
    <w:tmpl w:val="CDA49EE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A4337FE"/>
    <w:multiLevelType w:val="hybridMultilevel"/>
    <w:tmpl w:val="A4BE93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F90722"/>
    <w:multiLevelType w:val="hybridMultilevel"/>
    <w:tmpl w:val="68480AF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A250C8D"/>
    <w:multiLevelType w:val="hybridMultilevel"/>
    <w:tmpl w:val="41C822D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A1877EA"/>
    <w:multiLevelType w:val="hybridMultilevel"/>
    <w:tmpl w:val="D004CE62"/>
    <w:lvl w:ilvl="0" w:tplc="100C0011">
      <w:start w:val="1"/>
      <w:numFmt w:val="decimal"/>
      <w:lvlText w:val="%1)"/>
      <w:lvlJc w:val="left"/>
      <w:pPr>
        <w:ind w:left="720" w:hanging="360"/>
      </w:pPr>
      <w:rPr>
        <w:rFonts w:cs="Times New Roman" w:hint="default"/>
      </w:rPr>
    </w:lvl>
    <w:lvl w:ilvl="1" w:tplc="100C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100C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100C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100C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100C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100C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100C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100C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2" w15:restartNumberingAfterBreak="0">
    <w:nsid w:val="6F850BDA"/>
    <w:multiLevelType w:val="hybridMultilevel"/>
    <w:tmpl w:val="9976C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0A65193"/>
    <w:multiLevelType w:val="hybridMultilevel"/>
    <w:tmpl w:val="6078680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7CC2633"/>
    <w:multiLevelType w:val="hybridMultilevel"/>
    <w:tmpl w:val="B0DA4810"/>
    <w:lvl w:ilvl="0" w:tplc="08090011">
      <w:start w:val="1"/>
      <w:numFmt w:val="decimal"/>
      <w:lvlText w:val="%1)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13"/>
  </w:num>
  <w:num w:numId="2">
    <w:abstractNumId w:val="9"/>
  </w:num>
  <w:num w:numId="3">
    <w:abstractNumId w:val="7"/>
  </w:num>
  <w:num w:numId="4">
    <w:abstractNumId w:val="10"/>
  </w:num>
  <w:num w:numId="5">
    <w:abstractNumId w:val="6"/>
  </w:num>
  <w:num w:numId="6">
    <w:abstractNumId w:val="5"/>
  </w:num>
  <w:num w:numId="7">
    <w:abstractNumId w:val="12"/>
  </w:num>
  <w:num w:numId="8">
    <w:abstractNumId w:val="2"/>
  </w:num>
  <w:num w:numId="9">
    <w:abstractNumId w:val="3"/>
  </w:num>
  <w:num w:numId="10">
    <w:abstractNumId w:val="8"/>
  </w:num>
  <w:num w:numId="11">
    <w:abstractNumId w:val="4"/>
  </w:num>
  <w:num w:numId="12">
    <w:abstractNumId w:val="14"/>
  </w:num>
  <w:num w:numId="13">
    <w:abstractNumId w:val="11"/>
  </w:num>
  <w:num w:numId="14">
    <w:abstractNumId w:val="0"/>
  </w:num>
  <w:num w:numId="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C310F"/>
    <w:rsid w:val="00017716"/>
    <w:rsid w:val="00091A5C"/>
    <w:rsid w:val="000C6DF7"/>
    <w:rsid w:val="000D5B7D"/>
    <w:rsid w:val="000F66F1"/>
    <w:rsid w:val="001355F3"/>
    <w:rsid w:val="001412B1"/>
    <w:rsid w:val="001E4926"/>
    <w:rsid w:val="00227245"/>
    <w:rsid w:val="00235B2F"/>
    <w:rsid w:val="00261D3A"/>
    <w:rsid w:val="00282D28"/>
    <w:rsid w:val="002B508D"/>
    <w:rsid w:val="002C2AC7"/>
    <w:rsid w:val="00301688"/>
    <w:rsid w:val="00306521"/>
    <w:rsid w:val="003150C9"/>
    <w:rsid w:val="00445D86"/>
    <w:rsid w:val="0049417B"/>
    <w:rsid w:val="004B7881"/>
    <w:rsid w:val="005D510B"/>
    <w:rsid w:val="0061106D"/>
    <w:rsid w:val="0066310F"/>
    <w:rsid w:val="00683B47"/>
    <w:rsid w:val="007C310F"/>
    <w:rsid w:val="007D5170"/>
    <w:rsid w:val="007F145B"/>
    <w:rsid w:val="00832541"/>
    <w:rsid w:val="00847073"/>
    <w:rsid w:val="008865D5"/>
    <w:rsid w:val="008D2390"/>
    <w:rsid w:val="00A238BD"/>
    <w:rsid w:val="00AC38EF"/>
    <w:rsid w:val="00B3003E"/>
    <w:rsid w:val="00B30A10"/>
    <w:rsid w:val="00B87EAE"/>
    <w:rsid w:val="00C143D7"/>
    <w:rsid w:val="00C31DCD"/>
    <w:rsid w:val="00DA6EF6"/>
    <w:rsid w:val="00E721DA"/>
    <w:rsid w:val="00E810F6"/>
    <w:rsid w:val="00F8010E"/>
    <w:rsid w:val="00FD545E"/>
    <w:rsid w:val="280FCABF"/>
    <w:rsid w:val="41F4D1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BFF2D8"/>
  <w15:docId w15:val="{AF053363-58ED-4F0D-A36B-99158AFF10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30A10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B30A10"/>
    <w:pPr>
      <w:keepNext/>
      <w:outlineLvl w:val="0"/>
    </w:pPr>
    <w:rPr>
      <w:b/>
      <w:bCs/>
      <w:u w:val="single"/>
    </w:rPr>
  </w:style>
  <w:style w:type="paragraph" w:styleId="Heading2">
    <w:name w:val="heading 2"/>
    <w:basedOn w:val="Normal"/>
    <w:next w:val="Normal"/>
    <w:link w:val="Heading2Char"/>
    <w:uiPriority w:val="99"/>
    <w:qFormat/>
    <w:rsid w:val="00B30A10"/>
    <w:pPr>
      <w:keepNext/>
      <w:outlineLvl w:val="1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34E0"/>
    <w:rPr>
      <w:rFonts w:asciiTheme="majorHAnsi" w:eastAsiaTheme="majorEastAsia" w:hAnsiTheme="majorHAnsi" w:cstheme="majorBidi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9"/>
    <w:rsid w:val="00B30A10"/>
    <w:rPr>
      <w:b/>
      <w:sz w:val="24"/>
      <w:lang w:eastAsia="en-US"/>
    </w:rPr>
  </w:style>
  <w:style w:type="character" w:styleId="Hyperlink">
    <w:name w:val="Hyperlink"/>
    <w:basedOn w:val="DefaultParagraphFont"/>
    <w:uiPriority w:val="99"/>
    <w:semiHidden/>
    <w:rsid w:val="00B30A10"/>
    <w:rPr>
      <w:rFonts w:cs="Times New Roman"/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rsid w:val="00B30A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34E0"/>
    <w:rPr>
      <w:sz w:val="0"/>
      <w:szCs w:val="0"/>
      <w:lang w:eastAsia="en-US"/>
    </w:rPr>
  </w:style>
  <w:style w:type="paragraph" w:styleId="Header">
    <w:name w:val="header"/>
    <w:basedOn w:val="Normal"/>
    <w:link w:val="HeaderChar"/>
    <w:uiPriority w:val="99"/>
    <w:rsid w:val="00B3003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locked/>
    <w:rsid w:val="00B3003E"/>
    <w:rPr>
      <w:rFonts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rsid w:val="00B3003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B3003E"/>
    <w:rPr>
      <w:rFonts w:cs="Times New Roman"/>
      <w:sz w:val="24"/>
      <w:szCs w:val="24"/>
    </w:rPr>
  </w:style>
  <w:style w:type="character" w:styleId="PageNumber">
    <w:name w:val="page number"/>
    <w:basedOn w:val="DefaultParagraphFont"/>
    <w:uiPriority w:val="99"/>
    <w:semiHidden/>
    <w:rsid w:val="00B3003E"/>
    <w:rPr>
      <w:rFonts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.sommerville@uwtsd.ac.uk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mailto:m.march@uwtsd.ac.uk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517</Words>
  <Characters>2951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MBA The Management of Human and Organisational Resources</vt:lpstr>
    </vt:vector>
  </TitlesOfParts>
  <Company/>
  <LinksUpToDate>false</LinksUpToDate>
  <CharactersWithSpaces>3462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MBA The Management of Human and Organisational Resources</dc:title>
  <dc:subject/>
  <dc:creator>Maggie Inman</dc:creator>
  <cp:keywords/>
  <dc:description/>
  <cp:lastModifiedBy>Stephen Sommerville</cp:lastModifiedBy>
  <cp:revision>2</cp:revision>
  <cp:lastPrinted>2015-09-18T16:18:00Z</cp:lastPrinted>
  <dcterms:created xsi:type="dcterms:W3CDTF">2017-10-10T10:28:00Z</dcterms:created>
  <dcterms:modified xsi:type="dcterms:W3CDTF">2017-10-10T10:28:00Z</dcterms:modified>
</cp:coreProperties>
</file>