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0722C" w14:textId="7EE235A2" w:rsidR="00405E63" w:rsidRPr="00551667" w:rsidRDefault="00405E63" w:rsidP="00405E63">
      <w:pPr>
        <w:jc w:val="center"/>
        <w:rPr>
          <w:rFonts w:ascii="Arial" w:hAnsi="Arial" w:cs="Arial"/>
          <w:b/>
          <w:bCs/>
          <w:sz w:val="36"/>
          <w:szCs w:val="36"/>
        </w:rPr>
      </w:pPr>
      <w:r w:rsidRPr="00551667">
        <w:rPr>
          <w:rFonts w:ascii="Arial" w:hAnsi="Arial" w:cs="Arial"/>
          <w:b/>
          <w:bCs/>
          <w:sz w:val="36"/>
          <w:szCs w:val="36"/>
        </w:rPr>
        <w:t>Report on Coronary Heart Disease</w:t>
      </w:r>
    </w:p>
    <w:p w14:paraId="2C2DEF6B" w14:textId="77777777" w:rsidR="00405E63" w:rsidRPr="00551667" w:rsidRDefault="00405E63">
      <w:pPr>
        <w:rPr>
          <w:rFonts w:ascii="Arial" w:hAnsi="Arial" w:cs="Arial"/>
        </w:rPr>
      </w:pPr>
    </w:p>
    <w:p w14:paraId="145A215D" w14:textId="47308A14" w:rsidR="005648E1" w:rsidRPr="00551667" w:rsidRDefault="00492A8A">
      <w:pPr>
        <w:rPr>
          <w:rFonts w:ascii="Arial" w:hAnsi="Arial" w:cs="Arial"/>
          <w:b/>
          <w:bCs/>
        </w:rPr>
      </w:pPr>
      <w:r w:rsidRPr="00551667">
        <w:rPr>
          <w:rFonts w:ascii="Arial" w:hAnsi="Arial" w:cs="Arial"/>
          <w:b/>
          <w:bCs/>
        </w:rPr>
        <w:t>N</w:t>
      </w:r>
      <w:r w:rsidR="005648E1" w:rsidRPr="00551667">
        <w:rPr>
          <w:rFonts w:ascii="Arial" w:hAnsi="Arial" w:cs="Arial"/>
          <w:b/>
          <w:bCs/>
        </w:rPr>
        <w:t>ame</w:t>
      </w:r>
      <w:r w:rsidRPr="00551667">
        <w:rPr>
          <w:rFonts w:ascii="Arial" w:hAnsi="Arial" w:cs="Arial"/>
          <w:b/>
          <w:bCs/>
        </w:rPr>
        <w:t>:</w:t>
      </w:r>
      <w:r w:rsidR="005648E1" w:rsidRPr="00551667">
        <w:rPr>
          <w:rFonts w:ascii="Arial" w:hAnsi="Arial" w:cs="Arial"/>
          <w:b/>
          <w:bCs/>
        </w:rPr>
        <w:t xml:space="preserve"> Bosede Funmilayo Olumuyiwa</w:t>
      </w:r>
    </w:p>
    <w:p w14:paraId="57120408" w14:textId="4081044A" w:rsidR="005648E1" w:rsidRPr="00551667" w:rsidRDefault="00492A8A" w:rsidP="005C7439">
      <w:pPr>
        <w:tabs>
          <w:tab w:val="right" w:pos="9026"/>
        </w:tabs>
        <w:rPr>
          <w:rFonts w:ascii="Arial" w:hAnsi="Arial" w:cs="Arial"/>
          <w:b/>
          <w:bCs/>
          <w:sz w:val="22"/>
          <w:szCs w:val="22"/>
        </w:rPr>
      </w:pPr>
      <w:r w:rsidRPr="00551667">
        <w:rPr>
          <w:rFonts w:ascii="Arial" w:hAnsi="Arial" w:cs="Arial"/>
          <w:b/>
          <w:bCs/>
        </w:rPr>
        <w:t>S</w:t>
      </w:r>
      <w:r w:rsidR="005648E1" w:rsidRPr="00551667">
        <w:rPr>
          <w:rFonts w:ascii="Arial" w:hAnsi="Arial" w:cs="Arial"/>
          <w:b/>
          <w:bCs/>
        </w:rPr>
        <w:t xml:space="preserve">tudent </w:t>
      </w:r>
      <w:r w:rsidRPr="00551667">
        <w:rPr>
          <w:rFonts w:ascii="Arial" w:hAnsi="Arial" w:cs="Arial"/>
          <w:b/>
          <w:bCs/>
        </w:rPr>
        <w:t>N</w:t>
      </w:r>
      <w:r w:rsidR="005648E1" w:rsidRPr="00551667">
        <w:rPr>
          <w:rFonts w:ascii="Arial" w:hAnsi="Arial" w:cs="Arial"/>
          <w:b/>
          <w:bCs/>
        </w:rPr>
        <w:t>umber</w:t>
      </w:r>
      <w:r w:rsidRPr="00551667">
        <w:rPr>
          <w:rFonts w:ascii="Arial" w:hAnsi="Arial" w:cs="Arial"/>
          <w:b/>
          <w:bCs/>
        </w:rPr>
        <w:t xml:space="preserve">: </w:t>
      </w:r>
      <w:r w:rsidR="005648E1" w:rsidRPr="00551667">
        <w:rPr>
          <w:rFonts w:ascii="Arial" w:hAnsi="Arial" w:cs="Arial"/>
          <w:b/>
          <w:bCs/>
        </w:rPr>
        <w:t>2532179</w:t>
      </w:r>
      <w:r w:rsidR="005C7439" w:rsidRPr="00551667">
        <w:rPr>
          <w:rFonts w:ascii="Arial" w:hAnsi="Arial" w:cs="Arial"/>
          <w:b/>
          <w:bCs/>
        </w:rPr>
        <w:tab/>
      </w:r>
    </w:p>
    <w:p w14:paraId="6C379244" w14:textId="308E7163" w:rsidR="005648E1" w:rsidRPr="00551667" w:rsidRDefault="005648E1">
      <w:pPr>
        <w:rPr>
          <w:rFonts w:ascii="Arial" w:hAnsi="Arial" w:cs="Arial"/>
          <w:b/>
          <w:bCs/>
        </w:rPr>
      </w:pPr>
      <w:r w:rsidRPr="00551667">
        <w:rPr>
          <w:rFonts w:ascii="Arial" w:hAnsi="Arial" w:cs="Arial"/>
          <w:b/>
          <w:bCs/>
        </w:rPr>
        <w:t>Lecturer</w:t>
      </w:r>
      <w:r w:rsidR="00492A8A" w:rsidRPr="00551667">
        <w:rPr>
          <w:rFonts w:ascii="Arial" w:hAnsi="Arial" w:cs="Arial"/>
          <w:b/>
          <w:bCs/>
        </w:rPr>
        <w:t>:</w:t>
      </w:r>
      <w:r w:rsidRPr="00551667">
        <w:rPr>
          <w:rFonts w:ascii="Arial" w:hAnsi="Arial" w:cs="Arial"/>
          <w:b/>
          <w:bCs/>
        </w:rPr>
        <w:t xml:space="preserve"> </w:t>
      </w:r>
      <w:r w:rsidR="002F4D3B" w:rsidRPr="00551667">
        <w:rPr>
          <w:rFonts w:ascii="Arial" w:hAnsi="Arial" w:cs="Arial"/>
          <w:b/>
          <w:bCs/>
        </w:rPr>
        <w:t>Caroline Salami</w:t>
      </w:r>
    </w:p>
    <w:p w14:paraId="3802ED7B" w14:textId="77777777" w:rsidR="00492A8A" w:rsidRPr="00551667" w:rsidRDefault="00492A8A" w:rsidP="00492A8A">
      <w:pPr>
        <w:rPr>
          <w:rFonts w:ascii="Arial" w:hAnsi="Arial" w:cs="Arial"/>
          <w:b/>
          <w:bCs/>
          <w:sz w:val="22"/>
          <w:szCs w:val="22"/>
        </w:rPr>
      </w:pPr>
      <w:r w:rsidRPr="00551667">
        <w:rPr>
          <w:rFonts w:ascii="Arial" w:hAnsi="Arial" w:cs="Arial"/>
          <w:b/>
          <w:bCs/>
        </w:rPr>
        <w:t>LCHS4008</w:t>
      </w:r>
    </w:p>
    <w:p w14:paraId="258E1D22" w14:textId="77777777" w:rsidR="00405E63" w:rsidRPr="00551667" w:rsidRDefault="00405E63">
      <w:pPr>
        <w:rPr>
          <w:rFonts w:ascii="Arial" w:hAnsi="Arial" w:cs="Arial"/>
        </w:rPr>
      </w:pPr>
    </w:p>
    <w:p w14:paraId="608A35B0" w14:textId="7946A0A7" w:rsidR="002F4D3B" w:rsidRPr="00551667" w:rsidRDefault="002F4D3B">
      <w:pPr>
        <w:rPr>
          <w:rFonts w:ascii="Arial" w:hAnsi="Arial" w:cs="Arial"/>
          <w:b/>
          <w:bCs/>
          <w:sz w:val="28"/>
          <w:szCs w:val="28"/>
        </w:rPr>
      </w:pPr>
      <w:r w:rsidRPr="00551667">
        <w:rPr>
          <w:rFonts w:ascii="Arial" w:hAnsi="Arial" w:cs="Arial"/>
          <w:b/>
          <w:bCs/>
          <w:sz w:val="28"/>
          <w:szCs w:val="28"/>
        </w:rPr>
        <w:t>Introduction</w:t>
      </w:r>
    </w:p>
    <w:p w14:paraId="0F69C964" w14:textId="08A158B4" w:rsidR="002F6C06" w:rsidRPr="00551667" w:rsidRDefault="002F6C06" w:rsidP="002F6C06">
      <w:pPr>
        <w:rPr>
          <w:rFonts w:ascii="Arial" w:hAnsi="Arial" w:cs="Arial"/>
          <w:sz w:val="22"/>
          <w:szCs w:val="22"/>
        </w:rPr>
      </w:pPr>
      <w:r w:rsidRPr="00551667">
        <w:rPr>
          <w:rFonts w:ascii="Arial" w:hAnsi="Arial" w:cs="Arial"/>
          <w:sz w:val="22"/>
          <w:szCs w:val="22"/>
        </w:rPr>
        <w:t>Coronary heart disease (CHD), also known as ischaemic heart disease or coronary artery disease, is a long-term condition that occurs when the coronary arteries become narrowed or blocked by fatty deposits called atheroma or plaque. These arteries supply oxygen-rich blood to the heart muscle, and when blood flow is reduced, the heart may not receive enough oxygen to function properly (NHS,2024)</w:t>
      </w:r>
      <w:r w:rsidRPr="00551667">
        <w:rPr>
          <w:rFonts w:ascii="Arial" w:hAnsi="Arial" w:cs="Arial"/>
          <w:sz w:val="22"/>
          <w:szCs w:val="22"/>
        </w:rPr>
        <w:t>.</w:t>
      </w:r>
    </w:p>
    <w:p w14:paraId="3A4658E8" w14:textId="0E4087D9" w:rsidR="002F6C06" w:rsidRPr="00551667" w:rsidRDefault="002F6C06" w:rsidP="002F6C06">
      <w:pPr>
        <w:rPr>
          <w:rFonts w:ascii="Arial" w:hAnsi="Arial" w:cs="Arial"/>
          <w:sz w:val="22"/>
          <w:szCs w:val="22"/>
        </w:rPr>
      </w:pPr>
      <w:r w:rsidRPr="00551667">
        <w:rPr>
          <w:rFonts w:ascii="Arial" w:hAnsi="Arial" w:cs="Arial"/>
          <w:sz w:val="22"/>
          <w:szCs w:val="22"/>
        </w:rPr>
        <w:t>The NHS describes CHD as a major cause of death in the UK and worldwide. Common signs and symptoms include chest pain or angina, shortness of breath, pain spreading to the neck, shoulders, jaw or arms, feeling faint and nausea</w:t>
      </w:r>
      <w:r w:rsidRPr="00551667">
        <w:rPr>
          <w:rFonts w:ascii="Arial" w:hAnsi="Arial" w:cs="Arial"/>
          <w:sz w:val="22"/>
          <w:szCs w:val="22"/>
        </w:rPr>
        <w:t xml:space="preserve"> </w:t>
      </w:r>
      <w:r w:rsidRPr="00551667">
        <w:rPr>
          <w:rFonts w:ascii="Arial" w:hAnsi="Arial" w:cs="Arial"/>
          <w:sz w:val="22"/>
          <w:szCs w:val="22"/>
        </w:rPr>
        <w:t xml:space="preserve">(British Heat Foundation (BHF),2025). </w:t>
      </w:r>
    </w:p>
    <w:p w14:paraId="055F3104" w14:textId="77777777" w:rsidR="0068173A" w:rsidRPr="00551667" w:rsidRDefault="002F6C06" w:rsidP="002F6C06">
      <w:pPr>
        <w:rPr>
          <w:rFonts w:ascii="Arial" w:hAnsi="Arial" w:cs="Arial"/>
          <w:sz w:val="22"/>
          <w:szCs w:val="22"/>
        </w:rPr>
      </w:pPr>
      <w:r w:rsidRPr="00551667">
        <w:rPr>
          <w:rFonts w:ascii="Arial" w:hAnsi="Arial" w:cs="Arial"/>
          <w:sz w:val="22"/>
          <w:szCs w:val="22"/>
        </w:rPr>
        <w:t>The British Heart Foundation reports that around 2.3 million people in the UK are living with CHD, showing that it remains a significant public health issue. Globally, cardiovascular diseases are the leading cause of death, with the World Health Organization estimating that 19.8 million people died from cardiovascular diseases in 2022</w:t>
      </w:r>
      <w:r w:rsidRPr="00551667">
        <w:rPr>
          <w:rFonts w:ascii="Arial" w:hAnsi="Arial" w:cs="Arial"/>
          <w:sz w:val="22"/>
          <w:szCs w:val="22"/>
        </w:rPr>
        <w:t xml:space="preserve"> </w:t>
      </w:r>
      <w:r w:rsidRPr="00551667">
        <w:rPr>
          <w:rFonts w:ascii="Arial" w:hAnsi="Arial" w:cs="Arial"/>
          <w:sz w:val="22"/>
          <w:szCs w:val="22"/>
        </w:rPr>
        <w:t>(WHO,2025).</w:t>
      </w:r>
    </w:p>
    <w:p w14:paraId="44EDD446" w14:textId="77777777" w:rsidR="0068173A" w:rsidRPr="00551667" w:rsidRDefault="0068173A">
      <w:pPr>
        <w:rPr>
          <w:rFonts w:ascii="Arial" w:hAnsi="Arial" w:cs="Arial"/>
          <w:b/>
          <w:bCs/>
        </w:rPr>
      </w:pPr>
    </w:p>
    <w:p w14:paraId="755029E9" w14:textId="77777777" w:rsidR="0068173A" w:rsidRPr="00551667" w:rsidRDefault="0068173A" w:rsidP="0068173A">
      <w:pPr>
        <w:rPr>
          <w:rFonts w:ascii="Arial" w:hAnsi="Arial" w:cs="Arial"/>
          <w:b/>
          <w:bCs/>
          <w:sz w:val="28"/>
          <w:szCs w:val="28"/>
        </w:rPr>
      </w:pPr>
      <w:r w:rsidRPr="00551667">
        <w:rPr>
          <w:rFonts w:ascii="Arial" w:hAnsi="Arial" w:cs="Arial"/>
          <w:b/>
          <w:bCs/>
          <w:sz w:val="28"/>
          <w:szCs w:val="28"/>
        </w:rPr>
        <w:t>Measuring and monitoring coronary heart disease</w:t>
      </w:r>
    </w:p>
    <w:p w14:paraId="2CCAF3BF" w14:textId="77777777" w:rsidR="0068173A" w:rsidRPr="00551667" w:rsidRDefault="0068173A" w:rsidP="0068173A">
      <w:pPr>
        <w:rPr>
          <w:rFonts w:ascii="Arial" w:hAnsi="Arial" w:cs="Arial"/>
          <w:sz w:val="22"/>
          <w:szCs w:val="22"/>
        </w:rPr>
      </w:pPr>
      <w:r w:rsidRPr="00551667">
        <w:rPr>
          <w:rFonts w:ascii="Arial" w:hAnsi="Arial" w:cs="Arial"/>
          <w:sz w:val="22"/>
          <w:szCs w:val="22"/>
        </w:rPr>
        <w:t xml:space="preserve">There are several approaches used to measure and monitor coronary heart disease. These approaches help healthcare professionals identify people at risk, diagnose the condition, assess severity and monitor whether treatment is working. </w:t>
      </w:r>
    </w:p>
    <w:p w14:paraId="35732FEE" w14:textId="77777777" w:rsidR="0068173A" w:rsidRPr="00551667" w:rsidRDefault="0068173A" w:rsidP="0068173A">
      <w:pPr>
        <w:rPr>
          <w:rFonts w:ascii="Arial" w:hAnsi="Arial" w:cs="Arial"/>
          <w:sz w:val="22"/>
          <w:szCs w:val="22"/>
        </w:rPr>
      </w:pPr>
      <w:r w:rsidRPr="00551667">
        <w:rPr>
          <w:rFonts w:ascii="Arial" w:hAnsi="Arial" w:cs="Arial"/>
          <w:sz w:val="22"/>
          <w:szCs w:val="22"/>
        </w:rPr>
        <w:t>A risk assessment is often the first stage. The NHS explains that doctors may ask about medical history, family history and lifestyle, and may also carry out blood tests when assessing someone’s risk of CHD. This is important because risk factors such as high blood pressure, high cholesterol, diabetes, smoking, obesity and physical inactivity increase the likelihood of developing CHD</w:t>
      </w:r>
      <w:r w:rsidRPr="00551667">
        <w:rPr>
          <w:rFonts w:ascii="Arial" w:hAnsi="Arial" w:cs="Arial"/>
          <w:sz w:val="22"/>
          <w:szCs w:val="22"/>
        </w:rPr>
        <w:t xml:space="preserve"> </w:t>
      </w:r>
      <w:r w:rsidRPr="00551667">
        <w:rPr>
          <w:rFonts w:ascii="Arial" w:hAnsi="Arial" w:cs="Arial"/>
          <w:sz w:val="22"/>
          <w:szCs w:val="22"/>
        </w:rPr>
        <w:t>(NICE,2023).</w:t>
      </w:r>
    </w:p>
    <w:p w14:paraId="13BE24D7" w14:textId="0422FEEF" w:rsidR="0068173A" w:rsidRPr="00551667" w:rsidRDefault="0068173A" w:rsidP="0068173A">
      <w:pPr>
        <w:rPr>
          <w:rFonts w:ascii="Arial" w:hAnsi="Arial" w:cs="Arial"/>
          <w:sz w:val="22"/>
          <w:szCs w:val="22"/>
        </w:rPr>
      </w:pPr>
      <w:r w:rsidRPr="00551667">
        <w:rPr>
          <w:rFonts w:ascii="Arial" w:hAnsi="Arial" w:cs="Arial"/>
          <w:sz w:val="22"/>
          <w:szCs w:val="22"/>
        </w:rPr>
        <w:t>Blood pressure measurement is one important monitoring method. High blood pressure damages the arteries over time and makes the heart work harder. Regular blood pressure checks can identify people at increased risk and allow early intervention. Blood tests are also used to measure cholesterol and blood glucose levels. High levels of low-density lipoprotein cholesterol can contribute to fatty deposits inside the arteries, while diabetes is a major risk factor for coronary heart disease. The NHS identifies high cholesterol, high blood pressure and diabetes as key risk factors for CHD</w:t>
      </w:r>
      <w:r w:rsidRPr="00551667">
        <w:rPr>
          <w:rFonts w:ascii="Arial" w:hAnsi="Arial" w:cs="Arial"/>
          <w:sz w:val="22"/>
          <w:szCs w:val="22"/>
        </w:rPr>
        <w:t xml:space="preserve"> </w:t>
      </w:r>
      <w:r w:rsidRPr="00551667">
        <w:rPr>
          <w:rFonts w:ascii="Arial" w:hAnsi="Arial" w:cs="Arial"/>
          <w:sz w:val="22"/>
          <w:szCs w:val="22"/>
        </w:rPr>
        <w:t>(NHS,2024).</w:t>
      </w:r>
    </w:p>
    <w:p w14:paraId="6607064D" w14:textId="10EE4E78" w:rsidR="00087C0B" w:rsidRPr="00551667" w:rsidRDefault="00087C0B" w:rsidP="00087C0B">
      <w:pPr>
        <w:rPr>
          <w:rFonts w:ascii="Arial" w:hAnsi="Arial" w:cs="Arial"/>
          <w:sz w:val="22"/>
          <w:szCs w:val="22"/>
        </w:rPr>
      </w:pPr>
      <w:r w:rsidRPr="00551667">
        <w:rPr>
          <w:rFonts w:ascii="Arial" w:hAnsi="Arial" w:cs="Arial"/>
          <w:sz w:val="22"/>
          <w:szCs w:val="22"/>
        </w:rPr>
        <w:lastRenderedPageBreak/>
        <w:t xml:space="preserve">Electrocardiograms (ECGs) are used to record the electrical activity of the heart. They can identify abnormal heart rhythms and signs of heart damage. Some patients may also have an exercise stress test to see how the heart responds during physical activity. Echocardiograms use ultrasound to assess the structure and pumping function of the heart. Coronary angiography is another important diagnostic test because it can show whether the coronary arteries are narrowed or blocked. The NHS lists ECG, echocardiogram, chest X-ray and coronary angiogram as tests that may be used to confirm coronary heart disease. CT coronary angiography may also be used to provide detailed images of the coronary arteries. </w:t>
      </w:r>
    </w:p>
    <w:p w14:paraId="0A0F561A" w14:textId="539E9020" w:rsidR="00A00904" w:rsidRPr="00551667" w:rsidRDefault="00087C0B">
      <w:pPr>
        <w:rPr>
          <w:rFonts w:ascii="Arial" w:hAnsi="Arial" w:cs="Arial"/>
          <w:sz w:val="22"/>
          <w:szCs w:val="22"/>
        </w:rPr>
      </w:pPr>
      <w:r w:rsidRPr="00551667">
        <w:rPr>
          <w:rFonts w:ascii="Arial" w:hAnsi="Arial" w:cs="Arial"/>
          <w:sz w:val="22"/>
          <w:szCs w:val="22"/>
        </w:rPr>
        <w:t xml:space="preserve">In the UK, prevention and early detection are supported through NHS Health Checks for adults aged 40 to 74. These checks assess risk factors such as blood pressure, cholesterol, body mass index and lifestyle. </w:t>
      </w:r>
      <w:r w:rsidR="00A00904" w:rsidRPr="00551667">
        <w:rPr>
          <w:rFonts w:ascii="Arial" w:hAnsi="Arial" w:cs="Arial"/>
          <w:sz w:val="22"/>
          <w:szCs w:val="22"/>
        </w:rPr>
        <w:t>These checks help identify people at risk before symptoms develop (NHS,2024).</w:t>
      </w:r>
    </w:p>
    <w:p w14:paraId="7FA8DAE8" w14:textId="3B9FF400" w:rsidR="00A00904" w:rsidRPr="00551667" w:rsidRDefault="00A00904">
      <w:pPr>
        <w:rPr>
          <w:rFonts w:ascii="Arial" w:hAnsi="Arial" w:cs="Arial"/>
          <w:sz w:val="22"/>
          <w:szCs w:val="22"/>
        </w:rPr>
      </w:pPr>
      <w:r w:rsidRPr="00551667">
        <w:rPr>
          <w:rFonts w:ascii="Arial" w:hAnsi="Arial" w:cs="Arial"/>
          <w:sz w:val="22"/>
          <w:szCs w:val="22"/>
        </w:rPr>
        <w:t xml:space="preserve">Regular monitoring enables healthcare professionals to adjust treatment, reduce </w:t>
      </w:r>
      <w:r w:rsidR="00087C0B" w:rsidRPr="00551667">
        <w:rPr>
          <w:rFonts w:ascii="Arial" w:hAnsi="Arial" w:cs="Arial"/>
          <w:sz w:val="22"/>
          <w:szCs w:val="22"/>
        </w:rPr>
        <w:t>c</w:t>
      </w:r>
      <w:r w:rsidRPr="00551667">
        <w:rPr>
          <w:rFonts w:ascii="Arial" w:hAnsi="Arial" w:cs="Arial"/>
          <w:sz w:val="22"/>
          <w:szCs w:val="22"/>
        </w:rPr>
        <w:t>omplications and improve long term health outcomes.</w:t>
      </w:r>
    </w:p>
    <w:p w14:paraId="1F0948F2" w14:textId="77777777" w:rsidR="00087C0B" w:rsidRPr="00551667" w:rsidRDefault="00087C0B">
      <w:pPr>
        <w:rPr>
          <w:rFonts w:ascii="Arial" w:hAnsi="Arial" w:cs="Arial"/>
          <w:sz w:val="22"/>
          <w:szCs w:val="22"/>
        </w:rPr>
      </w:pPr>
    </w:p>
    <w:p w14:paraId="3BE67C82" w14:textId="77777777" w:rsidR="00087C0B" w:rsidRPr="00551667" w:rsidRDefault="00087C0B" w:rsidP="00087C0B">
      <w:pPr>
        <w:rPr>
          <w:rFonts w:ascii="Arial" w:hAnsi="Arial" w:cs="Arial"/>
          <w:b/>
          <w:bCs/>
        </w:rPr>
      </w:pPr>
      <w:r w:rsidRPr="00551667">
        <w:rPr>
          <w:rFonts w:ascii="Arial" w:hAnsi="Arial" w:cs="Arial"/>
          <w:b/>
          <w:bCs/>
        </w:rPr>
        <w:t>How coronary heart disease is controlled</w:t>
      </w:r>
    </w:p>
    <w:p w14:paraId="324FD5C9" w14:textId="77777777" w:rsidR="00992790" w:rsidRPr="00551667" w:rsidRDefault="00992790" w:rsidP="00992790">
      <w:pPr>
        <w:rPr>
          <w:rFonts w:ascii="Arial" w:hAnsi="Arial" w:cs="Arial"/>
          <w:sz w:val="22"/>
          <w:szCs w:val="22"/>
        </w:rPr>
      </w:pPr>
      <w:r w:rsidRPr="00551667">
        <w:rPr>
          <w:rFonts w:ascii="Arial" w:hAnsi="Arial" w:cs="Arial"/>
          <w:sz w:val="22"/>
          <w:szCs w:val="22"/>
        </w:rPr>
        <w:t>Coronary heart disease cannot usually be cured, but it can be controlled through lifestyle changes, medicines, medical procedures and rehabilitation. The NHS states that treatment can help manage symptoms and reduce the chance of problems such as heart attacks.</w:t>
      </w:r>
    </w:p>
    <w:p w14:paraId="4E512C02" w14:textId="720854F2" w:rsidR="00992790" w:rsidRPr="00551667" w:rsidRDefault="00992790" w:rsidP="00992790">
      <w:pPr>
        <w:rPr>
          <w:rFonts w:ascii="Arial" w:hAnsi="Arial" w:cs="Arial"/>
          <w:sz w:val="22"/>
          <w:szCs w:val="22"/>
        </w:rPr>
      </w:pPr>
      <w:r w:rsidRPr="00551667">
        <w:rPr>
          <w:rFonts w:ascii="Arial" w:hAnsi="Arial" w:cs="Arial"/>
          <w:sz w:val="22"/>
          <w:szCs w:val="22"/>
        </w:rPr>
        <w:t>Lifestyle change is one of the most important approaches. People are encouraged to stop smoking, eat a healthy balanced diet, reduce saturated fat and salt intake, limit alcohol, maintain a healthy weight and take regular physical activity. The NHS identifies healthy eating, physical activity, stopping smoking and controlling cholesterol and blood sugar levels as ways to reduce the risk of CHD</w:t>
      </w:r>
      <w:r w:rsidRPr="00551667">
        <w:rPr>
          <w:rFonts w:ascii="Arial" w:hAnsi="Arial" w:cs="Arial"/>
          <w:sz w:val="22"/>
          <w:szCs w:val="22"/>
        </w:rPr>
        <w:t xml:space="preserve"> </w:t>
      </w:r>
      <w:r w:rsidRPr="00551667">
        <w:rPr>
          <w:rFonts w:ascii="Arial" w:hAnsi="Arial" w:cs="Arial"/>
          <w:sz w:val="22"/>
          <w:szCs w:val="22"/>
        </w:rPr>
        <w:t>(N</w:t>
      </w:r>
      <w:r w:rsidRPr="00551667">
        <w:rPr>
          <w:rFonts w:ascii="Arial" w:hAnsi="Arial" w:cs="Arial"/>
          <w:sz w:val="22"/>
          <w:szCs w:val="22"/>
        </w:rPr>
        <w:t>H</w:t>
      </w:r>
      <w:r w:rsidRPr="00551667">
        <w:rPr>
          <w:rFonts w:ascii="Arial" w:hAnsi="Arial" w:cs="Arial"/>
          <w:sz w:val="22"/>
          <w:szCs w:val="22"/>
        </w:rPr>
        <w:t>S,2024).</w:t>
      </w:r>
    </w:p>
    <w:p w14:paraId="30A9C47B" w14:textId="354181BC" w:rsidR="00607D84" w:rsidRPr="00551667" w:rsidRDefault="00992790">
      <w:pPr>
        <w:rPr>
          <w:rFonts w:ascii="Arial" w:hAnsi="Arial" w:cs="Arial"/>
          <w:sz w:val="22"/>
          <w:szCs w:val="22"/>
        </w:rPr>
      </w:pPr>
      <w:r w:rsidRPr="00551667">
        <w:rPr>
          <w:rFonts w:ascii="Arial" w:hAnsi="Arial" w:cs="Arial"/>
          <w:sz w:val="22"/>
          <w:szCs w:val="22"/>
        </w:rPr>
        <w:t xml:space="preserve">Medication is also central to controlling CHD. Statins may be prescribed to lower cholesterol and reduce further plaque build-up. Antiplatelet medicines such as aspirin may be used to reduce the risk of blood clots. Beta blockers can reduce the workload of the heart, while ACE inhibitors can help lower blood pressure and support heart function. </w:t>
      </w:r>
      <w:r w:rsidR="00607D84" w:rsidRPr="00551667">
        <w:rPr>
          <w:rFonts w:ascii="Arial" w:hAnsi="Arial" w:cs="Arial"/>
          <w:sz w:val="22"/>
          <w:szCs w:val="22"/>
        </w:rPr>
        <w:t xml:space="preserve">Doctors prescribe these </w:t>
      </w:r>
      <w:r w:rsidR="00713E14" w:rsidRPr="00551667">
        <w:rPr>
          <w:rFonts w:ascii="Arial" w:hAnsi="Arial" w:cs="Arial"/>
          <w:sz w:val="22"/>
          <w:szCs w:val="22"/>
        </w:rPr>
        <w:t xml:space="preserve">medicines according to each </w:t>
      </w:r>
      <w:r w:rsidR="009F44EA" w:rsidRPr="00551667">
        <w:rPr>
          <w:rFonts w:ascii="Arial" w:hAnsi="Arial" w:cs="Arial"/>
          <w:sz w:val="22"/>
          <w:szCs w:val="22"/>
        </w:rPr>
        <w:t>patient’s</w:t>
      </w:r>
      <w:r w:rsidR="00713E14" w:rsidRPr="00551667">
        <w:rPr>
          <w:rFonts w:ascii="Arial" w:hAnsi="Arial" w:cs="Arial"/>
          <w:sz w:val="22"/>
          <w:szCs w:val="22"/>
        </w:rPr>
        <w:t xml:space="preserve"> condi</w:t>
      </w:r>
      <w:r w:rsidR="009F44EA" w:rsidRPr="00551667">
        <w:rPr>
          <w:rFonts w:ascii="Arial" w:hAnsi="Arial" w:cs="Arial"/>
          <w:sz w:val="22"/>
          <w:szCs w:val="22"/>
        </w:rPr>
        <w:t>tion (NICE,2023).</w:t>
      </w:r>
    </w:p>
    <w:p w14:paraId="7115D80D" w14:textId="66896613" w:rsidR="00992790" w:rsidRPr="00551667" w:rsidRDefault="00992790" w:rsidP="00992790">
      <w:pPr>
        <w:rPr>
          <w:rFonts w:ascii="Arial" w:hAnsi="Arial" w:cs="Arial"/>
          <w:sz w:val="22"/>
          <w:szCs w:val="22"/>
        </w:rPr>
      </w:pPr>
      <w:r w:rsidRPr="00551667">
        <w:rPr>
          <w:rFonts w:ascii="Arial" w:hAnsi="Arial" w:cs="Arial"/>
          <w:sz w:val="22"/>
          <w:szCs w:val="22"/>
        </w:rPr>
        <w:t xml:space="preserve">Some people require medical procedures. Coronary angioplasty uses a balloon to open narrowed arteries, and a stent may be inserted to keep the artery open. In more severe cases, coronary artery bypass grafting may be required. This operation uses a healthy blood vessel from another part of the body to bypass blocked coronary arteries. These interventions improve blood flow to the heart and reduce symptoms such as angina. The NHS identifies angioplasty and surgery as CHD treatment options. </w:t>
      </w:r>
    </w:p>
    <w:p w14:paraId="3D32E6FB" w14:textId="77777777" w:rsidR="009C100C" w:rsidRPr="00551667" w:rsidRDefault="009C100C" w:rsidP="009C100C">
      <w:pPr>
        <w:rPr>
          <w:rFonts w:ascii="Arial" w:hAnsi="Arial" w:cs="Arial"/>
          <w:sz w:val="22"/>
          <w:szCs w:val="22"/>
        </w:rPr>
      </w:pPr>
      <w:r w:rsidRPr="00551667">
        <w:rPr>
          <w:rFonts w:ascii="Arial" w:hAnsi="Arial" w:cs="Arial"/>
          <w:sz w:val="22"/>
          <w:szCs w:val="22"/>
        </w:rPr>
        <w:t xml:space="preserve">Cardiac rehabilitation is another important part of CHD management. It supports people after a heart attack, angioplasty or heart surgery and usually includes exercise, health education, dietary advice, emotional support and risk factor management. </w:t>
      </w:r>
    </w:p>
    <w:p w14:paraId="7FC14A49" w14:textId="42130C0C" w:rsidR="009C100C" w:rsidRPr="00551667" w:rsidRDefault="009C100C" w:rsidP="009C100C">
      <w:pPr>
        <w:rPr>
          <w:rFonts w:ascii="Arial" w:hAnsi="Arial" w:cs="Arial"/>
          <w:sz w:val="22"/>
          <w:szCs w:val="22"/>
        </w:rPr>
      </w:pPr>
      <w:r w:rsidRPr="00551667">
        <w:rPr>
          <w:rFonts w:ascii="Arial" w:hAnsi="Arial" w:cs="Arial"/>
          <w:sz w:val="22"/>
          <w:szCs w:val="22"/>
        </w:rPr>
        <w:t xml:space="preserve">Public health interventions are also needed to control CHD at community level. These include smoking cessation services, healthy eating campaigns, physical activity programmes, NHS Health Checks and education about heart disease risk factors. The World Health Organization states that most cardiovascular diseases can be prevented by </w:t>
      </w:r>
      <w:r w:rsidRPr="00551667">
        <w:rPr>
          <w:rFonts w:ascii="Arial" w:hAnsi="Arial" w:cs="Arial"/>
          <w:sz w:val="22"/>
          <w:szCs w:val="22"/>
        </w:rPr>
        <w:lastRenderedPageBreak/>
        <w:t>addressing behavioural and environmental risk factors such as tobacco use, unhealthy diet, obesity, physical inactivity, harmful alcohol use and air pollution.</w:t>
      </w:r>
      <w:r w:rsidRPr="00551667">
        <w:rPr>
          <w:rFonts w:ascii="Arial" w:hAnsi="Arial" w:cs="Arial"/>
          <w:sz w:val="22"/>
          <w:szCs w:val="22"/>
        </w:rPr>
        <w:t xml:space="preserve"> </w:t>
      </w:r>
    </w:p>
    <w:p w14:paraId="559C8F77" w14:textId="77777777" w:rsidR="00992790" w:rsidRPr="00551667" w:rsidRDefault="00992790">
      <w:pPr>
        <w:rPr>
          <w:rFonts w:ascii="Arial" w:hAnsi="Arial" w:cs="Arial"/>
          <w:sz w:val="22"/>
          <w:szCs w:val="22"/>
        </w:rPr>
      </w:pPr>
    </w:p>
    <w:p w14:paraId="1C736031" w14:textId="77777777" w:rsidR="00E50118" w:rsidRPr="00551667" w:rsidRDefault="00E50118" w:rsidP="00E50118">
      <w:pPr>
        <w:rPr>
          <w:rFonts w:ascii="Arial" w:hAnsi="Arial" w:cs="Arial"/>
          <w:b/>
          <w:bCs/>
          <w:sz w:val="28"/>
          <w:szCs w:val="28"/>
        </w:rPr>
      </w:pPr>
      <w:r w:rsidRPr="00551667">
        <w:rPr>
          <w:rFonts w:ascii="Arial" w:hAnsi="Arial" w:cs="Arial"/>
          <w:b/>
          <w:bCs/>
          <w:sz w:val="28"/>
          <w:szCs w:val="28"/>
        </w:rPr>
        <w:t>Consequences of coronary heart disease in the community</w:t>
      </w:r>
    </w:p>
    <w:p w14:paraId="60686032" w14:textId="3438354F" w:rsidR="00415C6E" w:rsidRPr="00551667" w:rsidRDefault="00E50118">
      <w:pPr>
        <w:rPr>
          <w:rFonts w:ascii="Arial" w:hAnsi="Arial" w:cs="Arial"/>
          <w:sz w:val="22"/>
          <w:szCs w:val="22"/>
        </w:rPr>
      </w:pPr>
      <w:r w:rsidRPr="00551667">
        <w:rPr>
          <w:rFonts w:ascii="Arial" w:hAnsi="Arial" w:cs="Arial"/>
          <w:sz w:val="22"/>
          <w:szCs w:val="22"/>
        </w:rPr>
        <w:t>Coronary heart disease has major consequences for individuals, families and communities. Physically, people may experience chest pain, breathlessness, fatigue and reduced ability to complete daily activities. Severe CHD may lead to heart attack, heart failure or sudden cardiac death. The NHS explains that CHD can cause angina, heart attacks and heart failure. Some people may not experience symptoms before diagnosis, which increases the importance of early detection</w:t>
      </w:r>
      <w:r w:rsidR="00BA29A7" w:rsidRPr="00551667">
        <w:rPr>
          <w:rFonts w:ascii="Arial" w:hAnsi="Arial" w:cs="Arial"/>
          <w:sz w:val="22"/>
          <w:szCs w:val="22"/>
        </w:rPr>
        <w:t xml:space="preserve"> (NHS,2024).</w:t>
      </w:r>
    </w:p>
    <w:p w14:paraId="456F1945" w14:textId="77777777" w:rsidR="007F2960" w:rsidRPr="00551667" w:rsidRDefault="007F2960" w:rsidP="007F2960">
      <w:pPr>
        <w:rPr>
          <w:rFonts w:ascii="Arial" w:hAnsi="Arial" w:cs="Arial"/>
          <w:sz w:val="22"/>
          <w:szCs w:val="22"/>
        </w:rPr>
      </w:pPr>
      <w:r w:rsidRPr="00551667">
        <w:rPr>
          <w:rFonts w:ascii="Arial" w:hAnsi="Arial" w:cs="Arial"/>
          <w:sz w:val="22"/>
          <w:szCs w:val="22"/>
        </w:rPr>
        <w:t>Emotionally, CHD can cause anxiety, low mood and fear about the future. People may worry about having another heart attack, becoming dependent on others or losing their independence. This can affect confidence, relationships and recovery. Socially, CHD may reduce a person’s ability to work, take part in family life or maintain previous hobbies. Some people may need to reduce working hours or leave employment, creating financial pressure. Family members may also become carers, which can increase stress and responsibility within households.</w:t>
      </w:r>
    </w:p>
    <w:p w14:paraId="6CA31268" w14:textId="01DD2218" w:rsidR="000A4493" w:rsidRPr="00551667" w:rsidRDefault="00D018F4">
      <w:pPr>
        <w:rPr>
          <w:rFonts w:ascii="Arial" w:hAnsi="Arial" w:cs="Arial"/>
          <w:sz w:val="22"/>
          <w:szCs w:val="22"/>
        </w:rPr>
      </w:pPr>
      <w:r w:rsidRPr="00551667">
        <w:rPr>
          <w:rFonts w:ascii="Arial" w:hAnsi="Arial" w:cs="Arial"/>
          <w:sz w:val="22"/>
          <w:szCs w:val="22"/>
        </w:rPr>
        <w:t xml:space="preserve">CHD also creates pressure on health and social care services. People may need GP appointments, hospital admissions, ambulance services, medicines, surgery, rehabilitation and long-term monitoring. </w:t>
      </w:r>
      <w:r w:rsidR="000A4493" w:rsidRPr="00551667">
        <w:rPr>
          <w:rFonts w:ascii="Arial" w:hAnsi="Arial" w:cs="Arial"/>
          <w:sz w:val="22"/>
          <w:szCs w:val="22"/>
        </w:rPr>
        <w:t xml:space="preserve">The disease also creates a significant financial burden. Individuals may </w:t>
      </w:r>
      <w:r w:rsidR="00ED50D9" w:rsidRPr="00551667">
        <w:rPr>
          <w:rFonts w:ascii="Arial" w:hAnsi="Arial" w:cs="Arial"/>
          <w:sz w:val="22"/>
          <w:szCs w:val="22"/>
        </w:rPr>
        <w:t xml:space="preserve">lose income because of illness while healthcare systems spend large amounts of money on hospital admission, medicines, surgery and </w:t>
      </w:r>
      <w:r w:rsidR="00447C95" w:rsidRPr="00551667">
        <w:rPr>
          <w:rFonts w:ascii="Arial" w:hAnsi="Arial" w:cs="Arial"/>
          <w:sz w:val="22"/>
          <w:szCs w:val="22"/>
        </w:rPr>
        <w:t>long-term</w:t>
      </w:r>
      <w:r w:rsidR="00ED50D9" w:rsidRPr="00551667">
        <w:rPr>
          <w:rFonts w:ascii="Arial" w:hAnsi="Arial" w:cs="Arial"/>
          <w:sz w:val="22"/>
          <w:szCs w:val="22"/>
        </w:rPr>
        <w:t xml:space="preserve"> </w:t>
      </w:r>
      <w:r w:rsidR="00447C95" w:rsidRPr="00551667">
        <w:rPr>
          <w:rFonts w:ascii="Arial" w:hAnsi="Arial" w:cs="Arial"/>
          <w:sz w:val="22"/>
          <w:szCs w:val="22"/>
        </w:rPr>
        <w:t>care. Coronary heart disease remains one of the leading causes of hospital admissions in the UK (BHF,2025).</w:t>
      </w:r>
    </w:p>
    <w:p w14:paraId="1C6E01A9" w14:textId="77777777" w:rsidR="00D018F4" w:rsidRPr="00551667" w:rsidRDefault="00D018F4" w:rsidP="00D018F4">
      <w:pPr>
        <w:rPr>
          <w:rFonts w:ascii="Arial" w:hAnsi="Arial" w:cs="Arial"/>
          <w:sz w:val="22"/>
          <w:szCs w:val="22"/>
        </w:rPr>
      </w:pPr>
      <w:r w:rsidRPr="00551667">
        <w:rPr>
          <w:rFonts w:ascii="Arial" w:hAnsi="Arial" w:cs="Arial"/>
          <w:sz w:val="22"/>
          <w:szCs w:val="22"/>
        </w:rPr>
        <w:t>Communities are affected because increasing numbers of people require long term healthcare services. Hospitals, GP practices, ambulance services and community rehabilitation programmes all experience increased demand. Employers may also experience reduced productivity because workers require sick leave or early retirement.</w:t>
      </w:r>
    </w:p>
    <w:p w14:paraId="3833D77A" w14:textId="61873A77" w:rsidR="00D018F4" w:rsidRPr="00551667" w:rsidRDefault="00D018F4" w:rsidP="00D018F4">
      <w:pPr>
        <w:rPr>
          <w:rFonts w:ascii="Arial" w:hAnsi="Arial" w:cs="Arial"/>
          <w:sz w:val="22"/>
          <w:szCs w:val="22"/>
        </w:rPr>
      </w:pPr>
      <w:r w:rsidRPr="00551667">
        <w:rPr>
          <w:rFonts w:ascii="Arial" w:hAnsi="Arial" w:cs="Arial"/>
          <w:sz w:val="22"/>
          <w:szCs w:val="22"/>
        </w:rPr>
        <w:t>Health inequalities also affect the impact of CHD. People in more deprived communities may have higher exposure to risk factors such as smoking, poor diet, obesity and limited access to health promotion support. Addressing CHD therefore requires both individual treatment and wider prevention strategies that reduce inequality</w:t>
      </w:r>
      <w:r w:rsidRPr="00551667">
        <w:rPr>
          <w:rFonts w:ascii="Arial" w:hAnsi="Arial" w:cs="Arial"/>
          <w:sz w:val="22"/>
          <w:szCs w:val="22"/>
        </w:rPr>
        <w:t xml:space="preserve"> </w:t>
      </w:r>
      <w:r w:rsidRPr="00551667">
        <w:rPr>
          <w:rFonts w:ascii="Arial" w:hAnsi="Arial" w:cs="Arial"/>
          <w:sz w:val="22"/>
          <w:szCs w:val="22"/>
        </w:rPr>
        <w:t>(Office for health improvement and Disparities,2023).</w:t>
      </w:r>
    </w:p>
    <w:p w14:paraId="531683D0" w14:textId="37DE2D93" w:rsidR="00D018F4" w:rsidRPr="00551667" w:rsidRDefault="00D018F4" w:rsidP="00D018F4">
      <w:pPr>
        <w:rPr>
          <w:rFonts w:ascii="Arial" w:hAnsi="Arial" w:cs="Arial"/>
          <w:sz w:val="22"/>
          <w:szCs w:val="22"/>
        </w:rPr>
      </w:pPr>
    </w:p>
    <w:p w14:paraId="60E76A35" w14:textId="77777777" w:rsidR="00D018F4" w:rsidRPr="00551667" w:rsidRDefault="00D018F4" w:rsidP="00D018F4">
      <w:pPr>
        <w:rPr>
          <w:rFonts w:ascii="Arial" w:hAnsi="Arial" w:cs="Arial"/>
          <w:b/>
          <w:bCs/>
          <w:sz w:val="28"/>
          <w:szCs w:val="28"/>
        </w:rPr>
      </w:pPr>
      <w:r w:rsidRPr="00551667">
        <w:rPr>
          <w:rFonts w:ascii="Arial" w:hAnsi="Arial" w:cs="Arial"/>
          <w:b/>
          <w:bCs/>
          <w:sz w:val="28"/>
          <w:szCs w:val="28"/>
        </w:rPr>
        <w:t>Health and social care support services required</w:t>
      </w:r>
    </w:p>
    <w:p w14:paraId="096043D5" w14:textId="77777777" w:rsidR="00613ABF" w:rsidRPr="00551667" w:rsidRDefault="00D018F4" w:rsidP="00613ABF">
      <w:pPr>
        <w:rPr>
          <w:rFonts w:ascii="Arial" w:hAnsi="Arial" w:cs="Arial"/>
          <w:sz w:val="22"/>
          <w:szCs w:val="22"/>
        </w:rPr>
      </w:pPr>
      <w:r w:rsidRPr="00551667">
        <w:rPr>
          <w:rFonts w:ascii="Arial" w:hAnsi="Arial" w:cs="Arial"/>
          <w:sz w:val="22"/>
          <w:szCs w:val="22"/>
        </w:rPr>
        <w:t>People with coronary heart disease often need support from a multidisciplinary team. GPs are usually central to long-term care because they monitor symptoms, prescribe medication, review risk factors and refer patients to specialist services where required. Cardiologists provide specialist diagnosis and treatment, including investigations, angioplasty and decisions about surgery.</w:t>
      </w:r>
      <w:r w:rsidR="00613ABF" w:rsidRPr="00551667">
        <w:rPr>
          <w:rFonts w:ascii="Arial" w:hAnsi="Arial" w:cs="Arial"/>
          <w:sz w:val="22"/>
          <w:szCs w:val="22"/>
        </w:rPr>
        <w:t xml:space="preserve"> </w:t>
      </w:r>
      <w:r w:rsidR="00613ABF" w:rsidRPr="00551667">
        <w:rPr>
          <w:rFonts w:ascii="Arial" w:hAnsi="Arial" w:cs="Arial"/>
          <w:sz w:val="22"/>
          <w:szCs w:val="22"/>
        </w:rPr>
        <w:t>Cardiac rehabilitation services provide exercise programmes, education, dietary advice and emotional support following a heart attack or surgery.</w:t>
      </w:r>
      <w:r w:rsidR="00613ABF" w:rsidRPr="00551667">
        <w:rPr>
          <w:rFonts w:ascii="Arial" w:hAnsi="Arial" w:cs="Arial"/>
          <w:sz w:val="22"/>
          <w:szCs w:val="22"/>
        </w:rPr>
        <w:t xml:space="preserve"> </w:t>
      </w:r>
      <w:r w:rsidR="00613ABF" w:rsidRPr="00551667">
        <w:rPr>
          <w:rFonts w:ascii="Arial" w:hAnsi="Arial" w:cs="Arial"/>
          <w:sz w:val="22"/>
          <w:szCs w:val="22"/>
        </w:rPr>
        <w:t>These programmes improve recovery and reduce the risk of future heart problem.</w:t>
      </w:r>
    </w:p>
    <w:p w14:paraId="6BA30FA3" w14:textId="77777777" w:rsidR="00613ABF" w:rsidRPr="00551667" w:rsidRDefault="00613ABF" w:rsidP="00613ABF">
      <w:pPr>
        <w:rPr>
          <w:rFonts w:ascii="Arial" w:hAnsi="Arial" w:cs="Arial"/>
          <w:sz w:val="22"/>
          <w:szCs w:val="22"/>
        </w:rPr>
      </w:pPr>
      <w:r w:rsidRPr="00551667">
        <w:rPr>
          <w:rFonts w:ascii="Arial" w:hAnsi="Arial" w:cs="Arial"/>
          <w:sz w:val="22"/>
          <w:szCs w:val="22"/>
        </w:rPr>
        <w:lastRenderedPageBreak/>
        <w:t>Nurses play an important role in monitoring blood pressure, supporting medicine adherence and educating patients about lifestyle changes. Community nurses may also support people who are recovering at home or living with long-term complications. Pharmacists help patients understand their medicines, explain side effects and encourage safe use. Dietitians support patients to improve diet, reduce cholesterol and manage weight. Physiotherapists and cardiac rehabilitation teams help people rebuild confidence and physical fitness safely.</w:t>
      </w:r>
    </w:p>
    <w:p w14:paraId="19D939AF" w14:textId="3F81A8CA" w:rsidR="00C7254C" w:rsidRPr="00551667" w:rsidRDefault="00C7254C" w:rsidP="00C7254C">
      <w:pPr>
        <w:rPr>
          <w:rFonts w:ascii="Arial" w:hAnsi="Arial" w:cs="Arial"/>
          <w:sz w:val="22"/>
          <w:szCs w:val="22"/>
        </w:rPr>
      </w:pPr>
      <w:r w:rsidRPr="00551667">
        <w:rPr>
          <w:rFonts w:ascii="Arial" w:hAnsi="Arial" w:cs="Arial"/>
          <w:sz w:val="22"/>
          <w:szCs w:val="22"/>
        </w:rPr>
        <w:t xml:space="preserve">Mental health support is also important because CHD can affect emotional wellbeing. Counsellors, psychologists and support groups can help people manage anxiety, depression and fear following diagnosis or a cardiac event. Charities such as the British Heart Foundation provide patient information, helplines, online resources and support for people living with heart disease. </w:t>
      </w:r>
    </w:p>
    <w:p w14:paraId="34164B3A" w14:textId="7680185B" w:rsidR="00D018F4" w:rsidRPr="00551667" w:rsidRDefault="00C7254C">
      <w:pPr>
        <w:rPr>
          <w:rFonts w:ascii="Arial" w:hAnsi="Arial" w:cs="Arial"/>
          <w:sz w:val="22"/>
          <w:szCs w:val="22"/>
        </w:rPr>
      </w:pPr>
      <w:r w:rsidRPr="00551667">
        <w:rPr>
          <w:rFonts w:ascii="Arial" w:hAnsi="Arial" w:cs="Arial"/>
          <w:sz w:val="22"/>
          <w:szCs w:val="22"/>
        </w:rPr>
        <w:t>Some people may also need social care. Home care workers can support personal care, meals and mobility if someone’s condition affects independence. Occupational therapists can assess the home environment and recommend equipment or adaptations. Carers may also need advice, respite and emotional support. Good communication between health and social care services is essential to help people manage CHD safely in the community.</w:t>
      </w:r>
    </w:p>
    <w:p w14:paraId="6CFEA28C" w14:textId="77777777" w:rsidR="00331DD4" w:rsidRPr="00551667" w:rsidRDefault="00331DD4">
      <w:pPr>
        <w:rPr>
          <w:rFonts w:ascii="Arial" w:hAnsi="Arial" w:cs="Arial"/>
          <w:sz w:val="22"/>
          <w:szCs w:val="22"/>
        </w:rPr>
      </w:pPr>
    </w:p>
    <w:p w14:paraId="50537AB4" w14:textId="3C624B19" w:rsidR="00155914" w:rsidRPr="00551667" w:rsidRDefault="00155914">
      <w:pPr>
        <w:rPr>
          <w:rFonts w:ascii="Arial" w:hAnsi="Arial" w:cs="Arial"/>
          <w:b/>
          <w:bCs/>
          <w:sz w:val="28"/>
          <w:szCs w:val="28"/>
        </w:rPr>
      </w:pPr>
      <w:r w:rsidRPr="00551667">
        <w:rPr>
          <w:rFonts w:ascii="Arial" w:hAnsi="Arial" w:cs="Arial"/>
          <w:b/>
          <w:bCs/>
          <w:sz w:val="28"/>
          <w:szCs w:val="28"/>
        </w:rPr>
        <w:t>C</w:t>
      </w:r>
      <w:r w:rsidR="003167EC" w:rsidRPr="00551667">
        <w:rPr>
          <w:rFonts w:ascii="Arial" w:hAnsi="Arial" w:cs="Arial"/>
          <w:b/>
          <w:bCs/>
          <w:sz w:val="28"/>
          <w:szCs w:val="28"/>
        </w:rPr>
        <w:t xml:space="preserve">onclusion </w:t>
      </w:r>
    </w:p>
    <w:p w14:paraId="23B4E56E" w14:textId="77777777" w:rsidR="00331DD4" w:rsidRPr="00551667" w:rsidRDefault="00331DD4" w:rsidP="00331DD4">
      <w:pPr>
        <w:rPr>
          <w:rFonts w:ascii="Arial" w:hAnsi="Arial" w:cs="Arial"/>
          <w:sz w:val="22"/>
          <w:szCs w:val="22"/>
        </w:rPr>
      </w:pPr>
      <w:r w:rsidRPr="00551667">
        <w:rPr>
          <w:rFonts w:ascii="Arial" w:hAnsi="Arial" w:cs="Arial"/>
          <w:sz w:val="22"/>
          <w:szCs w:val="22"/>
        </w:rPr>
        <w:t xml:space="preserve">Coronary heart disease is a major health issue in the UK and worldwide. It develops when the coronary arteries become narrowed by fatty deposits, reducing blood flow to the heart. CHD can cause angina, breathlessness, heart attacks, heart failure and death. It is measured and monitored through risk assessments, blood pressure checks, blood tests, ECGs, echocardiograms and coronary imaging. Although CHD cannot usually be cured, it can be controlled through lifestyle changes, medicines, procedures such as angioplasty or bypass surgery, and cardiac rehabilitation. </w:t>
      </w:r>
    </w:p>
    <w:p w14:paraId="1CFA4ED4" w14:textId="446CF9B8" w:rsidR="00331DD4" w:rsidRPr="00551667" w:rsidRDefault="00331DD4" w:rsidP="00331DD4">
      <w:pPr>
        <w:rPr>
          <w:rFonts w:ascii="Arial" w:hAnsi="Arial" w:cs="Arial"/>
          <w:sz w:val="22"/>
          <w:szCs w:val="22"/>
        </w:rPr>
      </w:pPr>
      <w:r w:rsidRPr="00551667">
        <w:rPr>
          <w:rFonts w:ascii="Arial" w:hAnsi="Arial" w:cs="Arial"/>
          <w:sz w:val="22"/>
          <w:szCs w:val="22"/>
        </w:rPr>
        <w:t>The condition affects people physically, emotionally, socially and financially, while also placing pressure on community and hospital services. Effective support requires a multidisciplinary approach involving GPs, cardiologists, nurses, rehabilitation teams, pharmacists, dietitians, mental health professionals and social care services. Prevention, early diagnosis and equal access to care are essential to reduce the burden of coronary heart disease.</w:t>
      </w:r>
    </w:p>
    <w:p w14:paraId="1099243A" w14:textId="77777777" w:rsidR="00331DD4" w:rsidRPr="00551667" w:rsidRDefault="00331DD4">
      <w:pPr>
        <w:rPr>
          <w:rFonts w:ascii="Arial" w:hAnsi="Arial" w:cs="Arial"/>
          <w:sz w:val="22"/>
          <w:szCs w:val="22"/>
        </w:rPr>
      </w:pPr>
    </w:p>
    <w:p w14:paraId="12260952" w14:textId="77777777" w:rsidR="00331DD4" w:rsidRPr="00551667" w:rsidRDefault="00331DD4">
      <w:pPr>
        <w:rPr>
          <w:rFonts w:ascii="Arial" w:hAnsi="Arial" w:cs="Arial"/>
          <w:sz w:val="22"/>
          <w:szCs w:val="22"/>
        </w:rPr>
      </w:pPr>
    </w:p>
    <w:p w14:paraId="3FC9A0CF" w14:textId="77777777" w:rsidR="00331DD4" w:rsidRPr="00551667" w:rsidRDefault="00331DD4">
      <w:pPr>
        <w:rPr>
          <w:rFonts w:ascii="Arial" w:hAnsi="Arial" w:cs="Arial"/>
          <w:sz w:val="22"/>
          <w:szCs w:val="22"/>
        </w:rPr>
      </w:pPr>
    </w:p>
    <w:p w14:paraId="4E9AE7E4" w14:textId="77777777" w:rsidR="00331DD4" w:rsidRPr="00551667" w:rsidRDefault="00331DD4">
      <w:pPr>
        <w:rPr>
          <w:rFonts w:ascii="Arial" w:hAnsi="Arial" w:cs="Arial"/>
          <w:sz w:val="22"/>
          <w:szCs w:val="22"/>
        </w:rPr>
      </w:pPr>
    </w:p>
    <w:p w14:paraId="61201A42" w14:textId="77777777" w:rsidR="00331DD4" w:rsidRDefault="00331DD4">
      <w:pPr>
        <w:rPr>
          <w:rFonts w:ascii="Arial" w:hAnsi="Arial" w:cs="Arial"/>
          <w:sz w:val="22"/>
          <w:szCs w:val="22"/>
        </w:rPr>
      </w:pPr>
    </w:p>
    <w:p w14:paraId="01DF5EC7" w14:textId="77777777" w:rsidR="002D314D" w:rsidRDefault="002D314D">
      <w:pPr>
        <w:rPr>
          <w:rFonts w:ascii="Arial" w:hAnsi="Arial" w:cs="Arial"/>
          <w:sz w:val="22"/>
          <w:szCs w:val="22"/>
        </w:rPr>
      </w:pPr>
    </w:p>
    <w:p w14:paraId="4D7D4697" w14:textId="77777777" w:rsidR="002D314D" w:rsidRPr="00551667" w:rsidRDefault="002D314D">
      <w:pPr>
        <w:rPr>
          <w:rFonts w:ascii="Arial" w:hAnsi="Arial" w:cs="Arial"/>
          <w:sz w:val="22"/>
          <w:szCs w:val="22"/>
        </w:rPr>
      </w:pPr>
    </w:p>
    <w:p w14:paraId="329A8048" w14:textId="77777777" w:rsidR="00331DD4" w:rsidRPr="00551667" w:rsidRDefault="00331DD4">
      <w:pPr>
        <w:rPr>
          <w:rFonts w:ascii="Arial" w:hAnsi="Arial" w:cs="Arial"/>
          <w:sz w:val="22"/>
          <w:szCs w:val="22"/>
        </w:rPr>
      </w:pPr>
    </w:p>
    <w:p w14:paraId="7E9F928A" w14:textId="1D03624A" w:rsidR="00651D45" w:rsidRPr="00551667" w:rsidRDefault="00651D45">
      <w:pPr>
        <w:rPr>
          <w:rFonts w:ascii="Arial" w:hAnsi="Arial" w:cs="Arial"/>
          <w:b/>
          <w:bCs/>
          <w:sz w:val="28"/>
          <w:szCs w:val="28"/>
        </w:rPr>
      </w:pPr>
      <w:r w:rsidRPr="00551667">
        <w:rPr>
          <w:rFonts w:ascii="Arial" w:hAnsi="Arial" w:cs="Arial"/>
          <w:b/>
          <w:bCs/>
          <w:sz w:val="28"/>
          <w:szCs w:val="28"/>
        </w:rPr>
        <w:lastRenderedPageBreak/>
        <w:t>Reference</w:t>
      </w:r>
    </w:p>
    <w:p w14:paraId="2D4B7CA8" w14:textId="1ADAF64A" w:rsidR="00651D45" w:rsidRPr="00551667" w:rsidRDefault="00651D45">
      <w:pPr>
        <w:rPr>
          <w:rFonts w:ascii="Arial" w:hAnsi="Arial" w:cs="Arial"/>
          <w:sz w:val="22"/>
          <w:szCs w:val="22"/>
        </w:rPr>
      </w:pPr>
      <w:r w:rsidRPr="00551667">
        <w:rPr>
          <w:rFonts w:ascii="Arial" w:hAnsi="Arial" w:cs="Arial"/>
          <w:sz w:val="22"/>
          <w:szCs w:val="22"/>
        </w:rPr>
        <w:t>British Heart Foundation (BHF) (2025) UK Factsheet. London: British Heart Foundation</w:t>
      </w:r>
      <w:r w:rsidR="008E11A1" w:rsidRPr="00551667">
        <w:rPr>
          <w:rFonts w:ascii="Arial" w:hAnsi="Arial" w:cs="Arial"/>
          <w:sz w:val="22"/>
          <w:szCs w:val="22"/>
        </w:rPr>
        <w:t>.</w:t>
      </w:r>
    </w:p>
    <w:p w14:paraId="54F944E0" w14:textId="181D5EBA" w:rsidR="00651D45" w:rsidRPr="00551667" w:rsidRDefault="00651D45">
      <w:pPr>
        <w:rPr>
          <w:rFonts w:ascii="Arial" w:hAnsi="Arial" w:cs="Arial"/>
          <w:sz w:val="22"/>
          <w:szCs w:val="22"/>
        </w:rPr>
      </w:pPr>
      <w:r w:rsidRPr="00551667">
        <w:rPr>
          <w:rFonts w:ascii="Arial" w:hAnsi="Arial" w:cs="Arial"/>
          <w:sz w:val="22"/>
          <w:szCs w:val="22"/>
        </w:rPr>
        <w:t xml:space="preserve">National Institute for health and care Excellence (NICE) (2023) </w:t>
      </w:r>
    </w:p>
    <w:p w14:paraId="3D43DC58" w14:textId="2C7B2FDF" w:rsidR="00651D45" w:rsidRPr="00551667" w:rsidRDefault="00651D45">
      <w:pPr>
        <w:rPr>
          <w:rFonts w:ascii="Arial" w:hAnsi="Arial" w:cs="Arial"/>
          <w:sz w:val="22"/>
          <w:szCs w:val="22"/>
        </w:rPr>
      </w:pPr>
      <w:r w:rsidRPr="00551667">
        <w:rPr>
          <w:rFonts w:ascii="Arial" w:hAnsi="Arial" w:cs="Arial"/>
          <w:sz w:val="22"/>
          <w:szCs w:val="22"/>
        </w:rPr>
        <w:t>Cardiovascular disease: risk assessment and reduction, including lip</w:t>
      </w:r>
      <w:r w:rsidR="008E11A1" w:rsidRPr="00551667">
        <w:rPr>
          <w:rFonts w:ascii="Arial" w:hAnsi="Arial" w:cs="Arial"/>
          <w:sz w:val="22"/>
          <w:szCs w:val="22"/>
        </w:rPr>
        <w:t>id modification (NG238). London: NICE.</w:t>
      </w:r>
    </w:p>
    <w:p w14:paraId="47E6BEB9" w14:textId="263DAE8D" w:rsidR="008E11A1" w:rsidRPr="00551667" w:rsidRDefault="008E11A1">
      <w:pPr>
        <w:rPr>
          <w:rFonts w:ascii="Arial" w:hAnsi="Arial" w:cs="Arial"/>
          <w:sz w:val="22"/>
          <w:szCs w:val="22"/>
        </w:rPr>
      </w:pPr>
      <w:r w:rsidRPr="00551667">
        <w:rPr>
          <w:rFonts w:ascii="Arial" w:hAnsi="Arial" w:cs="Arial"/>
          <w:sz w:val="22"/>
          <w:szCs w:val="22"/>
        </w:rPr>
        <w:t>NHS (2024) coronary heart disease. London: NHS England.</w:t>
      </w:r>
    </w:p>
    <w:p w14:paraId="69DFE070" w14:textId="795206D4" w:rsidR="008E11A1" w:rsidRPr="00551667" w:rsidRDefault="008E11A1">
      <w:pPr>
        <w:rPr>
          <w:rFonts w:ascii="Arial" w:hAnsi="Arial" w:cs="Arial"/>
          <w:sz w:val="22"/>
          <w:szCs w:val="22"/>
        </w:rPr>
      </w:pPr>
      <w:r w:rsidRPr="00551667">
        <w:rPr>
          <w:rFonts w:ascii="Arial" w:hAnsi="Arial" w:cs="Arial"/>
          <w:sz w:val="22"/>
          <w:szCs w:val="22"/>
        </w:rPr>
        <w:t>Office for Health improvement and Disparities (2023) cardiovascular disease prevention. London: Department of Health and social care.</w:t>
      </w:r>
    </w:p>
    <w:p w14:paraId="4A9DC130" w14:textId="5FF05719" w:rsidR="008E11A1" w:rsidRPr="00551667" w:rsidRDefault="008E11A1">
      <w:pPr>
        <w:rPr>
          <w:rFonts w:ascii="Arial" w:hAnsi="Arial" w:cs="Arial"/>
          <w:sz w:val="22"/>
          <w:szCs w:val="22"/>
        </w:rPr>
      </w:pPr>
      <w:r w:rsidRPr="00551667">
        <w:rPr>
          <w:rFonts w:ascii="Arial" w:hAnsi="Arial" w:cs="Arial"/>
          <w:sz w:val="22"/>
          <w:szCs w:val="22"/>
        </w:rPr>
        <w:t xml:space="preserve">World Health </w:t>
      </w:r>
      <w:r w:rsidR="009B686F" w:rsidRPr="00551667">
        <w:rPr>
          <w:rFonts w:ascii="Arial" w:hAnsi="Arial" w:cs="Arial"/>
          <w:sz w:val="22"/>
          <w:szCs w:val="22"/>
        </w:rPr>
        <w:t>Organisation (WHO) (2025) cardiovascular diseases (CVDs). Geneva: World Health Organisation.</w:t>
      </w:r>
    </w:p>
    <w:p w14:paraId="05E9BF0A" w14:textId="786C5123" w:rsidR="00A00904" w:rsidRPr="00551667" w:rsidRDefault="009B686F">
      <w:pPr>
        <w:rPr>
          <w:rFonts w:ascii="Arial" w:hAnsi="Arial" w:cs="Arial"/>
          <w:sz w:val="22"/>
          <w:szCs w:val="22"/>
        </w:rPr>
      </w:pPr>
      <w:r w:rsidRPr="00551667">
        <w:rPr>
          <w:rFonts w:ascii="Arial" w:hAnsi="Arial" w:cs="Arial"/>
          <w:sz w:val="22"/>
          <w:szCs w:val="22"/>
        </w:rPr>
        <w:t>World Health Organisation (WHO) (2024) Global health estimates: Leading causes of death. Geneva: World Health organisation.</w:t>
      </w:r>
    </w:p>
    <w:sectPr w:rsidR="00A00904" w:rsidRPr="005516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720BE" w14:textId="77777777" w:rsidR="001E3650" w:rsidRDefault="001E3650" w:rsidP="00D018F4">
      <w:pPr>
        <w:spacing w:after="0" w:line="240" w:lineRule="auto"/>
      </w:pPr>
      <w:r>
        <w:separator/>
      </w:r>
    </w:p>
  </w:endnote>
  <w:endnote w:type="continuationSeparator" w:id="0">
    <w:p w14:paraId="4E0B3108" w14:textId="77777777" w:rsidR="001E3650" w:rsidRDefault="001E3650" w:rsidP="00D01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15462" w14:textId="77777777" w:rsidR="001E3650" w:rsidRDefault="001E3650" w:rsidP="00D018F4">
      <w:pPr>
        <w:spacing w:after="0" w:line="240" w:lineRule="auto"/>
      </w:pPr>
      <w:r>
        <w:separator/>
      </w:r>
    </w:p>
  </w:footnote>
  <w:footnote w:type="continuationSeparator" w:id="0">
    <w:p w14:paraId="0A905364" w14:textId="77777777" w:rsidR="001E3650" w:rsidRDefault="001E3650" w:rsidP="00D018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8E1"/>
    <w:rsid w:val="00087C0B"/>
    <w:rsid w:val="00092178"/>
    <w:rsid w:val="00097FD9"/>
    <w:rsid w:val="000A4493"/>
    <w:rsid w:val="000B3FCC"/>
    <w:rsid w:val="0013540E"/>
    <w:rsid w:val="00155914"/>
    <w:rsid w:val="00192AA0"/>
    <w:rsid w:val="001D5856"/>
    <w:rsid w:val="001E3650"/>
    <w:rsid w:val="0024292D"/>
    <w:rsid w:val="0026545E"/>
    <w:rsid w:val="002B0069"/>
    <w:rsid w:val="002D314D"/>
    <w:rsid w:val="002E7BE8"/>
    <w:rsid w:val="002F4D3B"/>
    <w:rsid w:val="002F6C06"/>
    <w:rsid w:val="003167EC"/>
    <w:rsid w:val="00331DD4"/>
    <w:rsid w:val="00405E63"/>
    <w:rsid w:val="00406C12"/>
    <w:rsid w:val="00415C6E"/>
    <w:rsid w:val="00447C95"/>
    <w:rsid w:val="00455C38"/>
    <w:rsid w:val="00466187"/>
    <w:rsid w:val="00492A8A"/>
    <w:rsid w:val="004A7B88"/>
    <w:rsid w:val="004B2A69"/>
    <w:rsid w:val="004C78C1"/>
    <w:rsid w:val="005268E7"/>
    <w:rsid w:val="00545880"/>
    <w:rsid w:val="00551667"/>
    <w:rsid w:val="005648E1"/>
    <w:rsid w:val="005816C5"/>
    <w:rsid w:val="005C4EBC"/>
    <w:rsid w:val="005C7439"/>
    <w:rsid w:val="005F0C78"/>
    <w:rsid w:val="006075AC"/>
    <w:rsid w:val="00607D84"/>
    <w:rsid w:val="00613ABF"/>
    <w:rsid w:val="006205F1"/>
    <w:rsid w:val="006254DC"/>
    <w:rsid w:val="00651D45"/>
    <w:rsid w:val="00656D75"/>
    <w:rsid w:val="0067235D"/>
    <w:rsid w:val="0068173A"/>
    <w:rsid w:val="006B71AC"/>
    <w:rsid w:val="006E5E32"/>
    <w:rsid w:val="006F44C4"/>
    <w:rsid w:val="00713E14"/>
    <w:rsid w:val="0071490B"/>
    <w:rsid w:val="0073523B"/>
    <w:rsid w:val="00747D1E"/>
    <w:rsid w:val="007D71E6"/>
    <w:rsid w:val="007F11FF"/>
    <w:rsid w:val="007F2960"/>
    <w:rsid w:val="00832C95"/>
    <w:rsid w:val="00835BBF"/>
    <w:rsid w:val="00896352"/>
    <w:rsid w:val="008E11A1"/>
    <w:rsid w:val="00900518"/>
    <w:rsid w:val="00925E2C"/>
    <w:rsid w:val="00963EF2"/>
    <w:rsid w:val="00980CF8"/>
    <w:rsid w:val="00992790"/>
    <w:rsid w:val="009B686F"/>
    <w:rsid w:val="009C100C"/>
    <w:rsid w:val="009D2325"/>
    <w:rsid w:val="009D7BBA"/>
    <w:rsid w:val="009E301F"/>
    <w:rsid w:val="009F44EA"/>
    <w:rsid w:val="009F5AE0"/>
    <w:rsid w:val="00A00904"/>
    <w:rsid w:val="00A24FFB"/>
    <w:rsid w:val="00A43045"/>
    <w:rsid w:val="00A74995"/>
    <w:rsid w:val="00A767A0"/>
    <w:rsid w:val="00AE492B"/>
    <w:rsid w:val="00B02DD2"/>
    <w:rsid w:val="00B155F9"/>
    <w:rsid w:val="00B736C0"/>
    <w:rsid w:val="00BA29A7"/>
    <w:rsid w:val="00BD13A4"/>
    <w:rsid w:val="00BF02F0"/>
    <w:rsid w:val="00C33BB2"/>
    <w:rsid w:val="00C50778"/>
    <w:rsid w:val="00C6367D"/>
    <w:rsid w:val="00C7254C"/>
    <w:rsid w:val="00CA1E8B"/>
    <w:rsid w:val="00CC5B6F"/>
    <w:rsid w:val="00D018F4"/>
    <w:rsid w:val="00D71924"/>
    <w:rsid w:val="00D80B19"/>
    <w:rsid w:val="00DA29C8"/>
    <w:rsid w:val="00DB0294"/>
    <w:rsid w:val="00E03C65"/>
    <w:rsid w:val="00E07AE7"/>
    <w:rsid w:val="00E3491A"/>
    <w:rsid w:val="00E4171D"/>
    <w:rsid w:val="00E50118"/>
    <w:rsid w:val="00E717FF"/>
    <w:rsid w:val="00ED50D9"/>
    <w:rsid w:val="00F7497E"/>
    <w:rsid w:val="00FF2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8F6CB"/>
  <w15:chartTrackingRefBased/>
  <w15:docId w15:val="{45759103-80B1-4D5C-AD7B-5C42BA99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48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48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48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48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48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48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8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8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8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8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48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48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48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48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48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8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8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8E1"/>
    <w:rPr>
      <w:rFonts w:eastAsiaTheme="majorEastAsia" w:cstheme="majorBidi"/>
      <w:color w:val="272727" w:themeColor="text1" w:themeTint="D8"/>
    </w:rPr>
  </w:style>
  <w:style w:type="paragraph" w:styleId="Title">
    <w:name w:val="Title"/>
    <w:basedOn w:val="Normal"/>
    <w:next w:val="Normal"/>
    <w:link w:val="TitleChar"/>
    <w:uiPriority w:val="10"/>
    <w:qFormat/>
    <w:rsid w:val="005648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8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8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8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8E1"/>
    <w:pPr>
      <w:spacing w:before="160"/>
      <w:jc w:val="center"/>
    </w:pPr>
    <w:rPr>
      <w:i/>
      <w:iCs/>
      <w:color w:val="404040" w:themeColor="text1" w:themeTint="BF"/>
    </w:rPr>
  </w:style>
  <w:style w:type="character" w:customStyle="1" w:styleId="QuoteChar">
    <w:name w:val="Quote Char"/>
    <w:basedOn w:val="DefaultParagraphFont"/>
    <w:link w:val="Quote"/>
    <w:uiPriority w:val="29"/>
    <w:rsid w:val="005648E1"/>
    <w:rPr>
      <w:i/>
      <w:iCs/>
      <w:color w:val="404040" w:themeColor="text1" w:themeTint="BF"/>
    </w:rPr>
  </w:style>
  <w:style w:type="paragraph" w:styleId="ListParagraph">
    <w:name w:val="List Paragraph"/>
    <w:basedOn w:val="Normal"/>
    <w:uiPriority w:val="34"/>
    <w:qFormat/>
    <w:rsid w:val="005648E1"/>
    <w:pPr>
      <w:ind w:left="720"/>
      <w:contextualSpacing/>
    </w:pPr>
  </w:style>
  <w:style w:type="character" w:styleId="IntenseEmphasis">
    <w:name w:val="Intense Emphasis"/>
    <w:basedOn w:val="DefaultParagraphFont"/>
    <w:uiPriority w:val="21"/>
    <w:qFormat/>
    <w:rsid w:val="005648E1"/>
    <w:rPr>
      <w:i/>
      <w:iCs/>
      <w:color w:val="0F4761" w:themeColor="accent1" w:themeShade="BF"/>
    </w:rPr>
  </w:style>
  <w:style w:type="paragraph" w:styleId="IntenseQuote">
    <w:name w:val="Intense Quote"/>
    <w:basedOn w:val="Normal"/>
    <w:next w:val="Normal"/>
    <w:link w:val="IntenseQuoteChar"/>
    <w:uiPriority w:val="30"/>
    <w:qFormat/>
    <w:rsid w:val="005648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48E1"/>
    <w:rPr>
      <w:i/>
      <w:iCs/>
      <w:color w:val="0F4761" w:themeColor="accent1" w:themeShade="BF"/>
    </w:rPr>
  </w:style>
  <w:style w:type="character" w:styleId="IntenseReference">
    <w:name w:val="Intense Reference"/>
    <w:basedOn w:val="DefaultParagraphFont"/>
    <w:uiPriority w:val="32"/>
    <w:qFormat/>
    <w:rsid w:val="005648E1"/>
    <w:rPr>
      <w:b/>
      <w:bCs/>
      <w:smallCaps/>
      <w:color w:val="0F4761" w:themeColor="accent1" w:themeShade="BF"/>
      <w:spacing w:val="5"/>
    </w:rPr>
  </w:style>
  <w:style w:type="character" w:styleId="Hyperlink">
    <w:name w:val="Hyperlink"/>
    <w:basedOn w:val="DefaultParagraphFont"/>
    <w:uiPriority w:val="99"/>
    <w:unhideWhenUsed/>
    <w:rsid w:val="002F6C06"/>
    <w:rPr>
      <w:color w:val="467886" w:themeColor="hyperlink"/>
      <w:u w:val="single"/>
    </w:rPr>
  </w:style>
  <w:style w:type="character" w:styleId="UnresolvedMention">
    <w:name w:val="Unresolved Mention"/>
    <w:basedOn w:val="DefaultParagraphFont"/>
    <w:uiPriority w:val="99"/>
    <w:semiHidden/>
    <w:unhideWhenUsed/>
    <w:rsid w:val="002F6C06"/>
    <w:rPr>
      <w:color w:val="605E5C"/>
      <w:shd w:val="clear" w:color="auto" w:fill="E1DFDD"/>
    </w:rPr>
  </w:style>
  <w:style w:type="paragraph" w:styleId="NormalWeb">
    <w:name w:val="Normal (Web)"/>
    <w:basedOn w:val="Normal"/>
    <w:uiPriority w:val="99"/>
    <w:semiHidden/>
    <w:unhideWhenUsed/>
    <w:rsid w:val="002F6C06"/>
    <w:rPr>
      <w:rFonts w:ascii="Times New Roman" w:hAnsi="Times New Roman" w:cs="Times New Roman"/>
    </w:rPr>
  </w:style>
  <w:style w:type="paragraph" w:styleId="Header">
    <w:name w:val="header"/>
    <w:basedOn w:val="Normal"/>
    <w:link w:val="HeaderChar"/>
    <w:uiPriority w:val="99"/>
    <w:unhideWhenUsed/>
    <w:rsid w:val="00D018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8F4"/>
  </w:style>
  <w:style w:type="paragraph" w:styleId="Footer">
    <w:name w:val="footer"/>
    <w:basedOn w:val="Normal"/>
    <w:link w:val="FooterChar"/>
    <w:uiPriority w:val="99"/>
    <w:unhideWhenUsed/>
    <w:rsid w:val="00D018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4" ma:contentTypeDescription="Create a new document." ma:contentTypeScope="" ma:versionID="007366c640e7bddb1d5723075edcd6a8">
  <xsd:schema xmlns:xsd="http://www.w3.org/2001/XMLSchema" xmlns:xs="http://www.w3.org/2001/XMLSchema" xmlns:p="http://schemas.microsoft.com/office/2006/metadata/properties" xmlns:ns3="295d9055-6e6f-4fed-aaa1-e2183dd25008" targetNamespace="http://schemas.microsoft.com/office/2006/metadata/properties" ma:root="true" ma:fieldsID="e7e2ef842493f2d6f36fd64937d662cd"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37EB75-67A1-4BC9-A2F3-5551D33DB0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5ECE78-C844-4683-B6AB-BE1900C27FCB}">
  <ds:schemaRefs>
    <ds:schemaRef ds:uri="http://schemas.microsoft.com/sharepoint/v3/contenttype/forms"/>
  </ds:schemaRefs>
</ds:datastoreItem>
</file>

<file path=customXml/itemProps3.xml><?xml version="1.0" encoding="utf-8"?>
<ds:datastoreItem xmlns:ds="http://schemas.openxmlformats.org/officeDocument/2006/customXml" ds:itemID="{09140FD3-3C4B-47CD-B0A2-F5867AAD0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5</Pages>
  <Words>1696</Words>
  <Characters>10298</Characters>
  <Application>Microsoft Office Word</Application>
  <DocSecurity>0</DocSecurity>
  <Lines>190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Bosede Funmilayo Olumuyiwa (2532179)</dc:creator>
  <cp:keywords/>
  <dc:description/>
  <cp:lastModifiedBy>SMITH, Dockas (CENTRAL AND NORTH WEST LONDON NHS FOUNDATION TRUST)</cp:lastModifiedBy>
  <cp:revision>20</cp:revision>
  <dcterms:created xsi:type="dcterms:W3CDTF">2026-08-15T21:09:00Z</dcterms:created>
  <dcterms:modified xsi:type="dcterms:W3CDTF">2026-08-16T15:01:00Z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