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37A7B865" w:rsidR="008E1AF3" w:rsidRPr="00F627FF" w:rsidRDefault="005304C6" w:rsidP="008E1AF3">
            <w:r>
              <w:t>Hoang Dang Nguyen</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574D9D61" w:rsidR="70C03AC9" w:rsidRPr="00F627FF" w:rsidRDefault="005304C6" w:rsidP="70C03AC9">
            <w:r>
              <w:t>Haoran Liu</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Institution/organisation/other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449D398" w14:textId="77777777" w:rsidR="00EB5DF3" w:rsidRPr="00EB5DF3" w:rsidRDefault="00EB5DF3" w:rsidP="00EB5DF3">
            <w:pPr>
              <w:rPr>
                <w:lang w:val="en-GB"/>
              </w:rPr>
            </w:pPr>
            <w:r w:rsidRPr="00EB5DF3">
              <w:rPr>
                <w:lang w:val="en-GB"/>
              </w:rPr>
              <w:t>Institute of Inner-City Learning (IICL)</w:t>
            </w:r>
          </w:p>
          <w:p w14:paraId="181E9824" w14:textId="0F95A8C9" w:rsidR="008E1AF3" w:rsidRPr="00F627FF" w:rsidRDefault="00167D23" w:rsidP="008E1AF3">
            <w:r>
              <w:t>University of Wales Trinity Saint David</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6E7F8EFB" w:rsidR="008E1AF3" w:rsidRPr="00F627FF" w:rsidRDefault="00167D23" w:rsidP="008E1AF3">
            <w:r>
              <w:t>MBA Programme Manager</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1BA2321C" w:rsidR="008E1AF3" w:rsidRPr="00F627FF" w:rsidRDefault="00167D23" w:rsidP="008E1AF3">
            <w:hyperlink r:id="rId11" w:history="1">
              <w:r w:rsidRPr="00115F77">
                <w:rPr>
                  <w:rStyle w:val="Hyperlink"/>
                </w:rPr>
                <w:t>h.nguyen@uwtsd.ac.uk</w:t>
              </w:r>
            </w:hyperlink>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379782C9" w:rsidR="008E1AF3" w:rsidRPr="00F627FF" w:rsidRDefault="00167D23" w:rsidP="008E1AF3">
            <w:r>
              <w:t>FHEA</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BA5FD57" w:rsidR="008E1AF3" w:rsidRPr="00F627FF" w:rsidRDefault="00CB5501" w:rsidP="008E1AF3">
            <w:r>
              <w:t>Professional</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39866E41" w:rsidR="008E1AF3" w:rsidRPr="00F627FF" w:rsidRDefault="00A80CEF" w:rsidP="008E1AF3">
            <w:r>
              <w:t>14 months</w:t>
            </w:r>
            <w:r w:rsidR="00D0667D">
              <w:t xml:space="preserve"> (</w:t>
            </w:r>
            <w:r>
              <w:t>December</w:t>
            </w:r>
            <w:r w:rsidR="00D0667D">
              <w:t xml:space="preserve"> 202</w:t>
            </w:r>
            <w:r w:rsidR="004C6F15">
              <w:t>4</w:t>
            </w:r>
            <w:r w:rsidR="00D0667D">
              <w:t xml:space="preserve"> – Feb</w:t>
            </w:r>
            <w:r>
              <w:t>ruary</w:t>
            </w:r>
            <w:r w:rsidR="00D0667D">
              <w:t xml:space="preserve"> 2026</w:t>
            </w:r>
            <w:r>
              <w:t>)</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76BB9739" w:rsidR="006131F9" w:rsidRPr="00F627FF" w:rsidRDefault="006131F9" w:rsidP="006131F9">
            <w:r w:rsidRPr="00F627FF">
              <w:rPr>
                <w:b/>
                <w:iCs/>
              </w:rPr>
              <w:t xml:space="preserve"> Date:</w:t>
            </w:r>
            <w:r w:rsidR="003D2B22">
              <w:rPr>
                <w:b/>
                <w:iCs/>
              </w:rPr>
              <w:t xml:space="preserve"> 13/02/2026</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r w:rsidR="27AC7F0C" w:rsidRPr="00F627FF">
        <w:t xml:space="preserve">AdvanceHE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DC44966" w14:textId="77777777" w:rsidR="008E1AF3" w:rsidRPr="008E1AF3" w:rsidRDefault="008E1AF3" w:rsidP="008E1AF3">
            <w:pPr>
              <w:rPr>
                <w:rFonts w:eastAsia="Times New Roman"/>
              </w:rPr>
            </w:pPr>
          </w:p>
          <w:p w14:paraId="5E2E09BA" w14:textId="77777777" w:rsidR="00696364" w:rsidRPr="00696364" w:rsidRDefault="00696364" w:rsidP="00696364">
            <w:pPr>
              <w:rPr>
                <w:rFonts w:eastAsia="Times New Roman"/>
                <w:lang w:val="en-GB"/>
              </w:rPr>
            </w:pPr>
            <w:r w:rsidRPr="00696364">
              <w:rPr>
                <w:rFonts w:eastAsia="Times New Roman"/>
                <w:lang w:val="en-GB"/>
              </w:rPr>
              <w:t>I am pleased to provide this supporting statement for Haoran, based on my direct peer observation of her teaching and our ongoing professional collaboration. Haoran consistently demonstrates a sophisticated command of Higher Education practice that aligns with the breadth and depth required for Descriptor 2. My experience of her work reveals a practitioner who is not only a subject expert but a reflective educator dedicated to the continuous enhancement of the student experience through evidence-informed methods.</w:t>
            </w:r>
          </w:p>
          <w:p w14:paraId="32E0DA62" w14:textId="77777777" w:rsidR="00696364" w:rsidRPr="00696364" w:rsidRDefault="00696364" w:rsidP="00696364">
            <w:pPr>
              <w:rPr>
                <w:rFonts w:eastAsia="Times New Roman"/>
                <w:lang w:val="en-GB"/>
              </w:rPr>
            </w:pPr>
          </w:p>
          <w:p w14:paraId="2B0809BB" w14:textId="77777777" w:rsidR="00696364" w:rsidRPr="00696364" w:rsidRDefault="00696364" w:rsidP="00696364">
            <w:pPr>
              <w:rPr>
                <w:rFonts w:eastAsia="Times New Roman"/>
                <w:lang w:val="en-GB"/>
              </w:rPr>
            </w:pPr>
            <w:r w:rsidRPr="00696364">
              <w:rPr>
                <w:rFonts w:eastAsia="Times New Roman"/>
                <w:lang w:val="en-GB"/>
              </w:rPr>
              <w:t>During my observation of Haoran’s session in August 2025, I was provided with a comprehensive lesson plan that served as a blueprint for high-quality learning. This document was a primary indicator of A1 (Design and plan learning activities), showing a clear alignment between intended learning outcomes and interactive tasks. What was most impressive was Haoran’s ability to manage these diverse activities within a strict timeframe while maintaining a student-centered approach. This level of organization demonstrates a strong grasp of K5 (Requirements for quality assurance and enhancement), ensuring that the session was both effective and accountable to institutional standards. The transition from whole-class delivery to group-based inquiry felt seamless, ensuring students remained positively engaged with the material and their peers throughout the duration of the lesson.</w:t>
            </w:r>
          </w:p>
          <w:p w14:paraId="23A9D2F5" w14:textId="77777777" w:rsidR="00696364" w:rsidRPr="00696364" w:rsidRDefault="00696364" w:rsidP="00696364">
            <w:pPr>
              <w:rPr>
                <w:rFonts w:eastAsia="Times New Roman"/>
                <w:lang w:val="en-GB"/>
              </w:rPr>
            </w:pPr>
          </w:p>
          <w:p w14:paraId="76D2AB77" w14:textId="77777777" w:rsidR="00696364" w:rsidRPr="00696364" w:rsidRDefault="00696364" w:rsidP="00696364">
            <w:pPr>
              <w:rPr>
                <w:rFonts w:eastAsia="Times New Roman"/>
                <w:lang w:val="en-GB"/>
              </w:rPr>
            </w:pPr>
            <w:r w:rsidRPr="00696364">
              <w:rPr>
                <w:rFonts w:eastAsia="Times New Roman"/>
                <w:lang w:val="en-GB"/>
              </w:rPr>
              <w:t>Haoran possesses a commanding yet accessible classroom presence. Her voice was clear and confidently projected, which was instrumental in maintaining student attention. However, the most effective element of Haoran’s practice was her physical engagement. By moving throughout the room to engage directly with students, Haoran bridged the gap between "lecturer" and "learner," creating an environment where students felt encouraged to join the activity.</w:t>
            </w:r>
          </w:p>
          <w:p w14:paraId="0B08E05B" w14:textId="77777777" w:rsidR="00696364" w:rsidRPr="00696364" w:rsidRDefault="00696364" w:rsidP="00696364">
            <w:pPr>
              <w:rPr>
                <w:rFonts w:eastAsia="Times New Roman"/>
                <w:lang w:val="en-GB"/>
              </w:rPr>
            </w:pPr>
            <w:r w:rsidRPr="00696364">
              <w:rPr>
                <w:rFonts w:eastAsia="Times New Roman"/>
                <w:lang w:val="en-GB"/>
              </w:rPr>
              <w:t xml:space="preserve">This approach directly supports V1 (Respect individual learners) and V2 (Promote equity of opportunity). By physically moving toward the back and sides of the room, </w:t>
            </w:r>
            <w:r w:rsidRPr="00696364">
              <w:rPr>
                <w:rFonts w:eastAsia="Times New Roman"/>
                <w:lang w:val="en-GB"/>
              </w:rPr>
              <w:lastRenderedPageBreak/>
              <w:t>Haoran ensured that students who are often marginalized in large settings were proactively brought into the conversation. This demonstrates a deep understanding of K1 (How learners learn); Haoran recognizes that a dynamic, inclusive environment is essential for building the student confidence necessary for long-term knowledge retention and active participation.</w:t>
            </w:r>
          </w:p>
          <w:p w14:paraId="6411379B" w14:textId="77777777" w:rsidR="00696364" w:rsidRPr="00696364" w:rsidRDefault="00696364" w:rsidP="00696364">
            <w:pPr>
              <w:rPr>
                <w:rFonts w:eastAsia="Times New Roman"/>
                <w:lang w:val="en-GB"/>
              </w:rPr>
            </w:pPr>
          </w:p>
          <w:p w14:paraId="346F7033" w14:textId="77777777" w:rsidR="00696364" w:rsidRPr="00696364" w:rsidRDefault="00696364" w:rsidP="00696364">
            <w:pPr>
              <w:rPr>
                <w:rFonts w:eastAsia="Times New Roman"/>
                <w:lang w:val="en-GB"/>
              </w:rPr>
            </w:pPr>
            <w:r w:rsidRPr="00696364">
              <w:rPr>
                <w:rFonts w:eastAsia="Times New Roman"/>
                <w:lang w:val="en-GB"/>
              </w:rPr>
              <w:t>The authentic integration of digital tools is a cornerstone of Haoran’s practice. Rather than relying on static slides, she made effective use of the internet to showcase live websites as real-time examples (K4). This pedagogical choice significantly enhanced the relevance and immediacy of the session.</w:t>
            </w:r>
          </w:p>
          <w:p w14:paraId="32302D78" w14:textId="77777777" w:rsidR="00696364" w:rsidRPr="00696364" w:rsidRDefault="00696364" w:rsidP="00696364">
            <w:pPr>
              <w:rPr>
                <w:rFonts w:eastAsia="Times New Roman"/>
                <w:lang w:val="en-GB"/>
              </w:rPr>
            </w:pPr>
            <w:r w:rsidRPr="00696364">
              <w:rPr>
                <w:rFonts w:eastAsia="Times New Roman"/>
                <w:lang w:val="en-GB"/>
              </w:rPr>
              <w:t>By bridging the gap between theoretical subject matter and its real-time professional application, Haoran demonstrated K2 (Approaches appropriate for subjects and level of study). This serves as a clear example of V3 (Evidence-informed approaches) and V4 (Responding to the wider context of HE), as it encourages students to view their discipline through a professional lens. Utilizing live websites not only illustrates the immediate relevance of the curriculum but also inspires students to identify theoretical applications in the real world. This approach highlights the critical importance of practicality and implementability in a modern professional landscape, preparing students for the complexities of their future careers.</w:t>
            </w:r>
          </w:p>
          <w:p w14:paraId="26FC4029" w14:textId="77777777" w:rsidR="00696364" w:rsidRPr="00696364" w:rsidRDefault="00696364" w:rsidP="00696364">
            <w:pPr>
              <w:rPr>
                <w:rFonts w:eastAsia="Times New Roman"/>
                <w:lang w:val="en-GB"/>
              </w:rPr>
            </w:pPr>
          </w:p>
          <w:p w14:paraId="12B963FE" w14:textId="77777777" w:rsidR="00696364" w:rsidRPr="00696364" w:rsidRDefault="00696364" w:rsidP="00696364">
            <w:pPr>
              <w:rPr>
                <w:rFonts w:eastAsia="Times New Roman"/>
                <w:lang w:val="en-GB"/>
              </w:rPr>
            </w:pPr>
            <w:r w:rsidRPr="00696364">
              <w:rPr>
                <w:rFonts w:eastAsia="Times New Roman"/>
                <w:lang w:val="en-GB"/>
              </w:rPr>
              <w:t>The observation further highlighted Haoran’s skill in facilitating social constructivist learning. The class was fragmented into multiple small groups, each of which she engaged with personally. By directing targeted questions to different groups, Haoran provided nuanced A4 (Support and guidance). The process was naturally managed, highlighting her capability in working with students who have diverse needs and learning preferences.</w:t>
            </w:r>
          </w:p>
          <w:p w14:paraId="6D3DD113" w14:textId="77777777" w:rsidR="00696364" w:rsidRPr="00696364" w:rsidRDefault="00696364" w:rsidP="00696364">
            <w:pPr>
              <w:rPr>
                <w:rFonts w:eastAsia="Times New Roman"/>
                <w:lang w:val="en-GB"/>
              </w:rPr>
            </w:pPr>
            <w:r w:rsidRPr="00696364">
              <w:rPr>
                <w:rFonts w:eastAsia="Times New Roman"/>
                <w:lang w:val="en-GB"/>
              </w:rPr>
              <w:t>The most impressive moment was observing students raising and addressing each other’s questions. Haoran did not simply provide the answers; she acted as a facilitator, providing feedback and comments that guided the discussion toward a deeper level of inquiry (A3). This fostering of a "community of practice" within the classroom is a hallmark of V5 (Collaborate with others to enhance practice). It empowers students to take ownership of their learning and demonstrates Haoran’s ability to manage a truly dynamic and interactive learning environment.</w:t>
            </w:r>
          </w:p>
          <w:p w14:paraId="5953CC81" w14:textId="77777777" w:rsidR="00696364" w:rsidRPr="00696364" w:rsidRDefault="00696364" w:rsidP="00696364">
            <w:pPr>
              <w:rPr>
                <w:rFonts w:eastAsia="Times New Roman"/>
                <w:lang w:val="en-GB"/>
              </w:rPr>
            </w:pPr>
          </w:p>
          <w:p w14:paraId="2163310B" w14:textId="77777777" w:rsidR="00696364" w:rsidRPr="00696364" w:rsidRDefault="00696364" w:rsidP="00696364">
            <w:pPr>
              <w:rPr>
                <w:rFonts w:eastAsia="Times New Roman"/>
                <w:lang w:val="en-GB"/>
              </w:rPr>
            </w:pPr>
            <w:r w:rsidRPr="00696364">
              <w:rPr>
                <w:rFonts w:eastAsia="Times New Roman"/>
                <w:lang w:val="en-GB"/>
              </w:rPr>
              <w:t>The examples provided in Haoran’s application—such as her use of real-time digital examples and her strategy for group fragmentation—are not isolated incidents but are characteristic of her broader professional practice. Haoran’s ability to maintain a positive, engaging atmosphere while navigating complex subject matter is a testament to her professional maturity.</w:t>
            </w:r>
          </w:p>
          <w:p w14:paraId="755D3DD9" w14:textId="77777777" w:rsidR="00696364" w:rsidRPr="00696364" w:rsidRDefault="00696364" w:rsidP="00696364">
            <w:pPr>
              <w:rPr>
                <w:rFonts w:eastAsia="Times New Roman"/>
                <w:lang w:val="en-GB"/>
              </w:rPr>
            </w:pPr>
            <w:r w:rsidRPr="00696364">
              <w:rPr>
                <w:rFonts w:eastAsia="Times New Roman"/>
                <w:lang w:val="en-GB"/>
              </w:rPr>
              <w:t>I can confirm that the examples Haoran provides are an accurate reflection of her practices. She consistently evaluates her own effectiveness (K3) and seeks innovative ways to enhance the student journey. She meets all the requirements for Fellowship (D2), and I support her application without reservation.</w:t>
            </w: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372A0" w14:textId="77777777" w:rsidR="003D03EC" w:rsidRDefault="003D03EC" w:rsidP="00621C0A">
      <w:pPr>
        <w:spacing w:after="0" w:line="240" w:lineRule="auto"/>
      </w:pPr>
      <w:r>
        <w:separator/>
      </w:r>
    </w:p>
  </w:endnote>
  <w:endnote w:type="continuationSeparator" w:id="0">
    <w:p w14:paraId="18ECA314" w14:textId="77777777" w:rsidR="003D03EC" w:rsidRDefault="003D03EC"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B9F7F" w14:textId="77777777" w:rsidR="003D03EC" w:rsidRDefault="003D03EC" w:rsidP="00621C0A">
      <w:pPr>
        <w:spacing w:after="0" w:line="240" w:lineRule="auto"/>
      </w:pPr>
      <w:r>
        <w:separator/>
      </w:r>
    </w:p>
  </w:footnote>
  <w:footnote w:type="continuationSeparator" w:id="0">
    <w:p w14:paraId="695FD216" w14:textId="77777777" w:rsidR="003D03EC" w:rsidRDefault="003D03EC"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367CB"/>
    <w:rsid w:val="00044567"/>
    <w:rsid w:val="00047A7D"/>
    <w:rsid w:val="000572FB"/>
    <w:rsid w:val="00082BE9"/>
    <w:rsid w:val="000C7EB9"/>
    <w:rsid w:val="000D3A14"/>
    <w:rsid w:val="000D7DC5"/>
    <w:rsid w:val="000F19B3"/>
    <w:rsid w:val="00101953"/>
    <w:rsid w:val="00123061"/>
    <w:rsid w:val="00127353"/>
    <w:rsid w:val="00141F93"/>
    <w:rsid w:val="00167D23"/>
    <w:rsid w:val="00172DE9"/>
    <w:rsid w:val="00174F4A"/>
    <w:rsid w:val="00183C5E"/>
    <w:rsid w:val="00184D4E"/>
    <w:rsid w:val="001C21EB"/>
    <w:rsid w:val="001E1E6C"/>
    <w:rsid w:val="002035AE"/>
    <w:rsid w:val="00224025"/>
    <w:rsid w:val="00236AF1"/>
    <w:rsid w:val="00273A6E"/>
    <w:rsid w:val="002C0E0C"/>
    <w:rsid w:val="003633F1"/>
    <w:rsid w:val="003C5845"/>
    <w:rsid w:val="003D03EC"/>
    <w:rsid w:val="003D2B22"/>
    <w:rsid w:val="003E3B11"/>
    <w:rsid w:val="003E7E4B"/>
    <w:rsid w:val="00401656"/>
    <w:rsid w:val="00401F52"/>
    <w:rsid w:val="004232DC"/>
    <w:rsid w:val="00451765"/>
    <w:rsid w:val="00476C41"/>
    <w:rsid w:val="004C21C5"/>
    <w:rsid w:val="004C6F15"/>
    <w:rsid w:val="004F0C33"/>
    <w:rsid w:val="00506EDC"/>
    <w:rsid w:val="00511195"/>
    <w:rsid w:val="0052187F"/>
    <w:rsid w:val="00521A56"/>
    <w:rsid w:val="005304C6"/>
    <w:rsid w:val="00530BDD"/>
    <w:rsid w:val="005F6988"/>
    <w:rsid w:val="006131F9"/>
    <w:rsid w:val="00621C0A"/>
    <w:rsid w:val="006347ED"/>
    <w:rsid w:val="00687158"/>
    <w:rsid w:val="00696364"/>
    <w:rsid w:val="006D2982"/>
    <w:rsid w:val="006D4CC2"/>
    <w:rsid w:val="00724D23"/>
    <w:rsid w:val="00766368"/>
    <w:rsid w:val="007815E4"/>
    <w:rsid w:val="007A7B13"/>
    <w:rsid w:val="007C58CA"/>
    <w:rsid w:val="007C5FD6"/>
    <w:rsid w:val="00831A84"/>
    <w:rsid w:val="0086433C"/>
    <w:rsid w:val="008B608D"/>
    <w:rsid w:val="008E1AF3"/>
    <w:rsid w:val="008E4D66"/>
    <w:rsid w:val="009A2131"/>
    <w:rsid w:val="009E1C10"/>
    <w:rsid w:val="009F2589"/>
    <w:rsid w:val="00A34BE6"/>
    <w:rsid w:val="00A80CEF"/>
    <w:rsid w:val="00B0198B"/>
    <w:rsid w:val="00B21752"/>
    <w:rsid w:val="00B46ABE"/>
    <w:rsid w:val="00B7019A"/>
    <w:rsid w:val="00B81C61"/>
    <w:rsid w:val="00B839CE"/>
    <w:rsid w:val="00B839F1"/>
    <w:rsid w:val="00B945E0"/>
    <w:rsid w:val="00BD625A"/>
    <w:rsid w:val="00BD7D57"/>
    <w:rsid w:val="00C52535"/>
    <w:rsid w:val="00C74707"/>
    <w:rsid w:val="00C84018"/>
    <w:rsid w:val="00C959AC"/>
    <w:rsid w:val="00CB5501"/>
    <w:rsid w:val="00CC2ACE"/>
    <w:rsid w:val="00CE43F8"/>
    <w:rsid w:val="00CF3F79"/>
    <w:rsid w:val="00D0146C"/>
    <w:rsid w:val="00D0667D"/>
    <w:rsid w:val="00D14812"/>
    <w:rsid w:val="00D14AB5"/>
    <w:rsid w:val="00D35251"/>
    <w:rsid w:val="00D52379"/>
    <w:rsid w:val="00D81886"/>
    <w:rsid w:val="00DD11FA"/>
    <w:rsid w:val="00DD5B09"/>
    <w:rsid w:val="00DE24C1"/>
    <w:rsid w:val="00E25B76"/>
    <w:rsid w:val="00E2DEA6"/>
    <w:rsid w:val="00E37067"/>
    <w:rsid w:val="00E54917"/>
    <w:rsid w:val="00E731FC"/>
    <w:rsid w:val="00EB5DF3"/>
    <w:rsid w:val="00EE1EC7"/>
    <w:rsid w:val="00F2313E"/>
    <w:rsid w:val="00F627FF"/>
    <w:rsid w:val="00F90A32"/>
    <w:rsid w:val="00FC1B89"/>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character" w:styleId="UnresolvedMention">
    <w:name w:val="Unresolved Mention"/>
    <w:basedOn w:val="DefaultParagraphFont"/>
    <w:uiPriority w:val="99"/>
    <w:semiHidden/>
    <w:unhideWhenUsed/>
    <w:rsid w:val="00167D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nguyen@uwtsd.ac.uk"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1093</Words>
  <Characters>6236</Characters>
  <Application>Microsoft Office Word</Application>
  <DocSecurity>0</DocSecurity>
  <Lines>51</Lines>
  <Paragraphs>14</Paragraphs>
  <ScaleCrop>false</ScaleCrop>
  <Company>The Higher Education Academy</Company>
  <LinksUpToDate>false</LinksUpToDate>
  <CharactersWithSpaces>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Haoran Liu</cp:lastModifiedBy>
  <cp:revision>64</cp:revision>
  <cp:lastPrinted>2020-01-22T12:11:00Z</cp:lastPrinted>
  <dcterms:created xsi:type="dcterms:W3CDTF">2022-04-11T10:02:00Z</dcterms:created>
  <dcterms:modified xsi:type="dcterms:W3CDTF">2026-02-25T09:09:00Z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