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7A815A7B" w14:textId="77777777" w:rsidR="00516B89" w:rsidRDefault="00516B89" w:rsidP="00E758A9">
      <w:pPr>
        <w:ind w:left="0" w:firstLine="0"/>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rsidTr="00374260">
        <w:tc>
          <w:tcPr>
            <w:tcW w:w="4508" w:type="dxa"/>
          </w:tcPr>
          <w:p w14:paraId="049A77E7" w14:textId="7520013C"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34F69037" w14:textId="50754A4F" w:rsidR="00516B89" w:rsidRDefault="008775E9" w:rsidP="00374260">
            <w:pPr>
              <w:ind w:left="0" w:firstLine="0"/>
              <w:rPr>
                <w:rFonts w:asciiTheme="majorHAnsi" w:hAnsiTheme="majorHAnsi" w:cstheme="majorHAnsi"/>
                <w:szCs w:val="24"/>
              </w:rPr>
            </w:pPr>
            <w:r>
              <w:rPr>
                <w:rFonts w:asciiTheme="majorHAnsi" w:hAnsiTheme="majorHAnsi" w:cstheme="majorHAnsi"/>
                <w:szCs w:val="24"/>
              </w:rPr>
              <w:t xml:space="preserve">Beata </w:t>
            </w:r>
            <w:proofErr w:type="spellStart"/>
            <w:r>
              <w:rPr>
                <w:rFonts w:asciiTheme="majorHAnsi" w:hAnsiTheme="majorHAnsi" w:cstheme="majorHAnsi"/>
                <w:szCs w:val="24"/>
              </w:rPr>
              <w:t>Potocka</w:t>
            </w:r>
            <w:proofErr w:type="spellEnd"/>
            <w:r>
              <w:rPr>
                <w:rFonts w:asciiTheme="majorHAnsi" w:hAnsiTheme="majorHAnsi" w:cstheme="majorHAnsi"/>
                <w:szCs w:val="24"/>
              </w:rPr>
              <w:t xml:space="preserve"> </w:t>
            </w:r>
          </w:p>
        </w:tc>
      </w:tr>
      <w:tr w:rsidR="00516B89" w14:paraId="194477FA" w14:textId="77777777" w:rsidTr="00374260">
        <w:tc>
          <w:tcPr>
            <w:tcW w:w="4508" w:type="dxa"/>
          </w:tcPr>
          <w:p w14:paraId="2171719A"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181FDBEB" w14:textId="346128EE" w:rsidR="00516B89" w:rsidRDefault="008775E9" w:rsidP="00374260">
            <w:pPr>
              <w:ind w:left="0" w:firstLine="0"/>
              <w:rPr>
                <w:rFonts w:asciiTheme="majorHAnsi" w:hAnsiTheme="majorHAnsi" w:cstheme="majorHAnsi"/>
                <w:szCs w:val="24"/>
              </w:rPr>
            </w:pPr>
            <w:r w:rsidRPr="008775E9">
              <w:rPr>
                <w:rFonts w:asciiTheme="majorHAnsi" w:hAnsiTheme="majorHAnsi" w:cstheme="majorHAnsi"/>
                <w:szCs w:val="24"/>
              </w:rPr>
              <w:t>2413434</w:t>
            </w: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368457F2" w14:textId="77777777" w:rsidR="00E758A9" w:rsidRDefault="00E758A9" w:rsidP="00E758A9">
      <w:pPr>
        <w:rPr>
          <w:rFonts w:asciiTheme="minorHAnsi" w:hAnsiTheme="minorHAnsi" w:cstheme="minorHAnsi"/>
          <w:b/>
          <w:bCs/>
          <w:szCs w:val="24"/>
        </w:rPr>
      </w:pPr>
      <w:r>
        <w:rPr>
          <w:rFonts w:asciiTheme="minorHAnsi" w:hAnsiTheme="minorHAnsi" w:cstheme="minorHAnsi"/>
          <w:b/>
          <w:bCs/>
          <w:szCs w:val="24"/>
        </w:rPr>
        <w:t xml:space="preserve">Assignment 2 explained: </w:t>
      </w:r>
    </w:p>
    <w:p w14:paraId="0E2EAA5F" w14:textId="77777777" w:rsidR="00E758A9" w:rsidRDefault="00E758A9" w:rsidP="00E758A9">
      <w:pPr>
        <w:rPr>
          <w:rFonts w:asciiTheme="minorHAnsi" w:hAnsiTheme="minorHAnsi" w:cstheme="minorHAnsi"/>
          <w:b/>
          <w:bCs/>
          <w:szCs w:val="24"/>
        </w:rPr>
      </w:pPr>
    </w:p>
    <w:p w14:paraId="2F4AAE9E" w14:textId="77777777" w:rsidR="00E758A9" w:rsidRDefault="00E758A9" w:rsidP="00E758A9">
      <w:pPr>
        <w:rPr>
          <w:rFonts w:asciiTheme="minorHAnsi" w:hAnsiTheme="minorHAnsi" w:cstheme="minorHAnsi"/>
          <w:b/>
          <w:bCs/>
          <w:szCs w:val="24"/>
        </w:rPr>
      </w:pPr>
      <w:r>
        <w:rPr>
          <w:rFonts w:asciiTheme="minorHAnsi" w:hAnsiTheme="minorHAnsi" w:cstheme="minorHAnsi"/>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AF6C28A" w:rsidR="00516B89" w:rsidRDefault="00E758A9" w:rsidP="00516B89">
      <w:pPr>
        <w:ind w:left="0" w:firstLine="0"/>
        <w:jc w:val="both"/>
        <w:rPr>
          <w:rFonts w:asciiTheme="majorHAnsi" w:hAnsiTheme="majorHAnsi" w:cstheme="majorHAnsi"/>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BC130C8" wp14:editId="153DF51A">
                <wp:simplePos x="0" y="0"/>
                <wp:positionH relativeFrom="column">
                  <wp:posOffset>2578100</wp:posOffset>
                </wp:positionH>
                <wp:positionV relativeFrom="paragraph">
                  <wp:posOffset>114935</wp:posOffset>
                </wp:positionV>
                <wp:extent cx="3983355" cy="4610100"/>
                <wp:effectExtent l="0" t="0" r="1714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3355" cy="4610100"/>
                        </a:xfrm>
                        <a:prstGeom prst="rect">
                          <a:avLst/>
                        </a:prstGeom>
                        <a:solidFill>
                          <a:srgbClr val="FFFFFF"/>
                        </a:solidFill>
                        <a:ln w="9525">
                          <a:solidFill>
                            <a:srgbClr val="000000"/>
                          </a:solidFill>
                          <a:miter lim="800000"/>
                          <a:headEnd/>
                          <a:tailEnd/>
                        </a:ln>
                      </wps:spPr>
                      <wps:txbx>
                        <w:txbxContent>
                          <w:p w14:paraId="23F98114" w14:textId="13621CB3" w:rsidR="00516B89" w:rsidRPr="0069766E" w:rsidRDefault="00516B89" w:rsidP="00516B89">
                            <w:pPr>
                              <w:rPr>
                                <w:rFonts w:asciiTheme="majorHAnsi" w:hAnsiTheme="majorHAnsi"/>
                              </w:rPr>
                            </w:pPr>
                            <w:r w:rsidRPr="0069766E">
                              <w:rPr>
                                <w:rFonts w:asciiTheme="majorHAnsi" w:hAnsiTheme="majorHAnsi"/>
                              </w:rPr>
                              <w:t xml:space="preserve"> </w:t>
                            </w:r>
                            <w:r w:rsidR="003C0CCB" w:rsidRPr="003C0CCB">
                              <w:rPr>
                                <w:rFonts w:asciiTheme="majorHAnsi" w:hAnsiTheme="majorHAnsi"/>
                                <w:noProof/>
                              </w:rPr>
                              <w:drawing>
                                <wp:inline distT="0" distB="0" distL="0" distR="0" wp14:anchorId="35F3AFCE" wp14:editId="0794C303">
                                  <wp:extent cx="3644900" cy="4381500"/>
                                  <wp:effectExtent l="0" t="0" r="0" b="0"/>
                                  <wp:docPr id="1090429003" name="Picture 1" descr="A person in a wheelchair holding a oxygen m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29003" name="Picture 1" descr="A person in a wheelchair holding a oxygen mask&#10;&#10;Description automatically generated"/>
                                          <pic:cNvPicPr/>
                                        </pic:nvPicPr>
                                        <pic:blipFill>
                                          <a:blip r:embed="rId8"/>
                                          <a:stretch>
                                            <a:fillRect/>
                                          </a:stretch>
                                        </pic:blipFill>
                                        <pic:spPr>
                                          <a:xfrm>
                                            <a:off x="0" y="0"/>
                                            <a:ext cx="3657591" cy="439675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203pt;margin-top:9.05pt;width:313.65pt;height:363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">
                <v:textbox>
                  <w:txbxContent>
                    <w:p w14:paraId="23F98114" w14:textId="13621CB3" w:rsidR="00516B89" w:rsidRPr="0069766E" w:rsidRDefault="00516B89" w:rsidP="00516B89">
                      <w:pPr>
                        <w:rPr>
                          <w:rFonts w:asciiTheme="majorHAnsi" w:hAnsiTheme="majorHAnsi"/>
                        </w:rPr>
                      </w:pPr>
                      <w:r w:rsidRPr="0069766E">
                        <w:rPr>
                          <w:rFonts w:asciiTheme="majorHAnsi" w:hAnsiTheme="majorHAnsi"/>
                        </w:rPr>
                        <w:t xml:space="preserve"> </w:t>
                      </w:r>
                      <w:r w:rsidR="003C0CCB" w:rsidRPr="003C0CCB">
                        <w:rPr>
                          <w:rFonts w:asciiTheme="majorHAnsi" w:hAnsiTheme="majorHAnsi"/>
                          <w:noProof/>
                        </w:rPr>
                        <w:drawing>
                          <wp:inline distT="0" distB="0" distL="0" distR="0" wp14:anchorId="35F3AFCE" wp14:editId="0794C303">
                            <wp:extent cx="3644900" cy="4381500"/>
                            <wp:effectExtent l="0" t="0" r="0" b="0"/>
                            <wp:docPr id="1090429003" name="Picture 1" descr="A person in a wheelchair holding a oxygen m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29003" name="Picture 1" descr="A person in a wheelchair holding a oxygen mask&#10;&#10;Description automatically generated"/>
                                    <pic:cNvPicPr/>
                                  </pic:nvPicPr>
                                  <pic:blipFill>
                                    <a:blip r:embed="rId9"/>
                                    <a:stretch>
                                      <a:fillRect/>
                                    </a:stretch>
                                  </pic:blipFill>
                                  <pic:spPr>
                                    <a:xfrm>
                                      <a:off x="0" y="0"/>
                                      <a:ext cx="3657591" cy="4396756"/>
                                    </a:xfrm>
                                    <a:prstGeom prst="rect">
                                      <a:avLst/>
                                    </a:prstGeom>
                                  </pic:spPr>
                                </pic:pic>
                              </a:graphicData>
                            </a:graphic>
                          </wp:inline>
                        </w:drawing>
                      </w:r>
                    </w:p>
                  </w:txbxContent>
                </v:textbox>
                <w10:wrap type="square"/>
              </v:shape>
            </w:pict>
          </mc:Fallback>
        </mc:AlternateContent>
      </w:r>
    </w:p>
    <w:p w14:paraId="4B7CF894" w14:textId="674632D6" w:rsidR="00516B89" w:rsidRDefault="00516B89" w:rsidP="00516B89">
      <w:pPr>
        <w:spacing w:after="150" w:line="259" w:lineRule="auto"/>
        <w:ind w:left="-5"/>
        <w:rPr>
          <w:rFonts w:asciiTheme="majorHAnsi" w:hAnsiTheme="majorHAnsi" w:cstheme="majorHAnsi"/>
          <w:b/>
          <w:sz w:val="28"/>
          <w:szCs w:val="28"/>
        </w:rPr>
      </w:pPr>
    </w:p>
    <w:p w14:paraId="4AF78616" w14:textId="3C623660" w:rsidR="00516B89" w:rsidRDefault="00516B89" w:rsidP="00690603">
      <w:pPr>
        <w:ind w:left="0" w:firstLine="0"/>
        <w:rPr>
          <w:rFonts w:asciiTheme="minorHAnsi" w:hAnsiTheme="minorHAnsi" w:cstheme="minorHAnsi"/>
          <w:b/>
          <w:bCs/>
          <w:sz w:val="32"/>
          <w:szCs w:val="32"/>
        </w:rPr>
      </w:pPr>
      <w:r w:rsidRPr="0069766E">
        <w:rPr>
          <w:rFonts w:asciiTheme="minorHAnsi" w:hAnsiTheme="minorHAnsi" w:cstheme="minorHAnsi"/>
          <w:b/>
          <w:bCs/>
          <w:sz w:val="32"/>
          <w:szCs w:val="32"/>
        </w:rPr>
        <w:t>Case Study</w:t>
      </w:r>
      <w:r w:rsidR="0038031C">
        <w:rPr>
          <w:rFonts w:asciiTheme="minorHAnsi" w:hAnsiTheme="minorHAnsi" w:cstheme="minorHAnsi"/>
          <w:b/>
          <w:bCs/>
          <w:sz w:val="32"/>
          <w:szCs w:val="32"/>
        </w:rPr>
        <w:t xml:space="preserve"> One</w:t>
      </w:r>
    </w:p>
    <w:p w14:paraId="14DFD4BC" w14:textId="6028DC82" w:rsidR="00516B89" w:rsidRPr="0069766E" w:rsidRDefault="00516B89" w:rsidP="00041884">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000C1F37" w:rsidRPr="0069766E">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000C1F37" w:rsidRPr="0069766E">
        <w:rPr>
          <w:rFonts w:asciiTheme="minorHAnsi" w:hAnsiTheme="minorHAnsi" w:cstheme="minorHAnsi"/>
          <w:sz w:val="32"/>
          <w:szCs w:val="32"/>
        </w:rPr>
        <w:t>ne</w:t>
      </w:r>
      <w:r w:rsidR="00041884">
        <w:rPr>
          <w:rFonts w:asciiTheme="minorHAnsi" w:hAnsiTheme="minorHAnsi" w:cstheme="minorHAnsi"/>
          <w:sz w:val="32"/>
          <w:szCs w:val="32"/>
        </w:rPr>
        <w:t xml:space="preserve"> </w:t>
      </w:r>
    </w:p>
    <w:p w14:paraId="69F0E27F" w14:textId="53A166BB" w:rsidR="00516B89" w:rsidRDefault="00516B89" w:rsidP="00516B89">
      <w:pPr>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00C13091" w:rsidRPr="000C1F37">
        <w:rPr>
          <w:rFonts w:asciiTheme="minorHAnsi" w:hAnsiTheme="minorHAnsi" w:cstheme="minorHAnsi"/>
          <w:szCs w:val="24"/>
        </w:rPr>
        <w:t xml:space="preserve"> Using the biopsychosocial model, distinguish how your case examples health and wellness fits within the various sciences.  </w:t>
      </w:r>
      <w:r w:rsidRPr="000C1F37">
        <w:rPr>
          <w:rFonts w:asciiTheme="minorHAnsi" w:hAnsiTheme="minorHAnsi" w:cstheme="minorHAnsi"/>
          <w:szCs w:val="24"/>
        </w:rPr>
        <w:t xml:space="preserve"> </w:t>
      </w:r>
    </w:p>
    <w:p w14:paraId="085290DE" w14:textId="77777777" w:rsidR="00E758A9" w:rsidRDefault="00E758A9" w:rsidP="00516B89">
      <w:pPr>
        <w:rPr>
          <w:rFonts w:asciiTheme="minorHAnsi" w:hAnsiTheme="minorHAnsi" w:cstheme="minorHAnsi"/>
          <w:szCs w:val="24"/>
        </w:rPr>
      </w:pPr>
    </w:p>
    <w:p w14:paraId="6CA89A6C" w14:textId="77777777" w:rsidR="00E758A9" w:rsidRDefault="00E758A9" w:rsidP="00516B89">
      <w:pPr>
        <w:rPr>
          <w:rFonts w:asciiTheme="minorHAnsi" w:hAnsiTheme="minorHAnsi" w:cstheme="minorHAnsi"/>
          <w:szCs w:val="24"/>
        </w:rPr>
      </w:pPr>
    </w:p>
    <w:p w14:paraId="79405D61" w14:textId="77777777" w:rsidR="00E758A9" w:rsidRDefault="00E758A9" w:rsidP="00516B89">
      <w:pPr>
        <w:rPr>
          <w:rFonts w:asciiTheme="minorHAnsi" w:hAnsiTheme="minorHAnsi" w:cstheme="minorHAnsi"/>
          <w:szCs w:val="24"/>
        </w:rPr>
      </w:pPr>
    </w:p>
    <w:p w14:paraId="264A635A" w14:textId="77777777" w:rsidR="00E758A9" w:rsidRDefault="00E758A9" w:rsidP="00516B89">
      <w:pPr>
        <w:rPr>
          <w:rFonts w:asciiTheme="minorHAnsi" w:hAnsiTheme="minorHAnsi" w:cstheme="minorHAnsi"/>
          <w:szCs w:val="24"/>
        </w:rPr>
      </w:pPr>
    </w:p>
    <w:p w14:paraId="5D352949" w14:textId="77777777" w:rsidR="00E758A9" w:rsidRDefault="00E758A9" w:rsidP="00E758A9">
      <w:pPr>
        <w:ind w:left="0" w:firstLine="0"/>
        <w:rPr>
          <w:rFonts w:asciiTheme="minorHAnsi" w:hAnsiTheme="minorHAnsi" w:cstheme="minorHAnsi"/>
          <w:szCs w:val="24"/>
        </w:rPr>
      </w:pPr>
    </w:p>
    <w:p w14:paraId="7F8C504A" w14:textId="77777777" w:rsidR="00E758A9" w:rsidRPr="000C1F37" w:rsidRDefault="00E758A9" w:rsidP="00516B89">
      <w:pPr>
        <w:rPr>
          <w:rFonts w:asciiTheme="minorHAnsi" w:hAnsiTheme="minorHAnsi" w:cstheme="minorHAnsi"/>
          <w:szCs w:val="24"/>
        </w:rPr>
      </w:pPr>
    </w:p>
    <w:tbl>
      <w:tblPr>
        <w:tblStyle w:val="TableGrid0"/>
        <w:tblW w:w="10490" w:type="dxa"/>
        <w:tblInd w:w="-714" w:type="dxa"/>
        <w:tblLook w:val="04A0" w:firstRow="1" w:lastRow="0" w:firstColumn="1" w:lastColumn="0" w:noHBand="0" w:noVBand="1"/>
      </w:tblPr>
      <w:tblGrid>
        <w:gridCol w:w="10490"/>
      </w:tblGrid>
      <w:tr w:rsidR="00516B89" w:rsidRPr="00996811" w14:paraId="1A13CCAB" w14:textId="77777777" w:rsidTr="00374260">
        <w:tc>
          <w:tcPr>
            <w:tcW w:w="10490" w:type="dxa"/>
          </w:tcPr>
          <w:p w14:paraId="592E16CD" w14:textId="01233240" w:rsidR="00516B89" w:rsidRPr="00996811" w:rsidRDefault="00516B89" w:rsidP="00374260">
            <w:pPr>
              <w:ind w:left="0" w:firstLine="0"/>
              <w:rPr>
                <w:b/>
                <w:bCs/>
                <w:szCs w:val="24"/>
              </w:rPr>
            </w:pPr>
          </w:p>
          <w:p w14:paraId="20ED5CA2" w14:textId="77777777" w:rsidR="00996811" w:rsidRPr="00996811" w:rsidRDefault="00A03835" w:rsidP="00996811">
            <w:pPr>
              <w:ind w:left="0" w:firstLine="0"/>
              <w:rPr>
                <w:b/>
                <w:bCs/>
                <w:szCs w:val="24"/>
                <w:u w:val="single"/>
              </w:rPr>
            </w:pPr>
            <w:r w:rsidRPr="00996811">
              <w:rPr>
                <w:b/>
                <w:bCs/>
                <w:szCs w:val="24"/>
                <w:u w:val="single"/>
              </w:rPr>
              <w:t>Pseudonym</w:t>
            </w:r>
            <w:r w:rsidR="00C13091" w:rsidRPr="00996811">
              <w:rPr>
                <w:b/>
                <w:bCs/>
                <w:szCs w:val="24"/>
                <w:u w:val="single"/>
              </w:rPr>
              <w:t xml:space="preserve"> </w:t>
            </w:r>
            <w:r w:rsidR="00516B89" w:rsidRPr="00996811">
              <w:rPr>
                <w:b/>
                <w:bCs/>
                <w:szCs w:val="24"/>
                <w:u w:val="single"/>
              </w:rPr>
              <w:t>Name</w:t>
            </w:r>
            <w:r w:rsidR="00516B89" w:rsidRPr="00996811">
              <w:rPr>
                <w:szCs w:val="24"/>
              </w:rPr>
              <w:t xml:space="preserve">: </w:t>
            </w:r>
            <w:r w:rsidR="003872F8" w:rsidRPr="00996811">
              <w:rPr>
                <w:szCs w:val="24"/>
              </w:rPr>
              <w:t xml:space="preserve"> </w:t>
            </w:r>
            <w:r w:rsidR="00996811" w:rsidRPr="00996811">
              <w:rPr>
                <w:szCs w:val="24"/>
              </w:rPr>
              <w:t>Aria Stark</w:t>
            </w:r>
          </w:p>
          <w:p w14:paraId="7DF27AF4" w14:textId="77777777" w:rsidR="00516B89" w:rsidRPr="00996811" w:rsidRDefault="00516B89" w:rsidP="00374260">
            <w:pPr>
              <w:ind w:left="0" w:firstLine="0"/>
              <w:rPr>
                <w:b/>
                <w:bCs/>
                <w:szCs w:val="24"/>
              </w:rPr>
            </w:pPr>
          </w:p>
          <w:p w14:paraId="4264886C" w14:textId="656D4717" w:rsidR="00516B89" w:rsidRPr="00996811" w:rsidRDefault="00516B89" w:rsidP="00374260">
            <w:pPr>
              <w:ind w:left="0" w:firstLine="0"/>
              <w:rPr>
                <w:b/>
                <w:bCs/>
                <w:szCs w:val="24"/>
              </w:rPr>
            </w:pPr>
            <w:r w:rsidRPr="00996811">
              <w:rPr>
                <w:b/>
                <w:bCs/>
                <w:szCs w:val="24"/>
                <w:u w:val="single"/>
              </w:rPr>
              <w:t>Biological details</w:t>
            </w:r>
            <w:r w:rsidRPr="00996811">
              <w:rPr>
                <w:b/>
                <w:bCs/>
                <w:szCs w:val="24"/>
              </w:rPr>
              <w:t xml:space="preserve">: </w:t>
            </w:r>
          </w:p>
          <w:p w14:paraId="2A1A0A4E" w14:textId="08BC40FF" w:rsidR="003872F8" w:rsidRPr="00690603" w:rsidRDefault="003872F8" w:rsidP="00374260">
            <w:pPr>
              <w:ind w:left="0" w:firstLine="0"/>
              <w:rPr>
                <w:szCs w:val="24"/>
              </w:rPr>
            </w:pPr>
            <w:r w:rsidRPr="00690603">
              <w:rPr>
                <w:szCs w:val="24"/>
              </w:rPr>
              <w:t xml:space="preserve">58 years </w:t>
            </w:r>
            <w:r w:rsidR="00996811" w:rsidRPr="00690603">
              <w:rPr>
                <w:szCs w:val="24"/>
              </w:rPr>
              <w:t xml:space="preserve">old female </w:t>
            </w:r>
          </w:p>
          <w:p w14:paraId="6412691B" w14:textId="38477372" w:rsidR="00D50B67" w:rsidRPr="00614011" w:rsidRDefault="00027131" w:rsidP="00ED5A71">
            <w:pPr>
              <w:spacing w:after="0" w:line="240" w:lineRule="auto"/>
              <w:ind w:left="0" w:firstLine="0"/>
              <w:rPr>
                <w:szCs w:val="24"/>
              </w:rPr>
            </w:pPr>
            <w:r w:rsidRPr="00614011">
              <w:rPr>
                <w:szCs w:val="24"/>
              </w:rPr>
              <w:t>Diagnosis:</w:t>
            </w:r>
            <w:r w:rsidR="00996811" w:rsidRPr="00614011">
              <w:rPr>
                <w:szCs w:val="24"/>
              </w:rPr>
              <w:t xml:space="preserve"> </w:t>
            </w:r>
          </w:p>
          <w:p w14:paraId="483B5E92" w14:textId="3EE4A172" w:rsidR="00ED5A71" w:rsidRPr="00D50B67" w:rsidRDefault="00ED5A71" w:rsidP="0046674A">
            <w:pPr>
              <w:pStyle w:val="ListParagraph"/>
              <w:numPr>
                <w:ilvl w:val="0"/>
                <w:numId w:val="7"/>
              </w:numPr>
              <w:spacing w:after="0" w:line="360" w:lineRule="auto"/>
              <w:jc w:val="both"/>
              <w:rPr>
                <w:color w:val="0E0E0E"/>
                <w:szCs w:val="24"/>
              </w:rPr>
            </w:pPr>
            <w:r w:rsidRPr="00D50B67">
              <w:rPr>
                <w:color w:val="0E0E0E"/>
                <w:szCs w:val="24"/>
              </w:rPr>
              <w:t xml:space="preserve">Aria Stark is a 58-year-old female with a primary diagnosis of cystic fibrosis, which has resulted in complex involvement of multiple body organs. She underwent a bilateral lung transplant in May 2013 due to advanced respiratory failure. Following transplantation, Aria remains immunocompromised, which increases her risk of recurrent infections and long-term health complications. </w:t>
            </w:r>
          </w:p>
          <w:p w14:paraId="4F227D14" w14:textId="28A7EE38" w:rsidR="00447464" w:rsidRPr="00ED5A71" w:rsidRDefault="00447464" w:rsidP="0046674A">
            <w:pPr>
              <w:ind w:left="0" w:firstLine="0"/>
              <w:jc w:val="both"/>
              <w:rPr>
                <w:szCs w:val="24"/>
              </w:rPr>
            </w:pPr>
          </w:p>
          <w:p w14:paraId="1DE4E553" w14:textId="77777777" w:rsidR="00D50B67" w:rsidRDefault="00D50B67" w:rsidP="0046674A">
            <w:pPr>
              <w:pStyle w:val="ListParagraph"/>
              <w:numPr>
                <w:ilvl w:val="0"/>
                <w:numId w:val="7"/>
              </w:numPr>
              <w:spacing w:after="0" w:line="360" w:lineRule="auto"/>
              <w:jc w:val="both"/>
              <w:rPr>
                <w:color w:val="0E0E0E"/>
                <w:szCs w:val="24"/>
              </w:rPr>
            </w:pPr>
            <w:r w:rsidRPr="00D50B67">
              <w:rPr>
                <w:color w:val="0E0E0E"/>
                <w:szCs w:val="24"/>
              </w:rPr>
              <w:t>She also has cystic fibrosis–related diabetes, which is managed with insulin therapy, and pancreatic insufficiency, requiring pancreatic enzyme replacement therapy to support digestion and nutrient absorption. These conditions place Aria at ongoing risk of malnutrition and poor nutritional status</w:t>
            </w:r>
          </w:p>
          <w:p w14:paraId="0E749B8D" w14:textId="77777777" w:rsidR="00EC4C41" w:rsidRPr="00EC4C41" w:rsidRDefault="00EC4C41" w:rsidP="00422875">
            <w:pPr>
              <w:spacing w:after="0" w:line="360" w:lineRule="auto"/>
              <w:ind w:left="0" w:firstLine="0"/>
              <w:rPr>
                <w:color w:val="0E0E0E"/>
                <w:szCs w:val="24"/>
              </w:rPr>
            </w:pPr>
          </w:p>
          <w:p w14:paraId="422221DB" w14:textId="77777777" w:rsidR="00EC4C41" w:rsidRDefault="00EC4C41" w:rsidP="0046674A">
            <w:pPr>
              <w:pStyle w:val="ListParagraph"/>
              <w:numPr>
                <w:ilvl w:val="0"/>
                <w:numId w:val="7"/>
              </w:numPr>
              <w:spacing w:after="0" w:line="360" w:lineRule="auto"/>
              <w:jc w:val="both"/>
              <w:rPr>
                <w:color w:val="0E0E0E"/>
                <w:szCs w:val="24"/>
              </w:rPr>
            </w:pPr>
            <w:r w:rsidRPr="00EC4C41">
              <w:rPr>
                <w:color w:val="0E0E0E"/>
                <w:szCs w:val="24"/>
              </w:rPr>
              <w:t>Aria has stage 4 chronic kidney disease and receives haemodialysis three times per week via an arteriovenous fistula. Her reduced kidney function affects fluid balance, electrolyte levels, and protein metabolism, making her nutritional and medical care more complex.</w:t>
            </w:r>
          </w:p>
          <w:p w14:paraId="4030113C" w14:textId="77777777" w:rsidR="007D4223" w:rsidRPr="00EC4C41" w:rsidRDefault="007D4223" w:rsidP="0046674A">
            <w:pPr>
              <w:pStyle w:val="ListParagraph"/>
              <w:spacing w:after="0" w:line="360" w:lineRule="auto"/>
              <w:ind w:firstLine="0"/>
              <w:jc w:val="both"/>
              <w:rPr>
                <w:color w:val="0E0E0E"/>
                <w:szCs w:val="24"/>
              </w:rPr>
            </w:pPr>
          </w:p>
          <w:p w14:paraId="1188943E" w14:textId="77777777" w:rsidR="007D4223" w:rsidRDefault="007D4223" w:rsidP="0046674A">
            <w:pPr>
              <w:pStyle w:val="ListParagraph"/>
              <w:numPr>
                <w:ilvl w:val="0"/>
                <w:numId w:val="7"/>
              </w:numPr>
              <w:spacing w:after="0" w:line="360" w:lineRule="auto"/>
              <w:jc w:val="both"/>
              <w:rPr>
                <w:color w:val="0E0E0E"/>
                <w:szCs w:val="24"/>
              </w:rPr>
            </w:pPr>
            <w:r w:rsidRPr="007D4223">
              <w:rPr>
                <w:color w:val="0E0E0E"/>
                <w:szCs w:val="24"/>
              </w:rPr>
              <w:t>During admission, Aria developed an acute respiratory infection, with a viral throat swab testing positive for Influenza A. This led to increased breathlessness, fatigue, and metabolic stress, increasing her nutritional needs and risk of clinical deterioration.</w:t>
            </w:r>
          </w:p>
          <w:p w14:paraId="1190695C" w14:textId="77777777" w:rsidR="004978CF" w:rsidRPr="004978CF" w:rsidRDefault="004978CF" w:rsidP="0046674A">
            <w:pPr>
              <w:pStyle w:val="ListParagraph"/>
              <w:jc w:val="both"/>
              <w:rPr>
                <w:color w:val="0E0E0E"/>
                <w:szCs w:val="24"/>
              </w:rPr>
            </w:pPr>
          </w:p>
          <w:p w14:paraId="4C3EFFE2" w14:textId="05388EFE" w:rsidR="00DC348A" w:rsidRPr="00DC348A" w:rsidRDefault="00DC348A" w:rsidP="00DC348A">
            <w:pPr>
              <w:pStyle w:val="p1"/>
              <w:spacing w:line="360" w:lineRule="auto"/>
              <w:jc w:val="both"/>
            </w:pPr>
            <w:r w:rsidRPr="00DC348A">
              <w:t xml:space="preserve">The sciences behind this include </w:t>
            </w:r>
            <w:r w:rsidRPr="00DC348A">
              <w:rPr>
                <w:rStyle w:val="s1"/>
                <w:rFonts w:eastAsiaTheme="majorEastAsia"/>
              </w:rPr>
              <w:t>human anatomy and physiology</w:t>
            </w:r>
            <w:r w:rsidRPr="00DC348A">
              <w:t xml:space="preserve"> </w:t>
            </w:r>
            <w:r>
              <w:t>-</w:t>
            </w:r>
            <w:r w:rsidRPr="00DC348A">
              <w:t xml:space="preserve">how organs and body systems function, </w:t>
            </w:r>
            <w:r w:rsidRPr="00DC348A">
              <w:rPr>
                <w:rStyle w:val="s1"/>
                <w:rFonts w:eastAsiaTheme="majorEastAsia"/>
              </w:rPr>
              <w:t>human biology</w:t>
            </w:r>
            <w:r>
              <w:rPr>
                <w:rStyle w:val="s1"/>
              </w:rPr>
              <w:t xml:space="preserve"> -</w:t>
            </w:r>
            <w:r w:rsidRPr="00DC348A">
              <w:t xml:space="preserve">how long-term illness affects the body, </w:t>
            </w:r>
            <w:r w:rsidRPr="00DC348A">
              <w:rPr>
                <w:rStyle w:val="s1"/>
                <w:rFonts w:eastAsiaTheme="majorEastAsia"/>
              </w:rPr>
              <w:t>immunology and microbiology</w:t>
            </w:r>
            <w:r w:rsidRPr="00DC348A">
              <w:t xml:space="preserve"> </w:t>
            </w:r>
            <w:r>
              <w:t>-</w:t>
            </w:r>
            <w:r w:rsidRPr="00DC348A">
              <w:t>infection risk after transplantation</w:t>
            </w:r>
            <w:r>
              <w:t>,</w:t>
            </w:r>
            <w:r w:rsidRPr="00DC348A">
              <w:t xml:space="preserve"> </w:t>
            </w:r>
            <w:r w:rsidRPr="00DC348A">
              <w:rPr>
                <w:rStyle w:val="s1"/>
                <w:rFonts w:eastAsiaTheme="majorEastAsia"/>
              </w:rPr>
              <w:t>biochemistry</w:t>
            </w:r>
            <w:r w:rsidRPr="00DC348A">
              <w:t xml:space="preserve"> </w:t>
            </w:r>
            <w:r>
              <w:t>-</w:t>
            </w:r>
            <w:r w:rsidRPr="00DC348A">
              <w:t xml:space="preserve">blood results and metabolic changes, </w:t>
            </w:r>
            <w:r w:rsidRPr="00DC348A">
              <w:rPr>
                <w:rStyle w:val="s1"/>
                <w:rFonts w:eastAsiaTheme="majorEastAsia"/>
              </w:rPr>
              <w:t>nutrition science</w:t>
            </w:r>
            <w:r w:rsidRPr="00DC348A">
              <w:t xml:space="preserve"> </w:t>
            </w:r>
            <w:r>
              <w:t>-</w:t>
            </w:r>
            <w:r w:rsidRPr="00DC348A">
              <w:t xml:space="preserve">malabsorption and increased nutritional needs, and </w:t>
            </w:r>
            <w:r w:rsidRPr="00DC348A">
              <w:rPr>
                <w:rStyle w:val="s1"/>
                <w:rFonts w:eastAsiaTheme="majorEastAsia"/>
              </w:rPr>
              <w:t>pharmacology</w:t>
            </w:r>
            <w:r w:rsidRPr="00DC348A">
              <w:t xml:space="preserve"> </w:t>
            </w:r>
            <w:r>
              <w:t>-</w:t>
            </w:r>
            <w:r w:rsidRPr="00DC348A">
              <w:t>the effects of long-term medications</w:t>
            </w:r>
            <w:r>
              <w:t>.</w:t>
            </w:r>
          </w:p>
          <w:p w14:paraId="07598D5A" w14:textId="77777777" w:rsidR="004978CF" w:rsidRPr="004978CF" w:rsidRDefault="004978CF" w:rsidP="00F406DE">
            <w:pPr>
              <w:spacing w:after="0" w:line="360" w:lineRule="auto"/>
              <w:ind w:left="0" w:firstLine="0"/>
              <w:rPr>
                <w:color w:val="0E0E0E"/>
                <w:szCs w:val="24"/>
              </w:rPr>
            </w:pPr>
          </w:p>
          <w:p w14:paraId="2D05512A" w14:textId="77777777" w:rsidR="00516B89" w:rsidRPr="00996811" w:rsidRDefault="00516B89" w:rsidP="00374260">
            <w:pPr>
              <w:ind w:left="0" w:firstLine="0"/>
              <w:rPr>
                <w:b/>
                <w:bCs/>
                <w:szCs w:val="24"/>
              </w:rPr>
            </w:pPr>
          </w:p>
          <w:p w14:paraId="40078E5A" w14:textId="77777777" w:rsidR="00516B89" w:rsidRPr="00996811" w:rsidRDefault="00516B89" w:rsidP="0046674A">
            <w:pPr>
              <w:ind w:left="0" w:firstLine="0"/>
              <w:jc w:val="both"/>
              <w:rPr>
                <w:b/>
                <w:bCs/>
                <w:szCs w:val="24"/>
              </w:rPr>
            </w:pPr>
            <w:r w:rsidRPr="00996811">
              <w:rPr>
                <w:b/>
                <w:bCs/>
                <w:szCs w:val="24"/>
                <w:u w:val="single"/>
              </w:rPr>
              <w:t>Psychological details</w:t>
            </w:r>
            <w:r w:rsidRPr="00996811">
              <w:rPr>
                <w:b/>
                <w:bCs/>
                <w:szCs w:val="24"/>
              </w:rPr>
              <w:t xml:space="preserve">: </w:t>
            </w:r>
          </w:p>
          <w:p w14:paraId="3E8D7212" w14:textId="77777777" w:rsidR="001C5772" w:rsidRPr="00422875" w:rsidRDefault="001C5772" w:rsidP="0046674A">
            <w:pPr>
              <w:pStyle w:val="ListParagraph"/>
              <w:numPr>
                <w:ilvl w:val="0"/>
                <w:numId w:val="8"/>
              </w:numPr>
              <w:spacing w:after="0" w:line="360" w:lineRule="auto"/>
              <w:jc w:val="both"/>
              <w:rPr>
                <w:color w:val="0E0E0E"/>
                <w:szCs w:val="24"/>
              </w:rPr>
            </w:pPr>
            <w:r w:rsidRPr="00422875">
              <w:rPr>
                <w:color w:val="0E0E0E"/>
                <w:szCs w:val="24"/>
              </w:rPr>
              <w:t>Aria Stark has lived with a life-limiting illness for many years, which has had a significant impact on her psychological wellbeing.</w:t>
            </w:r>
          </w:p>
          <w:p w14:paraId="33CE058B" w14:textId="3136CE21" w:rsidR="003B337B" w:rsidRDefault="003B337B" w:rsidP="0046674A">
            <w:pPr>
              <w:pStyle w:val="p1"/>
              <w:numPr>
                <w:ilvl w:val="0"/>
                <w:numId w:val="8"/>
              </w:numPr>
              <w:spacing w:line="360" w:lineRule="auto"/>
              <w:jc w:val="both"/>
            </w:pPr>
            <w:r>
              <w:t>She reported anxiety related to breathlessness and worries about the impact of the influenza infection on her transplanted lung</w:t>
            </w:r>
            <w:r w:rsidR="004058C5">
              <w:t xml:space="preserve">. </w:t>
            </w:r>
          </w:p>
          <w:p w14:paraId="29A1C53E" w14:textId="576309F6" w:rsidR="004058C5" w:rsidRDefault="004058C5" w:rsidP="0046674A">
            <w:pPr>
              <w:pStyle w:val="p1"/>
              <w:numPr>
                <w:ilvl w:val="0"/>
                <w:numId w:val="8"/>
              </w:numPr>
              <w:spacing w:line="360" w:lineRule="auto"/>
              <w:jc w:val="both"/>
            </w:pPr>
            <w:r>
              <w:t xml:space="preserve">During the current admission, Aria appeared withdrawn and low in mood, reporting feelings of frustration and fatigue linked to her declining physical health and reduced independence. </w:t>
            </w:r>
            <w:r w:rsidR="00F406DE">
              <w:t>Living with a long-term, life-limiting illness is associated with ongoing psychological stress, and the ways individuals cope with this stress can influence emotional wellbeing, engagement with treatment, and physiological stress responses (Carver and Vargas, 2011).</w:t>
            </w:r>
          </w:p>
          <w:p w14:paraId="0405677E" w14:textId="77777777" w:rsidR="00DC348A" w:rsidRDefault="00DC348A" w:rsidP="00DC348A">
            <w:pPr>
              <w:pStyle w:val="p1"/>
              <w:spacing w:line="360" w:lineRule="auto"/>
              <w:jc w:val="both"/>
            </w:pPr>
            <w:r>
              <w:t>These experiences are explained by health psychology and behavioural science, which show how living with a long-term, life-limiting illness can affect mood, coping, and motivation. Psychiatry and basic neuroscience help explain how ongoing physical illness can increase anxiety, low mood, and stress responses, especially during hospital admissions.</w:t>
            </w:r>
          </w:p>
          <w:p w14:paraId="25D70706" w14:textId="07B468B7" w:rsidR="00C227C4" w:rsidRDefault="00C227C4" w:rsidP="00C227C4">
            <w:pPr>
              <w:pStyle w:val="p1"/>
              <w:spacing w:line="360" w:lineRule="auto"/>
            </w:pPr>
          </w:p>
          <w:p w14:paraId="3842C574" w14:textId="77777777" w:rsidR="00516B89" w:rsidRPr="00996811" w:rsidRDefault="00516B89" w:rsidP="00374260">
            <w:pPr>
              <w:ind w:left="0" w:firstLine="0"/>
              <w:rPr>
                <w:b/>
                <w:bCs/>
                <w:szCs w:val="24"/>
              </w:rPr>
            </w:pPr>
          </w:p>
          <w:p w14:paraId="749DBF91" w14:textId="77777777" w:rsidR="00516B89" w:rsidRPr="00996811" w:rsidRDefault="00516B89" w:rsidP="0046674A">
            <w:pPr>
              <w:ind w:left="0" w:firstLine="0"/>
              <w:jc w:val="both"/>
              <w:rPr>
                <w:b/>
                <w:bCs/>
                <w:szCs w:val="24"/>
              </w:rPr>
            </w:pPr>
            <w:r w:rsidRPr="00996811">
              <w:rPr>
                <w:b/>
                <w:bCs/>
                <w:szCs w:val="24"/>
                <w:u w:val="single"/>
              </w:rPr>
              <w:t>Social details</w:t>
            </w:r>
            <w:r w:rsidRPr="00996811">
              <w:rPr>
                <w:b/>
                <w:bCs/>
                <w:szCs w:val="24"/>
              </w:rPr>
              <w:t xml:space="preserve">: </w:t>
            </w:r>
          </w:p>
          <w:p w14:paraId="02850850" w14:textId="33B8239B" w:rsidR="004978CF" w:rsidRDefault="004978CF" w:rsidP="0046674A">
            <w:pPr>
              <w:pStyle w:val="p1"/>
              <w:numPr>
                <w:ilvl w:val="0"/>
                <w:numId w:val="9"/>
              </w:numPr>
              <w:spacing w:line="360" w:lineRule="auto"/>
              <w:jc w:val="both"/>
            </w:pPr>
            <w:r>
              <w:t>Aria Smith lives with her elderly parents, both of whom have age-related health needs. She is single and unemployed, which increases her reliance on family support.</w:t>
            </w:r>
          </w:p>
          <w:p w14:paraId="449C898D" w14:textId="7A5E0220" w:rsidR="004978CF" w:rsidRDefault="004978CF" w:rsidP="0046674A">
            <w:pPr>
              <w:pStyle w:val="p1"/>
              <w:numPr>
                <w:ilvl w:val="0"/>
                <w:numId w:val="9"/>
              </w:numPr>
              <w:spacing w:line="360" w:lineRule="auto"/>
              <w:jc w:val="both"/>
            </w:pPr>
            <w:r>
              <w:t>While her parents provide emotional support, Aria depends on wider family members living nearby for practical assistance, including transport to appointments and support during periods of acute illness.</w:t>
            </w:r>
          </w:p>
          <w:p w14:paraId="2A2CEC61" w14:textId="72080006" w:rsidR="008F5A3E" w:rsidRDefault="008F5A3E" w:rsidP="008F5A3E">
            <w:pPr>
              <w:pStyle w:val="p1"/>
              <w:spacing w:line="360" w:lineRule="auto"/>
              <w:jc w:val="both"/>
            </w:pPr>
            <w:r>
              <w:t xml:space="preserve">These social factors link to social science and the sociology of health, which explain how family relationships and employment affect daily living and health. Public health highlights the importance of access to services and community support, while psychology helps explain how reliance on others can influence emotional wellbeing and independence. </w:t>
            </w:r>
          </w:p>
          <w:p w14:paraId="79EA4C2B" w14:textId="34E9C1D0" w:rsidR="00EA07CA" w:rsidRPr="00EA07CA" w:rsidRDefault="00EA07CA" w:rsidP="00EA07CA">
            <w:pPr>
              <w:spacing w:after="0" w:line="360" w:lineRule="auto"/>
              <w:ind w:left="0" w:firstLine="0"/>
              <w:rPr>
                <w:rFonts w:ascii=".AppleSystemUIFont" w:hAnsi=".AppleSystemUIFont"/>
                <w:color w:val="0E0E0E"/>
                <w:szCs w:val="24"/>
              </w:rPr>
            </w:pPr>
          </w:p>
          <w:p w14:paraId="75EDD782" w14:textId="77777777" w:rsidR="00EA07CA" w:rsidRDefault="00EA07CA" w:rsidP="00EA07CA">
            <w:pPr>
              <w:pStyle w:val="p1"/>
              <w:spacing w:line="360" w:lineRule="auto"/>
            </w:pPr>
          </w:p>
          <w:p w14:paraId="4A2002D2" w14:textId="77777777" w:rsidR="004058C5" w:rsidRDefault="004058C5" w:rsidP="004058C5">
            <w:pPr>
              <w:pStyle w:val="p1"/>
            </w:pPr>
          </w:p>
          <w:p w14:paraId="72ABA273" w14:textId="77777777" w:rsidR="007D4223" w:rsidRDefault="007D4223" w:rsidP="007D4223">
            <w:pPr>
              <w:pStyle w:val="p1"/>
            </w:pPr>
          </w:p>
          <w:p w14:paraId="0E661A48" w14:textId="77777777" w:rsidR="007D4223" w:rsidRDefault="007D4223" w:rsidP="007D4223">
            <w:pPr>
              <w:pStyle w:val="p1"/>
            </w:pPr>
          </w:p>
          <w:p w14:paraId="033C1B2D" w14:textId="77777777" w:rsidR="007D4223" w:rsidRDefault="007D4223" w:rsidP="007D4223">
            <w:pPr>
              <w:pStyle w:val="p1"/>
            </w:pPr>
          </w:p>
          <w:p w14:paraId="6311711A" w14:textId="77777777" w:rsidR="007D4223" w:rsidRPr="00996811" w:rsidRDefault="007D4223" w:rsidP="007D4223">
            <w:pPr>
              <w:pStyle w:val="p1"/>
            </w:pPr>
          </w:p>
          <w:p w14:paraId="3F4D787B" w14:textId="19D68EB5" w:rsidR="00516B89" w:rsidRPr="00996811" w:rsidRDefault="00516B89" w:rsidP="00374260">
            <w:pPr>
              <w:ind w:left="0" w:firstLine="0"/>
              <w:rPr>
                <w:b/>
                <w:bCs/>
                <w:szCs w:val="24"/>
              </w:rPr>
            </w:pPr>
          </w:p>
        </w:tc>
      </w:tr>
    </w:tbl>
    <w:p w14:paraId="4C6C487C" w14:textId="77777777" w:rsidR="00516B89" w:rsidRPr="00996811" w:rsidRDefault="00516B89" w:rsidP="00516B89">
      <w:pPr>
        <w:rPr>
          <w:b/>
          <w:bCs/>
          <w:szCs w:val="24"/>
        </w:rPr>
      </w:pPr>
    </w:p>
    <w:p w14:paraId="783F4F5D" w14:textId="77777777" w:rsidR="00041884" w:rsidRPr="00996811" w:rsidRDefault="00041884" w:rsidP="00516B89">
      <w:pPr>
        <w:rPr>
          <w:b/>
          <w:bCs/>
          <w:szCs w:val="24"/>
        </w:rPr>
      </w:pPr>
    </w:p>
    <w:p w14:paraId="6ED6D1E0" w14:textId="77777777" w:rsidR="008A7D26" w:rsidRPr="00996811" w:rsidRDefault="008A7D26" w:rsidP="00516B89">
      <w:pPr>
        <w:rPr>
          <w:b/>
          <w:bCs/>
          <w:szCs w:val="24"/>
        </w:rPr>
      </w:pPr>
    </w:p>
    <w:p w14:paraId="731D5ED7" w14:textId="77777777" w:rsidR="008A7D26" w:rsidRPr="00996811" w:rsidRDefault="008A7D26" w:rsidP="00516B89">
      <w:pPr>
        <w:rPr>
          <w:b/>
          <w:bCs/>
          <w:szCs w:val="24"/>
        </w:rPr>
      </w:pPr>
    </w:p>
    <w:p w14:paraId="60794ED5" w14:textId="77777777" w:rsidR="008A7D26" w:rsidRPr="00996811" w:rsidRDefault="008A7D26" w:rsidP="00516B89">
      <w:pPr>
        <w:rPr>
          <w:b/>
          <w:bCs/>
          <w:szCs w:val="24"/>
        </w:rPr>
      </w:pPr>
    </w:p>
    <w:p w14:paraId="1F232840" w14:textId="77777777" w:rsidR="008A7D26" w:rsidRDefault="008A7D26" w:rsidP="00516B89">
      <w:pPr>
        <w:rPr>
          <w:b/>
          <w:bCs/>
          <w:szCs w:val="24"/>
        </w:rPr>
      </w:pPr>
    </w:p>
    <w:p w14:paraId="4A09FDAB" w14:textId="77777777" w:rsidR="008F5A3E" w:rsidRDefault="008F5A3E" w:rsidP="00516B89">
      <w:pPr>
        <w:rPr>
          <w:b/>
          <w:bCs/>
          <w:szCs w:val="24"/>
        </w:rPr>
      </w:pPr>
    </w:p>
    <w:p w14:paraId="72CDC885" w14:textId="77777777" w:rsidR="008F5A3E" w:rsidRDefault="008F5A3E" w:rsidP="00516B89">
      <w:pPr>
        <w:rPr>
          <w:b/>
          <w:bCs/>
          <w:szCs w:val="24"/>
        </w:rPr>
      </w:pPr>
    </w:p>
    <w:p w14:paraId="1F1B9B4B" w14:textId="77777777" w:rsidR="008F5A3E" w:rsidRPr="00996811" w:rsidRDefault="008F5A3E" w:rsidP="00516B89">
      <w:pPr>
        <w:rPr>
          <w:b/>
          <w:bCs/>
          <w:szCs w:val="24"/>
        </w:rPr>
      </w:pPr>
    </w:p>
    <w:p w14:paraId="043FAEA1" w14:textId="77777777" w:rsidR="008A7D26" w:rsidRPr="00996811" w:rsidRDefault="008A7D26" w:rsidP="00516B89">
      <w:pPr>
        <w:rPr>
          <w:b/>
          <w:bCs/>
          <w:szCs w:val="24"/>
        </w:rPr>
      </w:pPr>
    </w:p>
    <w:p w14:paraId="204EBC6A" w14:textId="77777777" w:rsidR="00305672" w:rsidRDefault="00305672" w:rsidP="00516B89">
      <w:pPr>
        <w:rPr>
          <w:b/>
          <w:bCs/>
          <w:szCs w:val="24"/>
        </w:rPr>
      </w:pPr>
    </w:p>
    <w:p w14:paraId="77EE1415" w14:textId="77777777" w:rsidR="00305672" w:rsidRDefault="00305672" w:rsidP="00516B89">
      <w:pPr>
        <w:rPr>
          <w:b/>
          <w:bCs/>
          <w:szCs w:val="24"/>
        </w:rPr>
      </w:pPr>
    </w:p>
    <w:p w14:paraId="71259562" w14:textId="03856843" w:rsidR="00516B89" w:rsidRPr="00996811" w:rsidRDefault="00D974B0" w:rsidP="00516B89">
      <w:pPr>
        <w:rPr>
          <w:b/>
          <w:bCs/>
          <w:szCs w:val="24"/>
        </w:rPr>
      </w:pPr>
      <w:r w:rsidRPr="00996811">
        <w:rPr>
          <w:b/>
          <w:bCs/>
          <w:szCs w:val="24"/>
        </w:rPr>
        <w:t>Task one</w:t>
      </w:r>
      <w:r w:rsidR="00041884" w:rsidRPr="00996811">
        <w:rPr>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996811" w14:paraId="519A5671" w14:textId="77777777" w:rsidTr="0039397C">
        <w:tc>
          <w:tcPr>
            <w:tcW w:w="10490" w:type="dxa"/>
          </w:tcPr>
          <w:p w14:paraId="49E0D6B9" w14:textId="3277B87B" w:rsidR="00516B89" w:rsidRPr="00996811" w:rsidRDefault="00041884" w:rsidP="00041884">
            <w:pPr>
              <w:rPr>
                <w:szCs w:val="24"/>
              </w:rPr>
            </w:pPr>
            <w:r w:rsidRPr="00996811">
              <w:rPr>
                <w:szCs w:val="24"/>
              </w:rPr>
              <w:t xml:space="preserve">3.1 </w:t>
            </w:r>
            <w:r w:rsidR="00114AD9" w:rsidRPr="00996811">
              <w:rPr>
                <w:szCs w:val="24"/>
              </w:rPr>
              <w:t>Make notes of an</w:t>
            </w:r>
            <w:r w:rsidR="00C13091" w:rsidRPr="00996811">
              <w:rPr>
                <w:szCs w:val="24"/>
              </w:rPr>
              <w:t xml:space="preserve"> assessment or observation you undertook with your case example. Make sure to</w:t>
            </w:r>
            <w:r w:rsidR="00114AD9" w:rsidRPr="00996811">
              <w:rPr>
                <w:szCs w:val="24"/>
              </w:rPr>
              <w:t xml:space="preserve"> name </w:t>
            </w:r>
            <w:r w:rsidR="00C13091" w:rsidRPr="00996811">
              <w:rPr>
                <w:szCs w:val="24"/>
              </w:rPr>
              <w:t>what science</w:t>
            </w:r>
            <w:r w:rsidR="000C1F37" w:rsidRPr="00996811">
              <w:rPr>
                <w:szCs w:val="24"/>
              </w:rPr>
              <w:t>s</w:t>
            </w:r>
            <w:r w:rsidR="00C13091" w:rsidRPr="00996811">
              <w:rPr>
                <w:szCs w:val="24"/>
              </w:rPr>
              <w:t xml:space="preserve"> underpinned </w:t>
            </w:r>
            <w:r w:rsidR="00114AD9" w:rsidRPr="00996811">
              <w:rPr>
                <w:szCs w:val="24"/>
              </w:rPr>
              <w:t>how the condition impacted the case examples presentation</w:t>
            </w:r>
            <w:r w:rsidR="00C13091" w:rsidRPr="00996811">
              <w:rPr>
                <w:szCs w:val="24"/>
              </w:rPr>
              <w:t xml:space="preserve"> </w:t>
            </w:r>
            <w:r w:rsidR="007C6F4B" w:rsidRPr="00996811">
              <w:rPr>
                <w:szCs w:val="24"/>
              </w:rPr>
              <w:t>and what science</w:t>
            </w:r>
            <w:r w:rsidR="00114AD9" w:rsidRPr="00996811">
              <w:rPr>
                <w:szCs w:val="24"/>
              </w:rPr>
              <w:t>s</w:t>
            </w:r>
            <w:r w:rsidR="007C6F4B" w:rsidRPr="00996811">
              <w:rPr>
                <w:szCs w:val="24"/>
              </w:rPr>
              <w:t xml:space="preserve"> informed your</w:t>
            </w:r>
            <w:r w:rsidR="00C13091" w:rsidRPr="00996811">
              <w:rPr>
                <w:szCs w:val="24"/>
              </w:rPr>
              <w:t xml:space="preserve"> choice of assessment </w:t>
            </w:r>
            <w:r w:rsidR="007C6F4B" w:rsidRPr="00996811">
              <w:rPr>
                <w:szCs w:val="24"/>
              </w:rPr>
              <w:t>or intervention</w:t>
            </w:r>
            <w:r w:rsidR="00C13091" w:rsidRPr="00996811">
              <w:rPr>
                <w:szCs w:val="24"/>
              </w:rPr>
              <w:t xml:space="preserve">. </w:t>
            </w:r>
          </w:p>
        </w:tc>
      </w:tr>
      <w:tr w:rsidR="00516B89" w:rsidRPr="00996811" w14:paraId="4BD3374F" w14:textId="77777777" w:rsidTr="0039397C">
        <w:tc>
          <w:tcPr>
            <w:tcW w:w="10490" w:type="dxa"/>
          </w:tcPr>
          <w:p w14:paraId="28F301B9" w14:textId="77777777" w:rsidR="00516B89" w:rsidRPr="00996811" w:rsidRDefault="00516B89" w:rsidP="00374260">
            <w:pPr>
              <w:ind w:left="0" w:firstLine="0"/>
              <w:rPr>
                <w:szCs w:val="24"/>
              </w:rPr>
            </w:pPr>
          </w:p>
          <w:p w14:paraId="4F35DAFF" w14:textId="77777777" w:rsidR="008F5A3E" w:rsidRDefault="000876EB" w:rsidP="000876EB">
            <w:pPr>
              <w:pStyle w:val="p1"/>
              <w:numPr>
                <w:ilvl w:val="0"/>
                <w:numId w:val="16"/>
              </w:numPr>
              <w:spacing w:line="360" w:lineRule="auto"/>
              <w:jc w:val="both"/>
            </w:pPr>
            <w:r w:rsidRPr="000876EB">
              <w:t>In carrying out my duties as a Therapy Assistant Practitioner (TAP</w:t>
            </w:r>
            <w:r w:rsidR="008F5A3E" w:rsidRPr="000876EB">
              <w:t>), I</w:t>
            </w:r>
            <w:r w:rsidR="00305672" w:rsidRPr="000876EB">
              <w:t xml:space="preserve"> completed an initial nutritional assessment for Aria. This included measuring her weight and height and calculating her Body Mass Index (BMI) to assess her nutritional status and risk of malnutrition. Anthropometric measurements such as weight, height, and BMI are recognised as essential components of nutritional assessment in hospital settings, supporting the early identification of malnutrition risk and appropriate clinical management (Lamb et al., 2009). </w:t>
            </w:r>
          </w:p>
          <w:p w14:paraId="35620767" w14:textId="18B05063" w:rsidR="008F5A3E" w:rsidRDefault="008F5A3E" w:rsidP="008F5A3E">
            <w:pPr>
              <w:pStyle w:val="p1"/>
              <w:spacing w:line="360" w:lineRule="auto"/>
              <w:ind w:left="720"/>
              <w:jc w:val="both"/>
            </w:pPr>
            <w:r w:rsidRPr="008F5A3E">
              <w:rPr>
                <w:color w:val="0E0E0E"/>
              </w:rPr>
              <w:t xml:space="preserve">This is supported by anthropometric science, physiology, and human biology, which explain how body weight reflects </w:t>
            </w:r>
            <w:r>
              <w:rPr>
                <w:color w:val="0E0E0E"/>
              </w:rPr>
              <w:t xml:space="preserve">on </w:t>
            </w:r>
            <w:r w:rsidRPr="008F5A3E">
              <w:rPr>
                <w:color w:val="0E0E0E"/>
              </w:rPr>
              <w:t xml:space="preserve">overall health. These sciences also help explain how long-term conditions such as cystic fibrosis, chronic kidney disease, and acute infection increase energy demands and contribute to weight loss. </w:t>
            </w:r>
            <w:r w:rsidRPr="000876EB">
              <w:t xml:space="preserve">Nutrition science further supports the use of anthropometric measurements to identify malnutrition risk and guide appropriate nutritional requirements </w:t>
            </w:r>
          </w:p>
          <w:p w14:paraId="539BBCCC" w14:textId="77777777" w:rsidR="008F5A3E" w:rsidRDefault="00134210" w:rsidP="0046674A">
            <w:pPr>
              <w:pStyle w:val="p1"/>
              <w:numPr>
                <w:ilvl w:val="0"/>
                <w:numId w:val="16"/>
              </w:numPr>
              <w:spacing w:line="360" w:lineRule="auto"/>
              <w:jc w:val="both"/>
            </w:pPr>
            <w:r>
              <w:t xml:space="preserve">Aria’s food record chart was reviewed to assess her daily food intake. Her estimated energy and protein requirements were calculated and compared with what she was eating to identify any nutritional gaps. This was especially important during periods of acute illness and on haemodialysis days, when her nutritional needs were </w:t>
            </w:r>
            <w:proofErr w:type="gramStart"/>
            <w:r w:rsidR="008F5A3E">
              <w:t>higher</w:t>
            </w:r>
            <w:proofErr w:type="gramEnd"/>
            <w:r w:rsidR="008F5A3E">
              <w:t xml:space="preserve"> </w:t>
            </w:r>
            <w:r>
              <w:t xml:space="preserve">and her appetite was reduced. </w:t>
            </w:r>
          </w:p>
          <w:p w14:paraId="06D15091" w14:textId="6BAFFC59" w:rsidR="00134210" w:rsidRPr="008F5A3E" w:rsidRDefault="00134210" w:rsidP="008F5A3E">
            <w:pPr>
              <w:pStyle w:val="ListParagraph"/>
              <w:spacing w:after="0" w:line="360" w:lineRule="auto"/>
              <w:ind w:firstLine="0"/>
              <w:jc w:val="both"/>
              <w:rPr>
                <w:color w:val="0E0E0E"/>
                <w:szCs w:val="24"/>
              </w:rPr>
            </w:pPr>
            <w:r w:rsidRPr="008F5A3E">
              <w:rPr>
                <w:szCs w:val="24"/>
              </w:rPr>
              <w:t xml:space="preserve">This intervention is supported by nutrition science, which explains that adequate energy and protein intake is needed to maintain muscle mass, support the immune system, and aid recovery. </w:t>
            </w:r>
            <w:r w:rsidR="008F5A3E" w:rsidRPr="008F5A3E">
              <w:rPr>
                <w:color w:val="0E0E0E"/>
                <w:szCs w:val="24"/>
              </w:rPr>
              <w:t>Mathematical science was used to calculate Aria’s daily energy and protein requirements based on her clinical condition</w:t>
            </w:r>
            <w:r w:rsidR="008F5A3E">
              <w:rPr>
                <w:color w:val="0E0E0E"/>
                <w:szCs w:val="24"/>
              </w:rPr>
              <w:t xml:space="preserve">. </w:t>
            </w:r>
            <w:r>
              <w:t>Physiology</w:t>
            </w:r>
            <w:r w:rsidR="008F5A3E">
              <w:t>/ human science</w:t>
            </w:r>
            <w:r>
              <w:t xml:space="preserve"> explains why energy needs increase during infection and inflammation.</w:t>
            </w:r>
            <w:r w:rsidR="000876EB">
              <w:t xml:space="preserve"> </w:t>
            </w:r>
            <w:r>
              <w:t>Nephrology explains the importance of assessing protein intake in this case. Chronic kidney disease affects how the body processes protein, and haemodialysis causes protein losses, which can lead to muscle wasting if intake is not adequate. UK evidence-based guidelines recommend higher protein intake for people receiving haemodialysis to replace these losses and maintain nutritional status, with guidance suggesting around 1.1 g of protein per kilogram of ideal body weight per day (Naylor et al., 2013).</w:t>
            </w:r>
          </w:p>
          <w:p w14:paraId="106EAD07" w14:textId="77777777" w:rsidR="00134210" w:rsidRDefault="00134210" w:rsidP="00305672">
            <w:pPr>
              <w:pStyle w:val="p1"/>
              <w:spacing w:line="360" w:lineRule="auto"/>
            </w:pPr>
          </w:p>
          <w:p w14:paraId="108FB1A5" w14:textId="77777777" w:rsidR="00742CEA" w:rsidRDefault="0046674A" w:rsidP="000876EB">
            <w:pPr>
              <w:pStyle w:val="p1"/>
              <w:numPr>
                <w:ilvl w:val="0"/>
                <w:numId w:val="16"/>
              </w:numPr>
              <w:spacing w:line="360" w:lineRule="auto"/>
              <w:jc w:val="both"/>
            </w:pPr>
            <w:r w:rsidRPr="0046674A">
              <w:t xml:space="preserve">I carried out a </w:t>
            </w:r>
            <w:r w:rsidRPr="0046674A">
              <w:rPr>
                <w:rStyle w:val="s1"/>
                <w:rFonts w:eastAsiaTheme="majorEastAsia"/>
              </w:rPr>
              <w:t>body composition assessment</w:t>
            </w:r>
            <w:r w:rsidRPr="0046674A">
              <w:t xml:space="preserve"> using the </w:t>
            </w:r>
            <w:r w:rsidRPr="0046674A">
              <w:rPr>
                <w:rStyle w:val="s1"/>
                <w:rFonts w:eastAsiaTheme="majorEastAsia"/>
              </w:rPr>
              <w:t>Body</w:t>
            </w:r>
            <w:r w:rsidR="008F5A3E">
              <w:rPr>
                <w:rStyle w:val="s1"/>
                <w:rFonts w:eastAsiaTheme="majorEastAsia"/>
              </w:rPr>
              <w:t xml:space="preserve"> s</w:t>
            </w:r>
            <w:r w:rsidRPr="0046674A">
              <w:rPr>
                <w:rStyle w:val="s1"/>
                <w:rFonts w:eastAsiaTheme="majorEastAsia"/>
              </w:rPr>
              <w:t>tat</w:t>
            </w:r>
            <w:r w:rsidRPr="0046674A">
              <w:t xml:space="preserve"> machine</w:t>
            </w:r>
            <w:r>
              <w:t xml:space="preserve"> and performed analysis of the results to gain a more detailed understanding of Aria’s nutritional status. This assessment measured her muscle mass (fat-free mass), body fat, and body fluid levels. I used this information to identify nutritional risk that may not be visible through weight and BMI alone, particularly in the context of cystic fibrosis following lung transplantation and co-existing chronic kidney disease. </w:t>
            </w:r>
          </w:p>
          <w:p w14:paraId="2EA1272B" w14:textId="77777777" w:rsidR="00742CEA" w:rsidRDefault="0046674A" w:rsidP="00742CEA">
            <w:pPr>
              <w:pStyle w:val="p1"/>
              <w:spacing w:line="360" w:lineRule="auto"/>
              <w:ind w:left="720"/>
              <w:jc w:val="both"/>
            </w:pPr>
            <w:r>
              <w:t xml:space="preserve">This intervention is supported by nutrition science and physiology, which explain that muscle mass is a key indicator of nutritional status, physical strength, and functional ability. Pathophysiology helps explain how cystic fibrosis, long-term illness, and periods of acute infection contribute to muscle loss through chronic inflammation, increased energy expenditure, and malabsorption. Nephrology is also relevant, as chronic kidney disease and haemodialysis are associated with fluid shifts, making body weight an unreliable measure when used in isolation. </w:t>
            </w:r>
          </w:p>
          <w:p w14:paraId="56A51895" w14:textId="77777777" w:rsidR="00742CEA" w:rsidRDefault="0046674A" w:rsidP="00742CEA">
            <w:pPr>
              <w:pStyle w:val="p1"/>
              <w:spacing w:line="360" w:lineRule="auto"/>
              <w:ind w:left="720"/>
              <w:jc w:val="both"/>
            </w:pPr>
            <w:r>
              <w:t xml:space="preserve">Evidence from cystic fibrosis research demonstrates that reduced fat-free mass and low BMI are associated with poorer clinical outcomes in individuals with cystic fibrosis, and that bioelectrical impedance analysis is a valid method for assessing body composition both before and after lung transplantation (Hollander et al., 2014). </w:t>
            </w:r>
          </w:p>
          <w:p w14:paraId="567B181E" w14:textId="77777777" w:rsidR="00742CEA" w:rsidRDefault="0046674A" w:rsidP="00742CEA">
            <w:pPr>
              <w:pStyle w:val="p1"/>
              <w:numPr>
                <w:ilvl w:val="0"/>
                <w:numId w:val="16"/>
              </w:numPr>
              <w:spacing w:line="360" w:lineRule="auto"/>
              <w:jc w:val="both"/>
            </w:pPr>
            <w:r w:rsidRPr="0046674A">
              <w:t xml:space="preserve">Another intervention I carried out was </w:t>
            </w:r>
            <w:r w:rsidRPr="0046674A">
              <w:rPr>
                <w:rStyle w:val="s1"/>
                <w:rFonts w:eastAsiaTheme="majorEastAsia"/>
              </w:rPr>
              <w:t>monitoring Aria’s fluid balance</w:t>
            </w:r>
            <w:r w:rsidRPr="0046674A">
              <w:t>. I recorded her fluid intake and output, including drinks, intravenous fluids, urine output, and fluid removed during dialysis. Fluid balance charts were checked regularly to identify any signs of fluid overload or dehydration, which was important due to her chronic kidney disease, haemodialysis, and lung transplant.</w:t>
            </w:r>
            <w:r>
              <w:t xml:space="preserve"> </w:t>
            </w:r>
            <w:r w:rsidRPr="0046674A">
              <w:t xml:space="preserve">I also supported the prescribed </w:t>
            </w:r>
            <w:r w:rsidRPr="0046674A">
              <w:rPr>
                <w:rStyle w:val="s1"/>
                <w:rFonts w:eastAsiaTheme="majorEastAsia"/>
              </w:rPr>
              <w:t>fluid restriction</w:t>
            </w:r>
            <w:r w:rsidRPr="0046674A">
              <w:t xml:space="preserve"> by monitoring her intake and helping her understand the reasons for limiting fluids. Any concerns were communicated to the multidisciplinary </w:t>
            </w:r>
            <w:r w:rsidR="00D412E1" w:rsidRPr="0046674A">
              <w:t>team.</w:t>
            </w:r>
            <w:r w:rsidR="00742CEA">
              <w:t xml:space="preserve"> And senior Dietitians. </w:t>
            </w:r>
          </w:p>
          <w:p w14:paraId="588AD17E" w14:textId="2FA7E14D" w:rsidR="0046674A" w:rsidRPr="0046674A" w:rsidRDefault="00D412E1" w:rsidP="00742CEA">
            <w:pPr>
              <w:pStyle w:val="p1"/>
              <w:spacing w:line="360" w:lineRule="auto"/>
              <w:ind w:left="720"/>
              <w:jc w:val="both"/>
            </w:pPr>
            <w:r w:rsidRPr="0046674A">
              <w:t xml:space="preserve"> This</w:t>
            </w:r>
            <w:r w:rsidR="0046674A" w:rsidRPr="0046674A">
              <w:t xml:space="preserve"> intervention is supported by physiology and nephrology, which explain how reduced kidney function affects the body’s ability to regulate fluid. </w:t>
            </w:r>
          </w:p>
          <w:p w14:paraId="1D84DB70" w14:textId="77777777" w:rsidR="00742CEA" w:rsidRDefault="000876EB" w:rsidP="008F09E9">
            <w:pPr>
              <w:pStyle w:val="p1"/>
              <w:numPr>
                <w:ilvl w:val="0"/>
                <w:numId w:val="16"/>
              </w:numPr>
              <w:spacing w:line="360" w:lineRule="auto"/>
              <w:jc w:val="both"/>
            </w:pPr>
            <w:r>
              <w:t xml:space="preserve">Last </w:t>
            </w:r>
            <w:r w:rsidR="00596846" w:rsidRPr="00596846">
              <w:t xml:space="preserve">intervention I carried out was </w:t>
            </w:r>
            <w:r w:rsidR="00596846" w:rsidRPr="00596846">
              <w:rPr>
                <w:rStyle w:val="s1"/>
                <w:rFonts w:eastAsiaTheme="majorEastAsia"/>
              </w:rPr>
              <w:t>reviewing Aria’s blood results</w:t>
            </w:r>
            <w:r w:rsidR="00596846" w:rsidRPr="00596846">
              <w:t xml:space="preserve"> to monitor her biochemistry, particularly </w:t>
            </w:r>
            <w:r w:rsidR="00596846" w:rsidRPr="00596846">
              <w:rPr>
                <w:rStyle w:val="s1"/>
                <w:rFonts w:eastAsiaTheme="majorEastAsia"/>
              </w:rPr>
              <w:t>electrolytes such as sodium and potassium</w:t>
            </w:r>
            <w:r w:rsidR="00596846" w:rsidRPr="00596846">
              <w:t xml:space="preserve">. This was important due to her </w:t>
            </w:r>
            <w:r w:rsidR="00596846" w:rsidRPr="00596846">
              <w:rPr>
                <w:rStyle w:val="s1"/>
                <w:rFonts w:eastAsiaTheme="majorEastAsia"/>
              </w:rPr>
              <w:t>chronic kidney disease</w:t>
            </w:r>
            <w:r w:rsidR="00742CEA">
              <w:rPr>
                <w:rStyle w:val="s1"/>
                <w:rFonts w:eastAsiaTheme="majorEastAsia"/>
              </w:rPr>
              <w:t xml:space="preserve">- </w:t>
            </w:r>
            <w:r w:rsidR="00596846" w:rsidRPr="00596846">
              <w:rPr>
                <w:rStyle w:val="s1"/>
                <w:rFonts w:eastAsiaTheme="majorEastAsia"/>
              </w:rPr>
              <w:t>haemodialysis, fluid restriction, and lung transplant</w:t>
            </w:r>
            <w:r w:rsidR="00596846" w:rsidRPr="00596846">
              <w:t xml:space="preserve">, as these factors increase the risk of </w:t>
            </w:r>
            <w:r w:rsidR="00596846" w:rsidRPr="00596846">
              <w:lastRenderedPageBreak/>
              <w:t xml:space="preserve">electrolyte imbalance. Any abnormal results were shared with the multidisciplinary team to support safe </w:t>
            </w:r>
            <w:r w:rsidR="00742CEA" w:rsidRPr="00596846">
              <w:t xml:space="preserve">care. </w:t>
            </w:r>
          </w:p>
          <w:p w14:paraId="0A993D1D" w14:textId="0CE3289D" w:rsidR="008F09E9" w:rsidRDefault="00742CEA" w:rsidP="00742CEA">
            <w:pPr>
              <w:pStyle w:val="p1"/>
              <w:spacing w:line="360" w:lineRule="auto"/>
              <w:ind w:left="720"/>
              <w:jc w:val="both"/>
            </w:pPr>
            <w:r w:rsidRPr="00596846">
              <w:t>This</w:t>
            </w:r>
            <w:r w:rsidR="00596846" w:rsidRPr="00596846">
              <w:t xml:space="preserve"> intervention is supported by </w:t>
            </w:r>
            <w:r w:rsidR="00596846" w:rsidRPr="000876EB">
              <w:rPr>
                <w:rStyle w:val="s1"/>
                <w:rFonts w:eastAsiaTheme="majorEastAsia"/>
              </w:rPr>
              <w:t>biochemistry, physiology, and nephrology</w:t>
            </w:r>
            <w:r w:rsidR="00596846" w:rsidRPr="00596846">
              <w:t>. Biochemistry explains the role of electrolytes in muscle, nerve, and heart function. Nephrology explains how reduced kidney function and dialysis affect electrolyte balance, while physiology explains how imbalances can cause symptoms such as muscle weakness, fatigue, and heart rhythm disturbances.</w:t>
            </w:r>
            <w:r w:rsidR="008F09E9">
              <w:t xml:space="preserve"> Clinical medicine literature highlights that careful monitoring of fluid balance and electrolytes is essential in patients with renal failure receiving dialysis, as disturbances in sodium and potassium levels can result in serious complications including haemodynamic instability and neurological impairment (Kumar and Clark, 2002, p. 652). </w:t>
            </w:r>
          </w:p>
          <w:p w14:paraId="08D25841" w14:textId="33CA24E8" w:rsidR="00596846" w:rsidRPr="00596846" w:rsidRDefault="00596846" w:rsidP="00596846">
            <w:pPr>
              <w:pStyle w:val="p1"/>
              <w:spacing w:line="360" w:lineRule="auto"/>
              <w:jc w:val="both"/>
            </w:pPr>
          </w:p>
          <w:p w14:paraId="28EBE956" w14:textId="77777777" w:rsidR="00134210" w:rsidRDefault="00134210" w:rsidP="00305672">
            <w:pPr>
              <w:pStyle w:val="p1"/>
              <w:spacing w:line="360" w:lineRule="auto"/>
            </w:pPr>
          </w:p>
          <w:p w14:paraId="2AA0A9D5" w14:textId="77777777" w:rsidR="0046674A" w:rsidRDefault="0046674A" w:rsidP="00305672">
            <w:pPr>
              <w:pStyle w:val="p1"/>
              <w:spacing w:line="360" w:lineRule="auto"/>
            </w:pPr>
          </w:p>
          <w:p w14:paraId="649B4B1E" w14:textId="77777777" w:rsidR="00305672" w:rsidRDefault="00305672" w:rsidP="00305672">
            <w:pPr>
              <w:pStyle w:val="p1"/>
              <w:spacing w:line="360" w:lineRule="auto"/>
            </w:pPr>
          </w:p>
          <w:p w14:paraId="215F2AF5" w14:textId="77777777" w:rsidR="00305672" w:rsidRDefault="00305672" w:rsidP="00305672">
            <w:pPr>
              <w:pStyle w:val="p1"/>
              <w:spacing w:line="360" w:lineRule="auto"/>
            </w:pPr>
          </w:p>
          <w:p w14:paraId="4B1470B2" w14:textId="77777777" w:rsidR="00305672" w:rsidRDefault="00305672" w:rsidP="00305672">
            <w:pPr>
              <w:pStyle w:val="p1"/>
              <w:spacing w:line="360" w:lineRule="auto"/>
            </w:pPr>
          </w:p>
          <w:p w14:paraId="65E56BEF" w14:textId="77777777" w:rsidR="00305672" w:rsidRDefault="00305672" w:rsidP="00305672">
            <w:pPr>
              <w:pStyle w:val="p1"/>
              <w:spacing w:line="360" w:lineRule="auto"/>
            </w:pPr>
          </w:p>
          <w:p w14:paraId="70C4B027" w14:textId="77777777" w:rsidR="00305672" w:rsidRDefault="00305672" w:rsidP="00305672">
            <w:pPr>
              <w:pStyle w:val="p1"/>
              <w:spacing w:line="360" w:lineRule="auto"/>
            </w:pPr>
          </w:p>
          <w:p w14:paraId="7AA8E00F" w14:textId="77777777" w:rsidR="00516B89" w:rsidRPr="00996811" w:rsidRDefault="00516B89" w:rsidP="00374260">
            <w:pPr>
              <w:ind w:left="0" w:firstLine="0"/>
              <w:rPr>
                <w:szCs w:val="24"/>
              </w:rPr>
            </w:pPr>
          </w:p>
          <w:p w14:paraId="3BA89E61" w14:textId="77777777" w:rsidR="00516B89" w:rsidRPr="00996811" w:rsidRDefault="00516B89" w:rsidP="00374260">
            <w:pPr>
              <w:ind w:left="0" w:firstLine="0"/>
              <w:rPr>
                <w:szCs w:val="24"/>
              </w:rPr>
            </w:pPr>
          </w:p>
          <w:p w14:paraId="4ED0BDB0" w14:textId="77777777" w:rsidR="00516B89" w:rsidRPr="00996811" w:rsidRDefault="00516B89" w:rsidP="00374260">
            <w:pPr>
              <w:ind w:left="0" w:firstLine="0"/>
              <w:rPr>
                <w:szCs w:val="24"/>
              </w:rPr>
            </w:pPr>
          </w:p>
          <w:p w14:paraId="3909E999" w14:textId="77777777" w:rsidR="00516B89" w:rsidRPr="00996811" w:rsidRDefault="00516B89" w:rsidP="00374260">
            <w:pPr>
              <w:ind w:left="0" w:firstLine="0"/>
              <w:rPr>
                <w:szCs w:val="24"/>
              </w:rPr>
            </w:pPr>
          </w:p>
          <w:p w14:paraId="5DFD862D" w14:textId="77777777" w:rsidR="00D974B0" w:rsidRPr="00996811" w:rsidRDefault="00D974B0" w:rsidP="00374260">
            <w:pPr>
              <w:ind w:left="0" w:firstLine="0"/>
              <w:rPr>
                <w:szCs w:val="24"/>
              </w:rPr>
            </w:pPr>
          </w:p>
          <w:p w14:paraId="4B62753F" w14:textId="77777777" w:rsidR="00D974B0" w:rsidRPr="00996811" w:rsidRDefault="00D974B0" w:rsidP="00374260">
            <w:pPr>
              <w:ind w:left="0" w:firstLine="0"/>
              <w:rPr>
                <w:szCs w:val="24"/>
              </w:rPr>
            </w:pPr>
          </w:p>
          <w:p w14:paraId="6F5F140C" w14:textId="77777777" w:rsidR="00D974B0" w:rsidRPr="00996811" w:rsidRDefault="00D974B0" w:rsidP="00374260">
            <w:pPr>
              <w:ind w:left="0" w:firstLine="0"/>
              <w:rPr>
                <w:szCs w:val="24"/>
              </w:rPr>
            </w:pPr>
          </w:p>
          <w:p w14:paraId="2EBCD283" w14:textId="77777777" w:rsidR="00D974B0" w:rsidRPr="00996811" w:rsidRDefault="00D974B0" w:rsidP="00374260">
            <w:pPr>
              <w:ind w:left="0" w:firstLine="0"/>
              <w:rPr>
                <w:szCs w:val="24"/>
              </w:rPr>
            </w:pPr>
          </w:p>
          <w:p w14:paraId="0E548BB3" w14:textId="77777777" w:rsidR="00D974B0" w:rsidRPr="00996811" w:rsidRDefault="00D974B0" w:rsidP="00374260">
            <w:pPr>
              <w:ind w:left="0" w:firstLine="0"/>
              <w:rPr>
                <w:szCs w:val="24"/>
              </w:rPr>
            </w:pPr>
          </w:p>
          <w:p w14:paraId="2C156512" w14:textId="77777777" w:rsidR="00516B89" w:rsidRPr="00996811" w:rsidRDefault="00516B89" w:rsidP="00374260">
            <w:pPr>
              <w:ind w:left="0" w:firstLine="0"/>
              <w:rPr>
                <w:szCs w:val="24"/>
              </w:rPr>
            </w:pPr>
          </w:p>
        </w:tc>
      </w:tr>
    </w:tbl>
    <w:p w14:paraId="110AF169" w14:textId="77777777" w:rsidR="00D974B0" w:rsidRPr="00996811" w:rsidRDefault="00D974B0" w:rsidP="008F09E9">
      <w:pPr>
        <w:ind w:left="0" w:firstLine="0"/>
        <w:rPr>
          <w:szCs w:val="24"/>
        </w:rPr>
      </w:pPr>
    </w:p>
    <w:p w14:paraId="53B668DF" w14:textId="77777777" w:rsidR="00114AD9" w:rsidRPr="00996811" w:rsidRDefault="00114AD9" w:rsidP="00114AD9">
      <w:pPr>
        <w:ind w:left="45" w:firstLine="0"/>
        <w:rPr>
          <w:b/>
          <w:bCs/>
          <w:szCs w:val="24"/>
        </w:rPr>
      </w:pPr>
    </w:p>
    <w:p w14:paraId="454B8090" w14:textId="77777777" w:rsidR="000D545E" w:rsidRDefault="000D545E" w:rsidP="0039397C">
      <w:pPr>
        <w:rPr>
          <w:b/>
          <w:bCs/>
          <w:szCs w:val="24"/>
        </w:rPr>
      </w:pPr>
    </w:p>
    <w:p w14:paraId="363D7C09" w14:textId="05707100" w:rsidR="000D545E" w:rsidRDefault="000D545E" w:rsidP="0039397C">
      <w:pPr>
        <w:rPr>
          <w:b/>
          <w:bCs/>
          <w:szCs w:val="24"/>
        </w:rPr>
      </w:pPr>
      <w:r w:rsidRPr="00996811">
        <w:rPr>
          <w:b/>
          <w:bCs/>
          <w:noProof/>
          <w:szCs w:val="24"/>
        </w:rPr>
        <mc:AlternateContent>
          <mc:Choice Requires="wps">
            <w:drawing>
              <wp:anchor distT="45720" distB="45720" distL="114300" distR="114300" simplePos="0" relativeHeight="251664384" behindDoc="0" locked="0" layoutInCell="1" allowOverlap="1" wp14:anchorId="3DC78568" wp14:editId="36AA4C31">
                <wp:simplePos x="0" y="0"/>
                <wp:positionH relativeFrom="column">
                  <wp:posOffset>1654810</wp:posOffset>
                </wp:positionH>
                <wp:positionV relativeFrom="paragraph">
                  <wp:posOffset>226695</wp:posOffset>
                </wp:positionV>
                <wp:extent cx="4978400" cy="5168900"/>
                <wp:effectExtent l="0" t="0" r="12700" b="127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8400" cy="5168900"/>
                        </a:xfrm>
                        <a:prstGeom prst="rect">
                          <a:avLst/>
                        </a:prstGeom>
                        <a:solidFill>
                          <a:srgbClr val="FFFFFF"/>
                        </a:solidFill>
                        <a:ln w="9525">
                          <a:solidFill>
                            <a:srgbClr val="000000"/>
                          </a:solidFill>
                          <a:miter lim="800000"/>
                          <a:headEnd/>
                          <a:tailEnd/>
                        </a:ln>
                      </wps:spPr>
                      <wps:txbx>
                        <w:txbxContent>
                          <w:p w14:paraId="0A3696FD" w14:textId="37D37758" w:rsidR="0039397C" w:rsidRPr="0069766E" w:rsidRDefault="00690F31" w:rsidP="0039397C">
                            <w:pPr>
                              <w:rPr>
                                <w:rFonts w:asciiTheme="majorHAnsi" w:hAnsiTheme="majorHAnsi"/>
                              </w:rPr>
                            </w:pPr>
                            <w:r w:rsidRPr="00690F31">
                              <w:rPr>
                                <w:b/>
                                <w:bCs/>
                                <w:noProof/>
                                <w:szCs w:val="24"/>
                              </w:rPr>
                              <w:t xml:space="preserve"> </w:t>
                            </w:r>
                            <w:r w:rsidRPr="00690F31">
                              <w:rPr>
                                <w:b/>
                                <w:bCs/>
                                <w:noProof/>
                                <w:szCs w:val="24"/>
                              </w:rPr>
                              <w:drawing>
                                <wp:inline distT="0" distB="0" distL="0" distR="0" wp14:anchorId="46963FA3" wp14:editId="6AA787E9">
                                  <wp:extent cx="5816600" cy="4660900"/>
                                  <wp:effectExtent l="0" t="0" r="0" b="0"/>
                                  <wp:docPr id="619966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966819" name="Picture 1"/>
                                          <pic:cNvPicPr/>
                                        </pic:nvPicPr>
                                        <pic:blipFill>
                                          <a:blip r:embed="rId10"/>
                                          <a:stretch>
                                            <a:fillRect/>
                                          </a:stretch>
                                        </pic:blipFill>
                                        <pic:spPr>
                                          <a:xfrm>
                                            <a:off x="0" y="0"/>
                                            <a:ext cx="5816600" cy="46609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C78568" id="_x0000_s1027" type="#_x0000_t202" style="position:absolute;left:0;text-align:left;margin-left:130.3pt;margin-top:17.85pt;width:392pt;height:407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">
                <v:textbox>
                  <w:txbxContent>
                    <w:p w14:paraId="0A3696FD" w14:textId="37D37758" w:rsidR="0039397C" w:rsidRPr="0069766E" w:rsidRDefault="00690F31" w:rsidP="0039397C">
                      <w:pPr>
                        <w:rPr>
                          <w:rFonts w:asciiTheme="majorHAnsi" w:hAnsiTheme="majorHAnsi"/>
                        </w:rPr>
                      </w:pPr>
                      <w:r w:rsidRPr="00690F31">
                        <w:rPr>
                          <w:b/>
                          <w:bCs/>
                          <w:noProof/>
                          <w:szCs w:val="24"/>
                        </w:rPr>
                        <w:t xml:space="preserve"> </w:t>
                      </w:r>
                      <w:r w:rsidRPr="00690F31">
                        <w:rPr>
                          <w:b/>
                          <w:bCs/>
                          <w:noProof/>
                          <w:szCs w:val="24"/>
                        </w:rPr>
                        <w:drawing>
                          <wp:inline distT="0" distB="0" distL="0" distR="0" wp14:anchorId="46963FA3" wp14:editId="6AA787E9">
                            <wp:extent cx="5816600" cy="4660900"/>
                            <wp:effectExtent l="0" t="0" r="0" b="0"/>
                            <wp:docPr id="619966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966819" name="Picture 1"/>
                                    <pic:cNvPicPr/>
                                  </pic:nvPicPr>
                                  <pic:blipFill>
                                    <a:blip r:embed="rId11"/>
                                    <a:stretch>
                                      <a:fillRect/>
                                    </a:stretch>
                                  </pic:blipFill>
                                  <pic:spPr>
                                    <a:xfrm>
                                      <a:off x="0" y="0"/>
                                      <a:ext cx="5816600" cy="4660900"/>
                                    </a:xfrm>
                                    <a:prstGeom prst="rect">
                                      <a:avLst/>
                                    </a:prstGeom>
                                  </pic:spPr>
                                </pic:pic>
                              </a:graphicData>
                            </a:graphic>
                          </wp:inline>
                        </w:drawing>
                      </w:r>
                    </w:p>
                  </w:txbxContent>
                </v:textbox>
                <w10:wrap type="square"/>
              </v:shape>
            </w:pict>
          </mc:Fallback>
        </mc:AlternateContent>
      </w:r>
    </w:p>
    <w:p w14:paraId="6B4B2460" w14:textId="799C8A3E" w:rsidR="0039397C" w:rsidRPr="00996811" w:rsidRDefault="0039397C" w:rsidP="0039397C">
      <w:pPr>
        <w:rPr>
          <w:b/>
          <w:bCs/>
          <w:szCs w:val="24"/>
        </w:rPr>
      </w:pPr>
      <w:r w:rsidRPr="00996811">
        <w:rPr>
          <w:b/>
          <w:bCs/>
          <w:szCs w:val="24"/>
        </w:rPr>
        <w:t>Case Study Two</w:t>
      </w:r>
    </w:p>
    <w:p w14:paraId="3CBF671E" w14:textId="18E046BE" w:rsidR="0039397C" w:rsidRPr="00996811" w:rsidRDefault="0039397C" w:rsidP="0039397C">
      <w:pPr>
        <w:ind w:left="0" w:firstLine="0"/>
        <w:rPr>
          <w:szCs w:val="24"/>
        </w:rPr>
      </w:pPr>
      <w:r w:rsidRPr="00996811">
        <w:rPr>
          <w:szCs w:val="24"/>
        </w:rPr>
        <w:t xml:space="preserve">Pen picture one </w:t>
      </w:r>
    </w:p>
    <w:p w14:paraId="6E560BE5" w14:textId="5211AD7B" w:rsidR="000D545E" w:rsidRDefault="0039397C" w:rsidP="0039397C">
      <w:pPr>
        <w:rPr>
          <w:szCs w:val="24"/>
        </w:rPr>
      </w:pPr>
      <w:r w:rsidRPr="00996811">
        <w:rPr>
          <w:szCs w:val="24"/>
        </w:rPr>
        <w:t>Using the template below create a detailed pen picture of a case example of someone that you would typically work with, within your clinical setting. Using the biopsychosocial model, distinguish ho</w:t>
      </w:r>
      <w:r w:rsidR="000D545E">
        <w:rPr>
          <w:szCs w:val="24"/>
        </w:rPr>
        <w:t xml:space="preserve">w </w:t>
      </w:r>
      <w:r w:rsidRPr="00996811">
        <w:rPr>
          <w:szCs w:val="24"/>
        </w:rPr>
        <w:t xml:space="preserve">your case examples health and wellness fits within the various </w:t>
      </w:r>
    </w:p>
    <w:p w14:paraId="15E3C7A3" w14:textId="5B8CFFBE" w:rsidR="0039397C" w:rsidRDefault="0039397C" w:rsidP="0039397C">
      <w:pPr>
        <w:rPr>
          <w:szCs w:val="24"/>
        </w:rPr>
      </w:pPr>
      <w:r w:rsidRPr="00996811">
        <w:rPr>
          <w:szCs w:val="24"/>
        </w:rPr>
        <w:t xml:space="preserve">sciences.   </w:t>
      </w:r>
    </w:p>
    <w:p w14:paraId="49FBB148" w14:textId="77777777" w:rsidR="000D545E" w:rsidRDefault="000D545E" w:rsidP="0039397C">
      <w:pPr>
        <w:rPr>
          <w:szCs w:val="24"/>
        </w:rPr>
      </w:pPr>
    </w:p>
    <w:p w14:paraId="6CBEF2E0" w14:textId="77777777" w:rsidR="000D545E" w:rsidRDefault="000D545E" w:rsidP="0039397C">
      <w:pPr>
        <w:rPr>
          <w:szCs w:val="24"/>
        </w:rPr>
      </w:pPr>
    </w:p>
    <w:p w14:paraId="4A27512C" w14:textId="77777777" w:rsidR="000D545E" w:rsidRDefault="000D545E" w:rsidP="0039397C">
      <w:pPr>
        <w:rPr>
          <w:szCs w:val="24"/>
        </w:rPr>
      </w:pPr>
    </w:p>
    <w:p w14:paraId="027498EA" w14:textId="77777777" w:rsidR="000D545E" w:rsidRDefault="000D545E" w:rsidP="0039397C">
      <w:pPr>
        <w:rPr>
          <w:szCs w:val="24"/>
        </w:rPr>
      </w:pPr>
    </w:p>
    <w:p w14:paraId="7D1E29AA" w14:textId="77777777" w:rsidR="000D545E" w:rsidRDefault="000D545E" w:rsidP="0039397C">
      <w:pPr>
        <w:rPr>
          <w:szCs w:val="24"/>
        </w:rPr>
      </w:pPr>
    </w:p>
    <w:p w14:paraId="46797083" w14:textId="77777777" w:rsidR="000D545E" w:rsidRDefault="000D545E" w:rsidP="0039397C">
      <w:pPr>
        <w:rPr>
          <w:szCs w:val="24"/>
        </w:rPr>
      </w:pPr>
    </w:p>
    <w:p w14:paraId="56853D80" w14:textId="77777777" w:rsidR="000D545E" w:rsidRDefault="000D545E" w:rsidP="0039397C">
      <w:pPr>
        <w:rPr>
          <w:szCs w:val="24"/>
        </w:rPr>
      </w:pPr>
    </w:p>
    <w:p w14:paraId="32C494DA" w14:textId="77777777" w:rsidR="000D545E" w:rsidRDefault="000D545E" w:rsidP="0039397C">
      <w:pPr>
        <w:rPr>
          <w:szCs w:val="24"/>
        </w:rPr>
      </w:pPr>
    </w:p>
    <w:p w14:paraId="2453C291" w14:textId="77777777" w:rsidR="000D545E" w:rsidRDefault="000D545E" w:rsidP="0039397C">
      <w:pPr>
        <w:rPr>
          <w:szCs w:val="24"/>
        </w:rPr>
      </w:pPr>
    </w:p>
    <w:p w14:paraId="2F869394" w14:textId="77777777" w:rsidR="000D545E" w:rsidRDefault="000D545E" w:rsidP="0039397C">
      <w:pPr>
        <w:rPr>
          <w:szCs w:val="24"/>
        </w:rPr>
      </w:pPr>
    </w:p>
    <w:p w14:paraId="013D8BD0" w14:textId="77777777" w:rsidR="000D545E" w:rsidRDefault="000D545E" w:rsidP="0039397C">
      <w:pPr>
        <w:rPr>
          <w:szCs w:val="24"/>
        </w:rPr>
      </w:pPr>
    </w:p>
    <w:p w14:paraId="1BE9AD39" w14:textId="77777777" w:rsidR="000D545E" w:rsidRDefault="000D545E" w:rsidP="0039397C">
      <w:pPr>
        <w:rPr>
          <w:szCs w:val="24"/>
        </w:rPr>
      </w:pPr>
    </w:p>
    <w:p w14:paraId="1AAB8DC3" w14:textId="77777777" w:rsidR="000D545E" w:rsidRPr="00996811" w:rsidRDefault="000D545E" w:rsidP="0039397C">
      <w:pPr>
        <w:rPr>
          <w:szCs w:val="24"/>
        </w:rPr>
      </w:pPr>
    </w:p>
    <w:tbl>
      <w:tblPr>
        <w:tblStyle w:val="TableGrid0"/>
        <w:tblW w:w="10490" w:type="dxa"/>
        <w:tblInd w:w="-714" w:type="dxa"/>
        <w:tblLook w:val="04A0" w:firstRow="1" w:lastRow="0" w:firstColumn="1" w:lastColumn="0" w:noHBand="0" w:noVBand="1"/>
      </w:tblPr>
      <w:tblGrid>
        <w:gridCol w:w="10490"/>
      </w:tblGrid>
      <w:tr w:rsidR="0039397C" w:rsidRPr="00996811" w14:paraId="0216B54F" w14:textId="77777777" w:rsidTr="00A92994">
        <w:tc>
          <w:tcPr>
            <w:tcW w:w="10490" w:type="dxa"/>
          </w:tcPr>
          <w:p w14:paraId="5E6E749B" w14:textId="77777777" w:rsidR="0039397C" w:rsidRPr="00996811" w:rsidRDefault="0039397C" w:rsidP="00A92994">
            <w:pPr>
              <w:ind w:left="0" w:firstLine="0"/>
              <w:rPr>
                <w:b/>
                <w:bCs/>
                <w:szCs w:val="24"/>
              </w:rPr>
            </w:pPr>
          </w:p>
          <w:p w14:paraId="4E7C4795" w14:textId="5798B20B" w:rsidR="0039397C" w:rsidRPr="000D545E" w:rsidRDefault="0039397C" w:rsidP="00A92994">
            <w:pPr>
              <w:ind w:left="0" w:firstLine="0"/>
              <w:rPr>
                <w:b/>
                <w:bCs/>
                <w:szCs w:val="24"/>
              </w:rPr>
            </w:pPr>
            <w:r w:rsidRPr="00996811">
              <w:rPr>
                <w:b/>
                <w:bCs/>
                <w:szCs w:val="24"/>
                <w:u w:val="single"/>
              </w:rPr>
              <w:t>Pseudonym Name:</w:t>
            </w:r>
            <w:r w:rsidR="000D545E">
              <w:rPr>
                <w:b/>
                <w:bCs/>
                <w:szCs w:val="24"/>
              </w:rPr>
              <w:t xml:space="preserve">   </w:t>
            </w:r>
            <w:r w:rsidR="000D545E" w:rsidRPr="00690F31">
              <w:rPr>
                <w:szCs w:val="24"/>
              </w:rPr>
              <w:t xml:space="preserve">Shelly </w:t>
            </w:r>
            <w:r w:rsidR="000D545E" w:rsidRPr="00690F31">
              <w:rPr>
                <w:rStyle w:val="Strong"/>
                <w:rFonts w:eastAsiaTheme="majorEastAsia"/>
                <w:b w:val="0"/>
                <w:bCs w:val="0"/>
                <w:color w:val="0A0A0A"/>
                <w:shd w:val="clear" w:color="auto" w:fill="FFFFFF"/>
              </w:rPr>
              <w:t>Osbourne</w:t>
            </w:r>
          </w:p>
          <w:p w14:paraId="2B82BDBC" w14:textId="77777777" w:rsidR="0039397C" w:rsidRPr="00996811" w:rsidRDefault="0039397C" w:rsidP="00A92994">
            <w:pPr>
              <w:ind w:left="0" w:firstLine="0"/>
              <w:rPr>
                <w:b/>
                <w:bCs/>
                <w:szCs w:val="24"/>
              </w:rPr>
            </w:pPr>
          </w:p>
          <w:p w14:paraId="51B5AEE9" w14:textId="77777777" w:rsidR="0039397C" w:rsidRPr="00996811" w:rsidRDefault="0039397C" w:rsidP="00A92994">
            <w:pPr>
              <w:ind w:left="0" w:firstLine="0"/>
              <w:rPr>
                <w:b/>
                <w:bCs/>
                <w:szCs w:val="24"/>
              </w:rPr>
            </w:pPr>
          </w:p>
          <w:p w14:paraId="48797F79" w14:textId="1BB646FC" w:rsidR="00690F31" w:rsidRDefault="0039397C" w:rsidP="00690F31">
            <w:pPr>
              <w:pStyle w:val="p1"/>
            </w:pPr>
            <w:r w:rsidRPr="00996811">
              <w:rPr>
                <w:b/>
                <w:bCs/>
                <w:u w:val="single"/>
              </w:rPr>
              <w:t>Biological details</w:t>
            </w:r>
            <w:r w:rsidRPr="00996811">
              <w:rPr>
                <w:b/>
                <w:bCs/>
              </w:rPr>
              <w:t xml:space="preserve">: </w:t>
            </w:r>
          </w:p>
          <w:p w14:paraId="215A56D9" w14:textId="77777777" w:rsidR="0006308B" w:rsidRDefault="00690F31" w:rsidP="0006308B">
            <w:pPr>
              <w:pStyle w:val="p1"/>
              <w:numPr>
                <w:ilvl w:val="0"/>
                <w:numId w:val="11"/>
              </w:numPr>
              <w:spacing w:line="360" w:lineRule="auto"/>
              <w:jc w:val="both"/>
            </w:pPr>
            <w:r w:rsidRPr="00690F31">
              <w:t xml:space="preserve">Shelly Osbourne is a 31-year-old female admitted under section with a diagnosis of </w:t>
            </w:r>
            <w:r w:rsidRPr="00690F31">
              <w:rPr>
                <w:rStyle w:val="s1"/>
                <w:rFonts w:eastAsiaTheme="majorEastAsia"/>
              </w:rPr>
              <w:t>severe depression with paranoid thoughts and an eating disorder</w:t>
            </w:r>
            <w:r w:rsidRPr="00690F31">
              <w:t xml:space="preserve">. </w:t>
            </w:r>
          </w:p>
          <w:p w14:paraId="409FB410" w14:textId="77777777" w:rsidR="0006308B" w:rsidRDefault="00690F31" w:rsidP="0006308B">
            <w:pPr>
              <w:pStyle w:val="p1"/>
              <w:numPr>
                <w:ilvl w:val="0"/>
                <w:numId w:val="11"/>
              </w:numPr>
              <w:spacing w:line="360" w:lineRule="auto"/>
              <w:jc w:val="both"/>
            </w:pPr>
            <w:r w:rsidRPr="00690F31">
              <w:lastRenderedPageBreak/>
              <w:t xml:space="preserve">On admission, she weighed </w:t>
            </w:r>
            <w:r w:rsidRPr="00690F31">
              <w:rPr>
                <w:rStyle w:val="s1"/>
                <w:rFonts w:eastAsiaTheme="majorEastAsia"/>
              </w:rPr>
              <w:t>3</w:t>
            </w:r>
            <w:r w:rsidR="002D6531">
              <w:rPr>
                <w:rStyle w:val="s1"/>
                <w:rFonts w:eastAsiaTheme="majorEastAsia"/>
              </w:rPr>
              <w:t>2</w:t>
            </w:r>
            <w:r w:rsidRPr="00690F31">
              <w:rPr>
                <w:rStyle w:val="s1"/>
                <w:rFonts w:eastAsiaTheme="majorEastAsia"/>
              </w:rPr>
              <w:t xml:space="preserve"> kg</w:t>
            </w:r>
            <w:r w:rsidRPr="00690F31">
              <w:t xml:space="preserve"> and presented with </w:t>
            </w:r>
            <w:r w:rsidRPr="00690F31">
              <w:rPr>
                <w:rStyle w:val="s1"/>
                <w:rFonts w:eastAsiaTheme="majorEastAsia"/>
              </w:rPr>
              <w:t>significant weight loss, minimal nutritional intake, and physical signs of malnutrition</w:t>
            </w:r>
            <w:r w:rsidRPr="00690F31">
              <w:t xml:space="preserve">, placing her at high risk of medical instability. </w:t>
            </w:r>
          </w:p>
          <w:p w14:paraId="257A2205" w14:textId="299B4CA4" w:rsidR="0006308B" w:rsidRDefault="00690F31" w:rsidP="0006308B">
            <w:pPr>
              <w:pStyle w:val="p1"/>
              <w:numPr>
                <w:ilvl w:val="0"/>
                <w:numId w:val="11"/>
              </w:numPr>
              <w:spacing w:line="360" w:lineRule="auto"/>
              <w:jc w:val="both"/>
            </w:pPr>
            <w:r w:rsidRPr="00690F31">
              <w:t xml:space="preserve">During this admission, Shelly underwent a course of </w:t>
            </w:r>
            <w:r w:rsidRPr="00690F31">
              <w:rPr>
                <w:rStyle w:val="s1"/>
                <w:rFonts w:eastAsiaTheme="majorEastAsia"/>
              </w:rPr>
              <w:t>electroconvulsive therapy (ECT)</w:t>
            </w:r>
            <w:r w:rsidRPr="00690F31">
              <w:t xml:space="preserve">, which did not result in significant </w:t>
            </w:r>
            <w:r w:rsidR="00742CEA">
              <w:t xml:space="preserve">psychiatric </w:t>
            </w:r>
            <w:r w:rsidRPr="00690F31">
              <w:t xml:space="preserve">improvement. </w:t>
            </w:r>
          </w:p>
          <w:p w14:paraId="2ED18973" w14:textId="49CBAB5E" w:rsidR="00690F31" w:rsidRDefault="00690F31" w:rsidP="0006308B">
            <w:pPr>
              <w:pStyle w:val="p1"/>
              <w:numPr>
                <w:ilvl w:val="0"/>
                <w:numId w:val="11"/>
              </w:numPr>
              <w:spacing w:line="360" w:lineRule="auto"/>
              <w:jc w:val="both"/>
            </w:pPr>
            <w:r w:rsidRPr="00690F31">
              <w:t xml:space="preserve">Due to concerns about her physical health, she was transferred from the mental health unit to a medical ward for closer monitoring and nutritional support, including consideration of </w:t>
            </w:r>
            <w:r>
              <w:t xml:space="preserve">forced </w:t>
            </w:r>
            <w:r w:rsidRPr="00690F31">
              <w:t xml:space="preserve">enteral feeding </w:t>
            </w:r>
            <w:r>
              <w:t xml:space="preserve">under section </w:t>
            </w:r>
            <w:r w:rsidRPr="00690F31">
              <w:t xml:space="preserve">and the risk of </w:t>
            </w:r>
            <w:r w:rsidRPr="00690F31">
              <w:rPr>
                <w:rStyle w:val="s1"/>
                <w:rFonts w:eastAsiaTheme="majorEastAsia"/>
              </w:rPr>
              <w:t>refeeding syndrome</w:t>
            </w:r>
            <w:r w:rsidRPr="00690F31">
              <w:t>.</w:t>
            </w:r>
          </w:p>
          <w:p w14:paraId="167AB74A" w14:textId="29B65259" w:rsidR="00690F31" w:rsidRDefault="00690F31" w:rsidP="00690F31">
            <w:pPr>
              <w:pStyle w:val="p1"/>
              <w:spacing w:line="360" w:lineRule="auto"/>
              <w:jc w:val="both"/>
            </w:pPr>
            <w:r>
              <w:t xml:space="preserve">Shelly’s care involved a range of scientific disciplines, including psychiatry to manage severe depression and paranoid thoughts, pharmacology to support safe use of psychotropic medication, biochemistry and endocrinology to monitor metabolic changes and refeeding syndrome, physiology to assess cardiac risk associated with malnutrition, and ethics and mental health law to guide compulsory treatment and safeguarding decisions within the hospital setting. </w:t>
            </w:r>
          </w:p>
          <w:p w14:paraId="4C5CA4C9" w14:textId="77777777" w:rsidR="002D6531" w:rsidRDefault="002D6531" w:rsidP="00A92994">
            <w:pPr>
              <w:ind w:left="0" w:firstLine="0"/>
              <w:rPr>
                <w:b/>
                <w:bCs/>
                <w:szCs w:val="24"/>
                <w:u w:val="single"/>
              </w:rPr>
            </w:pPr>
          </w:p>
          <w:p w14:paraId="7427D70B" w14:textId="5CF55F7A" w:rsidR="0039397C" w:rsidRPr="00996811" w:rsidRDefault="0039397C" w:rsidP="00A92994">
            <w:pPr>
              <w:ind w:left="0" w:firstLine="0"/>
              <w:rPr>
                <w:b/>
                <w:bCs/>
                <w:szCs w:val="24"/>
              </w:rPr>
            </w:pPr>
            <w:r w:rsidRPr="00996811">
              <w:rPr>
                <w:b/>
                <w:bCs/>
                <w:szCs w:val="24"/>
                <w:u w:val="single"/>
              </w:rPr>
              <w:t>Psychological details</w:t>
            </w:r>
            <w:r w:rsidRPr="00996811">
              <w:rPr>
                <w:b/>
                <w:bCs/>
                <w:szCs w:val="24"/>
              </w:rPr>
              <w:t xml:space="preserve">: </w:t>
            </w:r>
          </w:p>
          <w:p w14:paraId="3771B3A3" w14:textId="77777777" w:rsidR="0039397C" w:rsidRPr="00996811" w:rsidRDefault="0039397C" w:rsidP="00A92994">
            <w:pPr>
              <w:ind w:left="0" w:firstLine="0"/>
              <w:rPr>
                <w:b/>
                <w:bCs/>
                <w:szCs w:val="24"/>
              </w:rPr>
            </w:pPr>
          </w:p>
          <w:p w14:paraId="3A600686" w14:textId="77777777" w:rsidR="0006308B" w:rsidRDefault="002D6531" w:rsidP="0006308B">
            <w:pPr>
              <w:pStyle w:val="p1"/>
              <w:numPr>
                <w:ilvl w:val="0"/>
                <w:numId w:val="13"/>
              </w:numPr>
              <w:spacing w:line="360" w:lineRule="auto"/>
              <w:jc w:val="both"/>
            </w:pPr>
            <w:r w:rsidRPr="002D6531">
              <w:t xml:space="preserve">Shelly has a diagnosis of </w:t>
            </w:r>
            <w:r w:rsidRPr="002D6531">
              <w:rPr>
                <w:rStyle w:val="s1"/>
                <w:rFonts w:eastAsiaTheme="majorEastAsia"/>
              </w:rPr>
              <w:t>severe depression with paranoid thoughts</w:t>
            </w:r>
            <w:r w:rsidRPr="002D6531">
              <w:t xml:space="preserve">, which significantly affected her mood, motivation, and engagement with care. </w:t>
            </w:r>
          </w:p>
          <w:p w14:paraId="0C101992" w14:textId="77777777" w:rsidR="0006308B" w:rsidRDefault="002D6531" w:rsidP="0006308B">
            <w:pPr>
              <w:pStyle w:val="p1"/>
              <w:numPr>
                <w:ilvl w:val="0"/>
                <w:numId w:val="13"/>
              </w:numPr>
              <w:spacing w:line="360" w:lineRule="auto"/>
              <w:jc w:val="both"/>
            </w:pPr>
            <w:r w:rsidRPr="002D6531">
              <w:t xml:space="preserve">During admission, she demonstrated </w:t>
            </w:r>
            <w:r w:rsidRPr="002D6531">
              <w:rPr>
                <w:rStyle w:val="s1"/>
                <w:rFonts w:eastAsiaTheme="majorEastAsia"/>
              </w:rPr>
              <w:t>low mood, withdrawal, and limited insight</w:t>
            </w:r>
            <w:r w:rsidRPr="002D6531">
              <w:t xml:space="preserve">, often expressing fear and mistrust related to food and treatment. </w:t>
            </w:r>
          </w:p>
          <w:p w14:paraId="3DEB8D05" w14:textId="10E714A8" w:rsidR="002D6531" w:rsidRPr="002D6531" w:rsidRDefault="002D6531" w:rsidP="0006308B">
            <w:pPr>
              <w:pStyle w:val="p1"/>
              <w:numPr>
                <w:ilvl w:val="0"/>
                <w:numId w:val="13"/>
              </w:numPr>
              <w:spacing w:line="360" w:lineRule="auto"/>
              <w:jc w:val="both"/>
            </w:pPr>
            <w:r w:rsidRPr="002D6531">
              <w:t>These symptoms contributed to food refusal and poor cooperation with nutritional interventions.</w:t>
            </w:r>
          </w:p>
          <w:p w14:paraId="20054AC2" w14:textId="37EBD89A" w:rsidR="0039397C" w:rsidRPr="002D6531" w:rsidRDefault="002D6531" w:rsidP="002D6531">
            <w:pPr>
              <w:pStyle w:val="p1"/>
              <w:spacing w:line="360" w:lineRule="auto"/>
              <w:jc w:val="both"/>
            </w:pPr>
            <w:r w:rsidRPr="002D6531">
              <w:t xml:space="preserve">The psychological aspects of Shelly’s presentation are explained by </w:t>
            </w:r>
            <w:r w:rsidRPr="002D6531">
              <w:rPr>
                <w:rStyle w:val="s1"/>
                <w:rFonts w:eastAsiaTheme="majorEastAsia"/>
              </w:rPr>
              <w:t>psychiatry and health psychology</w:t>
            </w:r>
            <w:r w:rsidRPr="002D6531">
              <w:t xml:space="preserve">, which describe how severe depression can impair motivation, decision-making, and self-care. </w:t>
            </w:r>
            <w:r w:rsidR="00742CEA">
              <w:t>C</w:t>
            </w:r>
            <w:r w:rsidR="00742CEA" w:rsidRPr="00742CEA">
              <w:rPr>
                <w:rStyle w:val="Strong"/>
                <w:rFonts w:eastAsiaTheme="majorEastAsia"/>
                <w:b w:val="0"/>
                <w:bCs w:val="0"/>
                <w:color w:val="001D35"/>
                <w:shd w:val="clear" w:color="auto" w:fill="FFFFFF"/>
              </w:rPr>
              <w:t>ognitive psychology and neurobiology</w:t>
            </w:r>
            <w:r w:rsidR="00742CEA">
              <w:rPr>
                <w:rStyle w:val="Strong"/>
                <w:b w:val="0"/>
                <w:bCs w:val="0"/>
                <w:color w:val="001D35"/>
                <w:shd w:val="clear" w:color="auto" w:fill="FFFFFF"/>
              </w:rPr>
              <w:t xml:space="preserve"> </w:t>
            </w:r>
            <w:proofErr w:type="gramStart"/>
            <w:r w:rsidR="00742CEA" w:rsidRPr="002D6531">
              <w:t>helps</w:t>
            </w:r>
            <w:proofErr w:type="gramEnd"/>
            <w:r w:rsidRPr="002D6531">
              <w:t xml:space="preserve"> explain paranoid thinking and distorted beliefs around food and treatment, while </w:t>
            </w:r>
            <w:r w:rsidRPr="002D6531">
              <w:rPr>
                <w:rStyle w:val="s1"/>
                <w:rFonts w:eastAsiaTheme="majorEastAsia"/>
              </w:rPr>
              <w:t>behavioural psychology</w:t>
            </w:r>
            <w:r w:rsidRPr="002D6531">
              <w:t xml:space="preserve"> explains avoidant and restrictive eating behaviours observed during admission.</w:t>
            </w:r>
          </w:p>
          <w:p w14:paraId="297800D1" w14:textId="77777777" w:rsidR="0039397C" w:rsidRDefault="0039397C" w:rsidP="00A92994">
            <w:pPr>
              <w:ind w:left="0" w:firstLine="0"/>
              <w:rPr>
                <w:b/>
                <w:bCs/>
                <w:szCs w:val="24"/>
              </w:rPr>
            </w:pPr>
            <w:r w:rsidRPr="00996811">
              <w:rPr>
                <w:b/>
                <w:bCs/>
                <w:szCs w:val="24"/>
                <w:u w:val="single"/>
              </w:rPr>
              <w:t>Social details</w:t>
            </w:r>
            <w:r w:rsidRPr="00996811">
              <w:rPr>
                <w:b/>
                <w:bCs/>
                <w:szCs w:val="24"/>
              </w:rPr>
              <w:t xml:space="preserve">: </w:t>
            </w:r>
          </w:p>
          <w:p w14:paraId="21A720CB" w14:textId="77777777" w:rsidR="002D6531" w:rsidRDefault="002D6531" w:rsidP="00A92994">
            <w:pPr>
              <w:ind w:left="0" w:firstLine="0"/>
              <w:rPr>
                <w:b/>
                <w:bCs/>
                <w:szCs w:val="24"/>
              </w:rPr>
            </w:pPr>
          </w:p>
          <w:p w14:paraId="2404BFC8" w14:textId="77777777" w:rsidR="0006308B" w:rsidRDefault="002D6531" w:rsidP="0006308B">
            <w:pPr>
              <w:pStyle w:val="p1"/>
              <w:numPr>
                <w:ilvl w:val="0"/>
                <w:numId w:val="14"/>
              </w:numPr>
              <w:spacing w:line="360" w:lineRule="auto"/>
              <w:jc w:val="both"/>
            </w:pPr>
            <w:r w:rsidRPr="002D6531">
              <w:t xml:space="preserve">Shelly lives with her partner in an </w:t>
            </w:r>
            <w:r w:rsidRPr="002D6531">
              <w:rPr>
                <w:rStyle w:val="s1"/>
                <w:rFonts w:eastAsiaTheme="majorEastAsia"/>
              </w:rPr>
              <w:t>abusive relationship</w:t>
            </w:r>
            <w:r w:rsidRPr="002D6531">
              <w:t xml:space="preserve">, which has contributed to ongoing emotional distress and instability. </w:t>
            </w:r>
          </w:p>
          <w:p w14:paraId="1BCE3AE2" w14:textId="77777777" w:rsidR="0006308B" w:rsidRDefault="002D6531" w:rsidP="0006308B">
            <w:pPr>
              <w:pStyle w:val="p1"/>
              <w:numPr>
                <w:ilvl w:val="0"/>
                <w:numId w:val="14"/>
              </w:numPr>
              <w:spacing w:line="360" w:lineRule="auto"/>
              <w:jc w:val="both"/>
            </w:pPr>
            <w:r w:rsidRPr="002D6531">
              <w:lastRenderedPageBreak/>
              <w:t xml:space="preserve">She reports </w:t>
            </w:r>
            <w:r w:rsidRPr="002D6531">
              <w:rPr>
                <w:rStyle w:val="s1"/>
                <w:rFonts w:eastAsiaTheme="majorEastAsia"/>
              </w:rPr>
              <w:t>occasional substance use</w:t>
            </w:r>
            <w:r w:rsidRPr="002D6531">
              <w:t xml:space="preserve">, including marijuana and cocaine, which has negatively affected her mental health and engagement with treatment. </w:t>
            </w:r>
          </w:p>
          <w:p w14:paraId="3066153E" w14:textId="653E22E9" w:rsidR="002D6531" w:rsidRPr="002D6531" w:rsidRDefault="002D6531" w:rsidP="0006308B">
            <w:pPr>
              <w:pStyle w:val="p1"/>
              <w:numPr>
                <w:ilvl w:val="0"/>
                <w:numId w:val="14"/>
              </w:numPr>
              <w:spacing w:line="360" w:lineRule="auto"/>
              <w:jc w:val="both"/>
            </w:pPr>
            <w:r w:rsidRPr="002D6531">
              <w:t xml:space="preserve">Shelly has </w:t>
            </w:r>
            <w:r w:rsidRPr="002D6531">
              <w:rPr>
                <w:rStyle w:val="s1"/>
                <w:rFonts w:eastAsiaTheme="majorEastAsia"/>
              </w:rPr>
              <w:t>two children who were removed from her care and placed in foster care before being adopted</w:t>
            </w:r>
            <w:r w:rsidRPr="002D6531">
              <w:t>, representing a significant source of grief and loss</w:t>
            </w:r>
          </w:p>
          <w:p w14:paraId="6827F9F9" w14:textId="77777777" w:rsidR="0006308B" w:rsidRDefault="002D6531" w:rsidP="0006308B">
            <w:pPr>
              <w:pStyle w:val="p1"/>
              <w:numPr>
                <w:ilvl w:val="0"/>
                <w:numId w:val="14"/>
              </w:numPr>
              <w:spacing w:line="360" w:lineRule="auto"/>
              <w:jc w:val="both"/>
            </w:pPr>
            <w:r w:rsidRPr="002D6531">
              <w:t xml:space="preserve">Shelly also disclosed a history of </w:t>
            </w:r>
            <w:r w:rsidRPr="002D6531">
              <w:rPr>
                <w:rStyle w:val="s1"/>
                <w:rFonts w:eastAsiaTheme="majorEastAsia"/>
              </w:rPr>
              <w:t>sexual abuse during her teenage years</w:t>
            </w:r>
            <w:r w:rsidRPr="002D6531">
              <w:t xml:space="preserve">, which has had a long-term impact on her psychological wellbeing, relationships, and coping strategies. </w:t>
            </w:r>
          </w:p>
          <w:p w14:paraId="1267DA65" w14:textId="005EC14A" w:rsidR="002D6531" w:rsidRPr="0006308B" w:rsidRDefault="002D6531" w:rsidP="0006308B">
            <w:pPr>
              <w:pStyle w:val="p1"/>
              <w:numPr>
                <w:ilvl w:val="0"/>
                <w:numId w:val="14"/>
              </w:numPr>
              <w:spacing w:line="360" w:lineRule="auto"/>
              <w:jc w:val="both"/>
            </w:pPr>
            <w:r w:rsidRPr="002D6531">
              <w:t>These complex social factors have contributed to vulnerability, reduced social support, and increased safeguarding concerns</w:t>
            </w:r>
            <w:r>
              <w:t xml:space="preserve">. </w:t>
            </w:r>
          </w:p>
          <w:p w14:paraId="14AD48B5" w14:textId="63F081D6" w:rsidR="00D412E1" w:rsidRPr="00D412E1" w:rsidRDefault="00D412E1" w:rsidP="00D412E1">
            <w:pPr>
              <w:pStyle w:val="p1"/>
              <w:spacing w:line="360" w:lineRule="auto"/>
              <w:jc w:val="both"/>
            </w:pPr>
            <w:r w:rsidRPr="00D412E1">
              <w:t xml:space="preserve">Shelly’s social circumstances are explained by </w:t>
            </w:r>
            <w:r w:rsidRPr="00D412E1">
              <w:rPr>
                <w:rStyle w:val="s1"/>
                <w:rFonts w:eastAsiaTheme="majorEastAsia"/>
              </w:rPr>
              <w:t>social science and the sociology of health</w:t>
            </w:r>
            <w:r w:rsidRPr="00D412E1">
              <w:t xml:space="preserve">, which describe the impact of abuse, substance use, and loss of family roles on wellbeing, while </w:t>
            </w:r>
            <w:r w:rsidRPr="00D412E1">
              <w:rPr>
                <w:rStyle w:val="s1"/>
                <w:rFonts w:eastAsiaTheme="majorEastAsia"/>
              </w:rPr>
              <w:t>trauma psychology</w:t>
            </w:r>
            <w:r w:rsidRPr="00D412E1">
              <w:t xml:space="preserve"> explains the long-term effects of childhood sexual abuse. </w:t>
            </w:r>
            <w:r w:rsidRPr="00D412E1">
              <w:rPr>
                <w:rStyle w:val="s1"/>
                <w:rFonts w:eastAsiaTheme="majorEastAsia"/>
              </w:rPr>
              <w:t>Public health and safeguarding</w:t>
            </w:r>
            <w:r w:rsidRPr="00D412E1">
              <w:t xml:space="preserve"> highlight the risks linked to domestic abuse and substance misuse, increasing the need for inpatient support.</w:t>
            </w:r>
          </w:p>
          <w:p w14:paraId="5CF719B4" w14:textId="77777777" w:rsidR="002D6531" w:rsidRDefault="002D6531" w:rsidP="00A92994">
            <w:pPr>
              <w:ind w:left="0" w:firstLine="0"/>
              <w:rPr>
                <w:b/>
                <w:bCs/>
                <w:szCs w:val="24"/>
              </w:rPr>
            </w:pPr>
          </w:p>
          <w:p w14:paraId="76849803" w14:textId="77777777" w:rsidR="002D6531" w:rsidRDefault="002D6531" w:rsidP="00A92994">
            <w:pPr>
              <w:ind w:left="0" w:firstLine="0"/>
              <w:rPr>
                <w:b/>
                <w:bCs/>
                <w:szCs w:val="24"/>
              </w:rPr>
            </w:pPr>
          </w:p>
          <w:p w14:paraId="493AA42A" w14:textId="77777777" w:rsidR="002D6531" w:rsidRDefault="002D6531" w:rsidP="00A92994">
            <w:pPr>
              <w:ind w:left="0" w:firstLine="0"/>
              <w:rPr>
                <w:b/>
                <w:bCs/>
                <w:szCs w:val="24"/>
              </w:rPr>
            </w:pPr>
          </w:p>
          <w:p w14:paraId="6EAA655D" w14:textId="77777777" w:rsidR="002D6531" w:rsidRDefault="002D6531" w:rsidP="00A92994">
            <w:pPr>
              <w:ind w:left="0" w:firstLine="0"/>
              <w:rPr>
                <w:b/>
                <w:bCs/>
                <w:szCs w:val="24"/>
              </w:rPr>
            </w:pPr>
          </w:p>
          <w:p w14:paraId="7CE451B1" w14:textId="77777777" w:rsidR="002D6531" w:rsidRDefault="002D6531" w:rsidP="00A92994">
            <w:pPr>
              <w:ind w:left="0" w:firstLine="0"/>
              <w:rPr>
                <w:b/>
                <w:bCs/>
                <w:szCs w:val="24"/>
              </w:rPr>
            </w:pPr>
          </w:p>
          <w:p w14:paraId="667E75DE" w14:textId="77777777" w:rsidR="002D6531" w:rsidRPr="00996811" w:rsidRDefault="002D6531" w:rsidP="00A92994">
            <w:pPr>
              <w:ind w:left="0" w:firstLine="0"/>
              <w:rPr>
                <w:b/>
                <w:bCs/>
                <w:szCs w:val="24"/>
              </w:rPr>
            </w:pPr>
          </w:p>
          <w:p w14:paraId="7BC42DEF" w14:textId="77777777" w:rsidR="0039397C" w:rsidRPr="00996811" w:rsidRDefault="0039397C" w:rsidP="00A92994">
            <w:pPr>
              <w:ind w:left="0" w:firstLine="0"/>
              <w:rPr>
                <w:b/>
                <w:bCs/>
                <w:szCs w:val="24"/>
              </w:rPr>
            </w:pPr>
          </w:p>
          <w:p w14:paraId="30232C20" w14:textId="77777777" w:rsidR="0039397C" w:rsidRPr="00996811" w:rsidRDefault="0039397C" w:rsidP="00A92994">
            <w:pPr>
              <w:ind w:left="0" w:firstLine="0"/>
              <w:rPr>
                <w:b/>
                <w:bCs/>
                <w:szCs w:val="24"/>
              </w:rPr>
            </w:pPr>
          </w:p>
          <w:p w14:paraId="50609CAB" w14:textId="77777777" w:rsidR="0039397C" w:rsidRPr="00996811" w:rsidRDefault="0039397C" w:rsidP="00A92994">
            <w:pPr>
              <w:ind w:left="0" w:firstLine="0"/>
              <w:rPr>
                <w:b/>
                <w:bCs/>
                <w:szCs w:val="24"/>
              </w:rPr>
            </w:pPr>
          </w:p>
          <w:p w14:paraId="25672C2E" w14:textId="77777777" w:rsidR="0039397C" w:rsidRPr="00996811" w:rsidRDefault="0039397C" w:rsidP="00A92994">
            <w:pPr>
              <w:ind w:left="0" w:firstLine="0"/>
              <w:rPr>
                <w:b/>
                <w:bCs/>
                <w:szCs w:val="24"/>
              </w:rPr>
            </w:pPr>
          </w:p>
        </w:tc>
      </w:tr>
    </w:tbl>
    <w:p w14:paraId="3C364DF3" w14:textId="77777777" w:rsidR="0039397C" w:rsidRPr="00996811" w:rsidRDefault="0039397C" w:rsidP="0039397C">
      <w:pPr>
        <w:rPr>
          <w:b/>
          <w:bCs/>
          <w:szCs w:val="24"/>
        </w:rPr>
      </w:pPr>
    </w:p>
    <w:p w14:paraId="0A592A3E" w14:textId="77777777" w:rsidR="0039397C" w:rsidRPr="00996811" w:rsidRDefault="0039397C" w:rsidP="0039397C">
      <w:pPr>
        <w:rPr>
          <w:b/>
          <w:bCs/>
          <w:szCs w:val="24"/>
        </w:rPr>
      </w:pPr>
    </w:p>
    <w:p w14:paraId="781F4350" w14:textId="77777777" w:rsidR="00742CEA" w:rsidRDefault="00742CEA" w:rsidP="0039397C">
      <w:pPr>
        <w:rPr>
          <w:b/>
          <w:bCs/>
          <w:szCs w:val="24"/>
        </w:rPr>
      </w:pPr>
    </w:p>
    <w:p w14:paraId="0A42CBE3" w14:textId="77777777" w:rsidR="00742CEA" w:rsidRDefault="00742CEA" w:rsidP="0039397C">
      <w:pPr>
        <w:rPr>
          <w:b/>
          <w:bCs/>
          <w:szCs w:val="24"/>
        </w:rPr>
      </w:pPr>
    </w:p>
    <w:p w14:paraId="3BCF424E" w14:textId="77777777" w:rsidR="00742CEA" w:rsidRDefault="00742CEA" w:rsidP="0039397C">
      <w:pPr>
        <w:rPr>
          <w:b/>
          <w:bCs/>
          <w:szCs w:val="24"/>
        </w:rPr>
      </w:pPr>
    </w:p>
    <w:p w14:paraId="4C0BC541" w14:textId="77777777" w:rsidR="00742CEA" w:rsidRDefault="00742CEA" w:rsidP="0039397C">
      <w:pPr>
        <w:rPr>
          <w:b/>
          <w:bCs/>
          <w:szCs w:val="24"/>
        </w:rPr>
      </w:pPr>
    </w:p>
    <w:p w14:paraId="30D8745F" w14:textId="77777777" w:rsidR="00742CEA" w:rsidRDefault="00742CEA" w:rsidP="0039397C">
      <w:pPr>
        <w:rPr>
          <w:b/>
          <w:bCs/>
          <w:szCs w:val="24"/>
        </w:rPr>
      </w:pPr>
    </w:p>
    <w:p w14:paraId="285A1395" w14:textId="77777777" w:rsidR="00742CEA" w:rsidRDefault="00742CEA" w:rsidP="0039397C">
      <w:pPr>
        <w:rPr>
          <w:b/>
          <w:bCs/>
          <w:szCs w:val="24"/>
        </w:rPr>
      </w:pPr>
    </w:p>
    <w:p w14:paraId="08AF9F11" w14:textId="77777777" w:rsidR="00742CEA" w:rsidRDefault="00742CEA" w:rsidP="0039397C">
      <w:pPr>
        <w:rPr>
          <w:b/>
          <w:bCs/>
          <w:szCs w:val="24"/>
        </w:rPr>
      </w:pPr>
    </w:p>
    <w:p w14:paraId="4E399360" w14:textId="77777777" w:rsidR="00742CEA" w:rsidRDefault="00742CEA" w:rsidP="0039397C">
      <w:pPr>
        <w:rPr>
          <w:b/>
          <w:bCs/>
          <w:szCs w:val="24"/>
        </w:rPr>
      </w:pPr>
    </w:p>
    <w:p w14:paraId="17D03F3E" w14:textId="77777777" w:rsidR="00742CEA" w:rsidRDefault="00742CEA" w:rsidP="0039397C">
      <w:pPr>
        <w:rPr>
          <w:b/>
          <w:bCs/>
          <w:szCs w:val="24"/>
        </w:rPr>
      </w:pPr>
    </w:p>
    <w:p w14:paraId="29DEF65C" w14:textId="77777777" w:rsidR="00742CEA" w:rsidRDefault="00742CEA" w:rsidP="0039397C">
      <w:pPr>
        <w:rPr>
          <w:b/>
          <w:bCs/>
          <w:szCs w:val="24"/>
        </w:rPr>
      </w:pPr>
    </w:p>
    <w:p w14:paraId="07C5DC6E" w14:textId="77777777" w:rsidR="00534B9E" w:rsidRDefault="00534B9E" w:rsidP="0039397C">
      <w:pPr>
        <w:rPr>
          <w:b/>
          <w:bCs/>
          <w:szCs w:val="24"/>
        </w:rPr>
      </w:pPr>
    </w:p>
    <w:p w14:paraId="1DDBDD14" w14:textId="77777777" w:rsidR="00534B9E" w:rsidRDefault="00534B9E" w:rsidP="0039397C">
      <w:pPr>
        <w:rPr>
          <w:b/>
          <w:bCs/>
          <w:szCs w:val="24"/>
        </w:rPr>
      </w:pPr>
    </w:p>
    <w:p w14:paraId="6D1222AC" w14:textId="77777777" w:rsidR="00534B9E" w:rsidRDefault="00534B9E" w:rsidP="0039397C">
      <w:pPr>
        <w:rPr>
          <w:b/>
          <w:bCs/>
          <w:szCs w:val="24"/>
        </w:rPr>
      </w:pPr>
    </w:p>
    <w:p w14:paraId="1D345A7B" w14:textId="77777777" w:rsidR="00534B9E" w:rsidRDefault="00534B9E" w:rsidP="0039397C">
      <w:pPr>
        <w:rPr>
          <w:b/>
          <w:bCs/>
          <w:szCs w:val="24"/>
        </w:rPr>
      </w:pPr>
    </w:p>
    <w:p w14:paraId="19B6312B" w14:textId="6BC91B97" w:rsidR="0039397C" w:rsidRPr="00996811" w:rsidRDefault="0039397C" w:rsidP="0039397C">
      <w:pPr>
        <w:rPr>
          <w:b/>
          <w:bCs/>
          <w:szCs w:val="24"/>
        </w:rPr>
      </w:pPr>
      <w:r w:rsidRPr="00996811">
        <w:rPr>
          <w:b/>
          <w:bCs/>
          <w:szCs w:val="24"/>
        </w:rPr>
        <w:t xml:space="preserve">Task Two: Explain the science behind your assessments or treatment </w:t>
      </w:r>
    </w:p>
    <w:p w14:paraId="7D88EB46" w14:textId="77777777" w:rsidR="0039397C" w:rsidRPr="00996811" w:rsidRDefault="0039397C" w:rsidP="0039397C">
      <w:pPr>
        <w:rPr>
          <w:b/>
          <w:bCs/>
          <w:szCs w:val="24"/>
        </w:rPr>
      </w:pPr>
    </w:p>
    <w:tbl>
      <w:tblPr>
        <w:tblStyle w:val="TableGrid0"/>
        <w:tblW w:w="10490" w:type="dxa"/>
        <w:tblInd w:w="-714" w:type="dxa"/>
        <w:tblLook w:val="04A0" w:firstRow="1" w:lastRow="0" w:firstColumn="1" w:lastColumn="0" w:noHBand="0" w:noVBand="1"/>
      </w:tblPr>
      <w:tblGrid>
        <w:gridCol w:w="10490"/>
      </w:tblGrid>
      <w:tr w:rsidR="0039397C" w:rsidRPr="00996811" w14:paraId="6BB67386" w14:textId="77777777" w:rsidTr="00A92994">
        <w:tc>
          <w:tcPr>
            <w:tcW w:w="10490" w:type="dxa"/>
          </w:tcPr>
          <w:p w14:paraId="08B6E687" w14:textId="77777777" w:rsidR="0039397C" w:rsidRPr="00996811" w:rsidRDefault="0039397C" w:rsidP="00A92994">
            <w:pPr>
              <w:rPr>
                <w:szCs w:val="24"/>
              </w:rPr>
            </w:pPr>
            <w:r w:rsidRPr="00996811">
              <w:rPr>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996811" w14:paraId="7810F658" w14:textId="77777777" w:rsidTr="00A92994">
        <w:tc>
          <w:tcPr>
            <w:tcW w:w="10490" w:type="dxa"/>
          </w:tcPr>
          <w:p w14:paraId="517ADB82" w14:textId="77777777" w:rsidR="0039397C" w:rsidRPr="00996811" w:rsidRDefault="0039397C" w:rsidP="00A92994">
            <w:pPr>
              <w:ind w:left="0" w:firstLine="0"/>
              <w:rPr>
                <w:szCs w:val="24"/>
              </w:rPr>
            </w:pPr>
          </w:p>
          <w:p w14:paraId="5F7EDB14" w14:textId="028459B5" w:rsidR="000876EB" w:rsidRPr="000876EB" w:rsidRDefault="000876EB" w:rsidP="000876EB">
            <w:pPr>
              <w:pStyle w:val="p1"/>
              <w:numPr>
                <w:ilvl w:val="0"/>
                <w:numId w:val="15"/>
              </w:numPr>
              <w:spacing w:line="360" w:lineRule="auto"/>
              <w:jc w:val="both"/>
            </w:pPr>
            <w:r w:rsidRPr="000876EB">
              <w:t xml:space="preserve">As part of Shelly’s admission to the </w:t>
            </w:r>
            <w:r w:rsidRPr="000876EB">
              <w:rPr>
                <w:rStyle w:val="s1"/>
                <w:rFonts w:eastAsiaTheme="majorEastAsia"/>
              </w:rPr>
              <w:t>psychiatric ward</w:t>
            </w:r>
            <w:r w:rsidRPr="000876EB">
              <w:t xml:space="preserve">, I completed an </w:t>
            </w:r>
            <w:r w:rsidRPr="000876EB">
              <w:rPr>
                <w:rStyle w:val="s1"/>
                <w:rFonts w:eastAsiaTheme="majorEastAsia"/>
              </w:rPr>
              <w:t>initial nutritional assessment</w:t>
            </w:r>
            <w:r w:rsidRPr="000876EB">
              <w:t xml:space="preserve"> alongside routine mental health observations. This included </w:t>
            </w:r>
            <w:r w:rsidRPr="000876EB">
              <w:rPr>
                <w:rStyle w:val="s1"/>
                <w:rFonts w:eastAsiaTheme="majorEastAsia"/>
              </w:rPr>
              <w:t>weighing Shelly</w:t>
            </w:r>
            <w:r w:rsidRPr="000876EB">
              <w:t xml:space="preserve">, calculating her </w:t>
            </w:r>
            <w:r w:rsidRPr="000876EB">
              <w:rPr>
                <w:rStyle w:val="s1"/>
                <w:rFonts w:eastAsiaTheme="majorEastAsia"/>
              </w:rPr>
              <w:t>BMI</w:t>
            </w:r>
            <w:r w:rsidRPr="000876EB">
              <w:t xml:space="preserve">, reviewing her </w:t>
            </w:r>
            <w:r w:rsidRPr="000876EB">
              <w:rPr>
                <w:rStyle w:val="s1"/>
                <w:rFonts w:eastAsiaTheme="majorEastAsia"/>
              </w:rPr>
              <w:t>food record chart</w:t>
            </w:r>
            <w:r w:rsidRPr="000876EB">
              <w:t xml:space="preserve">, and estimating her </w:t>
            </w:r>
            <w:r w:rsidRPr="000876EB">
              <w:rPr>
                <w:rStyle w:val="s1"/>
                <w:rFonts w:eastAsiaTheme="majorEastAsia"/>
              </w:rPr>
              <w:t>nutritional intake and deficit</w:t>
            </w:r>
            <w:r w:rsidRPr="000876EB">
              <w:t>. This assessment identified extremely low body weight, very limited oral intake, and a significant nutritional deficit, highlighting a high risk of physical deterioration despite admission for mental health reasons.</w:t>
            </w:r>
          </w:p>
          <w:p w14:paraId="20A769FB" w14:textId="77777777" w:rsidR="000876EB" w:rsidRDefault="000876EB" w:rsidP="00742CEA">
            <w:pPr>
              <w:pStyle w:val="p1"/>
              <w:spacing w:line="360" w:lineRule="auto"/>
              <w:ind w:left="720"/>
              <w:jc w:val="both"/>
            </w:pPr>
            <w:r w:rsidRPr="000876EB">
              <w:t xml:space="preserve">This assessment was underpinned by </w:t>
            </w:r>
            <w:r w:rsidRPr="000876EB">
              <w:rPr>
                <w:rStyle w:val="s1"/>
                <w:rFonts w:eastAsiaTheme="majorEastAsia"/>
              </w:rPr>
              <w:t>nutrition science and physiology</w:t>
            </w:r>
            <w:r w:rsidRPr="000876EB">
              <w:t xml:space="preserve">, which explain how prolonged food restriction leads to severe weight loss, muscle wasting, and reduced energy stores. </w:t>
            </w:r>
            <w:r w:rsidRPr="000876EB">
              <w:rPr>
                <w:rStyle w:val="s1"/>
                <w:rFonts w:eastAsiaTheme="majorEastAsia"/>
              </w:rPr>
              <w:t>Clinical biochemistry</w:t>
            </w:r>
            <w:r w:rsidRPr="000876EB">
              <w:t xml:space="preserve"> explains the risk of metabolic and electrolyte disturbances associated with starvation and refeeding. </w:t>
            </w:r>
            <w:r w:rsidRPr="000876EB">
              <w:rPr>
                <w:rStyle w:val="s1"/>
                <w:rFonts w:eastAsiaTheme="majorEastAsia"/>
              </w:rPr>
              <w:t>Psychiatry and clinical medicine</w:t>
            </w:r>
            <w:r w:rsidRPr="000876EB">
              <w:t xml:space="preserve"> informed the need to closely monitor physical health in a patient with severe depression and an eating disorder, supporting timely escalation to medical services when required.</w:t>
            </w:r>
          </w:p>
          <w:p w14:paraId="6BCE6BF6" w14:textId="75FA4934" w:rsidR="00742CEA" w:rsidRDefault="00742CEA" w:rsidP="00742CEA">
            <w:pPr>
              <w:pStyle w:val="Heading3"/>
              <w:numPr>
                <w:ilvl w:val="0"/>
                <w:numId w:val="15"/>
              </w:numPr>
              <w:spacing w:line="360" w:lineRule="auto"/>
              <w:jc w:val="both"/>
              <w:rPr>
                <w:rFonts w:cs="Times New Roman"/>
                <w:color w:val="000000" w:themeColor="text1"/>
                <w:sz w:val="24"/>
                <w:szCs w:val="24"/>
              </w:rPr>
            </w:pPr>
            <w:r w:rsidRPr="00994DE4">
              <w:rPr>
                <w:rFonts w:cs="Times New Roman"/>
                <w:color w:val="000000" w:themeColor="text1"/>
                <w:sz w:val="24"/>
                <w:szCs w:val="24"/>
              </w:rPr>
              <w:lastRenderedPageBreak/>
              <w:t xml:space="preserve">Daily </w:t>
            </w:r>
            <w:r w:rsidR="00534B9E">
              <w:rPr>
                <w:rFonts w:cs="Times New Roman"/>
                <w:color w:val="000000" w:themeColor="text1"/>
                <w:sz w:val="24"/>
                <w:szCs w:val="24"/>
              </w:rPr>
              <w:t>b</w:t>
            </w:r>
            <w:r w:rsidRPr="00994DE4">
              <w:rPr>
                <w:rFonts w:cs="Times New Roman"/>
                <w:color w:val="000000" w:themeColor="text1"/>
                <w:sz w:val="24"/>
                <w:szCs w:val="24"/>
              </w:rPr>
              <w:t xml:space="preserve">iochemistry </w:t>
            </w:r>
            <w:r w:rsidR="00534B9E">
              <w:rPr>
                <w:rFonts w:cs="Times New Roman"/>
                <w:color w:val="000000" w:themeColor="text1"/>
                <w:sz w:val="24"/>
                <w:szCs w:val="24"/>
              </w:rPr>
              <w:t>m</w:t>
            </w:r>
            <w:r w:rsidRPr="00994DE4">
              <w:rPr>
                <w:rFonts w:cs="Times New Roman"/>
                <w:color w:val="000000" w:themeColor="text1"/>
                <w:sz w:val="24"/>
                <w:szCs w:val="24"/>
              </w:rPr>
              <w:t xml:space="preserve">onitoring </w:t>
            </w:r>
          </w:p>
          <w:p w14:paraId="6910A258" w14:textId="77777777" w:rsidR="00742CEA" w:rsidRDefault="00742CEA" w:rsidP="00587C7A">
            <w:pPr>
              <w:pStyle w:val="Heading3"/>
              <w:spacing w:line="360" w:lineRule="auto"/>
              <w:ind w:left="720" w:firstLine="0"/>
              <w:jc w:val="both"/>
              <w:rPr>
                <w:rFonts w:cs="Times New Roman"/>
                <w:color w:val="000000" w:themeColor="text1"/>
                <w:sz w:val="24"/>
                <w:szCs w:val="24"/>
              </w:rPr>
            </w:pPr>
            <w:r>
              <w:rPr>
                <w:rFonts w:cs="Times New Roman"/>
                <w:color w:val="000000" w:themeColor="text1"/>
                <w:sz w:val="24"/>
                <w:szCs w:val="24"/>
              </w:rPr>
              <w:t>I</w:t>
            </w:r>
            <w:r w:rsidRPr="00994DE4">
              <w:rPr>
                <w:rFonts w:cs="Times New Roman"/>
                <w:color w:val="000000" w:themeColor="text1"/>
                <w:sz w:val="24"/>
                <w:szCs w:val="24"/>
              </w:rPr>
              <w:t xml:space="preserve">n addition to the initial assessment, I monitored Shelly’s </w:t>
            </w:r>
            <w:r w:rsidRPr="00994DE4">
              <w:rPr>
                <w:rStyle w:val="s2"/>
                <w:rFonts w:cs="Times New Roman"/>
                <w:color w:val="000000" w:themeColor="text1"/>
                <w:sz w:val="24"/>
                <w:szCs w:val="24"/>
              </w:rPr>
              <w:t>daily biochemistry</w:t>
            </w:r>
            <w:r w:rsidRPr="00994DE4">
              <w:rPr>
                <w:rFonts w:cs="Times New Roman"/>
                <w:color w:val="000000" w:themeColor="text1"/>
                <w:sz w:val="24"/>
                <w:szCs w:val="24"/>
              </w:rPr>
              <w:t xml:space="preserve"> by reviewing her blood results, focusing on key electrolytes such as </w:t>
            </w:r>
            <w:r w:rsidRPr="00994DE4">
              <w:rPr>
                <w:rStyle w:val="s2"/>
                <w:rFonts w:cs="Times New Roman"/>
                <w:color w:val="000000" w:themeColor="text1"/>
                <w:sz w:val="24"/>
                <w:szCs w:val="24"/>
              </w:rPr>
              <w:t>sodium, potassium, phosphate, and magnesium</w:t>
            </w:r>
            <w:r w:rsidRPr="00994DE4">
              <w:rPr>
                <w:rFonts w:cs="Times New Roman"/>
                <w:color w:val="000000" w:themeColor="text1"/>
                <w:sz w:val="24"/>
                <w:szCs w:val="24"/>
              </w:rPr>
              <w:t>, as well as glucose and renal markers. This was particularly important during her nutritional rehabilitation because severe malnutrition and refeeding can cause rapid shifts in electrolytes, which may lead to cardiac and neurological complications.</w:t>
            </w:r>
            <w:r>
              <w:rPr>
                <w:rFonts w:cs="Times New Roman"/>
                <w:color w:val="000000" w:themeColor="text1"/>
                <w:sz w:val="24"/>
                <w:szCs w:val="24"/>
              </w:rPr>
              <w:t xml:space="preserve"> </w:t>
            </w:r>
            <w:r w:rsidRPr="00994DE4">
              <w:rPr>
                <w:rFonts w:cs="Times New Roman"/>
                <w:color w:val="000000" w:themeColor="text1"/>
                <w:sz w:val="24"/>
                <w:szCs w:val="24"/>
              </w:rPr>
              <w:t xml:space="preserve">This intervention is supported by clinical evidence that emphasises the need for </w:t>
            </w:r>
            <w:r w:rsidRPr="00994DE4">
              <w:rPr>
                <w:rStyle w:val="s2"/>
                <w:rFonts w:cs="Times New Roman"/>
                <w:color w:val="000000" w:themeColor="text1"/>
                <w:sz w:val="24"/>
                <w:szCs w:val="24"/>
              </w:rPr>
              <w:t>regular biochemical monitoring</w:t>
            </w:r>
            <w:r w:rsidRPr="00994DE4">
              <w:rPr>
                <w:rFonts w:cs="Times New Roman"/>
                <w:color w:val="000000" w:themeColor="text1"/>
                <w:sz w:val="24"/>
                <w:szCs w:val="24"/>
              </w:rPr>
              <w:t xml:space="preserve"> in patients with severe restrictive eating disorders to detect and manage metabolic complications early, including electrolyte imbalance, cardiac risk, and refeeding syndrome (Brodrick, 2023).</w:t>
            </w:r>
          </w:p>
          <w:p w14:paraId="3E30EC0D" w14:textId="7C7FE670" w:rsidR="00742CEA" w:rsidRDefault="00742CEA" w:rsidP="00742CEA">
            <w:pPr>
              <w:pStyle w:val="Heading3"/>
              <w:numPr>
                <w:ilvl w:val="0"/>
                <w:numId w:val="15"/>
              </w:numPr>
              <w:spacing w:line="360" w:lineRule="auto"/>
              <w:jc w:val="both"/>
              <w:rPr>
                <w:color w:val="000000" w:themeColor="text1"/>
                <w:sz w:val="24"/>
                <w:szCs w:val="24"/>
              </w:rPr>
            </w:pPr>
            <w:r w:rsidRPr="001128A5">
              <w:rPr>
                <w:color w:val="000000" w:themeColor="text1"/>
                <w:sz w:val="24"/>
                <w:szCs w:val="24"/>
              </w:rPr>
              <w:t xml:space="preserve">Daily weight monitoring </w:t>
            </w:r>
          </w:p>
          <w:p w14:paraId="75DC7FA4" w14:textId="2A14BD81" w:rsidR="00742CEA" w:rsidRPr="001128A5" w:rsidRDefault="00587C7A" w:rsidP="00587C7A">
            <w:pPr>
              <w:pStyle w:val="Heading3"/>
              <w:spacing w:line="360" w:lineRule="auto"/>
              <w:ind w:left="720" w:firstLine="0"/>
              <w:jc w:val="both"/>
              <w:rPr>
                <w:color w:val="000000" w:themeColor="text1"/>
                <w:sz w:val="24"/>
                <w:szCs w:val="24"/>
              </w:rPr>
            </w:pPr>
            <w:r>
              <w:rPr>
                <w:color w:val="000000" w:themeColor="text1"/>
                <w:sz w:val="24"/>
                <w:szCs w:val="24"/>
              </w:rPr>
              <w:t>I</w:t>
            </w:r>
            <w:r w:rsidR="00742CEA" w:rsidRPr="001128A5">
              <w:rPr>
                <w:color w:val="000000" w:themeColor="text1"/>
                <w:sz w:val="24"/>
                <w:szCs w:val="24"/>
              </w:rPr>
              <w:t xml:space="preserve"> monitored </w:t>
            </w:r>
            <w:r w:rsidR="00742CEA" w:rsidRPr="001128A5">
              <w:rPr>
                <w:rStyle w:val="s2"/>
                <w:color w:val="000000" w:themeColor="text1"/>
                <w:sz w:val="24"/>
                <w:szCs w:val="24"/>
              </w:rPr>
              <w:t>Shelly’s daily weight</w:t>
            </w:r>
            <w:r w:rsidR="00742CEA" w:rsidRPr="001128A5">
              <w:rPr>
                <w:color w:val="000000" w:themeColor="text1"/>
                <w:sz w:val="24"/>
                <w:szCs w:val="24"/>
              </w:rPr>
              <w:t xml:space="preserve"> during her inpatient admission to assess her response to nutritional rehabilitation and identify early signs of physical deterioration. Daily weighing was necessary due to her extremely low BMI and high risk of medical instability.</w:t>
            </w:r>
          </w:p>
          <w:p w14:paraId="2719BD60" w14:textId="77777777" w:rsidR="00742CEA" w:rsidRPr="00587C7A" w:rsidRDefault="00742CEA" w:rsidP="00587C7A">
            <w:pPr>
              <w:pStyle w:val="ListParagraph"/>
              <w:spacing w:after="0" w:line="360" w:lineRule="auto"/>
              <w:ind w:firstLine="0"/>
              <w:jc w:val="both"/>
              <w:rPr>
                <w:color w:val="0E0E0E"/>
                <w:szCs w:val="24"/>
              </w:rPr>
            </w:pPr>
            <w:r w:rsidRPr="00587C7A">
              <w:rPr>
                <w:color w:val="0E0E0E"/>
                <w:szCs w:val="24"/>
              </w:rPr>
              <w:t xml:space="preserve">This intervention was supported by </w:t>
            </w:r>
            <w:r w:rsidRPr="00587C7A">
              <w:rPr>
                <w:rStyle w:val="s1"/>
                <w:rFonts w:eastAsiaTheme="majorEastAsia"/>
                <w:color w:val="0E0E0E"/>
                <w:szCs w:val="24"/>
              </w:rPr>
              <w:t>anthropometric science</w:t>
            </w:r>
            <w:r w:rsidRPr="00587C7A">
              <w:rPr>
                <w:color w:val="0E0E0E"/>
                <w:szCs w:val="24"/>
              </w:rPr>
              <w:t xml:space="preserve">, </w:t>
            </w:r>
            <w:r w:rsidRPr="00587C7A">
              <w:rPr>
                <w:rStyle w:val="s1"/>
                <w:rFonts w:eastAsiaTheme="majorEastAsia"/>
                <w:color w:val="0E0E0E"/>
                <w:szCs w:val="24"/>
              </w:rPr>
              <w:t>human biology and physiology</w:t>
            </w:r>
            <w:r w:rsidRPr="00587C7A">
              <w:rPr>
                <w:color w:val="0E0E0E"/>
                <w:szCs w:val="24"/>
              </w:rPr>
              <w:t xml:space="preserve"> to assess body weight changes and identify nutritional and health risk. Also, there is </w:t>
            </w:r>
            <w:r w:rsidRPr="00587C7A">
              <w:rPr>
                <w:color w:val="000000" w:themeColor="text1"/>
              </w:rPr>
              <w:t>nutrition</w:t>
            </w:r>
            <w:r w:rsidRPr="00587C7A">
              <w:rPr>
                <w:rStyle w:val="s2"/>
                <w:rFonts w:eastAsiaTheme="majorEastAsia"/>
                <w:color w:val="000000" w:themeColor="text1"/>
              </w:rPr>
              <w:t xml:space="preserve"> science and physiology</w:t>
            </w:r>
            <w:r w:rsidRPr="00587C7A">
              <w:rPr>
                <w:color w:val="000000" w:themeColor="text1"/>
              </w:rPr>
              <w:t>, which explain how changes in body weight reflect energy balance during refeeding. Evidence from inpatient eating disorder services shows that weight gain during refeeding can be variable and requires close monitoring to support safe and effective nutritional rehabilitation (Hart et al., 2011).</w:t>
            </w:r>
          </w:p>
          <w:p w14:paraId="2182DD06" w14:textId="77777777" w:rsidR="00742CEA" w:rsidRPr="00CD13D4" w:rsidRDefault="00742CEA" w:rsidP="00742CEA"/>
          <w:p w14:paraId="3465FE28" w14:textId="51DFC63E" w:rsidR="00742CEA" w:rsidRPr="00555765" w:rsidRDefault="00742CEA" w:rsidP="00742CEA">
            <w:pPr>
              <w:pStyle w:val="Heading3"/>
              <w:numPr>
                <w:ilvl w:val="0"/>
                <w:numId w:val="15"/>
              </w:numPr>
              <w:rPr>
                <w:color w:val="000000" w:themeColor="text1"/>
                <w:sz w:val="24"/>
                <w:szCs w:val="24"/>
              </w:rPr>
            </w:pPr>
            <w:r w:rsidRPr="00555765">
              <w:rPr>
                <w:color w:val="000000" w:themeColor="text1"/>
                <w:sz w:val="24"/>
                <w:szCs w:val="24"/>
              </w:rPr>
              <w:t xml:space="preserve">MUAC measurement </w:t>
            </w:r>
          </w:p>
          <w:p w14:paraId="47D4093E" w14:textId="77777777" w:rsidR="00742CEA" w:rsidRDefault="00742CEA" w:rsidP="00742CEA">
            <w:pPr>
              <w:pStyle w:val="p3"/>
              <w:spacing w:line="360" w:lineRule="auto"/>
              <w:ind w:left="720"/>
              <w:jc w:val="both"/>
            </w:pPr>
            <w:r w:rsidRPr="00555765">
              <w:t xml:space="preserve">When Shelly refused to be weighed, I measured her </w:t>
            </w:r>
            <w:r w:rsidRPr="00555765">
              <w:rPr>
                <w:rStyle w:val="s2"/>
                <w:rFonts w:eastAsiaTheme="majorEastAsia"/>
              </w:rPr>
              <w:t>mid-upper arm circumference (MUAC)</w:t>
            </w:r>
            <w:r w:rsidRPr="00555765">
              <w:t xml:space="preserve"> as an alternative method of assessing nutritional status. MUAC provided a practical way to monitor changes in body mass and identify ongoing risk of malnutrition when standard anthropometric measurements were not possible.</w:t>
            </w:r>
            <w:r>
              <w:t xml:space="preserve"> </w:t>
            </w:r>
          </w:p>
          <w:p w14:paraId="2C7358A8" w14:textId="77777777" w:rsidR="00742CEA" w:rsidRDefault="00742CEA" w:rsidP="00742CEA">
            <w:pPr>
              <w:pStyle w:val="p3"/>
              <w:spacing w:line="360" w:lineRule="auto"/>
              <w:ind w:left="720"/>
              <w:jc w:val="both"/>
            </w:pPr>
            <w:r w:rsidRPr="004C5DB6">
              <w:t xml:space="preserve">This intervention was supported by </w:t>
            </w:r>
            <w:r w:rsidRPr="004C5DB6">
              <w:rPr>
                <w:rStyle w:val="s1"/>
                <w:rFonts w:eastAsiaTheme="majorEastAsia"/>
              </w:rPr>
              <w:t>anthropometric science, human biology, and physiology</w:t>
            </w:r>
            <w:r w:rsidRPr="004C5DB6">
              <w:t xml:space="preserve">, which show how MUAC reflects muscle mass and nutritional status. </w:t>
            </w:r>
            <w:r w:rsidRPr="004C5DB6">
              <w:rPr>
                <w:rStyle w:val="s1"/>
                <w:rFonts w:eastAsiaTheme="majorEastAsia"/>
              </w:rPr>
              <w:t>Nutrition science</w:t>
            </w:r>
            <w:r w:rsidRPr="004C5DB6">
              <w:t xml:space="preserve"> supports the use of MUAC as a recognised way to identify undernutrition and guide ongoing care within the multidisciplinary team.</w:t>
            </w:r>
          </w:p>
          <w:p w14:paraId="120BC164" w14:textId="77777777" w:rsidR="00534B9E" w:rsidRPr="004C5DB6" w:rsidRDefault="00534B9E" w:rsidP="00742CEA">
            <w:pPr>
              <w:pStyle w:val="p3"/>
              <w:spacing w:line="360" w:lineRule="auto"/>
              <w:ind w:left="720"/>
              <w:jc w:val="both"/>
            </w:pPr>
          </w:p>
          <w:p w14:paraId="7323AFF1" w14:textId="44614C84" w:rsidR="00534B9E" w:rsidRPr="00534B9E" w:rsidRDefault="00534B9E" w:rsidP="00742CEA">
            <w:pPr>
              <w:pStyle w:val="p1"/>
              <w:numPr>
                <w:ilvl w:val="0"/>
                <w:numId w:val="15"/>
              </w:numPr>
              <w:spacing w:line="360" w:lineRule="auto"/>
              <w:jc w:val="both"/>
              <w:rPr>
                <w:rStyle w:val="apple-converted-space"/>
              </w:rPr>
            </w:pPr>
            <w:r>
              <w:rPr>
                <w:rStyle w:val="apple-converted-space"/>
                <w:rFonts w:eastAsiaTheme="majorEastAsia"/>
              </w:rPr>
              <w:t xml:space="preserve">Hand grip assessment. </w:t>
            </w:r>
          </w:p>
          <w:p w14:paraId="601CE34C" w14:textId="1DE84820" w:rsidR="00742CEA" w:rsidRPr="00321653" w:rsidRDefault="00742CEA" w:rsidP="00534B9E">
            <w:pPr>
              <w:pStyle w:val="p1"/>
              <w:spacing w:line="360" w:lineRule="auto"/>
              <w:ind w:left="720"/>
              <w:jc w:val="both"/>
            </w:pPr>
            <w:r w:rsidRPr="00321653">
              <w:rPr>
                <w:rStyle w:val="apple-converted-space"/>
                <w:rFonts w:eastAsiaTheme="majorEastAsia"/>
              </w:rPr>
              <w:t xml:space="preserve">I </w:t>
            </w:r>
            <w:r w:rsidRPr="00321653">
              <w:t xml:space="preserve">assessed </w:t>
            </w:r>
            <w:r w:rsidRPr="00321653">
              <w:rPr>
                <w:rStyle w:val="s1"/>
                <w:rFonts w:eastAsiaTheme="majorEastAsia"/>
              </w:rPr>
              <w:t>Shelly’s hand-grip strength</w:t>
            </w:r>
            <w:r w:rsidRPr="00321653">
              <w:t xml:space="preserve"> using a </w:t>
            </w:r>
            <w:r w:rsidRPr="00321653">
              <w:rPr>
                <w:rStyle w:val="s1"/>
                <w:rFonts w:eastAsiaTheme="majorEastAsia"/>
              </w:rPr>
              <w:t>hand-grip dynamometer</w:t>
            </w:r>
            <w:r w:rsidRPr="00321653">
              <w:t xml:space="preserve">, completing </w:t>
            </w:r>
            <w:r w:rsidRPr="00321653">
              <w:rPr>
                <w:rStyle w:val="s1"/>
                <w:rFonts w:eastAsiaTheme="majorEastAsia"/>
              </w:rPr>
              <w:t>two measurements on each hand</w:t>
            </w:r>
            <w:r w:rsidRPr="00321653">
              <w:t xml:space="preserve"> to improve accuracy. This helped assess her muscle strength and functional status as part of her nutritional assessment. Reduced hand-grip strength indicated muscle weakness linked to severe malnutrition and physical deconditioning.</w:t>
            </w:r>
          </w:p>
          <w:p w14:paraId="4F48B246" w14:textId="77777777" w:rsidR="00742CEA" w:rsidRPr="00321653" w:rsidRDefault="00742CEA" w:rsidP="00742CEA">
            <w:pPr>
              <w:pStyle w:val="p1"/>
              <w:spacing w:line="360" w:lineRule="auto"/>
              <w:ind w:left="720"/>
              <w:jc w:val="both"/>
            </w:pPr>
            <w:r w:rsidRPr="00321653">
              <w:t xml:space="preserve">This intervention was supported by </w:t>
            </w:r>
            <w:r w:rsidRPr="00321653">
              <w:rPr>
                <w:rStyle w:val="s1"/>
                <w:rFonts w:eastAsiaTheme="majorEastAsia"/>
              </w:rPr>
              <w:t>physiology and human biology</w:t>
            </w:r>
            <w:r w:rsidRPr="00321653">
              <w:t xml:space="preserve">, which explain the relationship between muscle strength, nutritional status, and physical function. </w:t>
            </w:r>
            <w:r w:rsidRPr="00321653">
              <w:rPr>
                <w:rStyle w:val="s1"/>
                <w:rFonts w:eastAsiaTheme="majorEastAsia"/>
              </w:rPr>
              <w:t>Nutrition science</w:t>
            </w:r>
            <w:r w:rsidRPr="00321653">
              <w:t xml:space="preserve"> supports the use of hand-grip strength as a practical way to assess malnutrition and monitor recovery (British Dietetic Association, 2017)</w:t>
            </w:r>
          </w:p>
          <w:p w14:paraId="180AA7A7" w14:textId="77777777" w:rsidR="00742CEA" w:rsidRDefault="00742CEA" w:rsidP="00742CEA">
            <w:pPr>
              <w:pStyle w:val="p1"/>
              <w:spacing w:line="360" w:lineRule="auto"/>
              <w:ind w:left="720"/>
              <w:jc w:val="both"/>
            </w:pPr>
          </w:p>
          <w:p w14:paraId="2B4280C8" w14:textId="77777777" w:rsidR="00742CEA" w:rsidRDefault="00742CEA" w:rsidP="00742CEA">
            <w:pPr>
              <w:pStyle w:val="p1"/>
              <w:spacing w:line="360" w:lineRule="auto"/>
              <w:ind w:left="720"/>
              <w:jc w:val="both"/>
            </w:pPr>
          </w:p>
          <w:p w14:paraId="6462A5E0" w14:textId="77777777" w:rsidR="00742CEA" w:rsidRDefault="00742CEA" w:rsidP="00742CEA">
            <w:pPr>
              <w:pStyle w:val="p1"/>
              <w:spacing w:line="360" w:lineRule="auto"/>
              <w:ind w:left="720"/>
              <w:jc w:val="both"/>
            </w:pPr>
          </w:p>
          <w:p w14:paraId="23290CD7" w14:textId="77777777" w:rsidR="00742CEA" w:rsidRDefault="00742CEA" w:rsidP="00742CEA">
            <w:pPr>
              <w:pStyle w:val="p1"/>
              <w:spacing w:line="360" w:lineRule="auto"/>
              <w:ind w:left="720"/>
              <w:jc w:val="both"/>
            </w:pPr>
          </w:p>
          <w:p w14:paraId="03026A14" w14:textId="77777777" w:rsidR="00742CEA" w:rsidRDefault="00742CEA" w:rsidP="00742CEA">
            <w:pPr>
              <w:pStyle w:val="p1"/>
              <w:spacing w:line="360" w:lineRule="auto"/>
              <w:ind w:left="720"/>
              <w:jc w:val="both"/>
            </w:pPr>
          </w:p>
          <w:p w14:paraId="01C05410" w14:textId="77777777" w:rsidR="00742CEA" w:rsidRDefault="00742CEA" w:rsidP="00742CEA">
            <w:pPr>
              <w:pStyle w:val="p1"/>
              <w:spacing w:line="360" w:lineRule="auto"/>
              <w:ind w:left="720"/>
              <w:jc w:val="both"/>
            </w:pPr>
          </w:p>
          <w:p w14:paraId="3433B562" w14:textId="77777777" w:rsidR="00742CEA" w:rsidRDefault="00742CEA" w:rsidP="00742CEA">
            <w:pPr>
              <w:pStyle w:val="p1"/>
              <w:spacing w:line="360" w:lineRule="auto"/>
              <w:ind w:left="720"/>
              <w:jc w:val="both"/>
            </w:pPr>
          </w:p>
          <w:p w14:paraId="3AE8CE2D" w14:textId="77777777" w:rsidR="00742CEA" w:rsidRDefault="00742CEA" w:rsidP="00742CEA">
            <w:pPr>
              <w:pStyle w:val="p1"/>
              <w:spacing w:line="360" w:lineRule="auto"/>
              <w:ind w:left="720"/>
              <w:jc w:val="both"/>
            </w:pPr>
          </w:p>
          <w:p w14:paraId="2D1AB3AE" w14:textId="77777777" w:rsidR="00742CEA" w:rsidRDefault="00742CEA" w:rsidP="00742CEA">
            <w:pPr>
              <w:pStyle w:val="p1"/>
              <w:spacing w:line="360" w:lineRule="auto"/>
              <w:ind w:left="720"/>
              <w:jc w:val="both"/>
            </w:pPr>
          </w:p>
          <w:p w14:paraId="158E7C03" w14:textId="77777777" w:rsidR="00994DE4" w:rsidRPr="00994DE4" w:rsidRDefault="00994DE4" w:rsidP="00994DE4">
            <w:pPr>
              <w:pStyle w:val="p1"/>
              <w:spacing w:line="360" w:lineRule="auto"/>
              <w:ind w:left="720"/>
              <w:jc w:val="both"/>
              <w:rPr>
                <w:color w:val="000000" w:themeColor="text1"/>
              </w:rPr>
            </w:pPr>
          </w:p>
          <w:p w14:paraId="7143DF91" w14:textId="77777777" w:rsidR="0039397C" w:rsidRPr="000876EB" w:rsidRDefault="0039397C" w:rsidP="000876EB">
            <w:pPr>
              <w:spacing w:line="360" w:lineRule="auto"/>
              <w:ind w:left="0" w:firstLine="0"/>
              <w:jc w:val="both"/>
              <w:rPr>
                <w:szCs w:val="24"/>
              </w:rPr>
            </w:pPr>
          </w:p>
          <w:p w14:paraId="53E4B99B" w14:textId="77777777" w:rsidR="0039397C" w:rsidRPr="000876EB" w:rsidRDefault="0039397C" w:rsidP="000876EB">
            <w:pPr>
              <w:spacing w:line="360" w:lineRule="auto"/>
              <w:ind w:left="0" w:firstLine="0"/>
              <w:jc w:val="both"/>
              <w:rPr>
                <w:szCs w:val="24"/>
              </w:rPr>
            </w:pPr>
          </w:p>
          <w:p w14:paraId="08B159EF" w14:textId="77777777" w:rsidR="0039397C" w:rsidRPr="00996811" w:rsidRDefault="0039397C" w:rsidP="00A92994">
            <w:pPr>
              <w:ind w:left="0" w:firstLine="0"/>
              <w:rPr>
                <w:szCs w:val="24"/>
              </w:rPr>
            </w:pPr>
          </w:p>
          <w:p w14:paraId="16D3EB83" w14:textId="77777777" w:rsidR="0039397C" w:rsidRPr="00996811" w:rsidRDefault="0039397C" w:rsidP="00A92994">
            <w:pPr>
              <w:ind w:left="0" w:firstLine="0"/>
              <w:rPr>
                <w:szCs w:val="24"/>
              </w:rPr>
            </w:pPr>
          </w:p>
          <w:p w14:paraId="4919CAD1" w14:textId="77777777" w:rsidR="0039397C" w:rsidRPr="00996811" w:rsidRDefault="0039397C" w:rsidP="00A92994">
            <w:pPr>
              <w:ind w:left="0" w:firstLine="0"/>
              <w:rPr>
                <w:szCs w:val="24"/>
              </w:rPr>
            </w:pPr>
          </w:p>
          <w:p w14:paraId="7D8683DF" w14:textId="77777777" w:rsidR="0039397C" w:rsidRPr="00996811" w:rsidRDefault="0039397C" w:rsidP="00A92994">
            <w:pPr>
              <w:ind w:left="0" w:firstLine="0"/>
              <w:rPr>
                <w:szCs w:val="24"/>
              </w:rPr>
            </w:pPr>
          </w:p>
          <w:p w14:paraId="2C7DFAF3" w14:textId="77777777" w:rsidR="0039397C" w:rsidRPr="00996811" w:rsidRDefault="0039397C" w:rsidP="00A92994">
            <w:pPr>
              <w:ind w:left="0" w:firstLine="0"/>
              <w:rPr>
                <w:szCs w:val="24"/>
              </w:rPr>
            </w:pPr>
          </w:p>
        </w:tc>
      </w:tr>
    </w:tbl>
    <w:p w14:paraId="33774830" w14:textId="77777777" w:rsidR="00476EDD" w:rsidRDefault="00476EDD" w:rsidP="00614011">
      <w:pPr>
        <w:ind w:left="0" w:firstLine="0"/>
        <w:rPr>
          <w:b/>
          <w:bCs/>
          <w:szCs w:val="24"/>
        </w:rPr>
      </w:pPr>
    </w:p>
    <w:p w14:paraId="18786302" w14:textId="77777777" w:rsidR="00476EDD" w:rsidRDefault="00476EDD" w:rsidP="00114AD9">
      <w:pPr>
        <w:ind w:left="45" w:firstLine="0"/>
        <w:rPr>
          <w:b/>
          <w:bCs/>
          <w:szCs w:val="24"/>
        </w:rPr>
      </w:pPr>
    </w:p>
    <w:p w14:paraId="77447799" w14:textId="02191CF4" w:rsidR="000C1F37" w:rsidRPr="00996811" w:rsidRDefault="000C1F37" w:rsidP="00114AD9">
      <w:pPr>
        <w:ind w:left="45" w:firstLine="0"/>
        <w:rPr>
          <w:b/>
          <w:bCs/>
          <w:szCs w:val="24"/>
        </w:rPr>
      </w:pPr>
      <w:r w:rsidRPr="00996811">
        <w:rPr>
          <w:b/>
          <w:bCs/>
          <w:szCs w:val="24"/>
        </w:rPr>
        <w:t xml:space="preserve">Task </w:t>
      </w:r>
      <w:r w:rsidR="0039397C" w:rsidRPr="00996811">
        <w:rPr>
          <w:b/>
          <w:bCs/>
          <w:szCs w:val="24"/>
        </w:rPr>
        <w:t>Three</w:t>
      </w:r>
      <w:r w:rsidR="00D974B0" w:rsidRPr="00996811">
        <w:rPr>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996811" w14:paraId="710ED612" w14:textId="77777777" w:rsidTr="00A03835">
        <w:tc>
          <w:tcPr>
            <w:tcW w:w="10632" w:type="dxa"/>
          </w:tcPr>
          <w:p w14:paraId="1F17D9E5" w14:textId="5375F48D" w:rsidR="007C6F4B" w:rsidRPr="00996811" w:rsidRDefault="000C1F37" w:rsidP="00374260">
            <w:pPr>
              <w:ind w:left="0" w:firstLine="0"/>
              <w:rPr>
                <w:szCs w:val="24"/>
              </w:rPr>
            </w:pPr>
            <w:r w:rsidRPr="00996811">
              <w:rPr>
                <w:szCs w:val="24"/>
              </w:rPr>
              <w:t xml:space="preserve">4.1 </w:t>
            </w:r>
            <w:r w:rsidR="00D974B0" w:rsidRPr="00996811">
              <w:rPr>
                <w:szCs w:val="24"/>
              </w:rPr>
              <w:t xml:space="preserve">and 4.2: </w:t>
            </w:r>
            <w:r w:rsidRPr="00996811">
              <w:rPr>
                <w:szCs w:val="24"/>
              </w:rPr>
              <w:t xml:space="preserve">Using the Gibbs reflective cycle, reflect on how your enhanced knowledge of science influenced the assessment or intervention described in task one. </w:t>
            </w:r>
          </w:p>
        </w:tc>
      </w:tr>
      <w:tr w:rsidR="00516B89" w:rsidRPr="00996811" w14:paraId="45581F1C" w14:textId="77777777" w:rsidTr="0039397C">
        <w:trPr>
          <w:trHeight w:val="1975"/>
        </w:trPr>
        <w:tc>
          <w:tcPr>
            <w:tcW w:w="10632" w:type="dxa"/>
          </w:tcPr>
          <w:p w14:paraId="234B1492" w14:textId="12A41DAE" w:rsidR="00516B89" w:rsidRPr="002B2C0D" w:rsidRDefault="000C1F37" w:rsidP="00374260">
            <w:pPr>
              <w:ind w:left="0" w:firstLine="0"/>
              <w:rPr>
                <w:b/>
                <w:bCs/>
                <w:szCs w:val="24"/>
              </w:rPr>
            </w:pPr>
            <w:r w:rsidRPr="002B2C0D">
              <w:rPr>
                <w:b/>
                <w:bCs/>
                <w:szCs w:val="24"/>
              </w:rPr>
              <w:t xml:space="preserve">Description: </w:t>
            </w:r>
            <w:r w:rsidR="00D974B0" w:rsidRPr="002B2C0D">
              <w:rPr>
                <w:b/>
                <w:bCs/>
                <w:szCs w:val="24"/>
              </w:rPr>
              <w:t xml:space="preserve">How did you learn about the sciences? Where did you gain the knowledge? </w:t>
            </w:r>
          </w:p>
          <w:p w14:paraId="524FE9C1" w14:textId="23C3DF8B" w:rsidR="00A36769" w:rsidRPr="00A36769" w:rsidRDefault="00A36769" w:rsidP="00A36769">
            <w:pPr>
              <w:pStyle w:val="p1"/>
              <w:spacing w:line="360" w:lineRule="auto"/>
              <w:jc w:val="both"/>
            </w:pPr>
            <w:r w:rsidRPr="00A36769">
              <w:t xml:space="preserve">Through completing this assignment, I improved my understanding of the sciences that support my role as a Therapy Assistant Practitioner. I gained this knowledge through </w:t>
            </w:r>
            <w:r w:rsidRPr="00A36769">
              <w:rPr>
                <w:rStyle w:val="s1"/>
                <w:rFonts w:eastAsiaTheme="majorEastAsia"/>
              </w:rPr>
              <w:t>clinical experience</w:t>
            </w:r>
            <w:r w:rsidRPr="00A36769">
              <w:t xml:space="preserve">, </w:t>
            </w:r>
            <w:r w:rsidRPr="00A36769">
              <w:rPr>
                <w:rStyle w:val="s1"/>
                <w:rFonts w:eastAsiaTheme="majorEastAsia"/>
              </w:rPr>
              <w:t>talking with colleagues and ward staff</w:t>
            </w:r>
            <w:r w:rsidRPr="00A36769">
              <w:t xml:space="preserve">, </w:t>
            </w:r>
            <w:r w:rsidRPr="00A36769">
              <w:rPr>
                <w:rStyle w:val="s1"/>
                <w:rFonts w:eastAsiaTheme="majorEastAsia"/>
              </w:rPr>
              <w:t>attending MDT meetings</w:t>
            </w:r>
            <w:r w:rsidRPr="00A36769">
              <w:t xml:space="preserve">, </w:t>
            </w:r>
            <w:r w:rsidRPr="00A36769">
              <w:rPr>
                <w:rStyle w:val="s1"/>
                <w:rFonts w:eastAsiaTheme="majorEastAsia"/>
              </w:rPr>
              <w:t>clinical supervision</w:t>
            </w:r>
            <w:r w:rsidRPr="00A36769">
              <w:t xml:space="preserve">, and </w:t>
            </w:r>
            <w:r w:rsidRPr="00A36769">
              <w:rPr>
                <w:rStyle w:val="s1"/>
                <w:rFonts w:eastAsiaTheme="majorEastAsia"/>
              </w:rPr>
              <w:t xml:space="preserve">reading </w:t>
            </w:r>
            <w:r w:rsidR="00DF26C2">
              <w:rPr>
                <w:rStyle w:val="s1"/>
                <w:rFonts w:eastAsiaTheme="majorEastAsia"/>
              </w:rPr>
              <w:t>books, research</w:t>
            </w:r>
            <w:r w:rsidRPr="00A36769">
              <w:rPr>
                <w:rStyle w:val="s1"/>
                <w:rFonts w:eastAsiaTheme="majorEastAsia"/>
              </w:rPr>
              <w:t xml:space="preserve"> articles</w:t>
            </w:r>
            <w:r>
              <w:rPr>
                <w:rStyle w:val="s1"/>
              </w:rPr>
              <w:t>.</w:t>
            </w:r>
            <w:r w:rsidRPr="00A36769">
              <w:t xml:space="preserve"> I also watched </w:t>
            </w:r>
            <w:r w:rsidRPr="00A36769">
              <w:rPr>
                <w:rStyle w:val="s1"/>
                <w:rFonts w:eastAsiaTheme="majorEastAsia"/>
              </w:rPr>
              <w:t>educational videos, YouTube science content, and science-based Netflix programmes</w:t>
            </w:r>
            <w:r w:rsidRPr="00A36769">
              <w:t xml:space="preserve">, which helped introduce key scientific ideas in an </w:t>
            </w:r>
            <w:r w:rsidRPr="00A36769">
              <w:rPr>
                <w:rStyle w:val="s1"/>
                <w:rFonts w:eastAsiaTheme="majorEastAsia"/>
              </w:rPr>
              <w:t>easy and enjoyable way</w:t>
            </w:r>
            <w:r w:rsidRPr="00A36769">
              <w:t>.</w:t>
            </w:r>
          </w:p>
          <w:p w14:paraId="7F3454DC" w14:textId="77777777" w:rsidR="00D974B0" w:rsidRPr="002B2C0D" w:rsidRDefault="00D974B0" w:rsidP="00374260">
            <w:pPr>
              <w:ind w:left="0" w:firstLine="0"/>
              <w:rPr>
                <w:b/>
                <w:bCs/>
                <w:szCs w:val="24"/>
              </w:rPr>
            </w:pPr>
          </w:p>
          <w:p w14:paraId="1EBA3EAA" w14:textId="695F0BC1" w:rsidR="00D974B0" w:rsidRPr="002B2C0D" w:rsidRDefault="00D974B0" w:rsidP="00374260">
            <w:pPr>
              <w:ind w:left="0" w:firstLine="0"/>
              <w:rPr>
                <w:b/>
                <w:bCs/>
                <w:szCs w:val="24"/>
              </w:rPr>
            </w:pPr>
            <w:r w:rsidRPr="002B2C0D">
              <w:rPr>
                <w:b/>
                <w:bCs/>
                <w:szCs w:val="24"/>
              </w:rPr>
              <w:t xml:space="preserve">Feelings: How does having an enhanced knowledge of science make you feel when assessing or carrying out an intervention? How does it make others feel? </w:t>
            </w:r>
          </w:p>
          <w:p w14:paraId="3EE6A1A1" w14:textId="77777777" w:rsidR="00DF26C2" w:rsidRPr="00DF26C2" w:rsidRDefault="00DF26C2" w:rsidP="00DF26C2">
            <w:pPr>
              <w:pStyle w:val="p1"/>
              <w:spacing w:line="360" w:lineRule="auto"/>
              <w:jc w:val="both"/>
            </w:pPr>
            <w:r w:rsidRPr="00DF26C2">
              <w:t xml:space="preserve">Developing an enhanced knowledge of science has made me feel </w:t>
            </w:r>
            <w:r w:rsidRPr="00DF26C2">
              <w:rPr>
                <w:rStyle w:val="s1"/>
                <w:rFonts w:eastAsiaTheme="majorEastAsia"/>
              </w:rPr>
              <w:t>more confident and reassured</w:t>
            </w:r>
            <w:r w:rsidRPr="00DF26C2">
              <w:t xml:space="preserve"> when assessing patients and carrying out interventions. I am better able to understand what I am observing and why certain assessments or actions are needed. This reduces uncertainty, helps me feel more professional in my role, and allows me to respond with confidence when questioned by the medical team during MDT meetings.</w:t>
            </w:r>
          </w:p>
          <w:p w14:paraId="490CE296" w14:textId="77777777" w:rsidR="00D974B0" w:rsidRPr="00996811" w:rsidRDefault="00D974B0" w:rsidP="00374260">
            <w:pPr>
              <w:ind w:left="0" w:firstLine="0"/>
              <w:rPr>
                <w:szCs w:val="24"/>
              </w:rPr>
            </w:pPr>
          </w:p>
          <w:p w14:paraId="168EABFF" w14:textId="24D89D3D" w:rsidR="00D974B0" w:rsidRPr="002B2C0D" w:rsidRDefault="00D974B0" w:rsidP="00374260">
            <w:pPr>
              <w:ind w:left="0" w:firstLine="0"/>
              <w:rPr>
                <w:b/>
                <w:bCs/>
                <w:szCs w:val="24"/>
              </w:rPr>
            </w:pPr>
            <w:r w:rsidRPr="002B2C0D">
              <w:rPr>
                <w:b/>
                <w:bCs/>
                <w:szCs w:val="24"/>
              </w:rPr>
              <w:t xml:space="preserve">Evaluation: What are the positive and negative aspects of gaining and understanding knowledge of science and applying to practice. </w:t>
            </w:r>
          </w:p>
          <w:p w14:paraId="56A213C4" w14:textId="743309F8" w:rsidR="002B35A1" w:rsidRDefault="002B35A1" w:rsidP="002B35A1">
            <w:pPr>
              <w:pStyle w:val="p1"/>
              <w:spacing w:line="360" w:lineRule="auto"/>
              <w:jc w:val="both"/>
            </w:pPr>
            <w:r>
              <w:t>Positive aspects of gaining scientific knowledge include supporting my professional development by improving how I assess, interpret, and question clinical information. This has strengthened my critical thinking, increased confidence in decision-making, improved communication within the multidisciplinary team, and contributed to safer patient care.</w:t>
            </w:r>
          </w:p>
          <w:p w14:paraId="18B2FD47" w14:textId="6F8F1623" w:rsidR="002B35A1" w:rsidRDefault="002B35A1" w:rsidP="002B35A1">
            <w:pPr>
              <w:pStyle w:val="p1"/>
              <w:spacing w:line="360" w:lineRule="auto"/>
              <w:jc w:val="both"/>
            </w:pPr>
            <w:r>
              <w:t xml:space="preserve">A challenging aspect of gaining scientific knowledge is that evidence does not always align with day-to-day clinical practice, which can create uncertainty and tension when making decisions. Scientific guidance may </w:t>
            </w:r>
            <w:r>
              <w:lastRenderedPageBreak/>
              <w:t xml:space="preserve">also change over time, requiring practice to constantly adapt. Despite this, engaging with science supports better judgement and accountability. </w:t>
            </w:r>
          </w:p>
          <w:p w14:paraId="2EDAA94A" w14:textId="77777777" w:rsidR="00D974B0" w:rsidRPr="00996811" w:rsidRDefault="00D974B0" w:rsidP="00374260">
            <w:pPr>
              <w:ind w:left="0" w:firstLine="0"/>
              <w:rPr>
                <w:szCs w:val="24"/>
              </w:rPr>
            </w:pPr>
          </w:p>
          <w:p w14:paraId="311F4766" w14:textId="77777777" w:rsidR="00D974B0" w:rsidRPr="00996811" w:rsidRDefault="00D974B0" w:rsidP="00374260">
            <w:pPr>
              <w:ind w:left="0" w:firstLine="0"/>
              <w:rPr>
                <w:szCs w:val="24"/>
              </w:rPr>
            </w:pPr>
          </w:p>
          <w:p w14:paraId="30CD9912" w14:textId="77777777" w:rsidR="00D974B0" w:rsidRPr="00996811" w:rsidRDefault="00D974B0" w:rsidP="00374260">
            <w:pPr>
              <w:ind w:left="0" w:firstLine="0"/>
              <w:rPr>
                <w:szCs w:val="24"/>
              </w:rPr>
            </w:pPr>
          </w:p>
          <w:p w14:paraId="11A54E9F" w14:textId="77777777" w:rsidR="00D974B0" w:rsidRPr="002B2C0D" w:rsidRDefault="00D974B0" w:rsidP="00374260">
            <w:pPr>
              <w:ind w:left="0" w:firstLine="0"/>
              <w:rPr>
                <w:b/>
                <w:bCs/>
                <w:szCs w:val="24"/>
              </w:rPr>
            </w:pPr>
          </w:p>
          <w:p w14:paraId="503648A5" w14:textId="4FD3F49A" w:rsidR="00D974B0" w:rsidRPr="002B2C0D" w:rsidRDefault="00D974B0" w:rsidP="00374260">
            <w:pPr>
              <w:ind w:left="0" w:firstLine="0"/>
              <w:rPr>
                <w:b/>
                <w:bCs/>
                <w:szCs w:val="24"/>
              </w:rPr>
            </w:pPr>
            <w:r w:rsidRPr="002B2C0D">
              <w:rPr>
                <w:b/>
                <w:bCs/>
                <w:szCs w:val="24"/>
              </w:rPr>
              <w:t xml:space="preserve">Analysis: What sense can you make of having enhanced knowledge of science when assessing or treating someone? What impact does it have on your overall performance? </w:t>
            </w:r>
          </w:p>
          <w:p w14:paraId="2750BEC6" w14:textId="77777777" w:rsidR="002B2C0D" w:rsidRDefault="002B2C0D" w:rsidP="002B2C0D">
            <w:pPr>
              <w:pStyle w:val="p1"/>
              <w:spacing w:line="360" w:lineRule="auto"/>
              <w:jc w:val="both"/>
            </w:pPr>
            <w:r>
              <w:t>Having better scientific knowledge helps me understand assessment findings as part of the whole picture rather than as single results. Changes in weight, muscle strength, intake, or blood results are easier to understand when linked to the person’s condition, helping me recognise risk and when action is needed</w:t>
            </w:r>
          </w:p>
          <w:p w14:paraId="58923E87" w14:textId="77777777" w:rsidR="002B2C0D" w:rsidRDefault="002B2C0D" w:rsidP="002B2C0D">
            <w:pPr>
              <w:pStyle w:val="p1"/>
              <w:spacing w:line="360" w:lineRule="auto"/>
              <w:jc w:val="both"/>
            </w:pPr>
            <w:r>
              <w:t>Overall, this has helped me work more effectively by making better decisions, adapting assessments to each patient, and explaining care more clearly. It has also improved my confidence when working with the multidisciplinary team</w:t>
            </w:r>
          </w:p>
          <w:p w14:paraId="66C4881C" w14:textId="77777777" w:rsidR="00D974B0" w:rsidRPr="00996811" w:rsidRDefault="00D974B0" w:rsidP="00374260">
            <w:pPr>
              <w:ind w:left="0" w:firstLine="0"/>
              <w:rPr>
                <w:szCs w:val="24"/>
              </w:rPr>
            </w:pPr>
          </w:p>
          <w:p w14:paraId="3608D27E" w14:textId="44625425" w:rsidR="00D974B0" w:rsidRPr="002B2C0D" w:rsidRDefault="00D974B0" w:rsidP="00374260">
            <w:pPr>
              <w:ind w:left="0" w:firstLine="0"/>
              <w:rPr>
                <w:b/>
                <w:bCs/>
                <w:szCs w:val="24"/>
              </w:rPr>
            </w:pPr>
            <w:r w:rsidRPr="002B2C0D">
              <w:rPr>
                <w:b/>
                <w:bCs/>
                <w:szCs w:val="24"/>
              </w:rPr>
              <w:t xml:space="preserve">Conclusion: What did you learn about yourself when gaining an enhanced level of knowledge of science? What did you learn about your application of scientific knowledge in your practice? </w:t>
            </w:r>
          </w:p>
          <w:p w14:paraId="754DE794" w14:textId="77777777" w:rsidR="002B2C0D" w:rsidRDefault="002B2C0D" w:rsidP="002B2C0D">
            <w:pPr>
              <w:pStyle w:val="p1"/>
              <w:spacing w:line="360" w:lineRule="auto"/>
              <w:jc w:val="both"/>
            </w:pPr>
            <w:r>
              <w:t>Gaining a deeper understanding of science has helped me realise that I am more capable of learning and applying complex knowledge than I previously thought. Working through the case studies of Aria and Shelly showed me how science is involved in almost every aspect of care, from nutrition and body function to mental health and behaviour. Completing this assignment helped me see that everything we do in practice is supported by science, even when it feels routine. I also realised how fascinating science is, as it connects work, health, and everyday life</w:t>
            </w:r>
          </w:p>
          <w:p w14:paraId="1260F85D" w14:textId="77777777" w:rsidR="00516B89" w:rsidRPr="00996811" w:rsidRDefault="00516B89" w:rsidP="00374260">
            <w:pPr>
              <w:ind w:left="0" w:firstLine="0"/>
              <w:rPr>
                <w:szCs w:val="24"/>
              </w:rPr>
            </w:pPr>
          </w:p>
          <w:p w14:paraId="2D24BAAA" w14:textId="77777777" w:rsidR="00516B89" w:rsidRPr="00996811" w:rsidRDefault="00516B89" w:rsidP="00374260">
            <w:pPr>
              <w:ind w:left="0" w:firstLine="0"/>
              <w:rPr>
                <w:szCs w:val="24"/>
              </w:rPr>
            </w:pPr>
          </w:p>
          <w:p w14:paraId="7519CC0B" w14:textId="77777777" w:rsidR="00516B89" w:rsidRPr="00996811" w:rsidRDefault="00516B89" w:rsidP="00374260">
            <w:pPr>
              <w:ind w:left="0" w:firstLine="0"/>
              <w:rPr>
                <w:szCs w:val="24"/>
              </w:rPr>
            </w:pPr>
          </w:p>
          <w:p w14:paraId="79B5BC5A" w14:textId="77777777" w:rsidR="00516B89" w:rsidRPr="00996811" w:rsidRDefault="00516B89" w:rsidP="00374260">
            <w:pPr>
              <w:ind w:left="0" w:firstLine="0"/>
              <w:rPr>
                <w:szCs w:val="24"/>
              </w:rPr>
            </w:pPr>
          </w:p>
          <w:p w14:paraId="4C07BA5C" w14:textId="77777777" w:rsidR="00516B89" w:rsidRPr="00996811" w:rsidRDefault="00516B89" w:rsidP="00374260">
            <w:pPr>
              <w:ind w:left="0" w:firstLine="0"/>
              <w:rPr>
                <w:szCs w:val="24"/>
              </w:rPr>
            </w:pPr>
          </w:p>
          <w:p w14:paraId="5FC93737" w14:textId="77777777" w:rsidR="00516B89" w:rsidRPr="00996811" w:rsidRDefault="00516B89" w:rsidP="00374260">
            <w:pPr>
              <w:ind w:left="0" w:firstLine="0"/>
              <w:rPr>
                <w:szCs w:val="24"/>
              </w:rPr>
            </w:pPr>
          </w:p>
        </w:tc>
      </w:tr>
    </w:tbl>
    <w:p w14:paraId="1E24A1AA" w14:textId="77777777" w:rsidR="00E80442" w:rsidRDefault="00E80442" w:rsidP="0039397C">
      <w:pPr>
        <w:ind w:left="0" w:firstLine="0"/>
        <w:rPr>
          <w:szCs w:val="24"/>
        </w:rPr>
      </w:pPr>
    </w:p>
    <w:p w14:paraId="3D46487D" w14:textId="7D470602" w:rsidR="00587C7A" w:rsidRPr="00996811" w:rsidRDefault="00587C7A" w:rsidP="0039397C">
      <w:pPr>
        <w:ind w:left="0" w:firstLine="0"/>
        <w:rPr>
          <w:szCs w:val="24"/>
        </w:rPr>
        <w:sectPr w:rsidR="00587C7A" w:rsidRPr="00996811" w:rsidSect="00E80442">
          <w:headerReference w:type="default" r:id="rId12"/>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3545"/>
        <w:gridCol w:w="2405"/>
        <w:gridCol w:w="1283"/>
        <w:gridCol w:w="1829"/>
        <w:gridCol w:w="842"/>
        <w:gridCol w:w="2883"/>
        <w:gridCol w:w="707"/>
        <w:gridCol w:w="708"/>
        <w:gridCol w:w="975"/>
        <w:gridCol w:w="842"/>
      </w:tblGrid>
      <w:tr w:rsidR="00E80442" w:rsidRPr="00E80442" w14:paraId="3586975B" w14:textId="77777777" w:rsidTr="00A06A36">
        <w:trPr>
          <w:cantSplit/>
          <w:trHeight w:val="1745"/>
        </w:trPr>
        <w:tc>
          <w:tcPr>
            <w:tcW w:w="3545" w:type="dxa"/>
          </w:tcPr>
          <w:p w14:paraId="092B864F" w14:textId="77777777" w:rsidR="0039397C" w:rsidRDefault="0039397C" w:rsidP="0039397C">
            <w:pPr>
              <w:spacing w:after="0" w:line="240" w:lineRule="auto"/>
              <w:ind w:left="0" w:firstLine="0"/>
              <w:textAlignment w:val="baseline"/>
              <w:rPr>
                <w:rFonts w:ascii="Arial" w:hAnsi="Arial" w:cs="Arial"/>
                <w:b/>
                <w:bCs/>
                <w:color w:val="323E4F"/>
                <w:kern w:val="0"/>
                <w:sz w:val="20"/>
                <w:szCs w:val="20"/>
                <w14:ligatures w14:val="none"/>
              </w:rPr>
            </w:pPr>
          </w:p>
          <w:p w14:paraId="749EAF33" w14:textId="77777777" w:rsid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68C4422C" w14:textId="77777777" w:rsid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4D1D0E33"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0A8E8B5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Article Title </w:t>
            </w:r>
          </w:p>
        </w:tc>
        <w:tc>
          <w:tcPr>
            <w:tcW w:w="2405" w:type="dxa"/>
          </w:tcPr>
          <w:p w14:paraId="1983DE2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2ED25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EC387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E30F1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36B9B5F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Author(s)</w:t>
            </w:r>
          </w:p>
        </w:tc>
        <w:tc>
          <w:tcPr>
            <w:tcW w:w="1283" w:type="dxa"/>
          </w:tcPr>
          <w:p w14:paraId="0D87AD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923C48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C3833B5"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73248277"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Year of publication</w:t>
            </w:r>
          </w:p>
        </w:tc>
        <w:tc>
          <w:tcPr>
            <w:tcW w:w="1829" w:type="dxa"/>
          </w:tcPr>
          <w:p w14:paraId="5AADF5A8"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EB6138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A193383"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3D9E4E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92F7A96"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Journal name</w:t>
            </w:r>
          </w:p>
        </w:tc>
        <w:tc>
          <w:tcPr>
            <w:tcW w:w="842" w:type="dxa"/>
            <w:textDirection w:val="btLr"/>
          </w:tcPr>
          <w:p w14:paraId="0D7EB25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Abstract</w:t>
            </w:r>
          </w:p>
          <w:p w14:paraId="508BC7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2883" w:type="dxa"/>
          </w:tcPr>
          <w:p w14:paraId="1D7F151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F5A03B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B4CE82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40722EBA"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Methods/</w:t>
            </w:r>
          </w:p>
          <w:p w14:paraId="77776F4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instruments used</w:t>
            </w:r>
          </w:p>
        </w:tc>
        <w:tc>
          <w:tcPr>
            <w:tcW w:w="707" w:type="dxa"/>
            <w:textDirection w:val="btLr"/>
          </w:tcPr>
          <w:p w14:paraId="3BF4211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Reliable</w:t>
            </w:r>
          </w:p>
          <w:p w14:paraId="1FA5B789"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p>
        </w:tc>
        <w:tc>
          <w:tcPr>
            <w:tcW w:w="708" w:type="dxa"/>
            <w:textDirection w:val="btLr"/>
          </w:tcPr>
          <w:p w14:paraId="337ED0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Validity</w:t>
            </w:r>
          </w:p>
          <w:p w14:paraId="2307D3A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975" w:type="dxa"/>
            <w:textDirection w:val="btLr"/>
          </w:tcPr>
          <w:p w14:paraId="7E50AF6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Ethical Considerations</w:t>
            </w:r>
          </w:p>
          <w:p w14:paraId="7865B93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 (</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717E5E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c>
          <w:tcPr>
            <w:tcW w:w="842" w:type="dxa"/>
            <w:textDirection w:val="btLr"/>
          </w:tcPr>
          <w:p w14:paraId="17F281D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Reference list</w:t>
            </w:r>
          </w:p>
          <w:p w14:paraId="4D6AC3D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13E78F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r>
      <w:tr w:rsidR="00E80442" w:rsidRPr="00E80442" w14:paraId="1C83CDCB" w14:textId="77777777" w:rsidTr="00A06A36">
        <w:trPr>
          <w:trHeight w:val="3475"/>
        </w:trPr>
        <w:tc>
          <w:tcPr>
            <w:tcW w:w="3545" w:type="dxa"/>
          </w:tcPr>
          <w:p w14:paraId="07694CE3"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5D6294F8" w14:textId="0AFABD86" w:rsidR="00EA645D" w:rsidRPr="00EA645D" w:rsidRDefault="00EA645D" w:rsidP="00EA645D">
            <w:pPr>
              <w:pStyle w:val="p1"/>
              <w:rPr>
                <w:i/>
                <w:iCs/>
              </w:rPr>
            </w:pPr>
            <w:r w:rsidRPr="00EA645D">
              <w:rPr>
                <w:i/>
                <w:iCs/>
              </w:rPr>
              <w:t>Adult malnutrition screening, prevalence and management in a United Kingdom hospital: cross-sectional study</w:t>
            </w:r>
            <w:r w:rsidR="00A06A36">
              <w:rPr>
                <w:i/>
                <w:iCs/>
              </w:rPr>
              <w:t xml:space="preserve">. </w:t>
            </w:r>
          </w:p>
          <w:p w14:paraId="6DB7573C"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2D9A908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1DA79570" w14:textId="77777777" w:rsidR="00E80442" w:rsidRPr="00E80442" w:rsidRDefault="00E80442" w:rsidP="0039397C">
            <w:pPr>
              <w:spacing w:after="0" w:line="240" w:lineRule="auto"/>
              <w:ind w:left="0" w:firstLine="0"/>
              <w:textAlignment w:val="baseline"/>
              <w:rPr>
                <w:rFonts w:ascii="Arial" w:hAnsi="Arial" w:cs="Arial"/>
                <w:color w:val="323E4F"/>
                <w:kern w:val="0"/>
                <w:sz w:val="32"/>
                <w:szCs w:val="32"/>
                <w14:ligatures w14:val="none"/>
              </w:rPr>
            </w:pPr>
          </w:p>
        </w:tc>
        <w:tc>
          <w:tcPr>
            <w:tcW w:w="2405" w:type="dxa"/>
          </w:tcPr>
          <w:p w14:paraId="6EAA8877" w14:textId="77777777" w:rsidR="00EA645D" w:rsidRDefault="00EA645D" w:rsidP="00EA645D">
            <w:pPr>
              <w:pStyle w:val="p1"/>
            </w:pPr>
          </w:p>
          <w:p w14:paraId="0D7444AF" w14:textId="02A0D225" w:rsidR="00EA645D" w:rsidRDefault="00EA645D" w:rsidP="00EA645D">
            <w:pPr>
              <w:pStyle w:val="p1"/>
            </w:pPr>
            <w:r>
              <w:t>Lamb, C.A., Parr, J., Lamb, E.I.M. and Warren, M.D.</w:t>
            </w:r>
          </w:p>
          <w:p w14:paraId="411CAFF8"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283" w:type="dxa"/>
          </w:tcPr>
          <w:p w14:paraId="5AB94BD0" w14:textId="77777777" w:rsidR="00EA645D" w:rsidRDefault="00EA645D" w:rsidP="0039397C">
            <w:pPr>
              <w:spacing w:after="0" w:line="240" w:lineRule="auto"/>
              <w:ind w:left="0" w:firstLine="0"/>
              <w:jc w:val="center"/>
              <w:textAlignment w:val="baseline"/>
              <w:rPr>
                <w:rFonts w:ascii="Arial" w:hAnsi="Arial" w:cs="Arial"/>
                <w:color w:val="323E4F"/>
                <w:kern w:val="0"/>
                <w:sz w:val="28"/>
                <w:szCs w:val="28"/>
                <w14:ligatures w14:val="none"/>
              </w:rPr>
            </w:pPr>
          </w:p>
          <w:p w14:paraId="0336AC9D" w14:textId="77777777" w:rsidR="00EA645D" w:rsidRDefault="00EA645D" w:rsidP="0039397C">
            <w:pPr>
              <w:spacing w:after="0" w:line="240" w:lineRule="auto"/>
              <w:ind w:left="0" w:firstLine="0"/>
              <w:jc w:val="center"/>
              <w:textAlignment w:val="baseline"/>
              <w:rPr>
                <w:rFonts w:ascii="Arial" w:hAnsi="Arial" w:cs="Arial"/>
                <w:color w:val="323E4F"/>
                <w:kern w:val="0"/>
                <w:sz w:val="28"/>
                <w:szCs w:val="28"/>
                <w14:ligatures w14:val="none"/>
              </w:rPr>
            </w:pPr>
          </w:p>
          <w:p w14:paraId="0497A579" w14:textId="119E5BDB" w:rsidR="00E80442" w:rsidRPr="00EA645D" w:rsidRDefault="00EA645D" w:rsidP="0039397C">
            <w:pPr>
              <w:spacing w:after="0" w:line="240" w:lineRule="auto"/>
              <w:ind w:left="0" w:firstLine="0"/>
              <w:jc w:val="center"/>
              <w:textAlignment w:val="baseline"/>
              <w:rPr>
                <w:rFonts w:ascii="Arial" w:hAnsi="Arial" w:cs="Arial"/>
                <w:color w:val="323E4F"/>
                <w:kern w:val="0"/>
                <w:sz w:val="28"/>
                <w:szCs w:val="28"/>
                <w14:ligatures w14:val="none"/>
              </w:rPr>
            </w:pPr>
            <w:r w:rsidRPr="00EA645D">
              <w:rPr>
                <w:rFonts w:ascii="Arial" w:hAnsi="Arial" w:cs="Arial"/>
                <w:color w:val="323E4F"/>
                <w:kern w:val="0"/>
                <w:sz w:val="28"/>
                <w:szCs w:val="28"/>
                <w14:ligatures w14:val="none"/>
              </w:rPr>
              <w:t>2009</w:t>
            </w:r>
          </w:p>
        </w:tc>
        <w:tc>
          <w:tcPr>
            <w:tcW w:w="1829" w:type="dxa"/>
          </w:tcPr>
          <w:p w14:paraId="34D61B82" w14:textId="77777777" w:rsidR="00EA645D" w:rsidRDefault="00EA645D" w:rsidP="00EA645D">
            <w:pPr>
              <w:pStyle w:val="p1"/>
            </w:pPr>
          </w:p>
          <w:p w14:paraId="10362E0A" w14:textId="5E13B365" w:rsidR="00EA645D" w:rsidRDefault="00EA645D" w:rsidP="00EA645D">
            <w:pPr>
              <w:pStyle w:val="p1"/>
            </w:pPr>
            <w:r>
              <w:t>British Journal of Nutrition</w:t>
            </w:r>
          </w:p>
          <w:p w14:paraId="48B3C768"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65514C76" w14:textId="77777777" w:rsid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185AA183" w14:textId="77777777" w:rsidR="00EA645D" w:rsidRDefault="00EA645D" w:rsidP="00EA645D">
            <w:pPr>
              <w:pStyle w:val="p1"/>
            </w:pPr>
            <w:r>
              <w:t>Yes</w:t>
            </w:r>
          </w:p>
          <w:p w14:paraId="33F5C051" w14:textId="4732F1D3" w:rsidR="00EA645D" w:rsidRPr="00E80442" w:rsidRDefault="00EA645D"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0C3A11EC" w14:textId="77777777" w:rsid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103B5485" w14:textId="040EF0E8" w:rsidR="00A06A36" w:rsidRDefault="00A90FE0" w:rsidP="00A06A36">
            <w:pPr>
              <w:pStyle w:val="p1"/>
            </w:pPr>
            <w:r>
              <w:t xml:space="preserve">Cross-sectional study. Data </w:t>
            </w:r>
            <w:r w:rsidR="00A06A36">
              <w:t xml:space="preserve">collection </w:t>
            </w:r>
            <w:r w:rsidR="00A06A36">
              <w:rPr>
                <w:rStyle w:val="apple-converted-space"/>
                <w:rFonts w:eastAsiaTheme="majorEastAsia"/>
              </w:rPr>
              <w:t>from</w:t>
            </w:r>
            <w:r w:rsidR="00A06A36">
              <w:t xml:space="preserve"> adult inpatients in a UK hospital. Nutritional screening methods. </w:t>
            </w:r>
          </w:p>
          <w:p w14:paraId="06280EA1" w14:textId="4F261F0C" w:rsidR="00A06A36" w:rsidRDefault="00A06A36" w:rsidP="00A06A36">
            <w:pPr>
              <w:pStyle w:val="p1"/>
            </w:pPr>
            <w:r>
              <w:t xml:space="preserve"> </w:t>
            </w:r>
          </w:p>
          <w:p w14:paraId="26BB1667" w14:textId="49C5F281" w:rsidR="00A90FE0" w:rsidRDefault="00A90FE0" w:rsidP="00A90FE0">
            <w:pPr>
              <w:pStyle w:val="p1"/>
            </w:pPr>
          </w:p>
          <w:p w14:paraId="75DFAD9A" w14:textId="77777777" w:rsidR="00EA645D" w:rsidRPr="00E80442" w:rsidRDefault="00EA645D"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7" w:type="dxa"/>
          </w:tcPr>
          <w:p w14:paraId="09417EDD" w14:textId="77777777" w:rsidR="00A06A36" w:rsidRDefault="00A06A36" w:rsidP="00A06A36">
            <w:pPr>
              <w:pStyle w:val="p1"/>
            </w:pPr>
          </w:p>
          <w:p w14:paraId="1691A047" w14:textId="4C3C9F37" w:rsidR="00A06A36" w:rsidRDefault="00A06A36" w:rsidP="00A06A36">
            <w:pPr>
              <w:pStyle w:val="p1"/>
            </w:pPr>
            <w:r>
              <w:t>Yes</w:t>
            </w:r>
          </w:p>
          <w:p w14:paraId="2113E668"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3B36A8DF" w14:textId="77777777" w:rsidR="00A06A36" w:rsidRDefault="00A06A36" w:rsidP="00A06A36">
            <w:pPr>
              <w:pStyle w:val="p1"/>
            </w:pPr>
          </w:p>
          <w:p w14:paraId="58B3CD16" w14:textId="43BCC0A1" w:rsidR="00A06A36" w:rsidRDefault="00A06A36" w:rsidP="00A06A36">
            <w:pPr>
              <w:pStyle w:val="p1"/>
            </w:pPr>
            <w:r>
              <w:t>Yes</w:t>
            </w:r>
          </w:p>
          <w:p w14:paraId="137AE832"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53BF8C00" w14:textId="77777777" w:rsidR="00A06A36" w:rsidRDefault="00A06A36" w:rsidP="00A06A36">
            <w:pPr>
              <w:pStyle w:val="p1"/>
            </w:pPr>
            <w:r>
              <w:t xml:space="preserve"> </w:t>
            </w:r>
          </w:p>
          <w:p w14:paraId="23509676" w14:textId="2DBA00DB" w:rsidR="00A06A36" w:rsidRDefault="00A06A36" w:rsidP="00A06A36">
            <w:pPr>
              <w:pStyle w:val="p1"/>
            </w:pPr>
            <w:r>
              <w:t>Yes</w:t>
            </w:r>
          </w:p>
          <w:p w14:paraId="6D2A736B"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5710E610" w14:textId="77777777" w:rsidR="00A06A36" w:rsidRDefault="00A06A36" w:rsidP="00A06A36">
            <w:pPr>
              <w:pStyle w:val="p1"/>
            </w:pPr>
          </w:p>
          <w:p w14:paraId="641B8E61" w14:textId="1F067DB2" w:rsidR="00A06A36" w:rsidRDefault="00A06A36" w:rsidP="00A06A36">
            <w:pPr>
              <w:pStyle w:val="p1"/>
            </w:pPr>
            <w:r>
              <w:t>Yes</w:t>
            </w:r>
          </w:p>
          <w:p w14:paraId="109AC4FD"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r>
      <w:tr w:rsidR="00E80442" w:rsidRPr="00E80442" w14:paraId="519D6F52" w14:textId="77777777" w:rsidTr="00A06A36">
        <w:trPr>
          <w:trHeight w:val="1327"/>
        </w:trPr>
        <w:tc>
          <w:tcPr>
            <w:tcW w:w="3545" w:type="dxa"/>
          </w:tcPr>
          <w:p w14:paraId="2AB02B8B" w14:textId="77777777" w:rsidR="00134210" w:rsidRPr="00134210" w:rsidRDefault="00134210" w:rsidP="00134210">
            <w:pPr>
              <w:pStyle w:val="p1"/>
              <w:rPr>
                <w:i/>
                <w:iCs/>
              </w:rPr>
            </w:pPr>
            <w:r w:rsidRPr="00134210">
              <w:rPr>
                <w:i/>
                <w:iCs/>
              </w:rPr>
              <w:t>British Dietetic Association evidence-based guidelines for the protein requirements of adults undergoing maintenance haemodialysis or peritoneal dialysis</w:t>
            </w:r>
          </w:p>
          <w:p w14:paraId="077A9AD9" w14:textId="77777777" w:rsidR="00A06A36" w:rsidRPr="00E80442" w:rsidRDefault="00A06A36"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405" w:type="dxa"/>
          </w:tcPr>
          <w:p w14:paraId="088B82D6" w14:textId="77777777" w:rsidR="00134210" w:rsidRDefault="00134210" w:rsidP="00134210">
            <w:pPr>
              <w:pStyle w:val="p1"/>
            </w:pPr>
            <w:r>
              <w:t xml:space="preserve">Naylor, H.L., Jackson, H., Walker, G.H., </w:t>
            </w:r>
            <w:proofErr w:type="spellStart"/>
            <w:r>
              <w:t>Macafee</w:t>
            </w:r>
            <w:proofErr w:type="spellEnd"/>
            <w:r>
              <w:t>, S., Magee, K., Hooper, L., Stewart, L. and MacLaughlin, H.</w:t>
            </w:r>
          </w:p>
          <w:p w14:paraId="05932FDB"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283" w:type="dxa"/>
          </w:tcPr>
          <w:p w14:paraId="387217A3" w14:textId="77777777" w:rsidR="00134210" w:rsidRDefault="00134210" w:rsidP="00134210">
            <w:pPr>
              <w:pStyle w:val="p1"/>
            </w:pPr>
          </w:p>
          <w:p w14:paraId="0609D0C5" w14:textId="5A8B98CF" w:rsidR="00134210" w:rsidRDefault="00134210" w:rsidP="00134210">
            <w:pPr>
              <w:pStyle w:val="p1"/>
            </w:pPr>
            <w:r>
              <w:t>2013</w:t>
            </w:r>
          </w:p>
          <w:p w14:paraId="7A9FA0CC"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829" w:type="dxa"/>
          </w:tcPr>
          <w:p w14:paraId="4F146FD1" w14:textId="77777777" w:rsidR="00134210" w:rsidRDefault="00134210" w:rsidP="00134210">
            <w:pPr>
              <w:pStyle w:val="p1"/>
            </w:pPr>
          </w:p>
          <w:p w14:paraId="2A876976" w14:textId="4716C1C5" w:rsidR="00134210" w:rsidRDefault="00134210" w:rsidP="00134210">
            <w:pPr>
              <w:pStyle w:val="p1"/>
            </w:pPr>
            <w:r>
              <w:t>Journal of Human Nutrition and Dietetics</w:t>
            </w:r>
          </w:p>
          <w:p w14:paraId="58E8B3CF"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65AB383E" w14:textId="77777777" w:rsidR="00134210" w:rsidRDefault="00134210" w:rsidP="00134210">
            <w:pPr>
              <w:pStyle w:val="p1"/>
            </w:pPr>
          </w:p>
          <w:p w14:paraId="783958C7" w14:textId="74999982" w:rsidR="00134210" w:rsidRDefault="00134210" w:rsidP="00134210">
            <w:pPr>
              <w:pStyle w:val="p1"/>
            </w:pPr>
            <w:r>
              <w:t>Yes</w:t>
            </w:r>
          </w:p>
          <w:p w14:paraId="7246F638" w14:textId="46519474"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2760C35F" w14:textId="4AB7473A" w:rsidR="00E80442" w:rsidRPr="00E80442" w:rsidRDefault="00134210" w:rsidP="00134210">
            <w:pPr>
              <w:pStyle w:val="p1"/>
              <w:rPr>
                <w:rFonts w:ascii="Arial" w:hAnsi="Arial" w:cs="Arial"/>
                <w:color w:val="323E4F"/>
                <w:sz w:val="32"/>
                <w:szCs w:val="32"/>
              </w:rPr>
            </w:pPr>
            <w:r>
              <w:t xml:space="preserve">Evidence-based clinical guidelines developed through review and synthesis of existing research on protein requirements in adults receiving haemodialysis </w:t>
            </w:r>
          </w:p>
        </w:tc>
        <w:tc>
          <w:tcPr>
            <w:tcW w:w="707" w:type="dxa"/>
          </w:tcPr>
          <w:p w14:paraId="6730EB19" w14:textId="77777777" w:rsidR="00134210" w:rsidRDefault="00134210" w:rsidP="00134210">
            <w:pPr>
              <w:pStyle w:val="p1"/>
            </w:pPr>
          </w:p>
          <w:p w14:paraId="278683E6" w14:textId="36654C67" w:rsidR="00134210" w:rsidRDefault="00134210" w:rsidP="00134210">
            <w:pPr>
              <w:pStyle w:val="p1"/>
            </w:pPr>
            <w:r>
              <w:t>Yes</w:t>
            </w:r>
          </w:p>
          <w:p w14:paraId="4633E542"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642C8B2A" w14:textId="77777777" w:rsidR="00134210" w:rsidRDefault="00134210" w:rsidP="00134210">
            <w:pPr>
              <w:pStyle w:val="p1"/>
            </w:pPr>
          </w:p>
          <w:p w14:paraId="0A5D85AF" w14:textId="5AB81C8F" w:rsidR="00134210" w:rsidRDefault="00134210" w:rsidP="00134210">
            <w:pPr>
              <w:pStyle w:val="p1"/>
            </w:pPr>
            <w:r>
              <w:t>Yes</w:t>
            </w:r>
          </w:p>
          <w:p w14:paraId="4FEEF555"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09BEA65E" w14:textId="77777777" w:rsidR="00134210" w:rsidRDefault="00134210" w:rsidP="00134210">
            <w:pPr>
              <w:pStyle w:val="p1"/>
            </w:pPr>
          </w:p>
          <w:p w14:paraId="3F89C42C" w14:textId="1BE3B5B5" w:rsidR="00134210" w:rsidRDefault="00134210" w:rsidP="00134210">
            <w:pPr>
              <w:pStyle w:val="p1"/>
            </w:pPr>
            <w:r>
              <w:t>Yes</w:t>
            </w:r>
          </w:p>
          <w:p w14:paraId="1D46AE5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2D7B97BD" w14:textId="77777777" w:rsidR="00134210" w:rsidRDefault="00134210" w:rsidP="00134210">
            <w:pPr>
              <w:pStyle w:val="p1"/>
            </w:pPr>
          </w:p>
          <w:p w14:paraId="70B35334" w14:textId="0242DA03" w:rsidR="00134210" w:rsidRDefault="00134210" w:rsidP="00134210">
            <w:pPr>
              <w:pStyle w:val="p1"/>
            </w:pPr>
            <w:r>
              <w:t>No</w:t>
            </w:r>
          </w:p>
          <w:p w14:paraId="3B9B5876" w14:textId="73018544"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r>
      <w:tr w:rsidR="00E80442" w:rsidRPr="00E80442" w14:paraId="051544CD" w14:textId="77777777" w:rsidTr="00A06A36">
        <w:trPr>
          <w:trHeight w:val="1327"/>
        </w:trPr>
        <w:tc>
          <w:tcPr>
            <w:tcW w:w="3545" w:type="dxa"/>
          </w:tcPr>
          <w:p w14:paraId="5AE14AD5" w14:textId="77777777" w:rsidR="00DA2610" w:rsidRDefault="00DA2610" w:rsidP="00DA2610">
            <w:pPr>
              <w:pStyle w:val="p1"/>
            </w:pPr>
          </w:p>
          <w:p w14:paraId="75334D5C" w14:textId="7C0EB276" w:rsidR="00DA2610" w:rsidRPr="00DA2610" w:rsidRDefault="00DA2610" w:rsidP="00DA2610">
            <w:pPr>
              <w:pStyle w:val="p1"/>
              <w:rPr>
                <w:i/>
                <w:iCs/>
              </w:rPr>
            </w:pPr>
            <w:r w:rsidRPr="00DA2610">
              <w:rPr>
                <w:i/>
                <w:iCs/>
              </w:rPr>
              <w:t>Effects of nutritional status and dietetic interventions on survival in Cystic Fibrosis patients before and after lung transplantation</w:t>
            </w:r>
          </w:p>
          <w:p w14:paraId="1FC48F6E"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405" w:type="dxa"/>
          </w:tcPr>
          <w:p w14:paraId="2ED0DC57" w14:textId="77777777" w:rsidR="00DA2610" w:rsidRDefault="00DA2610" w:rsidP="00DA2610">
            <w:pPr>
              <w:pStyle w:val="p1"/>
            </w:pPr>
          </w:p>
          <w:p w14:paraId="318D00A4" w14:textId="1DA1BE70" w:rsidR="00DA2610" w:rsidRDefault="00DA2610" w:rsidP="00DA2610">
            <w:pPr>
              <w:pStyle w:val="p1"/>
            </w:pPr>
            <w:r>
              <w:t xml:space="preserve">Hollander, F.M., van Pierre, D.D., de </w:t>
            </w:r>
            <w:proofErr w:type="spellStart"/>
            <w:r>
              <w:t>Roos</w:t>
            </w:r>
            <w:proofErr w:type="spellEnd"/>
            <w:r>
              <w:t xml:space="preserve">, N.M., van de Graaf, E.A. and </w:t>
            </w:r>
            <w:proofErr w:type="spellStart"/>
            <w:r>
              <w:t>Iestra</w:t>
            </w:r>
            <w:proofErr w:type="spellEnd"/>
            <w:r>
              <w:t>, J.A.</w:t>
            </w:r>
          </w:p>
          <w:p w14:paraId="52BF455A"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283" w:type="dxa"/>
          </w:tcPr>
          <w:p w14:paraId="399B1F8A" w14:textId="77777777" w:rsidR="00DA2610" w:rsidRDefault="00DA2610" w:rsidP="00DA2610">
            <w:pPr>
              <w:pStyle w:val="p1"/>
            </w:pPr>
            <w:r>
              <w:t xml:space="preserve"> </w:t>
            </w:r>
          </w:p>
          <w:p w14:paraId="500D5BAA" w14:textId="77777777" w:rsidR="00DA2610" w:rsidRDefault="00DA2610" w:rsidP="00DA2610">
            <w:pPr>
              <w:pStyle w:val="p1"/>
            </w:pPr>
          </w:p>
          <w:p w14:paraId="23540A37" w14:textId="0F15BD57" w:rsidR="00DA2610" w:rsidRDefault="00DA2610" w:rsidP="00DA2610">
            <w:pPr>
              <w:pStyle w:val="p1"/>
            </w:pPr>
            <w:r>
              <w:t>2014</w:t>
            </w:r>
          </w:p>
          <w:p w14:paraId="0ED4781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829" w:type="dxa"/>
          </w:tcPr>
          <w:p w14:paraId="41FE08BE" w14:textId="77777777" w:rsidR="00DA2610" w:rsidRDefault="00DA2610" w:rsidP="00DA2610">
            <w:pPr>
              <w:pStyle w:val="p1"/>
            </w:pPr>
            <w:r>
              <w:t xml:space="preserve"> </w:t>
            </w:r>
          </w:p>
          <w:p w14:paraId="050B6A26" w14:textId="77777777" w:rsidR="00DA2610" w:rsidRDefault="00DA2610" w:rsidP="00DA2610">
            <w:pPr>
              <w:pStyle w:val="p1"/>
            </w:pPr>
          </w:p>
          <w:p w14:paraId="50B7BAD3" w14:textId="5744CA22" w:rsidR="00DA2610" w:rsidRDefault="00DA2610" w:rsidP="00DA2610">
            <w:pPr>
              <w:pStyle w:val="p1"/>
            </w:pPr>
            <w:r>
              <w:t>Journal of Cystic Fibrosis</w:t>
            </w:r>
          </w:p>
          <w:p w14:paraId="081007DD"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1B56495A" w14:textId="77777777" w:rsidR="00DA2610" w:rsidRDefault="00DA2610" w:rsidP="00DA2610">
            <w:pPr>
              <w:pStyle w:val="p1"/>
            </w:pPr>
          </w:p>
          <w:p w14:paraId="78BCE642" w14:textId="77777777" w:rsidR="00DA2610" w:rsidRDefault="00DA2610" w:rsidP="00DA2610">
            <w:pPr>
              <w:pStyle w:val="p1"/>
            </w:pPr>
          </w:p>
          <w:p w14:paraId="6B649641" w14:textId="5848B7B8" w:rsidR="00DA2610" w:rsidRDefault="00DA2610" w:rsidP="00DA2610">
            <w:pPr>
              <w:pStyle w:val="p1"/>
            </w:pPr>
            <w:r>
              <w:t>Yes</w:t>
            </w:r>
          </w:p>
          <w:p w14:paraId="6A0A6646"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15F10C4B" w14:textId="77777777" w:rsidR="00DA2610" w:rsidRDefault="00DA2610" w:rsidP="00DA2610">
            <w:pPr>
              <w:pStyle w:val="p1"/>
            </w:pPr>
            <w:r>
              <w:t xml:space="preserve"> </w:t>
            </w:r>
          </w:p>
          <w:p w14:paraId="66F66934" w14:textId="1454D80C" w:rsidR="00DA2610" w:rsidRDefault="00DA2610" w:rsidP="00DA2610">
            <w:pPr>
              <w:pStyle w:val="p1"/>
            </w:pPr>
            <w:r>
              <w:t xml:space="preserve">Anthropometric data collection and body composition measurements. </w:t>
            </w:r>
          </w:p>
          <w:p w14:paraId="2C028617"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7" w:type="dxa"/>
          </w:tcPr>
          <w:p w14:paraId="3234CD5F" w14:textId="77777777" w:rsidR="00DA2610" w:rsidRDefault="00DA2610" w:rsidP="00DA2610">
            <w:pPr>
              <w:pStyle w:val="p1"/>
            </w:pPr>
          </w:p>
          <w:p w14:paraId="4FBBE721" w14:textId="77777777" w:rsidR="00DA2610" w:rsidRDefault="00DA2610" w:rsidP="00DA2610">
            <w:pPr>
              <w:pStyle w:val="p1"/>
            </w:pPr>
          </w:p>
          <w:p w14:paraId="068AFE4A" w14:textId="2EB77979" w:rsidR="00DA2610" w:rsidRDefault="00DA2610" w:rsidP="00DA2610">
            <w:pPr>
              <w:pStyle w:val="p1"/>
            </w:pPr>
            <w:r>
              <w:t>Yes</w:t>
            </w:r>
          </w:p>
          <w:p w14:paraId="77DEE117"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43E3DD26" w14:textId="77777777" w:rsidR="00DA2610" w:rsidRDefault="00DA2610" w:rsidP="00DA2610">
            <w:pPr>
              <w:pStyle w:val="p1"/>
            </w:pPr>
          </w:p>
          <w:p w14:paraId="1F1972A6" w14:textId="77777777" w:rsidR="00DA2610" w:rsidRDefault="00DA2610" w:rsidP="00DA2610">
            <w:pPr>
              <w:pStyle w:val="p1"/>
            </w:pPr>
          </w:p>
          <w:p w14:paraId="7C5BDFCD" w14:textId="17A7E56E" w:rsidR="00DA2610" w:rsidRDefault="00DA2610" w:rsidP="00DA2610">
            <w:pPr>
              <w:pStyle w:val="p1"/>
            </w:pPr>
            <w:r>
              <w:t>Yes</w:t>
            </w:r>
          </w:p>
          <w:p w14:paraId="3C6E2D2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4D5A783E" w14:textId="77777777" w:rsidR="00DA2610" w:rsidRDefault="00DA2610" w:rsidP="00DA2610">
            <w:pPr>
              <w:pStyle w:val="p1"/>
            </w:pPr>
          </w:p>
          <w:p w14:paraId="4A8588CD" w14:textId="77777777" w:rsidR="00DA2610" w:rsidRDefault="00DA2610" w:rsidP="00DA2610">
            <w:pPr>
              <w:pStyle w:val="p1"/>
            </w:pPr>
          </w:p>
          <w:p w14:paraId="0BE6281F" w14:textId="22C3BF10" w:rsidR="00DA2610" w:rsidRDefault="00DA2610" w:rsidP="00DA2610">
            <w:pPr>
              <w:pStyle w:val="p1"/>
            </w:pPr>
            <w:r>
              <w:t>Yes</w:t>
            </w:r>
          </w:p>
          <w:p w14:paraId="69C756D5"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028AD8B8" w14:textId="77777777" w:rsidR="00DA2610" w:rsidRDefault="00DA2610" w:rsidP="00DA2610">
            <w:pPr>
              <w:pStyle w:val="p1"/>
            </w:pPr>
          </w:p>
          <w:p w14:paraId="1D7D0BBD" w14:textId="77777777" w:rsidR="00DA2610" w:rsidRDefault="00DA2610" w:rsidP="00DA2610">
            <w:pPr>
              <w:pStyle w:val="p1"/>
            </w:pPr>
          </w:p>
          <w:p w14:paraId="043E32DD" w14:textId="23A8CAE9" w:rsidR="00DA2610" w:rsidRDefault="00DA2610" w:rsidP="00DA2610">
            <w:pPr>
              <w:pStyle w:val="p1"/>
            </w:pPr>
            <w:r>
              <w:t>Yes</w:t>
            </w:r>
          </w:p>
          <w:p w14:paraId="1F5B1A86"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r>
      <w:tr w:rsidR="00B94810" w:rsidRPr="00E80442" w14:paraId="7C5DA971" w14:textId="77777777" w:rsidTr="00470981">
        <w:trPr>
          <w:trHeight w:val="1639"/>
        </w:trPr>
        <w:tc>
          <w:tcPr>
            <w:tcW w:w="3545" w:type="dxa"/>
          </w:tcPr>
          <w:p w14:paraId="343DF0B8" w14:textId="77777777" w:rsidR="00470981" w:rsidRDefault="00470981" w:rsidP="00B94810">
            <w:pPr>
              <w:pStyle w:val="p1"/>
              <w:rPr>
                <w:i/>
                <w:iCs/>
              </w:rPr>
            </w:pPr>
          </w:p>
          <w:p w14:paraId="78CB56CF" w14:textId="2FE9B7D3" w:rsidR="00B94810" w:rsidRPr="00B94810" w:rsidRDefault="00B94810" w:rsidP="00B94810">
            <w:pPr>
              <w:pStyle w:val="p1"/>
              <w:rPr>
                <w:i/>
                <w:iCs/>
              </w:rPr>
            </w:pPr>
            <w:r w:rsidRPr="00B94810">
              <w:rPr>
                <w:i/>
                <w:iCs/>
              </w:rPr>
              <w:t>Weight changes during inpatient refeeding of underweight eating disorder patients</w:t>
            </w:r>
          </w:p>
          <w:p w14:paraId="16A8E557" w14:textId="77777777" w:rsidR="00B94810" w:rsidRPr="00994DE4" w:rsidRDefault="00B94810" w:rsidP="00994DE4">
            <w:pPr>
              <w:pStyle w:val="p1"/>
              <w:rPr>
                <w:i/>
                <w:iCs/>
              </w:rPr>
            </w:pPr>
          </w:p>
        </w:tc>
        <w:tc>
          <w:tcPr>
            <w:tcW w:w="2405" w:type="dxa"/>
          </w:tcPr>
          <w:p w14:paraId="481172D9" w14:textId="77777777" w:rsidR="00470981" w:rsidRDefault="00470981" w:rsidP="00B94810">
            <w:pPr>
              <w:pStyle w:val="p1"/>
            </w:pPr>
          </w:p>
          <w:p w14:paraId="0A53CE09" w14:textId="47489F3B" w:rsidR="00B94810" w:rsidRDefault="00B94810" w:rsidP="00B94810">
            <w:pPr>
              <w:pStyle w:val="p1"/>
            </w:pPr>
            <w:r>
              <w:t>Hart, S.; Abraham, S.; Franklin, R.; Russell, J.</w:t>
            </w:r>
          </w:p>
          <w:p w14:paraId="68730A41" w14:textId="77777777" w:rsidR="00B94810" w:rsidRDefault="00B94810" w:rsidP="00994DE4">
            <w:pPr>
              <w:pStyle w:val="p1"/>
            </w:pPr>
          </w:p>
        </w:tc>
        <w:tc>
          <w:tcPr>
            <w:tcW w:w="1283" w:type="dxa"/>
          </w:tcPr>
          <w:p w14:paraId="3D60A9EA" w14:textId="77777777" w:rsidR="00470981" w:rsidRDefault="00470981" w:rsidP="00B94810">
            <w:pPr>
              <w:pStyle w:val="p1"/>
            </w:pPr>
          </w:p>
          <w:p w14:paraId="3CDA5CDC" w14:textId="606FD58F" w:rsidR="00B94810" w:rsidRDefault="00B94810" w:rsidP="00B94810">
            <w:pPr>
              <w:pStyle w:val="p1"/>
            </w:pPr>
            <w:r>
              <w:t>2011</w:t>
            </w:r>
          </w:p>
          <w:p w14:paraId="205D3CAD" w14:textId="77777777" w:rsidR="00B94810" w:rsidRDefault="00B94810" w:rsidP="00994DE4">
            <w:pPr>
              <w:pStyle w:val="p1"/>
            </w:pPr>
          </w:p>
        </w:tc>
        <w:tc>
          <w:tcPr>
            <w:tcW w:w="1829" w:type="dxa"/>
          </w:tcPr>
          <w:p w14:paraId="3A2C69D6" w14:textId="77777777" w:rsidR="00470981" w:rsidRDefault="00470981" w:rsidP="00470981">
            <w:pPr>
              <w:pStyle w:val="p1"/>
            </w:pPr>
          </w:p>
          <w:p w14:paraId="6E0DD033" w14:textId="40633D1D" w:rsidR="00470981" w:rsidRDefault="00470981" w:rsidP="00470981">
            <w:pPr>
              <w:pStyle w:val="p1"/>
            </w:pPr>
            <w:r>
              <w:t>European Eating Disorders Review</w:t>
            </w:r>
          </w:p>
          <w:p w14:paraId="33ED8341" w14:textId="77777777" w:rsidR="00B94810" w:rsidRDefault="00B94810" w:rsidP="00994DE4">
            <w:pPr>
              <w:pStyle w:val="p1"/>
            </w:pPr>
          </w:p>
        </w:tc>
        <w:tc>
          <w:tcPr>
            <w:tcW w:w="842" w:type="dxa"/>
          </w:tcPr>
          <w:p w14:paraId="3E75A778" w14:textId="77777777" w:rsidR="00470981" w:rsidRDefault="00470981" w:rsidP="00470981">
            <w:pPr>
              <w:pStyle w:val="p1"/>
            </w:pPr>
          </w:p>
          <w:p w14:paraId="16341C32" w14:textId="53E62065" w:rsidR="00470981" w:rsidRDefault="00470981" w:rsidP="00470981">
            <w:pPr>
              <w:pStyle w:val="p1"/>
            </w:pPr>
            <w:r>
              <w:t>Yes</w:t>
            </w:r>
          </w:p>
          <w:p w14:paraId="39D11640" w14:textId="77777777" w:rsidR="00B94810" w:rsidRPr="00E80442" w:rsidRDefault="00B94810"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6626D301" w14:textId="77777777" w:rsidR="00470981" w:rsidRDefault="00470981" w:rsidP="00470981">
            <w:pPr>
              <w:pStyle w:val="p1"/>
            </w:pPr>
          </w:p>
          <w:p w14:paraId="3A580470" w14:textId="5B3989A3" w:rsidR="00470981" w:rsidRDefault="00470981" w:rsidP="00470981">
            <w:pPr>
              <w:pStyle w:val="p1"/>
            </w:pPr>
            <w:r>
              <w:t xml:space="preserve">Collection of weight records of underweight ED patients admitted </w:t>
            </w:r>
            <w:r w:rsidR="00555765">
              <w:t xml:space="preserve">for refeeding. </w:t>
            </w:r>
          </w:p>
          <w:p w14:paraId="254F7396" w14:textId="77777777" w:rsidR="00B94810" w:rsidRPr="00E80442" w:rsidRDefault="00B94810"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7" w:type="dxa"/>
          </w:tcPr>
          <w:p w14:paraId="34B7B78C" w14:textId="77777777" w:rsidR="00470981" w:rsidRDefault="00470981" w:rsidP="00470981">
            <w:pPr>
              <w:pStyle w:val="p1"/>
            </w:pPr>
          </w:p>
          <w:p w14:paraId="76CDEAF3" w14:textId="4B772448" w:rsidR="00470981" w:rsidRDefault="00470981" w:rsidP="00470981">
            <w:pPr>
              <w:pStyle w:val="p1"/>
            </w:pPr>
            <w:r>
              <w:t>Yes</w:t>
            </w:r>
          </w:p>
          <w:p w14:paraId="74120F44" w14:textId="77777777" w:rsidR="00B94810" w:rsidRPr="00E80442" w:rsidRDefault="00B94810"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0985CBC0" w14:textId="77777777" w:rsidR="00470981" w:rsidRDefault="00470981" w:rsidP="00470981">
            <w:pPr>
              <w:pStyle w:val="p1"/>
            </w:pPr>
          </w:p>
          <w:p w14:paraId="443A4369" w14:textId="07094417" w:rsidR="00470981" w:rsidRDefault="00470981" w:rsidP="00470981">
            <w:pPr>
              <w:pStyle w:val="p1"/>
            </w:pPr>
            <w:r>
              <w:t>Yes</w:t>
            </w:r>
          </w:p>
          <w:p w14:paraId="73E0925F" w14:textId="77777777" w:rsidR="00B94810" w:rsidRPr="00E80442" w:rsidRDefault="00B94810"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54F412AB" w14:textId="77777777" w:rsidR="00470981" w:rsidRDefault="00470981" w:rsidP="00470981">
            <w:pPr>
              <w:pStyle w:val="p1"/>
            </w:pPr>
          </w:p>
          <w:p w14:paraId="2B4C28BD" w14:textId="6CE62A5D" w:rsidR="00470981" w:rsidRDefault="00470981" w:rsidP="00470981">
            <w:pPr>
              <w:pStyle w:val="p1"/>
            </w:pPr>
            <w:r>
              <w:t>Yes</w:t>
            </w:r>
          </w:p>
          <w:p w14:paraId="095C2B4B" w14:textId="77777777" w:rsidR="00B94810" w:rsidRPr="00E80442" w:rsidRDefault="00B94810"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00448F19" w14:textId="77777777" w:rsidR="00470981" w:rsidRDefault="00470981" w:rsidP="00470981">
            <w:pPr>
              <w:pStyle w:val="p1"/>
            </w:pPr>
          </w:p>
          <w:p w14:paraId="34B0D0CB" w14:textId="327CFEB7" w:rsidR="00470981" w:rsidRDefault="00470981" w:rsidP="00470981">
            <w:pPr>
              <w:pStyle w:val="p1"/>
            </w:pPr>
            <w:r>
              <w:t>Yes</w:t>
            </w:r>
          </w:p>
          <w:p w14:paraId="2FF59B90" w14:textId="77777777" w:rsidR="00B94810" w:rsidRPr="00E80442" w:rsidRDefault="00B94810" w:rsidP="0039397C">
            <w:pPr>
              <w:spacing w:after="0" w:line="240" w:lineRule="auto"/>
              <w:ind w:left="0" w:firstLine="0"/>
              <w:jc w:val="center"/>
              <w:textAlignment w:val="baseline"/>
              <w:rPr>
                <w:rFonts w:ascii="Arial" w:hAnsi="Arial" w:cs="Arial"/>
                <w:color w:val="323E4F"/>
                <w:kern w:val="0"/>
                <w:sz w:val="32"/>
                <w:szCs w:val="32"/>
                <w14:ligatures w14:val="none"/>
              </w:rPr>
            </w:pPr>
          </w:p>
        </w:tc>
      </w:tr>
      <w:tr w:rsidR="00E80442" w:rsidRPr="00E80442" w14:paraId="331A10FD" w14:textId="77777777" w:rsidTr="00A06A36">
        <w:trPr>
          <w:trHeight w:val="1327"/>
        </w:trPr>
        <w:tc>
          <w:tcPr>
            <w:tcW w:w="3545" w:type="dxa"/>
          </w:tcPr>
          <w:p w14:paraId="13E17664" w14:textId="77777777" w:rsidR="00994DE4" w:rsidRPr="00994DE4" w:rsidRDefault="00994DE4" w:rsidP="00994DE4">
            <w:pPr>
              <w:pStyle w:val="p1"/>
              <w:rPr>
                <w:i/>
                <w:iCs/>
              </w:rPr>
            </w:pPr>
            <w:r w:rsidRPr="00994DE4">
              <w:rPr>
                <w:i/>
                <w:iCs/>
              </w:rPr>
              <w:t>Medical management of adult restrictive eating disorders in general hospital settings</w:t>
            </w:r>
          </w:p>
          <w:p w14:paraId="1BFD0FD7"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405" w:type="dxa"/>
          </w:tcPr>
          <w:p w14:paraId="30EBDEE9" w14:textId="77777777" w:rsidR="00994DE4" w:rsidRDefault="00994DE4" w:rsidP="00994DE4">
            <w:pPr>
              <w:pStyle w:val="p1"/>
            </w:pPr>
          </w:p>
          <w:p w14:paraId="5DAD4995" w14:textId="246E2771" w:rsidR="00994DE4" w:rsidRDefault="00994DE4" w:rsidP="00994DE4">
            <w:pPr>
              <w:pStyle w:val="p1"/>
            </w:pPr>
            <w:r>
              <w:t>Brodrick, B.B.</w:t>
            </w:r>
          </w:p>
          <w:p w14:paraId="56557AC1"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283" w:type="dxa"/>
          </w:tcPr>
          <w:p w14:paraId="074A2AF3" w14:textId="77777777" w:rsidR="00994DE4" w:rsidRDefault="00994DE4" w:rsidP="00994DE4">
            <w:pPr>
              <w:pStyle w:val="p1"/>
            </w:pPr>
            <w:r>
              <w:t xml:space="preserve"> </w:t>
            </w:r>
          </w:p>
          <w:p w14:paraId="6FC8EE43" w14:textId="56EE1937" w:rsidR="00994DE4" w:rsidRDefault="00994DE4" w:rsidP="00994DE4">
            <w:pPr>
              <w:pStyle w:val="p1"/>
            </w:pPr>
            <w:r>
              <w:t>2023</w:t>
            </w:r>
          </w:p>
          <w:p w14:paraId="28531B2D"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829" w:type="dxa"/>
          </w:tcPr>
          <w:p w14:paraId="258E48F5" w14:textId="77777777" w:rsidR="00994DE4" w:rsidRDefault="00994DE4" w:rsidP="00994DE4">
            <w:pPr>
              <w:pStyle w:val="p1"/>
            </w:pPr>
          </w:p>
          <w:p w14:paraId="428F44F8" w14:textId="05F1BA8C" w:rsidR="00994DE4" w:rsidRDefault="00994DE4" w:rsidP="00994DE4">
            <w:pPr>
              <w:pStyle w:val="p1"/>
            </w:pPr>
            <w:r>
              <w:t>Journal of Hospital Medicine</w:t>
            </w:r>
          </w:p>
          <w:p w14:paraId="174657C1"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0A5D3FB2" w14:textId="77777777" w:rsidR="00470981" w:rsidRDefault="00470981" w:rsidP="00470981">
            <w:pPr>
              <w:pStyle w:val="p1"/>
            </w:pPr>
          </w:p>
          <w:p w14:paraId="1C487969" w14:textId="42A68C32" w:rsidR="00470981" w:rsidRDefault="00470981" w:rsidP="00470981">
            <w:pPr>
              <w:pStyle w:val="p1"/>
            </w:pPr>
            <w:r>
              <w:t>No</w:t>
            </w:r>
          </w:p>
          <w:p w14:paraId="00A148C1"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7315DF52" w14:textId="77777777" w:rsidR="00470981" w:rsidRDefault="00470981" w:rsidP="00470981">
            <w:pPr>
              <w:pStyle w:val="p1"/>
            </w:pPr>
          </w:p>
          <w:p w14:paraId="3440CA03" w14:textId="71876AB7" w:rsidR="00470981" w:rsidRDefault="00470981" w:rsidP="00470981">
            <w:pPr>
              <w:pStyle w:val="p1"/>
            </w:pPr>
            <w:r>
              <w:t>Clinical reviews</w:t>
            </w:r>
          </w:p>
          <w:p w14:paraId="4670CC16" w14:textId="6C9CA212"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7" w:type="dxa"/>
          </w:tcPr>
          <w:p w14:paraId="4DD72EF6" w14:textId="77777777" w:rsidR="00470981" w:rsidRDefault="00470981" w:rsidP="00470981">
            <w:pPr>
              <w:pStyle w:val="p1"/>
            </w:pPr>
          </w:p>
          <w:p w14:paraId="1D1E87D1" w14:textId="4063C05B" w:rsidR="00470981" w:rsidRDefault="00470981" w:rsidP="00470981">
            <w:pPr>
              <w:pStyle w:val="p1"/>
            </w:pPr>
            <w:r>
              <w:t>Yes</w:t>
            </w:r>
          </w:p>
          <w:p w14:paraId="705235C4"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2A3A3BCC" w14:textId="77777777" w:rsidR="00470981" w:rsidRDefault="00470981" w:rsidP="00470981">
            <w:pPr>
              <w:pStyle w:val="p1"/>
            </w:pPr>
          </w:p>
          <w:p w14:paraId="1E3004BB" w14:textId="53316D48" w:rsidR="00470981" w:rsidRDefault="00470981" w:rsidP="00470981">
            <w:pPr>
              <w:pStyle w:val="p1"/>
            </w:pPr>
            <w:r>
              <w:t>No</w:t>
            </w:r>
          </w:p>
          <w:p w14:paraId="1CE59A57" w14:textId="26D3960C"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6BE6BA98" w14:textId="77777777" w:rsidR="00555765" w:rsidRDefault="00555765" w:rsidP="00555765">
            <w:pPr>
              <w:pStyle w:val="p1"/>
            </w:pPr>
          </w:p>
          <w:p w14:paraId="54B6A70D" w14:textId="1825597C" w:rsidR="00555765" w:rsidRDefault="00555765" w:rsidP="00555765">
            <w:pPr>
              <w:pStyle w:val="p1"/>
            </w:pPr>
            <w:r>
              <w:t>Yes</w:t>
            </w:r>
          </w:p>
          <w:p w14:paraId="2F5EB214"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17E4A6AA" w14:textId="77777777" w:rsidR="00555765" w:rsidRDefault="00555765" w:rsidP="00555765">
            <w:pPr>
              <w:pStyle w:val="p1"/>
            </w:pPr>
          </w:p>
          <w:p w14:paraId="7E337BE7" w14:textId="0D913D2D" w:rsidR="00555765" w:rsidRDefault="00555765" w:rsidP="00555765">
            <w:pPr>
              <w:pStyle w:val="p1"/>
            </w:pPr>
            <w:r>
              <w:t>Yes</w:t>
            </w:r>
          </w:p>
          <w:p w14:paraId="5EE28520"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r>
    </w:tbl>
    <w:tbl>
      <w:tblPr>
        <w:tblStyle w:val="TableGrid0"/>
        <w:tblW w:w="0" w:type="auto"/>
        <w:tblInd w:w="55" w:type="dxa"/>
        <w:tblLook w:val="04A0" w:firstRow="1" w:lastRow="0" w:firstColumn="1" w:lastColumn="0" w:noHBand="0" w:noVBand="1"/>
      </w:tblPr>
      <w:tblGrid>
        <w:gridCol w:w="13893"/>
      </w:tblGrid>
      <w:tr w:rsidR="0039397C" w14:paraId="24744F29" w14:textId="77777777" w:rsidTr="0039397C">
        <w:tc>
          <w:tcPr>
            <w:tcW w:w="13948" w:type="dxa"/>
          </w:tcPr>
          <w:p w14:paraId="062A6BC0" w14:textId="2830E5A1" w:rsidR="006C51AE" w:rsidRDefault="006C51AE" w:rsidP="006C51AE">
            <w:pPr>
              <w:ind w:left="0" w:firstLine="0"/>
              <w:jc w:val="center"/>
              <w:rPr>
                <w:rFonts w:asciiTheme="majorHAnsi" w:hAnsiTheme="majorHAnsi" w:cstheme="majorHAnsi"/>
                <w:szCs w:val="24"/>
              </w:rPr>
            </w:pPr>
          </w:p>
        </w:tc>
      </w:tr>
    </w:tbl>
    <w:p w14:paraId="584C4F16" w14:textId="4C57ADAA" w:rsidR="00E80442" w:rsidRDefault="00E80442" w:rsidP="00516B89">
      <w:pPr>
        <w:rPr>
          <w:rFonts w:asciiTheme="majorHAnsi" w:hAnsiTheme="majorHAnsi" w:cstheme="majorHAnsi"/>
          <w:szCs w:val="24"/>
        </w:rPr>
        <w:sectPr w:rsidR="00E80442" w:rsidSect="00E80442">
          <w:pgSz w:w="16838" w:h="11906" w:orient="landscape"/>
          <w:pgMar w:top="1440" w:right="1440" w:bottom="1440" w:left="1440" w:header="709" w:footer="709" w:gutter="0"/>
          <w:cols w:space="708"/>
          <w:docGrid w:linePitch="360"/>
        </w:sectPr>
      </w:pPr>
    </w:p>
    <w:p w14:paraId="409436C8" w14:textId="1DF4B900" w:rsidR="006F649E" w:rsidRDefault="006C51AE" w:rsidP="00516B89">
      <w:pPr>
        <w:rPr>
          <w:rFonts w:asciiTheme="majorHAnsi" w:hAnsiTheme="majorHAnsi" w:cstheme="majorHAnsi"/>
          <w:b/>
          <w:bCs/>
          <w:szCs w:val="24"/>
        </w:rPr>
      </w:pPr>
      <w:r w:rsidRPr="006C51AE">
        <w:rPr>
          <w:rFonts w:asciiTheme="majorHAnsi" w:hAnsiTheme="majorHAnsi" w:cstheme="majorHAnsi"/>
          <w:b/>
          <w:bCs/>
          <w:szCs w:val="24"/>
        </w:rPr>
        <w:lastRenderedPageBreak/>
        <w:t>Reference list</w:t>
      </w:r>
    </w:p>
    <w:p w14:paraId="1F0DCA83" w14:textId="7D620F5D" w:rsidR="00534B9E" w:rsidRPr="00534B9E" w:rsidRDefault="000C2268" w:rsidP="00534B9E">
      <w:pPr>
        <w:pStyle w:val="p1"/>
        <w:numPr>
          <w:ilvl w:val="0"/>
          <w:numId w:val="17"/>
        </w:numPr>
      </w:pPr>
      <w:r>
        <w:t xml:space="preserve">British Dietetic Association (2024) </w:t>
      </w:r>
      <w:r>
        <w:rPr>
          <w:i/>
          <w:iCs/>
        </w:rPr>
        <w:t>Muscle health, nutrition and ageing</w:t>
      </w:r>
      <w:r>
        <w:t>. Available at: https://www.bda.uk.com/resource/muscle-health-nutrition-and-ageing.html (Accessed:</w:t>
      </w:r>
      <w:r w:rsidR="00321653">
        <w:t>04 January 2026)</w:t>
      </w:r>
    </w:p>
    <w:p w14:paraId="5A848233" w14:textId="5E414832" w:rsidR="00F406DE" w:rsidRPr="00534B9E" w:rsidRDefault="00994DE4" w:rsidP="00534B9E">
      <w:pPr>
        <w:pStyle w:val="p1"/>
        <w:numPr>
          <w:ilvl w:val="0"/>
          <w:numId w:val="17"/>
        </w:numPr>
      </w:pPr>
      <w:r>
        <w:t xml:space="preserve">Brodrick, B.B. (2023) ‘Medical management of adult restrictive eating disorders in general hospital settings’, </w:t>
      </w:r>
      <w:r>
        <w:rPr>
          <w:i/>
          <w:iCs/>
        </w:rPr>
        <w:t>Journal of Hospital Medicine</w:t>
      </w:r>
      <w:r>
        <w:t>. Available at: https://pmc.ncbi.nlm.nih.gov/articles/PMC10877301/ (Accessed:29 December 2025)</w:t>
      </w:r>
    </w:p>
    <w:p w14:paraId="01454934" w14:textId="27A6E18E" w:rsidR="00F406DE" w:rsidRDefault="00F406DE" w:rsidP="00534B9E">
      <w:pPr>
        <w:pStyle w:val="p1"/>
        <w:numPr>
          <w:ilvl w:val="0"/>
          <w:numId w:val="17"/>
        </w:numPr>
      </w:pPr>
      <w:r>
        <w:t xml:space="preserve">Carver, C.S. and Vargas, S. (2011) ‘Stress, coping, and health’, in Friedman, H.S. (ed.) </w:t>
      </w:r>
      <w:r>
        <w:rPr>
          <w:i/>
          <w:iCs/>
        </w:rPr>
        <w:t>The Oxford Handbook of Health Psychology</w:t>
      </w:r>
      <w:r>
        <w:t>. Oxford: Oxford University Press, pp. 163–188.</w:t>
      </w:r>
    </w:p>
    <w:p w14:paraId="2E07D795" w14:textId="13F92D61" w:rsidR="001128A5" w:rsidRDefault="001128A5" w:rsidP="00F406DE">
      <w:pPr>
        <w:pStyle w:val="p1"/>
        <w:numPr>
          <w:ilvl w:val="0"/>
          <w:numId w:val="17"/>
        </w:numPr>
      </w:pPr>
      <w:r>
        <w:t xml:space="preserve">Hart, S., Abraham, S., Franklin, R. and Russell, J. (2011) ‘Weight changes during inpatient refeeding of underweight eating disorder patients’, </w:t>
      </w:r>
      <w:r>
        <w:rPr>
          <w:i/>
          <w:iCs/>
        </w:rPr>
        <w:t>European Eating Disorders Review</w:t>
      </w:r>
      <w:r>
        <w:t>, 19(5), pp. 390–397</w:t>
      </w:r>
      <w:r w:rsidRPr="001128A5">
        <w:rPr>
          <w:color w:val="000000" w:themeColor="text1"/>
        </w:rPr>
        <w:t>.</w:t>
      </w:r>
      <w:r w:rsidRPr="001128A5">
        <w:t xml:space="preserve"> </w:t>
      </w:r>
      <w:r>
        <w:t xml:space="preserve">Available at: </w:t>
      </w:r>
      <w:r w:rsidRPr="001128A5">
        <w:rPr>
          <w:color w:val="000000" w:themeColor="text1"/>
        </w:rPr>
        <w:t xml:space="preserve"> </w:t>
      </w:r>
      <w:hyperlink r:id="rId13" w:history="1">
        <w:r w:rsidRPr="001128A5">
          <w:rPr>
            <w:rStyle w:val="Hyperlink"/>
            <w:color w:val="000000" w:themeColor="text1"/>
            <w:u w:val="none"/>
          </w:rPr>
          <w:t>https://doi.org/10.1002/erv.1052</w:t>
        </w:r>
      </w:hyperlink>
      <w:r>
        <w:t xml:space="preserve"> (Accessed: 09 January 2026)</w:t>
      </w:r>
    </w:p>
    <w:p w14:paraId="26AD33CD" w14:textId="5FBB8442" w:rsidR="00DA2610" w:rsidRDefault="00DA2610" w:rsidP="00534B9E">
      <w:pPr>
        <w:pStyle w:val="p1"/>
        <w:numPr>
          <w:ilvl w:val="0"/>
          <w:numId w:val="17"/>
        </w:numPr>
      </w:pPr>
      <w:r>
        <w:t xml:space="preserve">Hollander, F.M., van Pierre, D.D., de </w:t>
      </w:r>
      <w:proofErr w:type="spellStart"/>
      <w:r>
        <w:t>Roos</w:t>
      </w:r>
      <w:proofErr w:type="spellEnd"/>
      <w:r>
        <w:t xml:space="preserve">, N.M., van de Graaf, E.A. and </w:t>
      </w:r>
      <w:proofErr w:type="spellStart"/>
      <w:r>
        <w:t>Iestra</w:t>
      </w:r>
      <w:proofErr w:type="spellEnd"/>
      <w:r>
        <w:t xml:space="preserve">, J.A. (2014) ‘Effects of nutritional status and dietetic interventions on survival in Cystic Fibrosis patients before and after lung transplantation’, </w:t>
      </w:r>
      <w:r>
        <w:rPr>
          <w:i/>
          <w:iCs/>
        </w:rPr>
        <w:t>Journal of Cystic Fibrosis</w:t>
      </w:r>
      <w:r>
        <w:t>, 13(2), pp. 212–218. Available at: https://www.cysticfibrosisjournal.com/article/S1569-1993(13)00146-X/fulltext (Accessed: 08 January 2026).</w:t>
      </w:r>
    </w:p>
    <w:p w14:paraId="285DB130" w14:textId="71B85088" w:rsidR="00C4111B" w:rsidRDefault="00596846" w:rsidP="00F406DE">
      <w:pPr>
        <w:pStyle w:val="p1"/>
        <w:numPr>
          <w:ilvl w:val="0"/>
          <w:numId w:val="17"/>
        </w:numPr>
      </w:pPr>
      <w:r>
        <w:t xml:space="preserve">Kumar, P. and Clark, M. (2002) </w:t>
      </w:r>
      <w:r>
        <w:rPr>
          <w:i/>
          <w:iCs/>
        </w:rPr>
        <w:t>Clinical Medicine</w:t>
      </w:r>
      <w:r>
        <w:t xml:space="preserve">. 5th </w:t>
      </w:r>
      <w:proofErr w:type="spellStart"/>
      <w:r>
        <w:t>edn</w:t>
      </w:r>
      <w:proofErr w:type="spellEnd"/>
      <w:r>
        <w:t>. London: W.B. Saunders, p. 652.</w:t>
      </w:r>
    </w:p>
    <w:p w14:paraId="222BD1A3" w14:textId="679676D9" w:rsidR="00534B9E" w:rsidRDefault="00C4111B" w:rsidP="00534B9E">
      <w:pPr>
        <w:pStyle w:val="p1"/>
        <w:numPr>
          <w:ilvl w:val="0"/>
          <w:numId w:val="17"/>
        </w:numPr>
      </w:pPr>
      <w:r>
        <w:t xml:space="preserve">Lamb, C.A., Parr, J., Lamb, E.I.M. and Warren, M.D. (2009) ‘Adult malnutrition screening, prevalence and management in a United Kingdom hospital: cross-sectional study’, </w:t>
      </w:r>
      <w:r>
        <w:rPr>
          <w:i/>
          <w:iCs/>
        </w:rPr>
        <w:t>British Journal of Nutrition</w:t>
      </w:r>
      <w:r>
        <w:t>, 102(4), pp. 571–575. Available at: https://www.cambridge.org/core/journals/british-journal-of-nutrition/article/adult-malnutrition-screening-prevalence-and-management-in-a-united-kingdom-hospital-crosssectional-study/67FABF4E5C147E476A4270228D2B4AAE (</w:t>
      </w:r>
      <w:r w:rsidR="00AD1198" w:rsidRPr="009B33EF">
        <w:rPr>
          <w:rStyle w:val="fadeinm1hgl8"/>
          <w:color w:val="000000" w:themeColor="text1"/>
        </w:rPr>
        <w:t xml:space="preserve">Accessed: 18 </w:t>
      </w:r>
      <w:r w:rsidR="00AD1198">
        <w:rPr>
          <w:rStyle w:val="fadeinm1hgl8"/>
          <w:color w:val="000000" w:themeColor="text1"/>
        </w:rPr>
        <w:t>December</w:t>
      </w:r>
      <w:r w:rsidR="00AD1198" w:rsidRPr="009B33EF">
        <w:rPr>
          <w:rStyle w:val="fadeinm1hgl8"/>
          <w:color w:val="000000" w:themeColor="text1"/>
        </w:rPr>
        <w:t xml:space="preserve"> 2025).</w:t>
      </w:r>
      <w:r w:rsidR="00534B9E">
        <w:rPr>
          <w:rStyle w:val="fadeinm1hgl8"/>
          <w:color w:val="000000" w:themeColor="text1"/>
        </w:rPr>
        <w:t xml:space="preserve"> </w:t>
      </w:r>
    </w:p>
    <w:p w14:paraId="056D640D" w14:textId="1AAE1B8C" w:rsidR="00134210" w:rsidRDefault="00134210" w:rsidP="00534B9E">
      <w:pPr>
        <w:pStyle w:val="p1"/>
        <w:numPr>
          <w:ilvl w:val="0"/>
          <w:numId w:val="17"/>
        </w:numPr>
      </w:pPr>
      <w:r>
        <w:t xml:space="preserve">Naylor, H.L., Jackson, H., Walker, G.H., </w:t>
      </w:r>
      <w:proofErr w:type="spellStart"/>
      <w:r>
        <w:t>Macafee</w:t>
      </w:r>
      <w:proofErr w:type="spellEnd"/>
      <w:r>
        <w:t xml:space="preserve">, S., Magee, K., Hooper, L., Stewart, L. and MacLaughlin, H. (2013) ‘British Dietetic Association evidence-based guidelines for the protein requirements of adults undergoing maintenance haemodialysis or peritoneal dialysis’, </w:t>
      </w:r>
      <w:r>
        <w:rPr>
          <w:i/>
          <w:iCs/>
        </w:rPr>
        <w:t>Journal of Human Nutrition and Dietetics</w:t>
      </w:r>
      <w:r>
        <w:t>, 26(4), pp. 315–328. Available at: https://pubmed.ncbi.nlm.nih.gov/23731266/ (Accessed: 04 January 2026).</w:t>
      </w:r>
    </w:p>
    <w:p w14:paraId="5635F95D" w14:textId="77777777" w:rsidR="00C4111B" w:rsidRDefault="00C4111B" w:rsidP="00F406DE">
      <w:pPr>
        <w:pStyle w:val="p1"/>
      </w:pPr>
    </w:p>
    <w:p w14:paraId="6283A5F4" w14:textId="77777777" w:rsidR="00F406DE" w:rsidRPr="006C51AE" w:rsidRDefault="00F406DE" w:rsidP="00516B89">
      <w:pPr>
        <w:rPr>
          <w:rFonts w:asciiTheme="majorHAnsi" w:hAnsiTheme="majorHAnsi" w:cstheme="majorHAnsi"/>
          <w:b/>
          <w:bCs/>
          <w:szCs w:val="24"/>
        </w:rPr>
      </w:pPr>
    </w:p>
    <w:sectPr w:rsidR="00F406DE" w:rsidRPr="006C5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7982B" w14:textId="77777777" w:rsidR="008D6D7D" w:rsidRDefault="008D6D7D" w:rsidP="00516B89">
      <w:pPr>
        <w:spacing w:after="0" w:line="240" w:lineRule="auto"/>
      </w:pPr>
      <w:r>
        <w:separator/>
      </w:r>
    </w:p>
  </w:endnote>
  <w:endnote w:type="continuationSeparator" w:id="0">
    <w:p w14:paraId="1064C069" w14:textId="77777777" w:rsidR="008D6D7D" w:rsidRDefault="008D6D7D"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70C27" w14:textId="77777777" w:rsidR="008D6D7D" w:rsidRDefault="008D6D7D" w:rsidP="00516B89">
      <w:pPr>
        <w:spacing w:after="0" w:line="240" w:lineRule="auto"/>
      </w:pPr>
      <w:r>
        <w:separator/>
      </w:r>
    </w:p>
  </w:footnote>
  <w:footnote w:type="continuationSeparator" w:id="0">
    <w:p w14:paraId="757E04B1" w14:textId="77777777" w:rsidR="008D6D7D" w:rsidRDefault="008D6D7D"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C071F"/>
    <w:multiLevelType w:val="hybridMultilevel"/>
    <w:tmpl w:val="C44C4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2607A"/>
    <w:multiLevelType w:val="hybridMultilevel"/>
    <w:tmpl w:val="D6D8A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0A5D5E"/>
    <w:multiLevelType w:val="multilevel"/>
    <w:tmpl w:val="41DCE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90074"/>
    <w:multiLevelType w:val="hybridMultilevel"/>
    <w:tmpl w:val="009CC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142CE5"/>
    <w:multiLevelType w:val="multilevel"/>
    <w:tmpl w:val="2BACD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BB121E"/>
    <w:multiLevelType w:val="hybridMultilevel"/>
    <w:tmpl w:val="0012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4841DD"/>
    <w:multiLevelType w:val="hybridMultilevel"/>
    <w:tmpl w:val="1F4E39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8" w15:restartNumberingAfterBreak="0">
    <w:nsid w:val="37893A43"/>
    <w:multiLevelType w:val="hybridMultilevel"/>
    <w:tmpl w:val="D1FC5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9E3A91"/>
    <w:multiLevelType w:val="hybridMultilevel"/>
    <w:tmpl w:val="AD0C4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EE0D04"/>
    <w:multiLevelType w:val="hybridMultilevel"/>
    <w:tmpl w:val="2B42C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2F2D6B"/>
    <w:multiLevelType w:val="multilevel"/>
    <w:tmpl w:val="5ECC1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CE61BB"/>
    <w:multiLevelType w:val="hybridMultilevel"/>
    <w:tmpl w:val="26260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4" w15:restartNumberingAfterBreak="0">
    <w:nsid w:val="77927ED3"/>
    <w:multiLevelType w:val="multilevel"/>
    <w:tmpl w:val="96CCB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2F7B04"/>
    <w:multiLevelType w:val="hybridMultilevel"/>
    <w:tmpl w:val="90F8D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2C30AF"/>
    <w:multiLevelType w:val="multilevel"/>
    <w:tmpl w:val="D952D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1700100">
    <w:abstractNumId w:val="7"/>
  </w:num>
  <w:num w:numId="2" w16cid:durableId="1438794464">
    <w:abstractNumId w:val="13"/>
  </w:num>
  <w:num w:numId="3" w16cid:durableId="676351611">
    <w:abstractNumId w:val="2"/>
  </w:num>
  <w:num w:numId="4" w16cid:durableId="677587594">
    <w:abstractNumId w:val="14"/>
  </w:num>
  <w:num w:numId="5" w16cid:durableId="678315525">
    <w:abstractNumId w:val="16"/>
  </w:num>
  <w:num w:numId="6" w16cid:durableId="800654581">
    <w:abstractNumId w:val="11"/>
  </w:num>
  <w:num w:numId="7" w16cid:durableId="934441549">
    <w:abstractNumId w:val="9"/>
  </w:num>
  <w:num w:numId="8" w16cid:durableId="1859270100">
    <w:abstractNumId w:val="8"/>
  </w:num>
  <w:num w:numId="9" w16cid:durableId="230048112">
    <w:abstractNumId w:val="6"/>
  </w:num>
  <w:num w:numId="10" w16cid:durableId="1360743821">
    <w:abstractNumId w:val="4"/>
  </w:num>
  <w:num w:numId="11" w16cid:durableId="223570627">
    <w:abstractNumId w:val="0"/>
  </w:num>
  <w:num w:numId="12" w16cid:durableId="383989218">
    <w:abstractNumId w:val="10"/>
  </w:num>
  <w:num w:numId="13" w16cid:durableId="1348482590">
    <w:abstractNumId w:val="12"/>
  </w:num>
  <w:num w:numId="14" w16cid:durableId="1673920579">
    <w:abstractNumId w:val="5"/>
  </w:num>
  <w:num w:numId="15" w16cid:durableId="466625448">
    <w:abstractNumId w:val="3"/>
  </w:num>
  <w:num w:numId="16" w16cid:durableId="220098283">
    <w:abstractNumId w:val="15"/>
  </w:num>
  <w:num w:numId="17" w16cid:durableId="562716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27131"/>
    <w:rsid w:val="00041884"/>
    <w:rsid w:val="000472BE"/>
    <w:rsid w:val="0006308B"/>
    <w:rsid w:val="000702A0"/>
    <w:rsid w:val="000876EB"/>
    <w:rsid w:val="000A5670"/>
    <w:rsid w:val="000C1F37"/>
    <w:rsid w:val="000C2268"/>
    <w:rsid w:val="000D545E"/>
    <w:rsid w:val="001128A5"/>
    <w:rsid w:val="00114AD9"/>
    <w:rsid w:val="001329FB"/>
    <w:rsid w:val="00134210"/>
    <w:rsid w:val="00137D3D"/>
    <w:rsid w:val="001C5772"/>
    <w:rsid w:val="00205944"/>
    <w:rsid w:val="00297923"/>
    <w:rsid w:val="002A5B1C"/>
    <w:rsid w:val="002B2C0D"/>
    <w:rsid w:val="002B35A1"/>
    <w:rsid w:val="002C225C"/>
    <w:rsid w:val="002D6531"/>
    <w:rsid w:val="00305672"/>
    <w:rsid w:val="00315697"/>
    <w:rsid w:val="00321653"/>
    <w:rsid w:val="0033370B"/>
    <w:rsid w:val="0038031C"/>
    <w:rsid w:val="003872F8"/>
    <w:rsid w:val="0039397C"/>
    <w:rsid w:val="003B337B"/>
    <w:rsid w:val="003C0CCB"/>
    <w:rsid w:val="004058C5"/>
    <w:rsid w:val="004149FA"/>
    <w:rsid w:val="00420871"/>
    <w:rsid w:val="00422875"/>
    <w:rsid w:val="00436AF7"/>
    <w:rsid w:val="00447464"/>
    <w:rsid w:val="0046674A"/>
    <w:rsid w:val="00470981"/>
    <w:rsid w:val="00476EDD"/>
    <w:rsid w:val="00493F89"/>
    <w:rsid w:val="004978CF"/>
    <w:rsid w:val="004C5DB6"/>
    <w:rsid w:val="00516B89"/>
    <w:rsid w:val="00534B9E"/>
    <w:rsid w:val="00555765"/>
    <w:rsid w:val="00587C7A"/>
    <w:rsid w:val="00596846"/>
    <w:rsid w:val="005C19F0"/>
    <w:rsid w:val="005C7564"/>
    <w:rsid w:val="00614011"/>
    <w:rsid w:val="00622858"/>
    <w:rsid w:val="00690603"/>
    <w:rsid w:val="00690F31"/>
    <w:rsid w:val="0069580C"/>
    <w:rsid w:val="006A5B32"/>
    <w:rsid w:val="006C51AE"/>
    <w:rsid w:val="006F649E"/>
    <w:rsid w:val="00742CEA"/>
    <w:rsid w:val="007775E7"/>
    <w:rsid w:val="007C6F4B"/>
    <w:rsid w:val="007D2FF4"/>
    <w:rsid w:val="007D4223"/>
    <w:rsid w:val="007E3B6A"/>
    <w:rsid w:val="008668F9"/>
    <w:rsid w:val="008775E9"/>
    <w:rsid w:val="008A7D26"/>
    <w:rsid w:val="008C6DE1"/>
    <w:rsid w:val="008D6D7D"/>
    <w:rsid w:val="008F09E9"/>
    <w:rsid w:val="008F5A3E"/>
    <w:rsid w:val="009465CB"/>
    <w:rsid w:val="00957C00"/>
    <w:rsid w:val="00994DE4"/>
    <w:rsid w:val="00996811"/>
    <w:rsid w:val="009E2438"/>
    <w:rsid w:val="009E5330"/>
    <w:rsid w:val="00A03835"/>
    <w:rsid w:val="00A06A36"/>
    <w:rsid w:val="00A36769"/>
    <w:rsid w:val="00A532D0"/>
    <w:rsid w:val="00A60299"/>
    <w:rsid w:val="00A90FE0"/>
    <w:rsid w:val="00AD1198"/>
    <w:rsid w:val="00AF324A"/>
    <w:rsid w:val="00B240F9"/>
    <w:rsid w:val="00B35E46"/>
    <w:rsid w:val="00B85134"/>
    <w:rsid w:val="00B94810"/>
    <w:rsid w:val="00BB1945"/>
    <w:rsid w:val="00C13091"/>
    <w:rsid w:val="00C227C4"/>
    <w:rsid w:val="00C4111B"/>
    <w:rsid w:val="00CD13D4"/>
    <w:rsid w:val="00D35A74"/>
    <w:rsid w:val="00D412E1"/>
    <w:rsid w:val="00D50B67"/>
    <w:rsid w:val="00D64F69"/>
    <w:rsid w:val="00D71F4C"/>
    <w:rsid w:val="00D974B0"/>
    <w:rsid w:val="00DA2610"/>
    <w:rsid w:val="00DC348A"/>
    <w:rsid w:val="00DF26C2"/>
    <w:rsid w:val="00E135EA"/>
    <w:rsid w:val="00E1684E"/>
    <w:rsid w:val="00E758A9"/>
    <w:rsid w:val="00E80442"/>
    <w:rsid w:val="00EA07CA"/>
    <w:rsid w:val="00EA645D"/>
    <w:rsid w:val="00EC4C41"/>
    <w:rsid w:val="00EC56A8"/>
    <w:rsid w:val="00ED5A71"/>
    <w:rsid w:val="00F115DE"/>
    <w:rsid w:val="00F16013"/>
    <w:rsid w:val="00F27966"/>
    <w:rsid w:val="00F406DE"/>
    <w:rsid w:val="00FD7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paragraph" w:customStyle="1" w:styleId="p1">
    <w:name w:val="p1"/>
    <w:basedOn w:val="Normal"/>
    <w:rsid w:val="00447464"/>
    <w:pPr>
      <w:spacing w:before="100" w:beforeAutospacing="1" w:after="100" w:afterAutospacing="1" w:line="240" w:lineRule="auto"/>
      <w:ind w:left="0" w:firstLine="0"/>
    </w:pPr>
    <w:rPr>
      <w:color w:val="auto"/>
      <w:kern w:val="0"/>
      <w:szCs w:val="24"/>
      <w14:ligatures w14:val="none"/>
    </w:rPr>
  </w:style>
  <w:style w:type="character" w:customStyle="1" w:styleId="s1">
    <w:name w:val="s1"/>
    <w:basedOn w:val="DefaultParagraphFont"/>
    <w:rsid w:val="00447464"/>
  </w:style>
  <w:style w:type="paragraph" w:customStyle="1" w:styleId="p2">
    <w:name w:val="p2"/>
    <w:basedOn w:val="Normal"/>
    <w:rsid w:val="00447464"/>
    <w:pPr>
      <w:spacing w:before="100" w:beforeAutospacing="1" w:after="100" w:afterAutospacing="1" w:line="240" w:lineRule="auto"/>
      <w:ind w:left="0" w:firstLine="0"/>
    </w:pPr>
    <w:rPr>
      <w:color w:val="auto"/>
      <w:kern w:val="0"/>
      <w:szCs w:val="24"/>
      <w14:ligatures w14:val="none"/>
    </w:rPr>
  </w:style>
  <w:style w:type="character" w:customStyle="1" w:styleId="apple-converted-space">
    <w:name w:val="apple-converted-space"/>
    <w:basedOn w:val="DefaultParagraphFont"/>
    <w:rsid w:val="004978CF"/>
  </w:style>
  <w:style w:type="character" w:customStyle="1" w:styleId="fadeinm1hgl8">
    <w:name w:val="_fadein_m1hgl_8"/>
    <w:basedOn w:val="DefaultParagraphFont"/>
    <w:rsid w:val="00AD1198"/>
  </w:style>
  <w:style w:type="character" w:styleId="Strong">
    <w:name w:val="Strong"/>
    <w:basedOn w:val="DefaultParagraphFont"/>
    <w:uiPriority w:val="22"/>
    <w:qFormat/>
    <w:rsid w:val="000D545E"/>
    <w:rPr>
      <w:b/>
      <w:bCs/>
    </w:rPr>
  </w:style>
  <w:style w:type="paragraph" w:customStyle="1" w:styleId="p3">
    <w:name w:val="p3"/>
    <w:basedOn w:val="Normal"/>
    <w:rsid w:val="00994DE4"/>
    <w:pPr>
      <w:spacing w:before="100" w:beforeAutospacing="1" w:after="100" w:afterAutospacing="1" w:line="240" w:lineRule="auto"/>
      <w:ind w:left="0" w:firstLine="0"/>
    </w:pPr>
    <w:rPr>
      <w:color w:val="auto"/>
      <w:kern w:val="0"/>
      <w:szCs w:val="24"/>
      <w14:ligatures w14:val="none"/>
    </w:rPr>
  </w:style>
  <w:style w:type="character" w:customStyle="1" w:styleId="s2">
    <w:name w:val="s2"/>
    <w:basedOn w:val="DefaultParagraphFont"/>
    <w:rsid w:val="00994DE4"/>
  </w:style>
  <w:style w:type="character" w:styleId="Hyperlink">
    <w:name w:val="Hyperlink"/>
    <w:basedOn w:val="DefaultParagraphFont"/>
    <w:uiPriority w:val="99"/>
    <w:unhideWhenUsed/>
    <w:rsid w:val="001128A5"/>
    <w:rPr>
      <w:color w:val="467886" w:themeColor="hyperlink"/>
      <w:u w:val="single"/>
    </w:rPr>
  </w:style>
  <w:style w:type="character" w:styleId="UnresolvedMention">
    <w:name w:val="Unresolved Mention"/>
    <w:basedOn w:val="DefaultParagraphFont"/>
    <w:uiPriority w:val="99"/>
    <w:semiHidden/>
    <w:unhideWhenUsed/>
    <w:rsid w:val="001128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3011">
      <w:bodyDiv w:val="1"/>
      <w:marLeft w:val="0"/>
      <w:marRight w:val="0"/>
      <w:marTop w:val="0"/>
      <w:marBottom w:val="0"/>
      <w:divBdr>
        <w:top w:val="none" w:sz="0" w:space="0" w:color="auto"/>
        <w:left w:val="none" w:sz="0" w:space="0" w:color="auto"/>
        <w:bottom w:val="none" w:sz="0" w:space="0" w:color="auto"/>
        <w:right w:val="none" w:sz="0" w:space="0" w:color="auto"/>
      </w:divBdr>
    </w:div>
    <w:div w:id="44718050">
      <w:bodyDiv w:val="1"/>
      <w:marLeft w:val="0"/>
      <w:marRight w:val="0"/>
      <w:marTop w:val="0"/>
      <w:marBottom w:val="0"/>
      <w:divBdr>
        <w:top w:val="none" w:sz="0" w:space="0" w:color="auto"/>
        <w:left w:val="none" w:sz="0" w:space="0" w:color="auto"/>
        <w:bottom w:val="none" w:sz="0" w:space="0" w:color="auto"/>
        <w:right w:val="none" w:sz="0" w:space="0" w:color="auto"/>
      </w:divBdr>
    </w:div>
    <w:div w:id="91828654">
      <w:bodyDiv w:val="1"/>
      <w:marLeft w:val="0"/>
      <w:marRight w:val="0"/>
      <w:marTop w:val="0"/>
      <w:marBottom w:val="0"/>
      <w:divBdr>
        <w:top w:val="none" w:sz="0" w:space="0" w:color="auto"/>
        <w:left w:val="none" w:sz="0" w:space="0" w:color="auto"/>
        <w:bottom w:val="none" w:sz="0" w:space="0" w:color="auto"/>
        <w:right w:val="none" w:sz="0" w:space="0" w:color="auto"/>
      </w:divBdr>
    </w:div>
    <w:div w:id="130490005">
      <w:bodyDiv w:val="1"/>
      <w:marLeft w:val="0"/>
      <w:marRight w:val="0"/>
      <w:marTop w:val="0"/>
      <w:marBottom w:val="0"/>
      <w:divBdr>
        <w:top w:val="none" w:sz="0" w:space="0" w:color="auto"/>
        <w:left w:val="none" w:sz="0" w:space="0" w:color="auto"/>
        <w:bottom w:val="none" w:sz="0" w:space="0" w:color="auto"/>
        <w:right w:val="none" w:sz="0" w:space="0" w:color="auto"/>
      </w:divBdr>
    </w:div>
    <w:div w:id="148601932">
      <w:bodyDiv w:val="1"/>
      <w:marLeft w:val="0"/>
      <w:marRight w:val="0"/>
      <w:marTop w:val="0"/>
      <w:marBottom w:val="0"/>
      <w:divBdr>
        <w:top w:val="none" w:sz="0" w:space="0" w:color="auto"/>
        <w:left w:val="none" w:sz="0" w:space="0" w:color="auto"/>
        <w:bottom w:val="none" w:sz="0" w:space="0" w:color="auto"/>
        <w:right w:val="none" w:sz="0" w:space="0" w:color="auto"/>
      </w:divBdr>
    </w:div>
    <w:div w:id="173344765">
      <w:bodyDiv w:val="1"/>
      <w:marLeft w:val="0"/>
      <w:marRight w:val="0"/>
      <w:marTop w:val="0"/>
      <w:marBottom w:val="0"/>
      <w:divBdr>
        <w:top w:val="none" w:sz="0" w:space="0" w:color="auto"/>
        <w:left w:val="none" w:sz="0" w:space="0" w:color="auto"/>
        <w:bottom w:val="none" w:sz="0" w:space="0" w:color="auto"/>
        <w:right w:val="none" w:sz="0" w:space="0" w:color="auto"/>
      </w:divBdr>
    </w:div>
    <w:div w:id="188641949">
      <w:bodyDiv w:val="1"/>
      <w:marLeft w:val="0"/>
      <w:marRight w:val="0"/>
      <w:marTop w:val="0"/>
      <w:marBottom w:val="0"/>
      <w:divBdr>
        <w:top w:val="none" w:sz="0" w:space="0" w:color="auto"/>
        <w:left w:val="none" w:sz="0" w:space="0" w:color="auto"/>
        <w:bottom w:val="none" w:sz="0" w:space="0" w:color="auto"/>
        <w:right w:val="none" w:sz="0" w:space="0" w:color="auto"/>
      </w:divBdr>
    </w:div>
    <w:div w:id="216669964">
      <w:bodyDiv w:val="1"/>
      <w:marLeft w:val="0"/>
      <w:marRight w:val="0"/>
      <w:marTop w:val="0"/>
      <w:marBottom w:val="0"/>
      <w:divBdr>
        <w:top w:val="none" w:sz="0" w:space="0" w:color="auto"/>
        <w:left w:val="none" w:sz="0" w:space="0" w:color="auto"/>
        <w:bottom w:val="none" w:sz="0" w:space="0" w:color="auto"/>
        <w:right w:val="none" w:sz="0" w:space="0" w:color="auto"/>
      </w:divBdr>
      <w:divsChild>
        <w:div w:id="97256657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229312570">
      <w:bodyDiv w:val="1"/>
      <w:marLeft w:val="0"/>
      <w:marRight w:val="0"/>
      <w:marTop w:val="0"/>
      <w:marBottom w:val="0"/>
      <w:divBdr>
        <w:top w:val="none" w:sz="0" w:space="0" w:color="auto"/>
        <w:left w:val="none" w:sz="0" w:space="0" w:color="auto"/>
        <w:bottom w:val="none" w:sz="0" w:space="0" w:color="auto"/>
        <w:right w:val="none" w:sz="0" w:space="0" w:color="auto"/>
      </w:divBdr>
    </w:div>
    <w:div w:id="229658752">
      <w:bodyDiv w:val="1"/>
      <w:marLeft w:val="0"/>
      <w:marRight w:val="0"/>
      <w:marTop w:val="0"/>
      <w:marBottom w:val="0"/>
      <w:divBdr>
        <w:top w:val="none" w:sz="0" w:space="0" w:color="auto"/>
        <w:left w:val="none" w:sz="0" w:space="0" w:color="auto"/>
        <w:bottom w:val="none" w:sz="0" w:space="0" w:color="auto"/>
        <w:right w:val="none" w:sz="0" w:space="0" w:color="auto"/>
      </w:divBdr>
      <w:divsChild>
        <w:div w:id="1357541401">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281614743">
      <w:bodyDiv w:val="1"/>
      <w:marLeft w:val="0"/>
      <w:marRight w:val="0"/>
      <w:marTop w:val="0"/>
      <w:marBottom w:val="0"/>
      <w:divBdr>
        <w:top w:val="none" w:sz="0" w:space="0" w:color="auto"/>
        <w:left w:val="none" w:sz="0" w:space="0" w:color="auto"/>
        <w:bottom w:val="none" w:sz="0" w:space="0" w:color="auto"/>
        <w:right w:val="none" w:sz="0" w:space="0" w:color="auto"/>
      </w:divBdr>
      <w:divsChild>
        <w:div w:id="30528441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282468973">
      <w:bodyDiv w:val="1"/>
      <w:marLeft w:val="0"/>
      <w:marRight w:val="0"/>
      <w:marTop w:val="0"/>
      <w:marBottom w:val="0"/>
      <w:divBdr>
        <w:top w:val="none" w:sz="0" w:space="0" w:color="auto"/>
        <w:left w:val="none" w:sz="0" w:space="0" w:color="auto"/>
        <w:bottom w:val="none" w:sz="0" w:space="0" w:color="auto"/>
        <w:right w:val="none" w:sz="0" w:space="0" w:color="auto"/>
      </w:divBdr>
    </w:div>
    <w:div w:id="288323922">
      <w:bodyDiv w:val="1"/>
      <w:marLeft w:val="0"/>
      <w:marRight w:val="0"/>
      <w:marTop w:val="0"/>
      <w:marBottom w:val="0"/>
      <w:divBdr>
        <w:top w:val="none" w:sz="0" w:space="0" w:color="auto"/>
        <w:left w:val="none" w:sz="0" w:space="0" w:color="auto"/>
        <w:bottom w:val="none" w:sz="0" w:space="0" w:color="auto"/>
        <w:right w:val="none" w:sz="0" w:space="0" w:color="auto"/>
      </w:divBdr>
    </w:div>
    <w:div w:id="297761798">
      <w:bodyDiv w:val="1"/>
      <w:marLeft w:val="0"/>
      <w:marRight w:val="0"/>
      <w:marTop w:val="0"/>
      <w:marBottom w:val="0"/>
      <w:divBdr>
        <w:top w:val="none" w:sz="0" w:space="0" w:color="auto"/>
        <w:left w:val="none" w:sz="0" w:space="0" w:color="auto"/>
        <w:bottom w:val="none" w:sz="0" w:space="0" w:color="auto"/>
        <w:right w:val="none" w:sz="0" w:space="0" w:color="auto"/>
      </w:divBdr>
    </w:div>
    <w:div w:id="303585760">
      <w:bodyDiv w:val="1"/>
      <w:marLeft w:val="0"/>
      <w:marRight w:val="0"/>
      <w:marTop w:val="0"/>
      <w:marBottom w:val="0"/>
      <w:divBdr>
        <w:top w:val="none" w:sz="0" w:space="0" w:color="auto"/>
        <w:left w:val="none" w:sz="0" w:space="0" w:color="auto"/>
        <w:bottom w:val="none" w:sz="0" w:space="0" w:color="auto"/>
        <w:right w:val="none" w:sz="0" w:space="0" w:color="auto"/>
      </w:divBdr>
    </w:div>
    <w:div w:id="337461703">
      <w:bodyDiv w:val="1"/>
      <w:marLeft w:val="0"/>
      <w:marRight w:val="0"/>
      <w:marTop w:val="0"/>
      <w:marBottom w:val="0"/>
      <w:divBdr>
        <w:top w:val="none" w:sz="0" w:space="0" w:color="auto"/>
        <w:left w:val="none" w:sz="0" w:space="0" w:color="auto"/>
        <w:bottom w:val="none" w:sz="0" w:space="0" w:color="auto"/>
        <w:right w:val="none" w:sz="0" w:space="0" w:color="auto"/>
      </w:divBdr>
    </w:div>
    <w:div w:id="340355104">
      <w:bodyDiv w:val="1"/>
      <w:marLeft w:val="0"/>
      <w:marRight w:val="0"/>
      <w:marTop w:val="0"/>
      <w:marBottom w:val="0"/>
      <w:divBdr>
        <w:top w:val="none" w:sz="0" w:space="0" w:color="auto"/>
        <w:left w:val="none" w:sz="0" w:space="0" w:color="auto"/>
        <w:bottom w:val="none" w:sz="0" w:space="0" w:color="auto"/>
        <w:right w:val="none" w:sz="0" w:space="0" w:color="auto"/>
      </w:divBdr>
    </w:div>
    <w:div w:id="390078115">
      <w:bodyDiv w:val="1"/>
      <w:marLeft w:val="0"/>
      <w:marRight w:val="0"/>
      <w:marTop w:val="0"/>
      <w:marBottom w:val="0"/>
      <w:divBdr>
        <w:top w:val="none" w:sz="0" w:space="0" w:color="auto"/>
        <w:left w:val="none" w:sz="0" w:space="0" w:color="auto"/>
        <w:bottom w:val="none" w:sz="0" w:space="0" w:color="auto"/>
        <w:right w:val="none" w:sz="0" w:space="0" w:color="auto"/>
      </w:divBdr>
    </w:div>
    <w:div w:id="402997056">
      <w:bodyDiv w:val="1"/>
      <w:marLeft w:val="0"/>
      <w:marRight w:val="0"/>
      <w:marTop w:val="0"/>
      <w:marBottom w:val="0"/>
      <w:divBdr>
        <w:top w:val="none" w:sz="0" w:space="0" w:color="auto"/>
        <w:left w:val="none" w:sz="0" w:space="0" w:color="auto"/>
        <w:bottom w:val="none" w:sz="0" w:space="0" w:color="auto"/>
        <w:right w:val="none" w:sz="0" w:space="0" w:color="auto"/>
      </w:divBdr>
      <w:divsChild>
        <w:div w:id="1667980472">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428235179">
      <w:bodyDiv w:val="1"/>
      <w:marLeft w:val="0"/>
      <w:marRight w:val="0"/>
      <w:marTop w:val="0"/>
      <w:marBottom w:val="0"/>
      <w:divBdr>
        <w:top w:val="none" w:sz="0" w:space="0" w:color="auto"/>
        <w:left w:val="none" w:sz="0" w:space="0" w:color="auto"/>
        <w:bottom w:val="none" w:sz="0" w:space="0" w:color="auto"/>
        <w:right w:val="none" w:sz="0" w:space="0" w:color="auto"/>
      </w:divBdr>
    </w:div>
    <w:div w:id="436413781">
      <w:bodyDiv w:val="1"/>
      <w:marLeft w:val="0"/>
      <w:marRight w:val="0"/>
      <w:marTop w:val="0"/>
      <w:marBottom w:val="0"/>
      <w:divBdr>
        <w:top w:val="none" w:sz="0" w:space="0" w:color="auto"/>
        <w:left w:val="none" w:sz="0" w:space="0" w:color="auto"/>
        <w:bottom w:val="none" w:sz="0" w:space="0" w:color="auto"/>
        <w:right w:val="none" w:sz="0" w:space="0" w:color="auto"/>
      </w:divBdr>
    </w:div>
    <w:div w:id="437022119">
      <w:bodyDiv w:val="1"/>
      <w:marLeft w:val="0"/>
      <w:marRight w:val="0"/>
      <w:marTop w:val="0"/>
      <w:marBottom w:val="0"/>
      <w:divBdr>
        <w:top w:val="none" w:sz="0" w:space="0" w:color="auto"/>
        <w:left w:val="none" w:sz="0" w:space="0" w:color="auto"/>
        <w:bottom w:val="none" w:sz="0" w:space="0" w:color="auto"/>
        <w:right w:val="none" w:sz="0" w:space="0" w:color="auto"/>
      </w:divBdr>
    </w:div>
    <w:div w:id="441918848">
      <w:bodyDiv w:val="1"/>
      <w:marLeft w:val="0"/>
      <w:marRight w:val="0"/>
      <w:marTop w:val="0"/>
      <w:marBottom w:val="0"/>
      <w:divBdr>
        <w:top w:val="none" w:sz="0" w:space="0" w:color="auto"/>
        <w:left w:val="none" w:sz="0" w:space="0" w:color="auto"/>
        <w:bottom w:val="none" w:sz="0" w:space="0" w:color="auto"/>
        <w:right w:val="none" w:sz="0" w:space="0" w:color="auto"/>
      </w:divBdr>
    </w:div>
    <w:div w:id="462891650">
      <w:bodyDiv w:val="1"/>
      <w:marLeft w:val="0"/>
      <w:marRight w:val="0"/>
      <w:marTop w:val="0"/>
      <w:marBottom w:val="0"/>
      <w:divBdr>
        <w:top w:val="none" w:sz="0" w:space="0" w:color="auto"/>
        <w:left w:val="none" w:sz="0" w:space="0" w:color="auto"/>
        <w:bottom w:val="none" w:sz="0" w:space="0" w:color="auto"/>
        <w:right w:val="none" w:sz="0" w:space="0" w:color="auto"/>
      </w:divBdr>
    </w:div>
    <w:div w:id="464469144">
      <w:bodyDiv w:val="1"/>
      <w:marLeft w:val="0"/>
      <w:marRight w:val="0"/>
      <w:marTop w:val="0"/>
      <w:marBottom w:val="0"/>
      <w:divBdr>
        <w:top w:val="none" w:sz="0" w:space="0" w:color="auto"/>
        <w:left w:val="none" w:sz="0" w:space="0" w:color="auto"/>
        <w:bottom w:val="none" w:sz="0" w:space="0" w:color="auto"/>
        <w:right w:val="none" w:sz="0" w:space="0" w:color="auto"/>
      </w:divBdr>
    </w:div>
    <w:div w:id="481846164">
      <w:bodyDiv w:val="1"/>
      <w:marLeft w:val="0"/>
      <w:marRight w:val="0"/>
      <w:marTop w:val="0"/>
      <w:marBottom w:val="0"/>
      <w:divBdr>
        <w:top w:val="none" w:sz="0" w:space="0" w:color="auto"/>
        <w:left w:val="none" w:sz="0" w:space="0" w:color="auto"/>
        <w:bottom w:val="none" w:sz="0" w:space="0" w:color="auto"/>
        <w:right w:val="none" w:sz="0" w:space="0" w:color="auto"/>
      </w:divBdr>
    </w:div>
    <w:div w:id="494763692">
      <w:bodyDiv w:val="1"/>
      <w:marLeft w:val="0"/>
      <w:marRight w:val="0"/>
      <w:marTop w:val="0"/>
      <w:marBottom w:val="0"/>
      <w:divBdr>
        <w:top w:val="none" w:sz="0" w:space="0" w:color="auto"/>
        <w:left w:val="none" w:sz="0" w:space="0" w:color="auto"/>
        <w:bottom w:val="none" w:sz="0" w:space="0" w:color="auto"/>
        <w:right w:val="none" w:sz="0" w:space="0" w:color="auto"/>
      </w:divBdr>
    </w:div>
    <w:div w:id="503593726">
      <w:bodyDiv w:val="1"/>
      <w:marLeft w:val="0"/>
      <w:marRight w:val="0"/>
      <w:marTop w:val="0"/>
      <w:marBottom w:val="0"/>
      <w:divBdr>
        <w:top w:val="none" w:sz="0" w:space="0" w:color="auto"/>
        <w:left w:val="none" w:sz="0" w:space="0" w:color="auto"/>
        <w:bottom w:val="none" w:sz="0" w:space="0" w:color="auto"/>
        <w:right w:val="none" w:sz="0" w:space="0" w:color="auto"/>
      </w:divBdr>
    </w:div>
    <w:div w:id="570894341">
      <w:bodyDiv w:val="1"/>
      <w:marLeft w:val="0"/>
      <w:marRight w:val="0"/>
      <w:marTop w:val="0"/>
      <w:marBottom w:val="0"/>
      <w:divBdr>
        <w:top w:val="none" w:sz="0" w:space="0" w:color="auto"/>
        <w:left w:val="none" w:sz="0" w:space="0" w:color="auto"/>
        <w:bottom w:val="none" w:sz="0" w:space="0" w:color="auto"/>
        <w:right w:val="none" w:sz="0" w:space="0" w:color="auto"/>
      </w:divBdr>
    </w:div>
    <w:div w:id="613681155">
      <w:bodyDiv w:val="1"/>
      <w:marLeft w:val="0"/>
      <w:marRight w:val="0"/>
      <w:marTop w:val="0"/>
      <w:marBottom w:val="0"/>
      <w:divBdr>
        <w:top w:val="none" w:sz="0" w:space="0" w:color="auto"/>
        <w:left w:val="none" w:sz="0" w:space="0" w:color="auto"/>
        <w:bottom w:val="none" w:sz="0" w:space="0" w:color="auto"/>
        <w:right w:val="none" w:sz="0" w:space="0" w:color="auto"/>
      </w:divBdr>
    </w:div>
    <w:div w:id="614794069">
      <w:bodyDiv w:val="1"/>
      <w:marLeft w:val="0"/>
      <w:marRight w:val="0"/>
      <w:marTop w:val="0"/>
      <w:marBottom w:val="0"/>
      <w:divBdr>
        <w:top w:val="none" w:sz="0" w:space="0" w:color="auto"/>
        <w:left w:val="none" w:sz="0" w:space="0" w:color="auto"/>
        <w:bottom w:val="none" w:sz="0" w:space="0" w:color="auto"/>
        <w:right w:val="none" w:sz="0" w:space="0" w:color="auto"/>
      </w:divBdr>
    </w:div>
    <w:div w:id="644090609">
      <w:bodyDiv w:val="1"/>
      <w:marLeft w:val="0"/>
      <w:marRight w:val="0"/>
      <w:marTop w:val="0"/>
      <w:marBottom w:val="0"/>
      <w:divBdr>
        <w:top w:val="none" w:sz="0" w:space="0" w:color="auto"/>
        <w:left w:val="none" w:sz="0" w:space="0" w:color="auto"/>
        <w:bottom w:val="none" w:sz="0" w:space="0" w:color="auto"/>
        <w:right w:val="none" w:sz="0" w:space="0" w:color="auto"/>
      </w:divBdr>
    </w:div>
    <w:div w:id="654381048">
      <w:bodyDiv w:val="1"/>
      <w:marLeft w:val="0"/>
      <w:marRight w:val="0"/>
      <w:marTop w:val="0"/>
      <w:marBottom w:val="0"/>
      <w:divBdr>
        <w:top w:val="none" w:sz="0" w:space="0" w:color="auto"/>
        <w:left w:val="none" w:sz="0" w:space="0" w:color="auto"/>
        <w:bottom w:val="none" w:sz="0" w:space="0" w:color="auto"/>
        <w:right w:val="none" w:sz="0" w:space="0" w:color="auto"/>
      </w:divBdr>
    </w:div>
    <w:div w:id="656492648">
      <w:bodyDiv w:val="1"/>
      <w:marLeft w:val="0"/>
      <w:marRight w:val="0"/>
      <w:marTop w:val="0"/>
      <w:marBottom w:val="0"/>
      <w:divBdr>
        <w:top w:val="none" w:sz="0" w:space="0" w:color="auto"/>
        <w:left w:val="none" w:sz="0" w:space="0" w:color="auto"/>
        <w:bottom w:val="none" w:sz="0" w:space="0" w:color="auto"/>
        <w:right w:val="none" w:sz="0" w:space="0" w:color="auto"/>
      </w:divBdr>
    </w:div>
    <w:div w:id="672412547">
      <w:bodyDiv w:val="1"/>
      <w:marLeft w:val="0"/>
      <w:marRight w:val="0"/>
      <w:marTop w:val="0"/>
      <w:marBottom w:val="0"/>
      <w:divBdr>
        <w:top w:val="none" w:sz="0" w:space="0" w:color="auto"/>
        <w:left w:val="none" w:sz="0" w:space="0" w:color="auto"/>
        <w:bottom w:val="none" w:sz="0" w:space="0" w:color="auto"/>
        <w:right w:val="none" w:sz="0" w:space="0" w:color="auto"/>
      </w:divBdr>
      <w:divsChild>
        <w:div w:id="326830165">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687952972">
      <w:bodyDiv w:val="1"/>
      <w:marLeft w:val="0"/>
      <w:marRight w:val="0"/>
      <w:marTop w:val="0"/>
      <w:marBottom w:val="0"/>
      <w:divBdr>
        <w:top w:val="none" w:sz="0" w:space="0" w:color="auto"/>
        <w:left w:val="none" w:sz="0" w:space="0" w:color="auto"/>
        <w:bottom w:val="none" w:sz="0" w:space="0" w:color="auto"/>
        <w:right w:val="none" w:sz="0" w:space="0" w:color="auto"/>
      </w:divBdr>
    </w:div>
    <w:div w:id="697005194">
      <w:bodyDiv w:val="1"/>
      <w:marLeft w:val="0"/>
      <w:marRight w:val="0"/>
      <w:marTop w:val="0"/>
      <w:marBottom w:val="0"/>
      <w:divBdr>
        <w:top w:val="none" w:sz="0" w:space="0" w:color="auto"/>
        <w:left w:val="none" w:sz="0" w:space="0" w:color="auto"/>
        <w:bottom w:val="none" w:sz="0" w:space="0" w:color="auto"/>
        <w:right w:val="none" w:sz="0" w:space="0" w:color="auto"/>
      </w:divBdr>
    </w:div>
    <w:div w:id="698703950">
      <w:bodyDiv w:val="1"/>
      <w:marLeft w:val="0"/>
      <w:marRight w:val="0"/>
      <w:marTop w:val="0"/>
      <w:marBottom w:val="0"/>
      <w:divBdr>
        <w:top w:val="none" w:sz="0" w:space="0" w:color="auto"/>
        <w:left w:val="none" w:sz="0" w:space="0" w:color="auto"/>
        <w:bottom w:val="none" w:sz="0" w:space="0" w:color="auto"/>
        <w:right w:val="none" w:sz="0" w:space="0" w:color="auto"/>
      </w:divBdr>
    </w:div>
    <w:div w:id="705373740">
      <w:bodyDiv w:val="1"/>
      <w:marLeft w:val="0"/>
      <w:marRight w:val="0"/>
      <w:marTop w:val="0"/>
      <w:marBottom w:val="0"/>
      <w:divBdr>
        <w:top w:val="none" w:sz="0" w:space="0" w:color="auto"/>
        <w:left w:val="none" w:sz="0" w:space="0" w:color="auto"/>
        <w:bottom w:val="none" w:sz="0" w:space="0" w:color="auto"/>
        <w:right w:val="none" w:sz="0" w:space="0" w:color="auto"/>
      </w:divBdr>
    </w:div>
    <w:div w:id="718287034">
      <w:bodyDiv w:val="1"/>
      <w:marLeft w:val="0"/>
      <w:marRight w:val="0"/>
      <w:marTop w:val="0"/>
      <w:marBottom w:val="0"/>
      <w:divBdr>
        <w:top w:val="none" w:sz="0" w:space="0" w:color="auto"/>
        <w:left w:val="none" w:sz="0" w:space="0" w:color="auto"/>
        <w:bottom w:val="none" w:sz="0" w:space="0" w:color="auto"/>
        <w:right w:val="none" w:sz="0" w:space="0" w:color="auto"/>
      </w:divBdr>
    </w:div>
    <w:div w:id="748383704">
      <w:bodyDiv w:val="1"/>
      <w:marLeft w:val="0"/>
      <w:marRight w:val="0"/>
      <w:marTop w:val="0"/>
      <w:marBottom w:val="0"/>
      <w:divBdr>
        <w:top w:val="none" w:sz="0" w:space="0" w:color="auto"/>
        <w:left w:val="none" w:sz="0" w:space="0" w:color="auto"/>
        <w:bottom w:val="none" w:sz="0" w:space="0" w:color="auto"/>
        <w:right w:val="none" w:sz="0" w:space="0" w:color="auto"/>
      </w:divBdr>
    </w:div>
    <w:div w:id="753237629">
      <w:bodyDiv w:val="1"/>
      <w:marLeft w:val="0"/>
      <w:marRight w:val="0"/>
      <w:marTop w:val="0"/>
      <w:marBottom w:val="0"/>
      <w:divBdr>
        <w:top w:val="none" w:sz="0" w:space="0" w:color="auto"/>
        <w:left w:val="none" w:sz="0" w:space="0" w:color="auto"/>
        <w:bottom w:val="none" w:sz="0" w:space="0" w:color="auto"/>
        <w:right w:val="none" w:sz="0" w:space="0" w:color="auto"/>
      </w:divBdr>
    </w:div>
    <w:div w:id="782649443">
      <w:bodyDiv w:val="1"/>
      <w:marLeft w:val="0"/>
      <w:marRight w:val="0"/>
      <w:marTop w:val="0"/>
      <w:marBottom w:val="0"/>
      <w:divBdr>
        <w:top w:val="none" w:sz="0" w:space="0" w:color="auto"/>
        <w:left w:val="none" w:sz="0" w:space="0" w:color="auto"/>
        <w:bottom w:val="none" w:sz="0" w:space="0" w:color="auto"/>
        <w:right w:val="none" w:sz="0" w:space="0" w:color="auto"/>
      </w:divBdr>
    </w:div>
    <w:div w:id="785467633">
      <w:bodyDiv w:val="1"/>
      <w:marLeft w:val="0"/>
      <w:marRight w:val="0"/>
      <w:marTop w:val="0"/>
      <w:marBottom w:val="0"/>
      <w:divBdr>
        <w:top w:val="none" w:sz="0" w:space="0" w:color="auto"/>
        <w:left w:val="none" w:sz="0" w:space="0" w:color="auto"/>
        <w:bottom w:val="none" w:sz="0" w:space="0" w:color="auto"/>
        <w:right w:val="none" w:sz="0" w:space="0" w:color="auto"/>
      </w:divBdr>
    </w:div>
    <w:div w:id="790824908">
      <w:bodyDiv w:val="1"/>
      <w:marLeft w:val="0"/>
      <w:marRight w:val="0"/>
      <w:marTop w:val="0"/>
      <w:marBottom w:val="0"/>
      <w:divBdr>
        <w:top w:val="none" w:sz="0" w:space="0" w:color="auto"/>
        <w:left w:val="none" w:sz="0" w:space="0" w:color="auto"/>
        <w:bottom w:val="none" w:sz="0" w:space="0" w:color="auto"/>
        <w:right w:val="none" w:sz="0" w:space="0" w:color="auto"/>
      </w:divBdr>
    </w:div>
    <w:div w:id="829708667">
      <w:bodyDiv w:val="1"/>
      <w:marLeft w:val="0"/>
      <w:marRight w:val="0"/>
      <w:marTop w:val="0"/>
      <w:marBottom w:val="0"/>
      <w:divBdr>
        <w:top w:val="none" w:sz="0" w:space="0" w:color="auto"/>
        <w:left w:val="none" w:sz="0" w:space="0" w:color="auto"/>
        <w:bottom w:val="none" w:sz="0" w:space="0" w:color="auto"/>
        <w:right w:val="none" w:sz="0" w:space="0" w:color="auto"/>
      </w:divBdr>
    </w:div>
    <w:div w:id="856623907">
      <w:bodyDiv w:val="1"/>
      <w:marLeft w:val="0"/>
      <w:marRight w:val="0"/>
      <w:marTop w:val="0"/>
      <w:marBottom w:val="0"/>
      <w:divBdr>
        <w:top w:val="none" w:sz="0" w:space="0" w:color="auto"/>
        <w:left w:val="none" w:sz="0" w:space="0" w:color="auto"/>
        <w:bottom w:val="none" w:sz="0" w:space="0" w:color="auto"/>
        <w:right w:val="none" w:sz="0" w:space="0" w:color="auto"/>
      </w:divBdr>
    </w:div>
    <w:div w:id="857085082">
      <w:bodyDiv w:val="1"/>
      <w:marLeft w:val="0"/>
      <w:marRight w:val="0"/>
      <w:marTop w:val="0"/>
      <w:marBottom w:val="0"/>
      <w:divBdr>
        <w:top w:val="none" w:sz="0" w:space="0" w:color="auto"/>
        <w:left w:val="none" w:sz="0" w:space="0" w:color="auto"/>
        <w:bottom w:val="none" w:sz="0" w:space="0" w:color="auto"/>
        <w:right w:val="none" w:sz="0" w:space="0" w:color="auto"/>
      </w:divBdr>
    </w:div>
    <w:div w:id="879709999">
      <w:bodyDiv w:val="1"/>
      <w:marLeft w:val="0"/>
      <w:marRight w:val="0"/>
      <w:marTop w:val="0"/>
      <w:marBottom w:val="0"/>
      <w:divBdr>
        <w:top w:val="none" w:sz="0" w:space="0" w:color="auto"/>
        <w:left w:val="none" w:sz="0" w:space="0" w:color="auto"/>
        <w:bottom w:val="none" w:sz="0" w:space="0" w:color="auto"/>
        <w:right w:val="none" w:sz="0" w:space="0" w:color="auto"/>
      </w:divBdr>
    </w:div>
    <w:div w:id="893850739">
      <w:bodyDiv w:val="1"/>
      <w:marLeft w:val="0"/>
      <w:marRight w:val="0"/>
      <w:marTop w:val="0"/>
      <w:marBottom w:val="0"/>
      <w:divBdr>
        <w:top w:val="none" w:sz="0" w:space="0" w:color="auto"/>
        <w:left w:val="none" w:sz="0" w:space="0" w:color="auto"/>
        <w:bottom w:val="none" w:sz="0" w:space="0" w:color="auto"/>
        <w:right w:val="none" w:sz="0" w:space="0" w:color="auto"/>
      </w:divBdr>
    </w:div>
    <w:div w:id="901603719">
      <w:bodyDiv w:val="1"/>
      <w:marLeft w:val="0"/>
      <w:marRight w:val="0"/>
      <w:marTop w:val="0"/>
      <w:marBottom w:val="0"/>
      <w:divBdr>
        <w:top w:val="none" w:sz="0" w:space="0" w:color="auto"/>
        <w:left w:val="none" w:sz="0" w:space="0" w:color="auto"/>
        <w:bottom w:val="none" w:sz="0" w:space="0" w:color="auto"/>
        <w:right w:val="none" w:sz="0" w:space="0" w:color="auto"/>
      </w:divBdr>
    </w:div>
    <w:div w:id="910820128">
      <w:bodyDiv w:val="1"/>
      <w:marLeft w:val="0"/>
      <w:marRight w:val="0"/>
      <w:marTop w:val="0"/>
      <w:marBottom w:val="0"/>
      <w:divBdr>
        <w:top w:val="none" w:sz="0" w:space="0" w:color="auto"/>
        <w:left w:val="none" w:sz="0" w:space="0" w:color="auto"/>
        <w:bottom w:val="none" w:sz="0" w:space="0" w:color="auto"/>
        <w:right w:val="none" w:sz="0" w:space="0" w:color="auto"/>
      </w:divBdr>
    </w:div>
    <w:div w:id="920798673">
      <w:bodyDiv w:val="1"/>
      <w:marLeft w:val="0"/>
      <w:marRight w:val="0"/>
      <w:marTop w:val="0"/>
      <w:marBottom w:val="0"/>
      <w:divBdr>
        <w:top w:val="none" w:sz="0" w:space="0" w:color="auto"/>
        <w:left w:val="none" w:sz="0" w:space="0" w:color="auto"/>
        <w:bottom w:val="none" w:sz="0" w:space="0" w:color="auto"/>
        <w:right w:val="none" w:sz="0" w:space="0" w:color="auto"/>
      </w:divBdr>
    </w:div>
    <w:div w:id="937253125">
      <w:bodyDiv w:val="1"/>
      <w:marLeft w:val="0"/>
      <w:marRight w:val="0"/>
      <w:marTop w:val="0"/>
      <w:marBottom w:val="0"/>
      <w:divBdr>
        <w:top w:val="none" w:sz="0" w:space="0" w:color="auto"/>
        <w:left w:val="none" w:sz="0" w:space="0" w:color="auto"/>
        <w:bottom w:val="none" w:sz="0" w:space="0" w:color="auto"/>
        <w:right w:val="none" w:sz="0" w:space="0" w:color="auto"/>
      </w:divBdr>
    </w:div>
    <w:div w:id="938947286">
      <w:bodyDiv w:val="1"/>
      <w:marLeft w:val="0"/>
      <w:marRight w:val="0"/>
      <w:marTop w:val="0"/>
      <w:marBottom w:val="0"/>
      <w:divBdr>
        <w:top w:val="none" w:sz="0" w:space="0" w:color="auto"/>
        <w:left w:val="none" w:sz="0" w:space="0" w:color="auto"/>
        <w:bottom w:val="none" w:sz="0" w:space="0" w:color="auto"/>
        <w:right w:val="none" w:sz="0" w:space="0" w:color="auto"/>
      </w:divBdr>
    </w:div>
    <w:div w:id="986058412">
      <w:bodyDiv w:val="1"/>
      <w:marLeft w:val="0"/>
      <w:marRight w:val="0"/>
      <w:marTop w:val="0"/>
      <w:marBottom w:val="0"/>
      <w:divBdr>
        <w:top w:val="none" w:sz="0" w:space="0" w:color="auto"/>
        <w:left w:val="none" w:sz="0" w:space="0" w:color="auto"/>
        <w:bottom w:val="none" w:sz="0" w:space="0" w:color="auto"/>
        <w:right w:val="none" w:sz="0" w:space="0" w:color="auto"/>
      </w:divBdr>
    </w:div>
    <w:div w:id="993409583">
      <w:bodyDiv w:val="1"/>
      <w:marLeft w:val="0"/>
      <w:marRight w:val="0"/>
      <w:marTop w:val="0"/>
      <w:marBottom w:val="0"/>
      <w:divBdr>
        <w:top w:val="none" w:sz="0" w:space="0" w:color="auto"/>
        <w:left w:val="none" w:sz="0" w:space="0" w:color="auto"/>
        <w:bottom w:val="none" w:sz="0" w:space="0" w:color="auto"/>
        <w:right w:val="none" w:sz="0" w:space="0" w:color="auto"/>
      </w:divBdr>
    </w:div>
    <w:div w:id="998145788">
      <w:bodyDiv w:val="1"/>
      <w:marLeft w:val="0"/>
      <w:marRight w:val="0"/>
      <w:marTop w:val="0"/>
      <w:marBottom w:val="0"/>
      <w:divBdr>
        <w:top w:val="none" w:sz="0" w:space="0" w:color="auto"/>
        <w:left w:val="none" w:sz="0" w:space="0" w:color="auto"/>
        <w:bottom w:val="none" w:sz="0" w:space="0" w:color="auto"/>
        <w:right w:val="none" w:sz="0" w:space="0" w:color="auto"/>
      </w:divBdr>
    </w:div>
    <w:div w:id="1000738208">
      <w:bodyDiv w:val="1"/>
      <w:marLeft w:val="0"/>
      <w:marRight w:val="0"/>
      <w:marTop w:val="0"/>
      <w:marBottom w:val="0"/>
      <w:divBdr>
        <w:top w:val="none" w:sz="0" w:space="0" w:color="auto"/>
        <w:left w:val="none" w:sz="0" w:space="0" w:color="auto"/>
        <w:bottom w:val="none" w:sz="0" w:space="0" w:color="auto"/>
        <w:right w:val="none" w:sz="0" w:space="0" w:color="auto"/>
      </w:divBdr>
    </w:div>
    <w:div w:id="1029183824">
      <w:bodyDiv w:val="1"/>
      <w:marLeft w:val="0"/>
      <w:marRight w:val="0"/>
      <w:marTop w:val="0"/>
      <w:marBottom w:val="0"/>
      <w:divBdr>
        <w:top w:val="none" w:sz="0" w:space="0" w:color="auto"/>
        <w:left w:val="none" w:sz="0" w:space="0" w:color="auto"/>
        <w:bottom w:val="none" w:sz="0" w:space="0" w:color="auto"/>
        <w:right w:val="none" w:sz="0" w:space="0" w:color="auto"/>
      </w:divBdr>
    </w:div>
    <w:div w:id="1059674243">
      <w:bodyDiv w:val="1"/>
      <w:marLeft w:val="0"/>
      <w:marRight w:val="0"/>
      <w:marTop w:val="0"/>
      <w:marBottom w:val="0"/>
      <w:divBdr>
        <w:top w:val="none" w:sz="0" w:space="0" w:color="auto"/>
        <w:left w:val="none" w:sz="0" w:space="0" w:color="auto"/>
        <w:bottom w:val="none" w:sz="0" w:space="0" w:color="auto"/>
        <w:right w:val="none" w:sz="0" w:space="0" w:color="auto"/>
      </w:divBdr>
    </w:div>
    <w:div w:id="1072044587">
      <w:bodyDiv w:val="1"/>
      <w:marLeft w:val="0"/>
      <w:marRight w:val="0"/>
      <w:marTop w:val="0"/>
      <w:marBottom w:val="0"/>
      <w:divBdr>
        <w:top w:val="none" w:sz="0" w:space="0" w:color="auto"/>
        <w:left w:val="none" w:sz="0" w:space="0" w:color="auto"/>
        <w:bottom w:val="none" w:sz="0" w:space="0" w:color="auto"/>
        <w:right w:val="none" w:sz="0" w:space="0" w:color="auto"/>
      </w:divBdr>
    </w:div>
    <w:div w:id="1088119089">
      <w:bodyDiv w:val="1"/>
      <w:marLeft w:val="0"/>
      <w:marRight w:val="0"/>
      <w:marTop w:val="0"/>
      <w:marBottom w:val="0"/>
      <w:divBdr>
        <w:top w:val="none" w:sz="0" w:space="0" w:color="auto"/>
        <w:left w:val="none" w:sz="0" w:space="0" w:color="auto"/>
        <w:bottom w:val="none" w:sz="0" w:space="0" w:color="auto"/>
        <w:right w:val="none" w:sz="0" w:space="0" w:color="auto"/>
      </w:divBdr>
    </w:div>
    <w:div w:id="1116564122">
      <w:bodyDiv w:val="1"/>
      <w:marLeft w:val="0"/>
      <w:marRight w:val="0"/>
      <w:marTop w:val="0"/>
      <w:marBottom w:val="0"/>
      <w:divBdr>
        <w:top w:val="none" w:sz="0" w:space="0" w:color="auto"/>
        <w:left w:val="none" w:sz="0" w:space="0" w:color="auto"/>
        <w:bottom w:val="none" w:sz="0" w:space="0" w:color="auto"/>
        <w:right w:val="none" w:sz="0" w:space="0" w:color="auto"/>
      </w:divBdr>
      <w:divsChild>
        <w:div w:id="1952273232">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117145366">
      <w:bodyDiv w:val="1"/>
      <w:marLeft w:val="0"/>
      <w:marRight w:val="0"/>
      <w:marTop w:val="0"/>
      <w:marBottom w:val="0"/>
      <w:divBdr>
        <w:top w:val="none" w:sz="0" w:space="0" w:color="auto"/>
        <w:left w:val="none" w:sz="0" w:space="0" w:color="auto"/>
        <w:bottom w:val="none" w:sz="0" w:space="0" w:color="auto"/>
        <w:right w:val="none" w:sz="0" w:space="0" w:color="auto"/>
      </w:divBdr>
    </w:div>
    <w:div w:id="1138693128">
      <w:bodyDiv w:val="1"/>
      <w:marLeft w:val="0"/>
      <w:marRight w:val="0"/>
      <w:marTop w:val="0"/>
      <w:marBottom w:val="0"/>
      <w:divBdr>
        <w:top w:val="none" w:sz="0" w:space="0" w:color="auto"/>
        <w:left w:val="none" w:sz="0" w:space="0" w:color="auto"/>
        <w:bottom w:val="none" w:sz="0" w:space="0" w:color="auto"/>
        <w:right w:val="none" w:sz="0" w:space="0" w:color="auto"/>
      </w:divBdr>
    </w:div>
    <w:div w:id="1147166439">
      <w:bodyDiv w:val="1"/>
      <w:marLeft w:val="0"/>
      <w:marRight w:val="0"/>
      <w:marTop w:val="0"/>
      <w:marBottom w:val="0"/>
      <w:divBdr>
        <w:top w:val="none" w:sz="0" w:space="0" w:color="auto"/>
        <w:left w:val="none" w:sz="0" w:space="0" w:color="auto"/>
        <w:bottom w:val="none" w:sz="0" w:space="0" w:color="auto"/>
        <w:right w:val="none" w:sz="0" w:space="0" w:color="auto"/>
      </w:divBdr>
    </w:div>
    <w:div w:id="1148091717">
      <w:bodyDiv w:val="1"/>
      <w:marLeft w:val="0"/>
      <w:marRight w:val="0"/>
      <w:marTop w:val="0"/>
      <w:marBottom w:val="0"/>
      <w:divBdr>
        <w:top w:val="none" w:sz="0" w:space="0" w:color="auto"/>
        <w:left w:val="none" w:sz="0" w:space="0" w:color="auto"/>
        <w:bottom w:val="none" w:sz="0" w:space="0" w:color="auto"/>
        <w:right w:val="none" w:sz="0" w:space="0" w:color="auto"/>
      </w:divBdr>
    </w:div>
    <w:div w:id="1157766960">
      <w:bodyDiv w:val="1"/>
      <w:marLeft w:val="0"/>
      <w:marRight w:val="0"/>
      <w:marTop w:val="0"/>
      <w:marBottom w:val="0"/>
      <w:divBdr>
        <w:top w:val="none" w:sz="0" w:space="0" w:color="auto"/>
        <w:left w:val="none" w:sz="0" w:space="0" w:color="auto"/>
        <w:bottom w:val="none" w:sz="0" w:space="0" w:color="auto"/>
        <w:right w:val="none" w:sz="0" w:space="0" w:color="auto"/>
      </w:divBdr>
    </w:div>
    <w:div w:id="1164391919">
      <w:bodyDiv w:val="1"/>
      <w:marLeft w:val="0"/>
      <w:marRight w:val="0"/>
      <w:marTop w:val="0"/>
      <w:marBottom w:val="0"/>
      <w:divBdr>
        <w:top w:val="none" w:sz="0" w:space="0" w:color="auto"/>
        <w:left w:val="none" w:sz="0" w:space="0" w:color="auto"/>
        <w:bottom w:val="none" w:sz="0" w:space="0" w:color="auto"/>
        <w:right w:val="none" w:sz="0" w:space="0" w:color="auto"/>
      </w:divBdr>
    </w:div>
    <w:div w:id="1173567739">
      <w:bodyDiv w:val="1"/>
      <w:marLeft w:val="0"/>
      <w:marRight w:val="0"/>
      <w:marTop w:val="0"/>
      <w:marBottom w:val="0"/>
      <w:divBdr>
        <w:top w:val="none" w:sz="0" w:space="0" w:color="auto"/>
        <w:left w:val="none" w:sz="0" w:space="0" w:color="auto"/>
        <w:bottom w:val="none" w:sz="0" w:space="0" w:color="auto"/>
        <w:right w:val="none" w:sz="0" w:space="0" w:color="auto"/>
      </w:divBdr>
    </w:div>
    <w:div w:id="1202940049">
      <w:bodyDiv w:val="1"/>
      <w:marLeft w:val="0"/>
      <w:marRight w:val="0"/>
      <w:marTop w:val="0"/>
      <w:marBottom w:val="0"/>
      <w:divBdr>
        <w:top w:val="none" w:sz="0" w:space="0" w:color="auto"/>
        <w:left w:val="none" w:sz="0" w:space="0" w:color="auto"/>
        <w:bottom w:val="none" w:sz="0" w:space="0" w:color="auto"/>
        <w:right w:val="none" w:sz="0" w:space="0" w:color="auto"/>
      </w:divBdr>
    </w:div>
    <w:div w:id="1212615812">
      <w:bodyDiv w:val="1"/>
      <w:marLeft w:val="0"/>
      <w:marRight w:val="0"/>
      <w:marTop w:val="0"/>
      <w:marBottom w:val="0"/>
      <w:divBdr>
        <w:top w:val="none" w:sz="0" w:space="0" w:color="auto"/>
        <w:left w:val="none" w:sz="0" w:space="0" w:color="auto"/>
        <w:bottom w:val="none" w:sz="0" w:space="0" w:color="auto"/>
        <w:right w:val="none" w:sz="0" w:space="0" w:color="auto"/>
      </w:divBdr>
      <w:divsChild>
        <w:div w:id="197671180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32035077">
      <w:bodyDiv w:val="1"/>
      <w:marLeft w:val="0"/>
      <w:marRight w:val="0"/>
      <w:marTop w:val="0"/>
      <w:marBottom w:val="0"/>
      <w:divBdr>
        <w:top w:val="none" w:sz="0" w:space="0" w:color="auto"/>
        <w:left w:val="none" w:sz="0" w:space="0" w:color="auto"/>
        <w:bottom w:val="none" w:sz="0" w:space="0" w:color="auto"/>
        <w:right w:val="none" w:sz="0" w:space="0" w:color="auto"/>
      </w:divBdr>
    </w:div>
    <w:div w:id="1254893298">
      <w:bodyDiv w:val="1"/>
      <w:marLeft w:val="0"/>
      <w:marRight w:val="0"/>
      <w:marTop w:val="0"/>
      <w:marBottom w:val="0"/>
      <w:divBdr>
        <w:top w:val="none" w:sz="0" w:space="0" w:color="auto"/>
        <w:left w:val="none" w:sz="0" w:space="0" w:color="auto"/>
        <w:bottom w:val="none" w:sz="0" w:space="0" w:color="auto"/>
        <w:right w:val="none" w:sz="0" w:space="0" w:color="auto"/>
      </w:divBdr>
      <w:divsChild>
        <w:div w:id="9537412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61789898">
      <w:bodyDiv w:val="1"/>
      <w:marLeft w:val="0"/>
      <w:marRight w:val="0"/>
      <w:marTop w:val="0"/>
      <w:marBottom w:val="0"/>
      <w:divBdr>
        <w:top w:val="none" w:sz="0" w:space="0" w:color="auto"/>
        <w:left w:val="none" w:sz="0" w:space="0" w:color="auto"/>
        <w:bottom w:val="none" w:sz="0" w:space="0" w:color="auto"/>
        <w:right w:val="none" w:sz="0" w:space="0" w:color="auto"/>
      </w:divBdr>
    </w:div>
    <w:div w:id="1307055382">
      <w:bodyDiv w:val="1"/>
      <w:marLeft w:val="0"/>
      <w:marRight w:val="0"/>
      <w:marTop w:val="0"/>
      <w:marBottom w:val="0"/>
      <w:divBdr>
        <w:top w:val="none" w:sz="0" w:space="0" w:color="auto"/>
        <w:left w:val="none" w:sz="0" w:space="0" w:color="auto"/>
        <w:bottom w:val="none" w:sz="0" w:space="0" w:color="auto"/>
        <w:right w:val="none" w:sz="0" w:space="0" w:color="auto"/>
      </w:divBdr>
    </w:div>
    <w:div w:id="1332028222">
      <w:bodyDiv w:val="1"/>
      <w:marLeft w:val="0"/>
      <w:marRight w:val="0"/>
      <w:marTop w:val="0"/>
      <w:marBottom w:val="0"/>
      <w:divBdr>
        <w:top w:val="none" w:sz="0" w:space="0" w:color="auto"/>
        <w:left w:val="none" w:sz="0" w:space="0" w:color="auto"/>
        <w:bottom w:val="none" w:sz="0" w:space="0" w:color="auto"/>
        <w:right w:val="none" w:sz="0" w:space="0" w:color="auto"/>
      </w:divBdr>
    </w:div>
    <w:div w:id="1357540547">
      <w:bodyDiv w:val="1"/>
      <w:marLeft w:val="0"/>
      <w:marRight w:val="0"/>
      <w:marTop w:val="0"/>
      <w:marBottom w:val="0"/>
      <w:divBdr>
        <w:top w:val="none" w:sz="0" w:space="0" w:color="auto"/>
        <w:left w:val="none" w:sz="0" w:space="0" w:color="auto"/>
        <w:bottom w:val="none" w:sz="0" w:space="0" w:color="auto"/>
        <w:right w:val="none" w:sz="0" w:space="0" w:color="auto"/>
      </w:divBdr>
    </w:div>
    <w:div w:id="1361273706">
      <w:bodyDiv w:val="1"/>
      <w:marLeft w:val="0"/>
      <w:marRight w:val="0"/>
      <w:marTop w:val="0"/>
      <w:marBottom w:val="0"/>
      <w:divBdr>
        <w:top w:val="none" w:sz="0" w:space="0" w:color="auto"/>
        <w:left w:val="none" w:sz="0" w:space="0" w:color="auto"/>
        <w:bottom w:val="none" w:sz="0" w:space="0" w:color="auto"/>
        <w:right w:val="none" w:sz="0" w:space="0" w:color="auto"/>
      </w:divBdr>
    </w:div>
    <w:div w:id="1377699933">
      <w:bodyDiv w:val="1"/>
      <w:marLeft w:val="0"/>
      <w:marRight w:val="0"/>
      <w:marTop w:val="0"/>
      <w:marBottom w:val="0"/>
      <w:divBdr>
        <w:top w:val="none" w:sz="0" w:space="0" w:color="auto"/>
        <w:left w:val="none" w:sz="0" w:space="0" w:color="auto"/>
        <w:bottom w:val="none" w:sz="0" w:space="0" w:color="auto"/>
        <w:right w:val="none" w:sz="0" w:space="0" w:color="auto"/>
      </w:divBdr>
    </w:div>
    <w:div w:id="1407415359">
      <w:bodyDiv w:val="1"/>
      <w:marLeft w:val="0"/>
      <w:marRight w:val="0"/>
      <w:marTop w:val="0"/>
      <w:marBottom w:val="0"/>
      <w:divBdr>
        <w:top w:val="none" w:sz="0" w:space="0" w:color="auto"/>
        <w:left w:val="none" w:sz="0" w:space="0" w:color="auto"/>
        <w:bottom w:val="none" w:sz="0" w:space="0" w:color="auto"/>
        <w:right w:val="none" w:sz="0" w:space="0" w:color="auto"/>
      </w:divBdr>
    </w:div>
    <w:div w:id="1443649547">
      <w:bodyDiv w:val="1"/>
      <w:marLeft w:val="0"/>
      <w:marRight w:val="0"/>
      <w:marTop w:val="0"/>
      <w:marBottom w:val="0"/>
      <w:divBdr>
        <w:top w:val="none" w:sz="0" w:space="0" w:color="auto"/>
        <w:left w:val="none" w:sz="0" w:space="0" w:color="auto"/>
        <w:bottom w:val="none" w:sz="0" w:space="0" w:color="auto"/>
        <w:right w:val="none" w:sz="0" w:space="0" w:color="auto"/>
      </w:divBdr>
    </w:div>
    <w:div w:id="1462259632">
      <w:bodyDiv w:val="1"/>
      <w:marLeft w:val="0"/>
      <w:marRight w:val="0"/>
      <w:marTop w:val="0"/>
      <w:marBottom w:val="0"/>
      <w:divBdr>
        <w:top w:val="none" w:sz="0" w:space="0" w:color="auto"/>
        <w:left w:val="none" w:sz="0" w:space="0" w:color="auto"/>
        <w:bottom w:val="none" w:sz="0" w:space="0" w:color="auto"/>
        <w:right w:val="none" w:sz="0" w:space="0" w:color="auto"/>
      </w:divBdr>
      <w:divsChild>
        <w:div w:id="96037982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468471609">
      <w:bodyDiv w:val="1"/>
      <w:marLeft w:val="0"/>
      <w:marRight w:val="0"/>
      <w:marTop w:val="0"/>
      <w:marBottom w:val="0"/>
      <w:divBdr>
        <w:top w:val="none" w:sz="0" w:space="0" w:color="auto"/>
        <w:left w:val="none" w:sz="0" w:space="0" w:color="auto"/>
        <w:bottom w:val="none" w:sz="0" w:space="0" w:color="auto"/>
        <w:right w:val="none" w:sz="0" w:space="0" w:color="auto"/>
      </w:divBdr>
    </w:div>
    <w:div w:id="1468620639">
      <w:bodyDiv w:val="1"/>
      <w:marLeft w:val="0"/>
      <w:marRight w:val="0"/>
      <w:marTop w:val="0"/>
      <w:marBottom w:val="0"/>
      <w:divBdr>
        <w:top w:val="none" w:sz="0" w:space="0" w:color="auto"/>
        <w:left w:val="none" w:sz="0" w:space="0" w:color="auto"/>
        <w:bottom w:val="none" w:sz="0" w:space="0" w:color="auto"/>
        <w:right w:val="none" w:sz="0" w:space="0" w:color="auto"/>
      </w:divBdr>
    </w:div>
    <w:div w:id="1494029742">
      <w:bodyDiv w:val="1"/>
      <w:marLeft w:val="0"/>
      <w:marRight w:val="0"/>
      <w:marTop w:val="0"/>
      <w:marBottom w:val="0"/>
      <w:divBdr>
        <w:top w:val="none" w:sz="0" w:space="0" w:color="auto"/>
        <w:left w:val="none" w:sz="0" w:space="0" w:color="auto"/>
        <w:bottom w:val="none" w:sz="0" w:space="0" w:color="auto"/>
        <w:right w:val="none" w:sz="0" w:space="0" w:color="auto"/>
      </w:divBdr>
    </w:div>
    <w:div w:id="1501849775">
      <w:bodyDiv w:val="1"/>
      <w:marLeft w:val="0"/>
      <w:marRight w:val="0"/>
      <w:marTop w:val="0"/>
      <w:marBottom w:val="0"/>
      <w:divBdr>
        <w:top w:val="none" w:sz="0" w:space="0" w:color="auto"/>
        <w:left w:val="none" w:sz="0" w:space="0" w:color="auto"/>
        <w:bottom w:val="none" w:sz="0" w:space="0" w:color="auto"/>
        <w:right w:val="none" w:sz="0" w:space="0" w:color="auto"/>
      </w:divBdr>
    </w:div>
    <w:div w:id="1507669987">
      <w:bodyDiv w:val="1"/>
      <w:marLeft w:val="0"/>
      <w:marRight w:val="0"/>
      <w:marTop w:val="0"/>
      <w:marBottom w:val="0"/>
      <w:divBdr>
        <w:top w:val="none" w:sz="0" w:space="0" w:color="auto"/>
        <w:left w:val="none" w:sz="0" w:space="0" w:color="auto"/>
        <w:bottom w:val="none" w:sz="0" w:space="0" w:color="auto"/>
        <w:right w:val="none" w:sz="0" w:space="0" w:color="auto"/>
      </w:divBdr>
    </w:div>
    <w:div w:id="1526138632">
      <w:bodyDiv w:val="1"/>
      <w:marLeft w:val="0"/>
      <w:marRight w:val="0"/>
      <w:marTop w:val="0"/>
      <w:marBottom w:val="0"/>
      <w:divBdr>
        <w:top w:val="none" w:sz="0" w:space="0" w:color="auto"/>
        <w:left w:val="none" w:sz="0" w:space="0" w:color="auto"/>
        <w:bottom w:val="none" w:sz="0" w:space="0" w:color="auto"/>
        <w:right w:val="none" w:sz="0" w:space="0" w:color="auto"/>
      </w:divBdr>
    </w:div>
    <w:div w:id="1558317563">
      <w:bodyDiv w:val="1"/>
      <w:marLeft w:val="0"/>
      <w:marRight w:val="0"/>
      <w:marTop w:val="0"/>
      <w:marBottom w:val="0"/>
      <w:divBdr>
        <w:top w:val="none" w:sz="0" w:space="0" w:color="auto"/>
        <w:left w:val="none" w:sz="0" w:space="0" w:color="auto"/>
        <w:bottom w:val="none" w:sz="0" w:space="0" w:color="auto"/>
        <w:right w:val="none" w:sz="0" w:space="0" w:color="auto"/>
      </w:divBdr>
    </w:div>
    <w:div w:id="1571767844">
      <w:bodyDiv w:val="1"/>
      <w:marLeft w:val="0"/>
      <w:marRight w:val="0"/>
      <w:marTop w:val="0"/>
      <w:marBottom w:val="0"/>
      <w:divBdr>
        <w:top w:val="none" w:sz="0" w:space="0" w:color="auto"/>
        <w:left w:val="none" w:sz="0" w:space="0" w:color="auto"/>
        <w:bottom w:val="none" w:sz="0" w:space="0" w:color="auto"/>
        <w:right w:val="none" w:sz="0" w:space="0" w:color="auto"/>
      </w:divBdr>
    </w:div>
    <w:div w:id="1576891460">
      <w:bodyDiv w:val="1"/>
      <w:marLeft w:val="0"/>
      <w:marRight w:val="0"/>
      <w:marTop w:val="0"/>
      <w:marBottom w:val="0"/>
      <w:divBdr>
        <w:top w:val="none" w:sz="0" w:space="0" w:color="auto"/>
        <w:left w:val="none" w:sz="0" w:space="0" w:color="auto"/>
        <w:bottom w:val="none" w:sz="0" w:space="0" w:color="auto"/>
        <w:right w:val="none" w:sz="0" w:space="0" w:color="auto"/>
      </w:divBdr>
    </w:div>
    <w:div w:id="1585533516">
      <w:bodyDiv w:val="1"/>
      <w:marLeft w:val="0"/>
      <w:marRight w:val="0"/>
      <w:marTop w:val="0"/>
      <w:marBottom w:val="0"/>
      <w:divBdr>
        <w:top w:val="none" w:sz="0" w:space="0" w:color="auto"/>
        <w:left w:val="none" w:sz="0" w:space="0" w:color="auto"/>
        <w:bottom w:val="none" w:sz="0" w:space="0" w:color="auto"/>
        <w:right w:val="none" w:sz="0" w:space="0" w:color="auto"/>
      </w:divBdr>
    </w:div>
    <w:div w:id="1640695331">
      <w:bodyDiv w:val="1"/>
      <w:marLeft w:val="0"/>
      <w:marRight w:val="0"/>
      <w:marTop w:val="0"/>
      <w:marBottom w:val="0"/>
      <w:divBdr>
        <w:top w:val="none" w:sz="0" w:space="0" w:color="auto"/>
        <w:left w:val="none" w:sz="0" w:space="0" w:color="auto"/>
        <w:bottom w:val="none" w:sz="0" w:space="0" w:color="auto"/>
        <w:right w:val="none" w:sz="0" w:space="0" w:color="auto"/>
      </w:divBdr>
    </w:div>
    <w:div w:id="1652907855">
      <w:bodyDiv w:val="1"/>
      <w:marLeft w:val="0"/>
      <w:marRight w:val="0"/>
      <w:marTop w:val="0"/>
      <w:marBottom w:val="0"/>
      <w:divBdr>
        <w:top w:val="none" w:sz="0" w:space="0" w:color="auto"/>
        <w:left w:val="none" w:sz="0" w:space="0" w:color="auto"/>
        <w:bottom w:val="none" w:sz="0" w:space="0" w:color="auto"/>
        <w:right w:val="none" w:sz="0" w:space="0" w:color="auto"/>
      </w:divBdr>
    </w:div>
    <w:div w:id="1663049727">
      <w:bodyDiv w:val="1"/>
      <w:marLeft w:val="0"/>
      <w:marRight w:val="0"/>
      <w:marTop w:val="0"/>
      <w:marBottom w:val="0"/>
      <w:divBdr>
        <w:top w:val="none" w:sz="0" w:space="0" w:color="auto"/>
        <w:left w:val="none" w:sz="0" w:space="0" w:color="auto"/>
        <w:bottom w:val="none" w:sz="0" w:space="0" w:color="auto"/>
        <w:right w:val="none" w:sz="0" w:space="0" w:color="auto"/>
      </w:divBdr>
    </w:div>
    <w:div w:id="1682274678">
      <w:bodyDiv w:val="1"/>
      <w:marLeft w:val="0"/>
      <w:marRight w:val="0"/>
      <w:marTop w:val="0"/>
      <w:marBottom w:val="0"/>
      <w:divBdr>
        <w:top w:val="none" w:sz="0" w:space="0" w:color="auto"/>
        <w:left w:val="none" w:sz="0" w:space="0" w:color="auto"/>
        <w:bottom w:val="none" w:sz="0" w:space="0" w:color="auto"/>
        <w:right w:val="none" w:sz="0" w:space="0" w:color="auto"/>
      </w:divBdr>
    </w:div>
    <w:div w:id="1683120687">
      <w:bodyDiv w:val="1"/>
      <w:marLeft w:val="0"/>
      <w:marRight w:val="0"/>
      <w:marTop w:val="0"/>
      <w:marBottom w:val="0"/>
      <w:divBdr>
        <w:top w:val="none" w:sz="0" w:space="0" w:color="auto"/>
        <w:left w:val="none" w:sz="0" w:space="0" w:color="auto"/>
        <w:bottom w:val="none" w:sz="0" w:space="0" w:color="auto"/>
        <w:right w:val="none" w:sz="0" w:space="0" w:color="auto"/>
      </w:divBdr>
    </w:div>
    <w:div w:id="1691909379">
      <w:bodyDiv w:val="1"/>
      <w:marLeft w:val="0"/>
      <w:marRight w:val="0"/>
      <w:marTop w:val="0"/>
      <w:marBottom w:val="0"/>
      <w:divBdr>
        <w:top w:val="none" w:sz="0" w:space="0" w:color="auto"/>
        <w:left w:val="none" w:sz="0" w:space="0" w:color="auto"/>
        <w:bottom w:val="none" w:sz="0" w:space="0" w:color="auto"/>
        <w:right w:val="none" w:sz="0" w:space="0" w:color="auto"/>
      </w:divBdr>
    </w:div>
    <w:div w:id="1696887559">
      <w:bodyDiv w:val="1"/>
      <w:marLeft w:val="0"/>
      <w:marRight w:val="0"/>
      <w:marTop w:val="0"/>
      <w:marBottom w:val="0"/>
      <w:divBdr>
        <w:top w:val="none" w:sz="0" w:space="0" w:color="auto"/>
        <w:left w:val="none" w:sz="0" w:space="0" w:color="auto"/>
        <w:bottom w:val="none" w:sz="0" w:space="0" w:color="auto"/>
        <w:right w:val="none" w:sz="0" w:space="0" w:color="auto"/>
      </w:divBdr>
    </w:div>
    <w:div w:id="1706326004">
      <w:bodyDiv w:val="1"/>
      <w:marLeft w:val="0"/>
      <w:marRight w:val="0"/>
      <w:marTop w:val="0"/>
      <w:marBottom w:val="0"/>
      <w:divBdr>
        <w:top w:val="none" w:sz="0" w:space="0" w:color="auto"/>
        <w:left w:val="none" w:sz="0" w:space="0" w:color="auto"/>
        <w:bottom w:val="none" w:sz="0" w:space="0" w:color="auto"/>
        <w:right w:val="none" w:sz="0" w:space="0" w:color="auto"/>
      </w:divBdr>
    </w:div>
    <w:div w:id="1729036302">
      <w:bodyDiv w:val="1"/>
      <w:marLeft w:val="0"/>
      <w:marRight w:val="0"/>
      <w:marTop w:val="0"/>
      <w:marBottom w:val="0"/>
      <w:divBdr>
        <w:top w:val="none" w:sz="0" w:space="0" w:color="auto"/>
        <w:left w:val="none" w:sz="0" w:space="0" w:color="auto"/>
        <w:bottom w:val="none" w:sz="0" w:space="0" w:color="auto"/>
        <w:right w:val="none" w:sz="0" w:space="0" w:color="auto"/>
      </w:divBdr>
    </w:div>
    <w:div w:id="1738698832">
      <w:bodyDiv w:val="1"/>
      <w:marLeft w:val="0"/>
      <w:marRight w:val="0"/>
      <w:marTop w:val="0"/>
      <w:marBottom w:val="0"/>
      <w:divBdr>
        <w:top w:val="none" w:sz="0" w:space="0" w:color="auto"/>
        <w:left w:val="none" w:sz="0" w:space="0" w:color="auto"/>
        <w:bottom w:val="none" w:sz="0" w:space="0" w:color="auto"/>
        <w:right w:val="none" w:sz="0" w:space="0" w:color="auto"/>
      </w:divBdr>
    </w:div>
    <w:div w:id="1740789423">
      <w:bodyDiv w:val="1"/>
      <w:marLeft w:val="0"/>
      <w:marRight w:val="0"/>
      <w:marTop w:val="0"/>
      <w:marBottom w:val="0"/>
      <w:divBdr>
        <w:top w:val="none" w:sz="0" w:space="0" w:color="auto"/>
        <w:left w:val="none" w:sz="0" w:space="0" w:color="auto"/>
        <w:bottom w:val="none" w:sz="0" w:space="0" w:color="auto"/>
        <w:right w:val="none" w:sz="0" w:space="0" w:color="auto"/>
      </w:divBdr>
    </w:div>
    <w:div w:id="1760448142">
      <w:bodyDiv w:val="1"/>
      <w:marLeft w:val="0"/>
      <w:marRight w:val="0"/>
      <w:marTop w:val="0"/>
      <w:marBottom w:val="0"/>
      <w:divBdr>
        <w:top w:val="none" w:sz="0" w:space="0" w:color="auto"/>
        <w:left w:val="none" w:sz="0" w:space="0" w:color="auto"/>
        <w:bottom w:val="none" w:sz="0" w:space="0" w:color="auto"/>
        <w:right w:val="none" w:sz="0" w:space="0" w:color="auto"/>
      </w:divBdr>
    </w:div>
    <w:div w:id="1762796585">
      <w:bodyDiv w:val="1"/>
      <w:marLeft w:val="0"/>
      <w:marRight w:val="0"/>
      <w:marTop w:val="0"/>
      <w:marBottom w:val="0"/>
      <w:divBdr>
        <w:top w:val="none" w:sz="0" w:space="0" w:color="auto"/>
        <w:left w:val="none" w:sz="0" w:space="0" w:color="auto"/>
        <w:bottom w:val="none" w:sz="0" w:space="0" w:color="auto"/>
        <w:right w:val="none" w:sz="0" w:space="0" w:color="auto"/>
      </w:divBdr>
    </w:div>
    <w:div w:id="1773430872">
      <w:bodyDiv w:val="1"/>
      <w:marLeft w:val="0"/>
      <w:marRight w:val="0"/>
      <w:marTop w:val="0"/>
      <w:marBottom w:val="0"/>
      <w:divBdr>
        <w:top w:val="none" w:sz="0" w:space="0" w:color="auto"/>
        <w:left w:val="none" w:sz="0" w:space="0" w:color="auto"/>
        <w:bottom w:val="none" w:sz="0" w:space="0" w:color="auto"/>
        <w:right w:val="none" w:sz="0" w:space="0" w:color="auto"/>
      </w:divBdr>
    </w:div>
    <w:div w:id="1775588547">
      <w:bodyDiv w:val="1"/>
      <w:marLeft w:val="0"/>
      <w:marRight w:val="0"/>
      <w:marTop w:val="0"/>
      <w:marBottom w:val="0"/>
      <w:divBdr>
        <w:top w:val="none" w:sz="0" w:space="0" w:color="auto"/>
        <w:left w:val="none" w:sz="0" w:space="0" w:color="auto"/>
        <w:bottom w:val="none" w:sz="0" w:space="0" w:color="auto"/>
        <w:right w:val="none" w:sz="0" w:space="0" w:color="auto"/>
      </w:divBdr>
    </w:div>
    <w:div w:id="1789664389">
      <w:bodyDiv w:val="1"/>
      <w:marLeft w:val="0"/>
      <w:marRight w:val="0"/>
      <w:marTop w:val="0"/>
      <w:marBottom w:val="0"/>
      <w:divBdr>
        <w:top w:val="none" w:sz="0" w:space="0" w:color="auto"/>
        <w:left w:val="none" w:sz="0" w:space="0" w:color="auto"/>
        <w:bottom w:val="none" w:sz="0" w:space="0" w:color="auto"/>
        <w:right w:val="none" w:sz="0" w:space="0" w:color="auto"/>
      </w:divBdr>
    </w:div>
    <w:div w:id="1802721403">
      <w:bodyDiv w:val="1"/>
      <w:marLeft w:val="0"/>
      <w:marRight w:val="0"/>
      <w:marTop w:val="0"/>
      <w:marBottom w:val="0"/>
      <w:divBdr>
        <w:top w:val="none" w:sz="0" w:space="0" w:color="auto"/>
        <w:left w:val="none" w:sz="0" w:space="0" w:color="auto"/>
        <w:bottom w:val="none" w:sz="0" w:space="0" w:color="auto"/>
        <w:right w:val="none" w:sz="0" w:space="0" w:color="auto"/>
      </w:divBdr>
    </w:div>
    <w:div w:id="1830097553">
      <w:bodyDiv w:val="1"/>
      <w:marLeft w:val="0"/>
      <w:marRight w:val="0"/>
      <w:marTop w:val="0"/>
      <w:marBottom w:val="0"/>
      <w:divBdr>
        <w:top w:val="none" w:sz="0" w:space="0" w:color="auto"/>
        <w:left w:val="none" w:sz="0" w:space="0" w:color="auto"/>
        <w:bottom w:val="none" w:sz="0" w:space="0" w:color="auto"/>
        <w:right w:val="none" w:sz="0" w:space="0" w:color="auto"/>
      </w:divBdr>
    </w:div>
    <w:div w:id="1847014834">
      <w:bodyDiv w:val="1"/>
      <w:marLeft w:val="0"/>
      <w:marRight w:val="0"/>
      <w:marTop w:val="0"/>
      <w:marBottom w:val="0"/>
      <w:divBdr>
        <w:top w:val="none" w:sz="0" w:space="0" w:color="auto"/>
        <w:left w:val="none" w:sz="0" w:space="0" w:color="auto"/>
        <w:bottom w:val="none" w:sz="0" w:space="0" w:color="auto"/>
        <w:right w:val="none" w:sz="0" w:space="0" w:color="auto"/>
      </w:divBdr>
    </w:div>
    <w:div w:id="1889753987">
      <w:bodyDiv w:val="1"/>
      <w:marLeft w:val="0"/>
      <w:marRight w:val="0"/>
      <w:marTop w:val="0"/>
      <w:marBottom w:val="0"/>
      <w:divBdr>
        <w:top w:val="none" w:sz="0" w:space="0" w:color="auto"/>
        <w:left w:val="none" w:sz="0" w:space="0" w:color="auto"/>
        <w:bottom w:val="none" w:sz="0" w:space="0" w:color="auto"/>
        <w:right w:val="none" w:sz="0" w:space="0" w:color="auto"/>
      </w:divBdr>
    </w:div>
    <w:div w:id="1898659486">
      <w:bodyDiv w:val="1"/>
      <w:marLeft w:val="0"/>
      <w:marRight w:val="0"/>
      <w:marTop w:val="0"/>
      <w:marBottom w:val="0"/>
      <w:divBdr>
        <w:top w:val="none" w:sz="0" w:space="0" w:color="auto"/>
        <w:left w:val="none" w:sz="0" w:space="0" w:color="auto"/>
        <w:bottom w:val="none" w:sz="0" w:space="0" w:color="auto"/>
        <w:right w:val="none" w:sz="0" w:space="0" w:color="auto"/>
      </w:divBdr>
    </w:div>
    <w:div w:id="1929652044">
      <w:bodyDiv w:val="1"/>
      <w:marLeft w:val="0"/>
      <w:marRight w:val="0"/>
      <w:marTop w:val="0"/>
      <w:marBottom w:val="0"/>
      <w:divBdr>
        <w:top w:val="none" w:sz="0" w:space="0" w:color="auto"/>
        <w:left w:val="none" w:sz="0" w:space="0" w:color="auto"/>
        <w:bottom w:val="none" w:sz="0" w:space="0" w:color="auto"/>
        <w:right w:val="none" w:sz="0" w:space="0" w:color="auto"/>
      </w:divBdr>
    </w:div>
    <w:div w:id="2018802755">
      <w:bodyDiv w:val="1"/>
      <w:marLeft w:val="0"/>
      <w:marRight w:val="0"/>
      <w:marTop w:val="0"/>
      <w:marBottom w:val="0"/>
      <w:divBdr>
        <w:top w:val="none" w:sz="0" w:space="0" w:color="auto"/>
        <w:left w:val="none" w:sz="0" w:space="0" w:color="auto"/>
        <w:bottom w:val="none" w:sz="0" w:space="0" w:color="auto"/>
        <w:right w:val="none" w:sz="0" w:space="0" w:color="auto"/>
      </w:divBdr>
    </w:div>
    <w:div w:id="2100708702">
      <w:bodyDiv w:val="1"/>
      <w:marLeft w:val="0"/>
      <w:marRight w:val="0"/>
      <w:marTop w:val="0"/>
      <w:marBottom w:val="0"/>
      <w:divBdr>
        <w:top w:val="none" w:sz="0" w:space="0" w:color="auto"/>
        <w:left w:val="none" w:sz="0" w:space="0" w:color="auto"/>
        <w:bottom w:val="none" w:sz="0" w:space="0" w:color="auto"/>
        <w:right w:val="none" w:sz="0" w:space="0" w:color="auto"/>
      </w:divBdr>
    </w:div>
    <w:div w:id="2108577957">
      <w:bodyDiv w:val="1"/>
      <w:marLeft w:val="0"/>
      <w:marRight w:val="0"/>
      <w:marTop w:val="0"/>
      <w:marBottom w:val="0"/>
      <w:divBdr>
        <w:top w:val="none" w:sz="0" w:space="0" w:color="auto"/>
        <w:left w:val="none" w:sz="0" w:space="0" w:color="auto"/>
        <w:bottom w:val="none" w:sz="0" w:space="0" w:color="auto"/>
        <w:right w:val="none" w:sz="0" w:space="0" w:color="auto"/>
      </w:divBdr>
    </w:div>
    <w:div w:id="2130738402">
      <w:bodyDiv w:val="1"/>
      <w:marLeft w:val="0"/>
      <w:marRight w:val="0"/>
      <w:marTop w:val="0"/>
      <w:marBottom w:val="0"/>
      <w:divBdr>
        <w:top w:val="none" w:sz="0" w:space="0" w:color="auto"/>
        <w:left w:val="none" w:sz="0" w:space="0" w:color="auto"/>
        <w:bottom w:val="none" w:sz="0" w:space="0" w:color="auto"/>
        <w:right w:val="none" w:sz="0" w:space="0" w:color="auto"/>
      </w:divBdr>
    </w:div>
    <w:div w:id="2140219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2/erv.1052"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0.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18</Pages>
  <Words>3900</Words>
  <Characters>22235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Beata Potocka (Cardiff and Vale UHB - Nutrition And Dietetics)</cp:lastModifiedBy>
  <cp:revision>28</cp:revision>
  <dcterms:created xsi:type="dcterms:W3CDTF">2026-01-08T01:17:00Z</dcterms:created>
  <dcterms:modified xsi:type="dcterms:W3CDTF">2026-01-13T16:50:00Z</dcterms:modified>
</cp:coreProperties>
</file>