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27" w:type="dxa"/>
        <w:tblLook w:val="04A0" w:firstRow="1" w:lastRow="0" w:firstColumn="1" w:lastColumn="0" w:noHBand="0" w:noVBand="1"/>
      </w:tblPr>
      <w:tblGrid>
        <w:gridCol w:w="2161"/>
        <w:gridCol w:w="2420"/>
        <w:gridCol w:w="2797"/>
        <w:gridCol w:w="3160"/>
        <w:gridCol w:w="2555"/>
        <w:gridCol w:w="2421"/>
        <w:gridCol w:w="13"/>
      </w:tblGrid>
      <w:tr w:rsidR="00276F55" w:rsidRPr="00FD2EBD" w14:paraId="4245253C" w14:textId="77777777" w:rsidTr="00755D83">
        <w:trPr>
          <w:gridAfter w:val="1"/>
          <w:wAfter w:w="26" w:type="dxa"/>
          <w:trHeight w:val="3539"/>
        </w:trPr>
        <w:tc>
          <w:tcPr>
            <w:tcW w:w="3099" w:type="dxa"/>
            <w:vMerge w:val="restart"/>
          </w:tcPr>
          <w:p w14:paraId="3B559F42" w14:textId="1613BDF2"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t xml:space="preserve">Key partners </w:t>
            </w:r>
          </w:p>
          <w:p w14:paraId="3BF268A9" w14:textId="77777777" w:rsidR="007F3931" w:rsidRPr="00FD2EBD" w:rsidRDefault="007F3931" w:rsidP="007F3931">
            <w:pPr>
              <w:rPr>
                <w:rFonts w:cstheme="minorHAnsi"/>
                <w:sz w:val="26"/>
                <w:szCs w:val="26"/>
              </w:rPr>
            </w:pPr>
          </w:p>
          <w:p w14:paraId="4039ED70" w14:textId="77777777" w:rsidR="007F3931" w:rsidRPr="00FD2EBD" w:rsidRDefault="007F3931" w:rsidP="007F3931">
            <w:pPr>
              <w:rPr>
                <w:rFonts w:cstheme="minorHAnsi"/>
                <w:sz w:val="26"/>
                <w:szCs w:val="26"/>
              </w:rPr>
            </w:pPr>
          </w:p>
          <w:p w14:paraId="5FAFB85A" w14:textId="77777777" w:rsidR="007F3931" w:rsidRPr="00FD2EBD" w:rsidRDefault="007F3931" w:rsidP="007F3931">
            <w:pPr>
              <w:rPr>
                <w:rFonts w:cstheme="minorHAnsi"/>
                <w:sz w:val="26"/>
                <w:szCs w:val="26"/>
              </w:rPr>
            </w:pPr>
          </w:p>
          <w:p w14:paraId="37939F23" w14:textId="77777777" w:rsidR="003842B9" w:rsidRPr="00FD2EBD" w:rsidRDefault="003842B9" w:rsidP="003842B9">
            <w:pPr>
              <w:autoSpaceDE w:val="0"/>
              <w:autoSpaceDN w:val="0"/>
              <w:adjustRightInd w:val="0"/>
              <w:rPr>
                <w:rFonts w:cstheme="minorHAnsi"/>
                <w:sz w:val="26"/>
                <w:szCs w:val="26"/>
              </w:rPr>
            </w:pPr>
            <w:r w:rsidRPr="00FD2EBD">
              <w:rPr>
                <w:rFonts w:cstheme="minorHAnsi"/>
                <w:sz w:val="26"/>
                <w:szCs w:val="26"/>
              </w:rPr>
              <w:t xml:space="preserve"> </w:t>
            </w:r>
          </w:p>
          <w:p w14:paraId="67EB6E43" w14:textId="26F7124C" w:rsidR="003842B9" w:rsidRPr="00FD2EBD" w:rsidRDefault="00FB7AB9" w:rsidP="003842B9">
            <w:pPr>
              <w:autoSpaceDE w:val="0"/>
              <w:autoSpaceDN w:val="0"/>
              <w:adjustRightInd w:val="0"/>
              <w:rPr>
                <w:rFonts w:eastAsiaTheme="minorHAnsi" w:cstheme="minorHAnsi"/>
                <w:sz w:val="26"/>
                <w:szCs w:val="26"/>
              </w:rPr>
            </w:pPr>
            <w:r w:rsidRPr="00FD2EBD">
              <w:rPr>
                <w:rFonts w:eastAsiaTheme="minorHAnsi" w:cstheme="minorHAnsi"/>
                <w:sz w:val="26"/>
                <w:szCs w:val="26"/>
              </w:rPr>
              <w:t>N</w:t>
            </w:r>
            <w:r w:rsidR="00744DE9" w:rsidRPr="00FD2EBD">
              <w:rPr>
                <w:rFonts w:eastAsiaTheme="minorHAnsi" w:cstheme="minorHAnsi"/>
                <w:sz w:val="26"/>
                <w:szCs w:val="26"/>
              </w:rPr>
              <w:t>L</w:t>
            </w:r>
            <w:r w:rsidR="003842B9" w:rsidRPr="00FD2EBD">
              <w:rPr>
                <w:rFonts w:eastAsiaTheme="minorHAnsi" w:cstheme="minorHAnsi"/>
                <w:sz w:val="26"/>
                <w:szCs w:val="26"/>
              </w:rPr>
              <w:t xml:space="preserve"> </w:t>
            </w:r>
            <w:r w:rsidR="00350BCB" w:rsidRPr="00FD2EBD">
              <w:rPr>
                <w:rFonts w:eastAsiaTheme="minorHAnsi" w:cstheme="minorHAnsi"/>
                <w:sz w:val="26"/>
                <w:szCs w:val="26"/>
              </w:rPr>
              <w:t xml:space="preserve">travel </w:t>
            </w:r>
            <w:r w:rsidR="003842B9" w:rsidRPr="00FD2EBD">
              <w:rPr>
                <w:rFonts w:eastAsiaTheme="minorHAnsi" w:cstheme="minorHAnsi"/>
                <w:sz w:val="26"/>
                <w:szCs w:val="26"/>
              </w:rPr>
              <w:t xml:space="preserve">agency will rely on several key partners to provide high-quality package holidays. These partners will include airlines, hotels, resorts, coach and airport transfer </w:t>
            </w:r>
            <w:r w:rsidR="003842B9" w:rsidRPr="00FD2EBD">
              <w:rPr>
                <w:rFonts w:eastAsiaTheme="minorHAnsi" w:cstheme="minorHAnsi"/>
                <w:sz w:val="26"/>
                <w:szCs w:val="26"/>
              </w:rPr>
              <w:lastRenderedPageBreak/>
              <w:t xml:space="preserve">companies, travel insurance providers, local tour operators and tourist attractions. Working with reliable suppliers will allow the business to negotiate competitive prices, provide exclusive deals and ensure customers receive excellent service </w:t>
            </w:r>
            <w:r w:rsidR="003842B9" w:rsidRPr="00FD2EBD">
              <w:rPr>
                <w:rFonts w:eastAsiaTheme="minorHAnsi" w:cstheme="minorHAnsi"/>
                <w:sz w:val="26"/>
                <w:szCs w:val="26"/>
              </w:rPr>
              <w:lastRenderedPageBreak/>
              <w:t xml:space="preserve">throughout their holiday. The agency will also work with payment providers and online booking systems to offer secure and efficient booking services. Building long-term relationships with these partners will improve </w:t>
            </w:r>
            <w:r w:rsidR="003842B9" w:rsidRPr="00FD2EBD">
              <w:rPr>
                <w:rFonts w:eastAsiaTheme="minorHAnsi" w:cstheme="minorHAnsi"/>
                <w:sz w:val="26"/>
                <w:szCs w:val="26"/>
              </w:rPr>
              <w:lastRenderedPageBreak/>
              <w:t>customer satisfaction and strengthen the company’s reputation in the travel industry (ABTA, 2024).</w:t>
            </w:r>
          </w:p>
          <w:p w14:paraId="62B8AE5D" w14:textId="4DF1EF4F" w:rsidR="003842B9" w:rsidRPr="00FD2EBD" w:rsidRDefault="003842B9" w:rsidP="003842B9">
            <w:pPr>
              <w:rPr>
                <w:rFonts w:cstheme="minorHAnsi"/>
                <w:sz w:val="26"/>
                <w:szCs w:val="26"/>
              </w:rPr>
            </w:pPr>
          </w:p>
          <w:p w14:paraId="4089BE8E" w14:textId="77777777" w:rsidR="00276F55" w:rsidRPr="00FD2EBD" w:rsidRDefault="00276F55">
            <w:pPr>
              <w:rPr>
                <w:rFonts w:cstheme="minorHAnsi"/>
                <w:b/>
                <w:bCs/>
                <w:sz w:val="26"/>
                <w:szCs w:val="26"/>
              </w:rPr>
            </w:pPr>
          </w:p>
          <w:p w14:paraId="25AD3F98" w14:textId="77777777" w:rsidR="00276F55" w:rsidRPr="00FD2EBD" w:rsidRDefault="00276F55">
            <w:pPr>
              <w:rPr>
                <w:rFonts w:cstheme="minorHAnsi"/>
                <w:b/>
                <w:bCs/>
                <w:sz w:val="26"/>
                <w:szCs w:val="26"/>
              </w:rPr>
            </w:pPr>
          </w:p>
          <w:p w14:paraId="7082D25E" w14:textId="77777777" w:rsidR="00276F55" w:rsidRPr="00FD2EBD" w:rsidRDefault="00276F55">
            <w:pPr>
              <w:rPr>
                <w:rFonts w:cstheme="minorHAnsi"/>
                <w:b/>
                <w:bCs/>
                <w:sz w:val="26"/>
                <w:szCs w:val="26"/>
              </w:rPr>
            </w:pPr>
          </w:p>
          <w:p w14:paraId="65CD5C3A" w14:textId="77777777" w:rsidR="00276F55" w:rsidRPr="00FD2EBD" w:rsidRDefault="00276F55">
            <w:pPr>
              <w:rPr>
                <w:rFonts w:cstheme="minorHAnsi"/>
                <w:b/>
                <w:bCs/>
                <w:sz w:val="26"/>
                <w:szCs w:val="26"/>
              </w:rPr>
            </w:pPr>
          </w:p>
          <w:p w14:paraId="1258157C" w14:textId="77777777" w:rsidR="00276F55" w:rsidRPr="00FD2EBD" w:rsidRDefault="00276F55">
            <w:pPr>
              <w:rPr>
                <w:rFonts w:cstheme="minorHAnsi"/>
                <w:b/>
                <w:bCs/>
                <w:sz w:val="26"/>
                <w:szCs w:val="26"/>
              </w:rPr>
            </w:pPr>
          </w:p>
          <w:p w14:paraId="317D2485" w14:textId="77777777" w:rsidR="00276F55" w:rsidRPr="00FD2EBD" w:rsidRDefault="00276F55" w:rsidP="00B962E7">
            <w:pPr>
              <w:rPr>
                <w:rFonts w:cstheme="minorHAnsi"/>
                <w:b/>
                <w:bCs/>
                <w:sz w:val="26"/>
                <w:szCs w:val="26"/>
              </w:rPr>
            </w:pPr>
          </w:p>
          <w:p w14:paraId="57731400" w14:textId="7CBE7436" w:rsidR="002F2477" w:rsidRPr="00FD2EBD" w:rsidRDefault="002F2477" w:rsidP="00B962E7">
            <w:pPr>
              <w:rPr>
                <w:rFonts w:cstheme="minorHAnsi"/>
                <w:b/>
                <w:bCs/>
                <w:sz w:val="26"/>
                <w:szCs w:val="26"/>
              </w:rPr>
            </w:pPr>
          </w:p>
        </w:tc>
        <w:tc>
          <w:tcPr>
            <w:tcW w:w="3100" w:type="dxa"/>
          </w:tcPr>
          <w:p w14:paraId="333F3235" w14:textId="77777777"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lastRenderedPageBreak/>
              <w:t xml:space="preserve">Key Activities </w:t>
            </w:r>
          </w:p>
          <w:p w14:paraId="79123716" w14:textId="77777777" w:rsidR="009353CA" w:rsidRPr="00FD2EBD" w:rsidRDefault="009353CA" w:rsidP="00276F55">
            <w:pPr>
              <w:rPr>
                <w:rFonts w:cstheme="minorHAnsi"/>
                <w:sz w:val="26"/>
                <w:szCs w:val="26"/>
              </w:rPr>
            </w:pPr>
          </w:p>
          <w:p w14:paraId="5D56AD5F" w14:textId="05905D4E" w:rsidR="003842B9" w:rsidRPr="00FD2EBD" w:rsidRDefault="009353CA" w:rsidP="00276F55">
            <w:pPr>
              <w:rPr>
                <w:rFonts w:cstheme="minorHAnsi"/>
                <w:b/>
                <w:bCs/>
                <w:sz w:val="26"/>
                <w:szCs w:val="26"/>
              </w:rPr>
            </w:pPr>
            <w:r w:rsidRPr="00FD2EBD">
              <w:rPr>
                <w:rFonts w:cstheme="minorHAnsi"/>
                <w:sz w:val="26"/>
                <w:szCs w:val="26"/>
              </w:rPr>
              <w:t xml:space="preserve">The NL </w:t>
            </w:r>
            <w:r w:rsidR="003842B9" w:rsidRPr="00FD2EBD">
              <w:rPr>
                <w:rFonts w:eastAsiaTheme="minorHAnsi" w:cstheme="minorHAnsi"/>
                <w:sz w:val="26"/>
                <w:szCs w:val="26"/>
              </w:rPr>
              <w:t>main activities of the business</w:t>
            </w:r>
            <w:r w:rsidR="00FB7AB9" w:rsidRPr="00FD2EBD">
              <w:rPr>
                <w:rFonts w:eastAsiaTheme="minorHAnsi" w:cstheme="minorHAnsi"/>
                <w:sz w:val="26"/>
                <w:szCs w:val="26"/>
              </w:rPr>
              <w:t xml:space="preserve"> </w:t>
            </w:r>
            <w:r w:rsidR="00744DE9" w:rsidRPr="00FD2EBD">
              <w:rPr>
                <w:rFonts w:eastAsiaTheme="minorHAnsi" w:cstheme="minorHAnsi"/>
                <w:sz w:val="26"/>
                <w:szCs w:val="26"/>
              </w:rPr>
              <w:t>involve</w:t>
            </w:r>
            <w:r w:rsidR="003842B9" w:rsidRPr="00FD2EBD">
              <w:rPr>
                <w:rFonts w:eastAsiaTheme="minorHAnsi" w:cstheme="minorHAnsi"/>
                <w:sz w:val="26"/>
                <w:szCs w:val="26"/>
              </w:rPr>
              <w:t xml:space="preserve"> designing and selling package holidays that combine flights, accommodation, airport transfers and optional excursions. The agency will research destinations, negotiate prices with suppliers, process bookings </w:t>
            </w:r>
            <w:r w:rsidR="003842B9" w:rsidRPr="00FD2EBD">
              <w:rPr>
                <w:rFonts w:eastAsiaTheme="minorHAnsi" w:cstheme="minorHAnsi"/>
                <w:sz w:val="26"/>
                <w:szCs w:val="26"/>
              </w:rPr>
              <w:lastRenderedPageBreak/>
              <w:t xml:space="preserve">and manage customer enquiries. Marketing activities such as promoting holidays through social media, the company website and online advertising will also be essential. Customer service will continue before, during and after travel to ensure customer satisfaction and encourage repeat </w:t>
            </w:r>
            <w:r w:rsidR="003842B9" w:rsidRPr="00FD2EBD">
              <w:rPr>
                <w:rFonts w:eastAsiaTheme="minorHAnsi" w:cstheme="minorHAnsi"/>
                <w:sz w:val="26"/>
                <w:szCs w:val="26"/>
              </w:rPr>
              <w:lastRenderedPageBreak/>
              <w:t>bookings. As the business grows, customer feedback will be used to improve future holiday packages (VisitBritain, 2024).</w:t>
            </w:r>
          </w:p>
          <w:p w14:paraId="0B26B406" w14:textId="28EEC12F" w:rsidR="00276F55" w:rsidRPr="00FD2EBD" w:rsidRDefault="00276F55" w:rsidP="00276F55">
            <w:pPr>
              <w:rPr>
                <w:rFonts w:cstheme="minorHAnsi"/>
                <w:b/>
                <w:bCs/>
                <w:sz w:val="26"/>
                <w:szCs w:val="26"/>
              </w:rPr>
            </w:pPr>
          </w:p>
          <w:p w14:paraId="6A75EAC2" w14:textId="48BC07A4" w:rsidR="002F2477" w:rsidRPr="00FD2EBD" w:rsidRDefault="002F2477" w:rsidP="00276F55">
            <w:pPr>
              <w:rPr>
                <w:rFonts w:cstheme="minorHAnsi"/>
                <w:b/>
                <w:bCs/>
                <w:sz w:val="26"/>
                <w:szCs w:val="26"/>
              </w:rPr>
            </w:pPr>
          </w:p>
          <w:p w14:paraId="707DFF62" w14:textId="08E21E10" w:rsidR="002F2477" w:rsidRPr="00FD2EBD" w:rsidRDefault="002F2477" w:rsidP="00276F55">
            <w:pPr>
              <w:rPr>
                <w:rFonts w:cstheme="minorHAnsi"/>
                <w:b/>
                <w:bCs/>
                <w:sz w:val="26"/>
                <w:szCs w:val="26"/>
              </w:rPr>
            </w:pPr>
          </w:p>
          <w:p w14:paraId="65A7FB17" w14:textId="3F944B83" w:rsidR="002F2477" w:rsidRPr="00FD2EBD" w:rsidRDefault="002F2477" w:rsidP="00276F55">
            <w:pPr>
              <w:rPr>
                <w:rFonts w:cstheme="minorHAnsi"/>
                <w:b/>
                <w:bCs/>
                <w:sz w:val="26"/>
                <w:szCs w:val="26"/>
              </w:rPr>
            </w:pPr>
          </w:p>
          <w:p w14:paraId="3721C7EB" w14:textId="77777777" w:rsidR="002F2477" w:rsidRPr="00FD2EBD" w:rsidRDefault="002F2477" w:rsidP="00276F55">
            <w:pPr>
              <w:rPr>
                <w:rFonts w:cstheme="minorHAnsi"/>
                <w:b/>
                <w:bCs/>
                <w:sz w:val="26"/>
                <w:szCs w:val="26"/>
              </w:rPr>
            </w:pPr>
          </w:p>
          <w:p w14:paraId="278D0FCB" w14:textId="65CE343F" w:rsidR="002F2477" w:rsidRPr="00FD2EBD" w:rsidRDefault="002F2477" w:rsidP="00276F55">
            <w:pPr>
              <w:rPr>
                <w:rFonts w:cstheme="minorHAnsi"/>
                <w:b/>
                <w:bCs/>
                <w:sz w:val="26"/>
                <w:szCs w:val="26"/>
              </w:rPr>
            </w:pPr>
          </w:p>
          <w:p w14:paraId="32B732EC" w14:textId="77777777" w:rsidR="002F2477" w:rsidRPr="00FD2EBD" w:rsidRDefault="002F2477" w:rsidP="00276F55">
            <w:pPr>
              <w:rPr>
                <w:rFonts w:cstheme="minorHAnsi"/>
                <w:b/>
                <w:bCs/>
                <w:sz w:val="26"/>
                <w:szCs w:val="26"/>
              </w:rPr>
            </w:pPr>
          </w:p>
          <w:p w14:paraId="74D33391" w14:textId="5077488A" w:rsidR="00276F55" w:rsidRPr="00FD2EBD" w:rsidRDefault="00276F55" w:rsidP="00276F55">
            <w:pPr>
              <w:rPr>
                <w:rFonts w:cstheme="minorHAnsi"/>
                <w:b/>
                <w:bCs/>
                <w:sz w:val="26"/>
                <w:szCs w:val="26"/>
              </w:rPr>
            </w:pPr>
          </w:p>
        </w:tc>
        <w:tc>
          <w:tcPr>
            <w:tcW w:w="3100" w:type="dxa"/>
            <w:gridSpan w:val="2"/>
            <w:vMerge w:val="restart"/>
          </w:tcPr>
          <w:p w14:paraId="0DEBF1AE" w14:textId="77777777"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lastRenderedPageBreak/>
              <w:t xml:space="preserve">Value Proposition </w:t>
            </w:r>
          </w:p>
          <w:p w14:paraId="78D16900" w14:textId="77777777" w:rsidR="00350BCB" w:rsidRPr="00FD2EBD" w:rsidRDefault="00350BCB" w:rsidP="007061C5">
            <w:pPr>
              <w:rPr>
                <w:rFonts w:cstheme="minorHAnsi"/>
                <w:sz w:val="26"/>
                <w:szCs w:val="26"/>
              </w:rPr>
            </w:pPr>
          </w:p>
          <w:p w14:paraId="65FB5A90" w14:textId="2EA87214" w:rsidR="007061C5" w:rsidRPr="00FD2EBD" w:rsidRDefault="0037315A" w:rsidP="007061C5">
            <w:pPr>
              <w:rPr>
                <w:rFonts w:cstheme="minorHAnsi"/>
                <w:sz w:val="26"/>
                <w:szCs w:val="26"/>
              </w:rPr>
            </w:pPr>
            <w:r w:rsidRPr="00FD2EBD">
              <w:rPr>
                <w:rFonts w:cstheme="minorHAnsi"/>
                <w:sz w:val="26"/>
                <w:szCs w:val="26"/>
              </w:rPr>
              <w:t xml:space="preserve">NL </w:t>
            </w:r>
            <w:r w:rsidR="00895C01" w:rsidRPr="00FD2EBD">
              <w:rPr>
                <w:rFonts w:cstheme="minorHAnsi"/>
                <w:sz w:val="26"/>
                <w:szCs w:val="26"/>
              </w:rPr>
              <w:t>focus</w:t>
            </w:r>
            <w:r w:rsidR="008B02C0" w:rsidRPr="00FD2EBD">
              <w:rPr>
                <w:rFonts w:cstheme="minorHAnsi"/>
                <w:sz w:val="26"/>
                <w:szCs w:val="26"/>
              </w:rPr>
              <w:t xml:space="preserve"> and determination is to</w:t>
            </w:r>
            <w:r w:rsidRPr="00FD2EBD">
              <w:rPr>
                <w:rFonts w:cstheme="minorHAnsi"/>
                <w:sz w:val="26"/>
                <w:szCs w:val="26"/>
              </w:rPr>
              <w:t xml:space="preserve"> provi</w:t>
            </w:r>
            <w:r w:rsidR="004729D0" w:rsidRPr="00FD2EBD">
              <w:rPr>
                <w:rFonts w:cstheme="minorHAnsi"/>
                <w:sz w:val="26"/>
                <w:szCs w:val="26"/>
              </w:rPr>
              <w:t>de exclusive package holidays for our clients</w:t>
            </w:r>
            <w:r w:rsidR="00714B92" w:rsidRPr="00FD2EBD">
              <w:rPr>
                <w:rFonts w:cstheme="minorHAnsi"/>
                <w:sz w:val="26"/>
                <w:szCs w:val="26"/>
              </w:rPr>
              <w:t>.</w:t>
            </w:r>
          </w:p>
          <w:p w14:paraId="32F897DE" w14:textId="77777777" w:rsidR="00714B92" w:rsidRPr="00FD2EBD" w:rsidRDefault="00714B92" w:rsidP="007061C5">
            <w:pPr>
              <w:rPr>
                <w:rFonts w:cstheme="minorHAnsi"/>
                <w:sz w:val="26"/>
                <w:szCs w:val="26"/>
              </w:rPr>
            </w:pPr>
          </w:p>
          <w:p w14:paraId="099C1AF9" w14:textId="774BBE11" w:rsidR="00714B92" w:rsidRPr="00FD2EBD" w:rsidRDefault="00D222F1" w:rsidP="007061C5">
            <w:pPr>
              <w:rPr>
                <w:rFonts w:cstheme="minorHAnsi"/>
                <w:sz w:val="26"/>
                <w:szCs w:val="26"/>
              </w:rPr>
            </w:pPr>
            <w:r w:rsidRPr="00FD2EBD">
              <w:rPr>
                <w:rFonts w:cstheme="minorHAnsi"/>
                <w:sz w:val="26"/>
                <w:szCs w:val="26"/>
              </w:rPr>
              <w:t>What do</w:t>
            </w:r>
            <w:r w:rsidR="00D478E6" w:rsidRPr="00FD2EBD">
              <w:rPr>
                <w:rFonts w:cstheme="minorHAnsi"/>
                <w:sz w:val="26"/>
                <w:szCs w:val="26"/>
              </w:rPr>
              <w:t xml:space="preserve"> we mean by</w:t>
            </w:r>
            <w:r w:rsidRPr="00FD2EBD">
              <w:rPr>
                <w:rFonts w:cstheme="minorHAnsi"/>
                <w:sz w:val="26"/>
                <w:szCs w:val="26"/>
              </w:rPr>
              <w:t xml:space="preserve"> </w:t>
            </w:r>
            <w:r w:rsidR="00D478E6" w:rsidRPr="00FD2EBD">
              <w:rPr>
                <w:rFonts w:cstheme="minorHAnsi"/>
                <w:sz w:val="26"/>
                <w:szCs w:val="26"/>
              </w:rPr>
              <w:t xml:space="preserve">saying </w:t>
            </w:r>
            <w:r w:rsidRPr="00FD2EBD">
              <w:rPr>
                <w:rFonts w:cstheme="minorHAnsi"/>
                <w:sz w:val="26"/>
                <w:szCs w:val="26"/>
              </w:rPr>
              <w:t>exclusive</w:t>
            </w:r>
            <w:r w:rsidR="00AB0ED4" w:rsidRPr="00FD2EBD">
              <w:rPr>
                <w:rFonts w:cstheme="minorHAnsi"/>
                <w:sz w:val="26"/>
                <w:szCs w:val="26"/>
              </w:rPr>
              <w:t>?</w:t>
            </w:r>
          </w:p>
          <w:p w14:paraId="35CF651E" w14:textId="13CE0F34" w:rsidR="00021B51" w:rsidRPr="00FD2EBD" w:rsidRDefault="00021B51" w:rsidP="007061C5">
            <w:pPr>
              <w:rPr>
                <w:rFonts w:cstheme="minorHAnsi"/>
                <w:sz w:val="26"/>
                <w:szCs w:val="26"/>
              </w:rPr>
            </w:pPr>
          </w:p>
          <w:p w14:paraId="5B3473C9" w14:textId="461CC075" w:rsidR="00021B51" w:rsidRPr="00FD2EBD" w:rsidRDefault="0080177C" w:rsidP="007061C5">
            <w:pPr>
              <w:rPr>
                <w:rFonts w:cstheme="minorHAnsi"/>
                <w:sz w:val="26"/>
                <w:szCs w:val="26"/>
              </w:rPr>
            </w:pPr>
            <w:r w:rsidRPr="00FD2EBD">
              <w:rPr>
                <w:rFonts w:cstheme="minorHAnsi"/>
                <w:sz w:val="26"/>
                <w:szCs w:val="26"/>
              </w:rPr>
              <w:t>It means NL provide</w:t>
            </w:r>
            <w:r w:rsidR="00B6341D" w:rsidRPr="00FD2EBD">
              <w:rPr>
                <w:rFonts w:cstheme="minorHAnsi"/>
                <w:sz w:val="26"/>
                <w:szCs w:val="26"/>
              </w:rPr>
              <w:t>s</w:t>
            </w:r>
            <w:r w:rsidRPr="00FD2EBD">
              <w:rPr>
                <w:rFonts w:cstheme="minorHAnsi"/>
                <w:sz w:val="26"/>
                <w:szCs w:val="26"/>
              </w:rPr>
              <w:t xml:space="preserve"> </w:t>
            </w:r>
            <w:r w:rsidR="00C8413C" w:rsidRPr="00FD2EBD">
              <w:rPr>
                <w:rFonts w:cstheme="minorHAnsi"/>
                <w:sz w:val="26"/>
                <w:szCs w:val="26"/>
              </w:rPr>
              <w:t xml:space="preserve">unique </w:t>
            </w:r>
            <w:r w:rsidR="005909B5" w:rsidRPr="00FD2EBD">
              <w:rPr>
                <w:rFonts w:cstheme="minorHAnsi"/>
                <w:sz w:val="26"/>
                <w:szCs w:val="26"/>
              </w:rPr>
              <w:t>experiences, personalised itineraries</w:t>
            </w:r>
            <w:r w:rsidR="00B6341D" w:rsidRPr="00FD2EBD">
              <w:rPr>
                <w:rFonts w:cstheme="minorHAnsi"/>
                <w:sz w:val="26"/>
                <w:szCs w:val="26"/>
              </w:rPr>
              <w:t xml:space="preserve">, </w:t>
            </w:r>
            <w:r w:rsidR="000D6CE6" w:rsidRPr="00FD2EBD">
              <w:rPr>
                <w:rFonts w:cstheme="minorHAnsi"/>
                <w:sz w:val="26"/>
                <w:szCs w:val="26"/>
              </w:rPr>
              <w:t xml:space="preserve">special </w:t>
            </w:r>
            <w:r w:rsidR="00570AF8" w:rsidRPr="00FD2EBD">
              <w:rPr>
                <w:rFonts w:cstheme="minorHAnsi"/>
                <w:sz w:val="26"/>
                <w:szCs w:val="26"/>
              </w:rPr>
              <w:t xml:space="preserve">discounts negotiated with partner hotels </w:t>
            </w:r>
            <w:r w:rsidR="006C397B" w:rsidRPr="00FD2EBD">
              <w:rPr>
                <w:rFonts w:cstheme="minorHAnsi"/>
                <w:sz w:val="26"/>
                <w:szCs w:val="26"/>
              </w:rPr>
              <w:t xml:space="preserve">and attractions </w:t>
            </w:r>
            <w:r w:rsidR="00B60229" w:rsidRPr="00FD2EBD">
              <w:rPr>
                <w:rFonts w:cstheme="minorHAnsi"/>
                <w:sz w:val="26"/>
                <w:szCs w:val="26"/>
              </w:rPr>
              <w:t xml:space="preserve">that are not widely available through other travel </w:t>
            </w:r>
            <w:r w:rsidR="00350BCB" w:rsidRPr="00FD2EBD">
              <w:rPr>
                <w:rFonts w:cstheme="minorHAnsi"/>
                <w:sz w:val="26"/>
                <w:szCs w:val="26"/>
              </w:rPr>
              <w:t>agencies.</w:t>
            </w:r>
          </w:p>
          <w:p w14:paraId="2946E7AB" w14:textId="77777777" w:rsidR="003842B9" w:rsidRPr="00FD2EBD" w:rsidRDefault="003842B9" w:rsidP="003842B9">
            <w:pPr>
              <w:rPr>
                <w:rFonts w:cstheme="minorHAnsi"/>
                <w:sz w:val="26"/>
                <w:szCs w:val="26"/>
              </w:rPr>
            </w:pPr>
          </w:p>
          <w:tbl>
            <w:tblPr>
              <w:tblW w:w="5725" w:type="dxa"/>
              <w:tblCellMar>
                <w:left w:w="0" w:type="dxa"/>
                <w:right w:w="0" w:type="dxa"/>
              </w:tblCellMar>
              <w:tblLook w:val="04A0" w:firstRow="1" w:lastRow="0" w:firstColumn="1" w:lastColumn="0" w:noHBand="0" w:noVBand="1"/>
            </w:tblPr>
            <w:tblGrid>
              <w:gridCol w:w="1176"/>
              <w:gridCol w:w="1989"/>
              <w:gridCol w:w="2560"/>
            </w:tblGrid>
            <w:tr w:rsidR="008456DF" w:rsidRPr="00FD2EBD" w14:paraId="4BFA3C15" w14:textId="77777777" w:rsidTr="00D822AB">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05C137" w14:textId="77777777" w:rsidR="008456DF" w:rsidRPr="00FD2EBD" w:rsidRDefault="008456DF" w:rsidP="008456DF">
                  <w:pPr>
                    <w:rPr>
                      <w:rFonts w:eastAsia="Times New Roman" w:cstheme="minorHAnsi"/>
                      <w:sz w:val="26"/>
                      <w:szCs w:val="26"/>
                    </w:rPr>
                  </w:pPr>
                  <w:r w:rsidRPr="00FD2EBD">
                    <w:rPr>
                      <w:rFonts w:cstheme="minorHAnsi"/>
                      <w:sz w:val="26"/>
                      <w:szCs w:val="26"/>
                    </w:rPr>
                    <w:t>Factor</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BD213B3" w14:textId="77777777" w:rsidR="008456DF" w:rsidRPr="00FD2EBD" w:rsidRDefault="008456DF" w:rsidP="008456DF">
                  <w:pPr>
                    <w:rPr>
                      <w:rFonts w:cstheme="minorHAnsi"/>
                      <w:sz w:val="26"/>
                      <w:szCs w:val="26"/>
                    </w:rPr>
                  </w:pPr>
                  <w:r w:rsidRPr="00FD2EBD">
                    <w:rPr>
                      <w:rFonts w:cstheme="minorHAnsi"/>
                      <w:sz w:val="26"/>
                      <w:szCs w:val="26"/>
                    </w:rPr>
                    <w:t>Impact on the Business</w:t>
                  </w:r>
                </w:p>
              </w:tc>
              <w:tc>
                <w:tcPr>
                  <w:tcW w:w="2560"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54AA71F" w14:textId="77777777" w:rsidR="008456DF" w:rsidRPr="00FD2EBD" w:rsidRDefault="008456DF" w:rsidP="008456DF">
                  <w:pPr>
                    <w:rPr>
                      <w:rFonts w:cstheme="minorHAnsi"/>
                      <w:sz w:val="26"/>
                      <w:szCs w:val="26"/>
                    </w:rPr>
                  </w:pPr>
                  <w:r w:rsidRPr="00FD2EBD">
                    <w:rPr>
                      <w:rFonts w:cstheme="minorHAnsi"/>
                      <w:sz w:val="26"/>
                      <w:szCs w:val="26"/>
                    </w:rPr>
                    <w:t>Solution</w:t>
                  </w:r>
                </w:p>
              </w:tc>
            </w:tr>
            <w:tr w:rsidR="008456DF" w:rsidRPr="00FD2EBD" w14:paraId="48D75CC3" w14:textId="77777777" w:rsidTr="00D822AB">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9DFDA27" w14:textId="77777777" w:rsidR="008456DF" w:rsidRPr="00FD2EBD" w:rsidRDefault="008456DF" w:rsidP="008456DF">
                  <w:pPr>
                    <w:rPr>
                      <w:rFonts w:cstheme="minorHAnsi"/>
                      <w:sz w:val="26"/>
                      <w:szCs w:val="26"/>
                    </w:rPr>
                  </w:pPr>
                  <w:r w:rsidRPr="00FD2EBD">
                    <w:rPr>
                      <w:rFonts w:cstheme="minorHAnsi"/>
                      <w:sz w:val="26"/>
                      <w:szCs w:val="26"/>
                    </w:rPr>
                    <w:t>Political</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BC0F2EA" w14:textId="77777777" w:rsidR="008456DF" w:rsidRPr="00FD2EBD" w:rsidRDefault="008456DF" w:rsidP="008456DF">
                  <w:pPr>
                    <w:rPr>
                      <w:rFonts w:cstheme="minorHAnsi"/>
                      <w:sz w:val="26"/>
                      <w:szCs w:val="26"/>
                    </w:rPr>
                  </w:pPr>
                  <w:r w:rsidRPr="00FD2EBD">
                    <w:rPr>
                      <w:rFonts w:cstheme="minorHAnsi"/>
                      <w:sz w:val="26"/>
                      <w:szCs w:val="26"/>
                    </w:rPr>
                    <w:t xml:space="preserve">Travel restrictions or </w:t>
                  </w:r>
                  <w:r w:rsidRPr="00FD2EBD">
                    <w:rPr>
                      <w:rFonts w:cstheme="minorHAnsi"/>
                      <w:sz w:val="26"/>
                      <w:szCs w:val="26"/>
                    </w:rPr>
                    <w:lastRenderedPageBreak/>
                    <w:t>visa changes may reduce bookings.</w:t>
                  </w:r>
                </w:p>
              </w:tc>
              <w:tc>
                <w:tcPr>
                  <w:tcW w:w="2560"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433F8AA" w14:textId="77777777" w:rsidR="008456DF" w:rsidRPr="00FD2EBD" w:rsidRDefault="008456DF" w:rsidP="008456DF">
                  <w:pPr>
                    <w:rPr>
                      <w:rFonts w:cstheme="minorHAnsi"/>
                      <w:sz w:val="26"/>
                      <w:szCs w:val="26"/>
                    </w:rPr>
                  </w:pPr>
                  <w:r w:rsidRPr="00FD2EBD">
                    <w:rPr>
                      <w:rFonts w:cstheme="minorHAnsi"/>
                      <w:sz w:val="26"/>
                      <w:szCs w:val="26"/>
                    </w:rPr>
                    <w:lastRenderedPageBreak/>
                    <w:t xml:space="preserve">Monitor government advice and offer </w:t>
                  </w:r>
                  <w:r w:rsidRPr="00FD2EBD">
                    <w:rPr>
                      <w:rFonts w:cstheme="minorHAnsi"/>
                      <w:sz w:val="26"/>
                      <w:szCs w:val="26"/>
                    </w:rPr>
                    <w:lastRenderedPageBreak/>
                    <w:t>alternative destinations (UK Government, 2024).</w:t>
                  </w:r>
                </w:p>
              </w:tc>
            </w:tr>
            <w:tr w:rsidR="008456DF" w:rsidRPr="00FD2EBD" w14:paraId="3BB7228C" w14:textId="77777777" w:rsidTr="00D822AB">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90E77DD" w14:textId="77777777" w:rsidR="008456DF" w:rsidRPr="00FD2EBD" w:rsidRDefault="008456DF" w:rsidP="008456DF">
                  <w:pPr>
                    <w:rPr>
                      <w:rFonts w:cstheme="minorHAnsi"/>
                      <w:sz w:val="26"/>
                      <w:szCs w:val="26"/>
                    </w:rPr>
                  </w:pPr>
                  <w:r w:rsidRPr="00FD2EBD">
                    <w:rPr>
                      <w:rFonts w:cstheme="minorHAnsi"/>
                      <w:sz w:val="26"/>
                      <w:szCs w:val="26"/>
                    </w:rPr>
                    <w:lastRenderedPageBreak/>
                    <w:t>Economic</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B1916A8" w14:textId="77777777" w:rsidR="008456DF" w:rsidRPr="00FD2EBD" w:rsidRDefault="008456DF" w:rsidP="008456DF">
                  <w:pPr>
                    <w:rPr>
                      <w:rFonts w:cstheme="minorHAnsi"/>
                      <w:sz w:val="26"/>
                      <w:szCs w:val="26"/>
                    </w:rPr>
                  </w:pPr>
                  <w:r w:rsidRPr="00FD2EBD">
                    <w:rPr>
                      <w:rFonts w:cstheme="minorHAnsi"/>
                      <w:sz w:val="26"/>
                      <w:szCs w:val="26"/>
                    </w:rPr>
                    <w:t>Rising living costs may reduce customers’ holiday spending.</w:t>
                  </w:r>
                </w:p>
              </w:tc>
              <w:tc>
                <w:tcPr>
                  <w:tcW w:w="2560"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C86D570" w14:textId="77777777" w:rsidR="008456DF" w:rsidRPr="00FD2EBD" w:rsidRDefault="008456DF" w:rsidP="008456DF">
                  <w:pPr>
                    <w:rPr>
                      <w:rFonts w:cstheme="minorHAnsi"/>
                      <w:sz w:val="26"/>
                      <w:szCs w:val="26"/>
                    </w:rPr>
                  </w:pPr>
                  <w:r w:rsidRPr="00FD2EBD">
                    <w:rPr>
                      <w:rFonts w:cstheme="minorHAnsi"/>
                      <w:sz w:val="26"/>
                      <w:szCs w:val="26"/>
                    </w:rPr>
                    <w:t>Offer affordable packages, discounts and flexible payment options (Office for National Statistics, 2024).</w:t>
                  </w:r>
                </w:p>
              </w:tc>
            </w:tr>
            <w:tr w:rsidR="008456DF" w:rsidRPr="00FD2EBD" w14:paraId="17A8ABA0" w14:textId="77777777" w:rsidTr="00D822AB">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BB52E2C" w14:textId="77777777" w:rsidR="008456DF" w:rsidRPr="00FD2EBD" w:rsidRDefault="008456DF" w:rsidP="008456DF">
                  <w:pPr>
                    <w:rPr>
                      <w:rFonts w:cstheme="minorHAnsi"/>
                      <w:sz w:val="26"/>
                      <w:szCs w:val="26"/>
                    </w:rPr>
                  </w:pPr>
                  <w:r w:rsidRPr="00FD2EBD">
                    <w:rPr>
                      <w:rFonts w:cstheme="minorHAnsi"/>
                      <w:sz w:val="26"/>
                      <w:szCs w:val="26"/>
                    </w:rPr>
                    <w:t>Social</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0B93B9A" w14:textId="77777777" w:rsidR="008456DF" w:rsidRPr="00FD2EBD" w:rsidRDefault="008456DF" w:rsidP="008456DF">
                  <w:pPr>
                    <w:rPr>
                      <w:rFonts w:cstheme="minorHAnsi"/>
                      <w:sz w:val="26"/>
                      <w:szCs w:val="26"/>
                    </w:rPr>
                  </w:pPr>
                  <w:r w:rsidRPr="00FD2EBD">
                    <w:rPr>
                      <w:rFonts w:cstheme="minorHAnsi"/>
                      <w:sz w:val="26"/>
                      <w:szCs w:val="26"/>
                    </w:rPr>
                    <w:t>Customer travel preferences change over time.</w:t>
                  </w:r>
                </w:p>
              </w:tc>
              <w:tc>
                <w:tcPr>
                  <w:tcW w:w="2560"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D307943" w14:textId="77777777" w:rsidR="008456DF" w:rsidRPr="00FD2EBD" w:rsidRDefault="008456DF" w:rsidP="008456DF">
                  <w:pPr>
                    <w:rPr>
                      <w:rFonts w:cstheme="minorHAnsi"/>
                      <w:sz w:val="26"/>
                      <w:szCs w:val="26"/>
                    </w:rPr>
                  </w:pPr>
                  <w:r w:rsidRPr="00FD2EBD">
                    <w:rPr>
                      <w:rFonts w:cstheme="minorHAnsi"/>
                      <w:sz w:val="26"/>
                      <w:szCs w:val="26"/>
                    </w:rPr>
                    <w:t>Create personalised and sustainable holiday packages (VisitBritain, 2024).</w:t>
                  </w:r>
                </w:p>
              </w:tc>
            </w:tr>
          </w:tbl>
          <w:p w14:paraId="01C2CEF6" w14:textId="77777777" w:rsidR="003842B9" w:rsidRPr="00FD2EBD" w:rsidRDefault="003842B9" w:rsidP="008456DF">
            <w:pPr>
              <w:rPr>
                <w:rFonts w:eastAsiaTheme="minorHAnsi" w:cstheme="minorHAnsi"/>
                <w:sz w:val="26"/>
                <w:szCs w:val="26"/>
              </w:rPr>
            </w:pPr>
          </w:p>
          <w:p w14:paraId="656E2D45" w14:textId="34683845" w:rsidR="003842B9" w:rsidRPr="00FD2EBD" w:rsidRDefault="003842B9" w:rsidP="003842B9">
            <w:pPr>
              <w:rPr>
                <w:rFonts w:cstheme="minorHAnsi"/>
                <w:sz w:val="26"/>
                <w:szCs w:val="26"/>
              </w:rPr>
            </w:pPr>
          </w:p>
        </w:tc>
        <w:tc>
          <w:tcPr>
            <w:tcW w:w="3102" w:type="dxa"/>
          </w:tcPr>
          <w:p w14:paraId="33FA5C55" w14:textId="77777777"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lastRenderedPageBreak/>
              <w:t>Customer Relationships</w:t>
            </w:r>
          </w:p>
          <w:p w14:paraId="05CC45D6" w14:textId="77777777" w:rsidR="003842B9" w:rsidRPr="00FD2EBD" w:rsidRDefault="003842B9" w:rsidP="003842B9">
            <w:pPr>
              <w:rPr>
                <w:rFonts w:cstheme="minorHAnsi"/>
                <w:sz w:val="26"/>
                <w:szCs w:val="26"/>
              </w:rPr>
            </w:pPr>
          </w:p>
          <w:p w14:paraId="4ECBA9F9" w14:textId="0744F102" w:rsidR="003842B9" w:rsidRPr="00FD2EBD" w:rsidRDefault="00917EA7" w:rsidP="003842B9">
            <w:pPr>
              <w:rPr>
                <w:rFonts w:cstheme="minorHAnsi"/>
                <w:sz w:val="26"/>
                <w:szCs w:val="26"/>
              </w:rPr>
            </w:pPr>
            <w:r w:rsidRPr="00FD2EBD">
              <w:rPr>
                <w:rFonts w:eastAsiaTheme="minorHAnsi" w:cstheme="minorHAnsi"/>
                <w:sz w:val="26"/>
                <w:szCs w:val="26"/>
              </w:rPr>
              <w:t>For us</w:t>
            </w:r>
            <w:r w:rsidR="00DD572A" w:rsidRPr="00FD2EBD">
              <w:rPr>
                <w:rFonts w:eastAsiaTheme="minorHAnsi" w:cstheme="minorHAnsi"/>
                <w:sz w:val="26"/>
                <w:szCs w:val="26"/>
              </w:rPr>
              <w:t xml:space="preserve"> </w:t>
            </w:r>
            <w:r w:rsidR="008A5C5D" w:rsidRPr="00FD2EBD">
              <w:rPr>
                <w:rFonts w:eastAsiaTheme="minorHAnsi" w:cstheme="minorHAnsi"/>
                <w:sz w:val="26"/>
                <w:szCs w:val="26"/>
              </w:rPr>
              <w:t>b</w:t>
            </w:r>
            <w:r w:rsidR="003842B9" w:rsidRPr="00FD2EBD">
              <w:rPr>
                <w:rFonts w:eastAsiaTheme="minorHAnsi" w:cstheme="minorHAnsi"/>
                <w:sz w:val="26"/>
                <w:szCs w:val="26"/>
              </w:rPr>
              <w:t xml:space="preserve">uilding strong customer relationships is essential for encouraging repeat business and positive recommendations. </w:t>
            </w:r>
            <w:r w:rsidR="00DD572A" w:rsidRPr="00FD2EBD">
              <w:rPr>
                <w:rFonts w:eastAsiaTheme="minorHAnsi" w:cstheme="minorHAnsi"/>
                <w:sz w:val="26"/>
                <w:szCs w:val="26"/>
              </w:rPr>
              <w:t xml:space="preserve">NL </w:t>
            </w:r>
            <w:r w:rsidR="003842B9" w:rsidRPr="00FD2EBD">
              <w:rPr>
                <w:rFonts w:eastAsiaTheme="minorHAnsi" w:cstheme="minorHAnsi"/>
                <w:sz w:val="26"/>
                <w:szCs w:val="26"/>
              </w:rPr>
              <w:t xml:space="preserve">will provide friendly and personalised customer service through face-to-face meetings, telephone calls, email and social media. Customers will </w:t>
            </w:r>
            <w:r w:rsidR="003842B9" w:rsidRPr="00FD2EBD">
              <w:rPr>
                <w:rFonts w:eastAsiaTheme="minorHAnsi" w:cstheme="minorHAnsi"/>
                <w:sz w:val="26"/>
                <w:szCs w:val="26"/>
              </w:rPr>
              <w:lastRenderedPageBreak/>
              <w:t>receive regular updates before departure and support if any travel issues occur. Loyalty discounts, promotional offers and customer satisfaction surveys will also help maintain long-term relationships and improve the overall customer experience (VisitBritain, 2024).</w:t>
            </w:r>
          </w:p>
        </w:tc>
        <w:tc>
          <w:tcPr>
            <w:tcW w:w="3100" w:type="dxa"/>
            <w:vMerge w:val="restart"/>
          </w:tcPr>
          <w:p w14:paraId="007761F1" w14:textId="77777777"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lastRenderedPageBreak/>
              <w:t xml:space="preserve">Customer Segments </w:t>
            </w:r>
          </w:p>
          <w:p w14:paraId="1BAC02C2" w14:textId="77777777" w:rsidR="003842B9" w:rsidRPr="00FD2EBD" w:rsidRDefault="003842B9" w:rsidP="003842B9">
            <w:pPr>
              <w:rPr>
                <w:rFonts w:cstheme="minorHAnsi"/>
                <w:sz w:val="26"/>
                <w:szCs w:val="26"/>
              </w:rPr>
            </w:pPr>
          </w:p>
          <w:p w14:paraId="1C23D89A" w14:textId="77777777" w:rsidR="003842B9" w:rsidRPr="00FD2EBD" w:rsidRDefault="003842B9" w:rsidP="003842B9">
            <w:pPr>
              <w:autoSpaceDE w:val="0"/>
              <w:autoSpaceDN w:val="0"/>
              <w:adjustRightInd w:val="0"/>
              <w:rPr>
                <w:rFonts w:eastAsiaTheme="minorHAnsi" w:cstheme="minorHAnsi"/>
                <w:sz w:val="26"/>
                <w:szCs w:val="26"/>
              </w:rPr>
            </w:pPr>
          </w:p>
          <w:p w14:paraId="7644A399" w14:textId="3550472C" w:rsidR="003842B9" w:rsidRPr="00FD2EBD" w:rsidRDefault="0001098C" w:rsidP="003842B9">
            <w:pPr>
              <w:rPr>
                <w:rFonts w:cstheme="minorHAnsi"/>
                <w:sz w:val="26"/>
                <w:szCs w:val="26"/>
              </w:rPr>
            </w:pPr>
            <w:r w:rsidRPr="00FD2EBD">
              <w:rPr>
                <w:rFonts w:eastAsiaTheme="minorHAnsi" w:cstheme="minorHAnsi"/>
                <w:sz w:val="26"/>
                <w:szCs w:val="26"/>
              </w:rPr>
              <w:t xml:space="preserve">NL </w:t>
            </w:r>
            <w:r w:rsidR="0035227D" w:rsidRPr="00FD2EBD">
              <w:rPr>
                <w:rFonts w:eastAsiaTheme="minorHAnsi" w:cstheme="minorHAnsi"/>
                <w:sz w:val="26"/>
                <w:szCs w:val="26"/>
              </w:rPr>
              <w:t xml:space="preserve">focus on </w:t>
            </w:r>
            <w:r w:rsidR="003842B9" w:rsidRPr="00FD2EBD">
              <w:rPr>
                <w:rFonts w:eastAsiaTheme="minorHAnsi" w:cstheme="minorHAnsi"/>
                <w:sz w:val="26"/>
                <w:szCs w:val="26"/>
              </w:rPr>
              <w:t xml:space="preserve">target </w:t>
            </w:r>
            <w:r w:rsidR="00513A16" w:rsidRPr="00FD2EBD">
              <w:rPr>
                <w:rFonts w:eastAsiaTheme="minorHAnsi" w:cstheme="minorHAnsi"/>
                <w:sz w:val="26"/>
                <w:szCs w:val="26"/>
              </w:rPr>
              <w:t>demographic segmentations</w:t>
            </w:r>
            <w:r w:rsidR="003842B9" w:rsidRPr="00FD2EBD">
              <w:rPr>
                <w:rFonts w:eastAsiaTheme="minorHAnsi" w:cstheme="minorHAnsi"/>
                <w:sz w:val="26"/>
                <w:szCs w:val="26"/>
              </w:rPr>
              <w:t xml:space="preserve"> with different travel needs. Families will be offered affordable all-inclusive holidays during school holidays. Couples will be targeted with romantic city breaks and beach holidays. Students and young </w:t>
            </w:r>
            <w:r w:rsidR="003842B9" w:rsidRPr="00FD2EBD">
              <w:rPr>
                <w:rFonts w:eastAsiaTheme="minorHAnsi" w:cstheme="minorHAnsi"/>
                <w:sz w:val="26"/>
                <w:szCs w:val="26"/>
              </w:rPr>
              <w:lastRenderedPageBreak/>
              <w:t xml:space="preserve">adults will be offered budget-friendly holiday packages, while luxury travellers will have access to premium destinations and five-star accommodation. The agency will also create packages for retirees looking for relaxing holidays and small businesses requiring corporate travel </w:t>
            </w:r>
            <w:r w:rsidR="003842B9" w:rsidRPr="00FD2EBD">
              <w:rPr>
                <w:rFonts w:eastAsiaTheme="minorHAnsi" w:cstheme="minorHAnsi"/>
                <w:sz w:val="26"/>
                <w:szCs w:val="26"/>
              </w:rPr>
              <w:lastRenderedPageBreak/>
              <w:t>arrangements. Offering a variety of holiday packages will allow the business to attract customers from different market segments (VisitBritain, 2024).</w:t>
            </w:r>
          </w:p>
        </w:tc>
      </w:tr>
      <w:tr w:rsidR="00276F55" w:rsidRPr="00FD2EBD" w14:paraId="45C6B3B5" w14:textId="77777777" w:rsidTr="00755D83">
        <w:trPr>
          <w:gridAfter w:val="1"/>
          <w:wAfter w:w="26" w:type="dxa"/>
          <w:trHeight w:val="3556"/>
        </w:trPr>
        <w:tc>
          <w:tcPr>
            <w:tcW w:w="3099" w:type="dxa"/>
            <w:vMerge/>
          </w:tcPr>
          <w:p w14:paraId="71B243FD" w14:textId="6D611C92" w:rsidR="00276F55" w:rsidRPr="00FD2EBD" w:rsidRDefault="00276F55">
            <w:pPr>
              <w:rPr>
                <w:rFonts w:cstheme="minorHAnsi"/>
                <w:b/>
                <w:bCs/>
                <w:sz w:val="26"/>
                <w:szCs w:val="26"/>
              </w:rPr>
            </w:pPr>
          </w:p>
        </w:tc>
        <w:tc>
          <w:tcPr>
            <w:tcW w:w="3100" w:type="dxa"/>
          </w:tcPr>
          <w:p w14:paraId="6E59A217" w14:textId="1A0424E0"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t xml:space="preserve">Key Resources </w:t>
            </w:r>
          </w:p>
          <w:p w14:paraId="10217A5A" w14:textId="7C5FACF5" w:rsidR="00276F55" w:rsidRPr="00FD2EBD" w:rsidRDefault="00276F55" w:rsidP="00276F55">
            <w:pPr>
              <w:rPr>
                <w:rFonts w:cstheme="minorHAnsi"/>
                <w:b/>
                <w:bCs/>
                <w:sz w:val="26"/>
                <w:szCs w:val="26"/>
              </w:rPr>
            </w:pPr>
          </w:p>
          <w:p w14:paraId="47B3D243" w14:textId="13E3DB52" w:rsidR="002F2477" w:rsidRPr="00FD2EBD" w:rsidRDefault="009E3BD6" w:rsidP="00276F55">
            <w:pPr>
              <w:rPr>
                <w:rFonts w:cstheme="minorHAnsi"/>
                <w:b/>
                <w:bCs/>
                <w:sz w:val="26"/>
                <w:szCs w:val="26"/>
              </w:rPr>
            </w:pPr>
            <w:r w:rsidRPr="00FD2EBD">
              <w:rPr>
                <w:rFonts w:eastAsiaTheme="minorHAnsi" w:cstheme="minorHAnsi"/>
                <w:sz w:val="26"/>
                <w:szCs w:val="26"/>
              </w:rPr>
              <w:t xml:space="preserve">NL is </w:t>
            </w:r>
            <w:r w:rsidR="000E1C84" w:rsidRPr="00FD2EBD">
              <w:rPr>
                <w:rFonts w:eastAsiaTheme="minorHAnsi" w:cstheme="minorHAnsi"/>
                <w:sz w:val="26"/>
                <w:szCs w:val="26"/>
              </w:rPr>
              <w:t>consisting</w:t>
            </w:r>
            <w:r w:rsidR="00A7151C" w:rsidRPr="00FD2EBD">
              <w:rPr>
                <w:rFonts w:eastAsiaTheme="minorHAnsi" w:cstheme="minorHAnsi"/>
                <w:sz w:val="26"/>
                <w:szCs w:val="26"/>
              </w:rPr>
              <w:t xml:space="preserve"> of </w:t>
            </w:r>
            <w:r w:rsidR="000429B1" w:rsidRPr="00FD2EBD">
              <w:rPr>
                <w:rFonts w:eastAsiaTheme="minorHAnsi" w:cstheme="minorHAnsi"/>
                <w:sz w:val="26"/>
                <w:szCs w:val="26"/>
              </w:rPr>
              <w:t>3</w:t>
            </w:r>
            <w:r w:rsidR="00A7151C" w:rsidRPr="00FD2EBD">
              <w:rPr>
                <w:rFonts w:eastAsiaTheme="minorHAnsi" w:cstheme="minorHAnsi"/>
                <w:sz w:val="26"/>
                <w:szCs w:val="26"/>
              </w:rPr>
              <w:t xml:space="preserve"> </w:t>
            </w:r>
            <w:r w:rsidR="003842B9" w:rsidRPr="00FD2EBD">
              <w:rPr>
                <w:rFonts w:eastAsiaTheme="minorHAnsi" w:cstheme="minorHAnsi"/>
                <w:sz w:val="26"/>
                <w:szCs w:val="26"/>
              </w:rPr>
              <w:t xml:space="preserve">employees. </w:t>
            </w:r>
            <w:r w:rsidR="003E3FA9" w:rsidRPr="00FD2EBD">
              <w:rPr>
                <w:rFonts w:eastAsiaTheme="minorHAnsi" w:cstheme="minorHAnsi"/>
                <w:sz w:val="26"/>
                <w:szCs w:val="26"/>
              </w:rPr>
              <w:t xml:space="preserve">As the </w:t>
            </w:r>
            <w:r w:rsidR="003E3FA9" w:rsidRPr="00FD2EBD">
              <w:rPr>
                <w:rFonts w:eastAsiaTheme="minorHAnsi" w:cstheme="minorHAnsi"/>
                <w:b/>
                <w:bCs/>
                <w:sz w:val="26"/>
                <w:szCs w:val="26"/>
              </w:rPr>
              <w:t>Owner and Manager</w:t>
            </w:r>
            <w:r w:rsidR="003E3FA9" w:rsidRPr="00FD2EBD">
              <w:rPr>
                <w:rFonts w:eastAsiaTheme="minorHAnsi" w:cstheme="minorHAnsi"/>
                <w:sz w:val="26"/>
                <w:szCs w:val="26"/>
              </w:rPr>
              <w:t xml:space="preserve">, I will oversee the daily operations, manage supplier relationships, make strategic business decisions and ensure the business achieves its objectives. A </w:t>
            </w:r>
            <w:r w:rsidR="003E3FA9" w:rsidRPr="00FD2EBD">
              <w:rPr>
                <w:rFonts w:eastAsiaTheme="minorHAnsi" w:cstheme="minorHAnsi"/>
                <w:b/>
                <w:bCs/>
                <w:sz w:val="26"/>
                <w:szCs w:val="26"/>
              </w:rPr>
              <w:t>Travel Consultant</w:t>
            </w:r>
            <w:r w:rsidR="003E3FA9" w:rsidRPr="00FD2EBD">
              <w:rPr>
                <w:rFonts w:eastAsiaTheme="minorHAnsi" w:cstheme="minorHAnsi"/>
                <w:sz w:val="26"/>
                <w:szCs w:val="26"/>
              </w:rPr>
              <w:t xml:space="preserve"> will create personalised </w:t>
            </w:r>
            <w:r w:rsidR="003E3FA9" w:rsidRPr="00FD2EBD">
              <w:rPr>
                <w:rFonts w:eastAsiaTheme="minorHAnsi" w:cstheme="minorHAnsi"/>
                <w:sz w:val="26"/>
                <w:szCs w:val="26"/>
              </w:rPr>
              <w:lastRenderedPageBreak/>
              <w:t xml:space="preserve">package holidays, advise customers on destinations and manage bookings. A </w:t>
            </w:r>
            <w:r w:rsidR="003E3FA9" w:rsidRPr="00FD2EBD">
              <w:rPr>
                <w:rFonts w:eastAsiaTheme="minorHAnsi" w:cstheme="minorHAnsi"/>
                <w:b/>
                <w:bCs/>
                <w:sz w:val="26"/>
                <w:szCs w:val="26"/>
              </w:rPr>
              <w:t>Marketing and Customer Service Officer</w:t>
            </w:r>
            <w:r w:rsidR="003E3FA9" w:rsidRPr="00FD2EBD">
              <w:rPr>
                <w:rFonts w:eastAsiaTheme="minorHAnsi" w:cstheme="minorHAnsi"/>
                <w:sz w:val="26"/>
                <w:szCs w:val="26"/>
              </w:rPr>
              <w:t xml:space="preserve"> will promote the business through social media and the website, respond to customer enquiries, process bookings and provide after-sales support. Other important resources include a </w:t>
            </w:r>
            <w:r w:rsidR="003E3FA9" w:rsidRPr="00FD2EBD">
              <w:rPr>
                <w:rFonts w:eastAsiaTheme="minorHAnsi" w:cstheme="minorHAnsi"/>
                <w:sz w:val="26"/>
                <w:szCs w:val="26"/>
              </w:rPr>
              <w:lastRenderedPageBreak/>
              <w:t>professional website, an online booking system, supplier agreements, office equipment and financial resources to support business operations (British Business Bank, 2024).</w:t>
            </w:r>
          </w:p>
          <w:p w14:paraId="4D87978F" w14:textId="77777777" w:rsidR="002F2477" w:rsidRPr="00FD2EBD" w:rsidRDefault="002F2477" w:rsidP="00276F55">
            <w:pPr>
              <w:rPr>
                <w:rFonts w:cstheme="minorHAnsi"/>
                <w:b/>
                <w:bCs/>
                <w:sz w:val="26"/>
                <w:szCs w:val="26"/>
              </w:rPr>
            </w:pPr>
          </w:p>
          <w:p w14:paraId="79047618" w14:textId="77777777" w:rsidR="002F2477" w:rsidRPr="00FD2EBD" w:rsidRDefault="002F2477" w:rsidP="00276F55">
            <w:pPr>
              <w:rPr>
                <w:rFonts w:cstheme="minorHAnsi"/>
                <w:b/>
                <w:bCs/>
                <w:sz w:val="26"/>
                <w:szCs w:val="26"/>
              </w:rPr>
            </w:pPr>
          </w:p>
          <w:p w14:paraId="12B8E06E" w14:textId="5986A7F0" w:rsidR="002F2477" w:rsidRPr="00FD2EBD" w:rsidRDefault="002F2477" w:rsidP="00276F55">
            <w:pPr>
              <w:rPr>
                <w:rFonts w:cstheme="minorHAnsi"/>
                <w:b/>
                <w:bCs/>
                <w:sz w:val="26"/>
                <w:szCs w:val="26"/>
              </w:rPr>
            </w:pPr>
          </w:p>
          <w:p w14:paraId="1DE58312" w14:textId="77777777" w:rsidR="002F2477" w:rsidRPr="00FD2EBD" w:rsidRDefault="002F2477" w:rsidP="00276F55">
            <w:pPr>
              <w:rPr>
                <w:rFonts w:cstheme="minorHAnsi"/>
                <w:b/>
                <w:bCs/>
                <w:sz w:val="26"/>
                <w:szCs w:val="26"/>
              </w:rPr>
            </w:pPr>
          </w:p>
          <w:p w14:paraId="5EE72EE7" w14:textId="6F5F88C3" w:rsidR="00276F55" w:rsidRPr="00FD2EBD" w:rsidRDefault="00276F55" w:rsidP="00276F55">
            <w:pPr>
              <w:rPr>
                <w:rFonts w:cstheme="minorHAnsi"/>
                <w:b/>
                <w:bCs/>
                <w:sz w:val="26"/>
                <w:szCs w:val="26"/>
              </w:rPr>
            </w:pPr>
          </w:p>
        </w:tc>
        <w:tc>
          <w:tcPr>
            <w:tcW w:w="3100" w:type="dxa"/>
            <w:gridSpan w:val="2"/>
            <w:vMerge/>
          </w:tcPr>
          <w:p w14:paraId="65FF46A2" w14:textId="77777777" w:rsidR="00276F55" w:rsidRPr="00FD2EBD" w:rsidRDefault="00276F55">
            <w:pPr>
              <w:rPr>
                <w:rFonts w:cstheme="minorHAnsi"/>
                <w:b/>
                <w:bCs/>
                <w:sz w:val="26"/>
                <w:szCs w:val="26"/>
              </w:rPr>
            </w:pPr>
          </w:p>
        </w:tc>
        <w:tc>
          <w:tcPr>
            <w:tcW w:w="3102" w:type="dxa"/>
          </w:tcPr>
          <w:p w14:paraId="66A71152" w14:textId="77777777" w:rsidR="00276F55" w:rsidRPr="00FD2EBD" w:rsidRDefault="00276F55" w:rsidP="00276F55">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t xml:space="preserve">Channels </w:t>
            </w:r>
          </w:p>
          <w:p w14:paraId="52D24CE1" w14:textId="77777777" w:rsidR="003842B9" w:rsidRPr="00FD2EBD" w:rsidRDefault="003842B9" w:rsidP="003842B9">
            <w:pPr>
              <w:rPr>
                <w:rFonts w:cstheme="minorHAnsi"/>
                <w:sz w:val="26"/>
                <w:szCs w:val="26"/>
              </w:rPr>
            </w:pPr>
          </w:p>
          <w:p w14:paraId="1FEE8383" w14:textId="77777777" w:rsidR="003842B9" w:rsidRPr="00FD2EBD" w:rsidRDefault="003842B9" w:rsidP="003842B9">
            <w:pPr>
              <w:autoSpaceDE w:val="0"/>
              <w:autoSpaceDN w:val="0"/>
              <w:adjustRightInd w:val="0"/>
              <w:rPr>
                <w:rFonts w:eastAsiaTheme="minorHAnsi" w:cstheme="minorHAnsi"/>
                <w:sz w:val="26"/>
                <w:szCs w:val="26"/>
              </w:rPr>
            </w:pPr>
          </w:p>
          <w:p w14:paraId="1C37F79B" w14:textId="77777777" w:rsidR="003842B9" w:rsidRPr="00FD2EBD" w:rsidRDefault="003842B9" w:rsidP="003842B9">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The agency will use several channels to communicate with customers and promote its holiday packages. The main sales channel will be the company website where customers can browse and enquire about holidays. Social media platforms such as Facebook, Instagram and TikTok </w:t>
            </w:r>
            <w:r w:rsidRPr="00FD2EBD">
              <w:rPr>
                <w:rFonts w:eastAsiaTheme="minorHAnsi" w:cstheme="minorHAnsi"/>
                <w:sz w:val="26"/>
                <w:szCs w:val="26"/>
              </w:rPr>
              <w:lastRenderedPageBreak/>
              <w:t xml:space="preserve">will be used to advertise special offers and engage with potential customers. Email marketing will inform previous customers about promotions, while local networking events and recommendations from satisfied customers will help attract new clients. These channels will increase the </w:t>
            </w:r>
            <w:r w:rsidRPr="00FD2EBD">
              <w:rPr>
                <w:rFonts w:eastAsiaTheme="minorHAnsi" w:cstheme="minorHAnsi"/>
                <w:sz w:val="26"/>
                <w:szCs w:val="26"/>
              </w:rPr>
              <w:lastRenderedPageBreak/>
              <w:t>company’s visibility and reach a wider market (UK Government, 2024).</w:t>
            </w:r>
          </w:p>
          <w:p w14:paraId="0D459237" w14:textId="1076E1A6" w:rsidR="003842B9" w:rsidRPr="00FD2EBD" w:rsidRDefault="003842B9" w:rsidP="003842B9">
            <w:pPr>
              <w:rPr>
                <w:rFonts w:cstheme="minorHAnsi"/>
                <w:sz w:val="26"/>
                <w:szCs w:val="26"/>
              </w:rPr>
            </w:pPr>
          </w:p>
        </w:tc>
        <w:tc>
          <w:tcPr>
            <w:tcW w:w="3100" w:type="dxa"/>
            <w:vMerge/>
          </w:tcPr>
          <w:p w14:paraId="410707E5" w14:textId="77777777" w:rsidR="00276F55" w:rsidRPr="00FD2EBD" w:rsidRDefault="00276F55">
            <w:pPr>
              <w:rPr>
                <w:rFonts w:cstheme="minorHAnsi"/>
                <w:b/>
                <w:bCs/>
                <w:sz w:val="26"/>
                <w:szCs w:val="26"/>
              </w:rPr>
            </w:pPr>
          </w:p>
        </w:tc>
      </w:tr>
      <w:tr w:rsidR="002F2477" w:rsidRPr="00FD2EBD" w14:paraId="6FA7F467" w14:textId="21A31755" w:rsidTr="00755D83">
        <w:trPr>
          <w:trHeight w:val="2576"/>
        </w:trPr>
        <w:tc>
          <w:tcPr>
            <w:tcW w:w="7654" w:type="dxa"/>
            <w:gridSpan w:val="3"/>
          </w:tcPr>
          <w:p w14:paraId="083E8A54" w14:textId="5558E87C" w:rsidR="002F2477" w:rsidRPr="00FD2EBD" w:rsidRDefault="002F2477" w:rsidP="002F2477">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lastRenderedPageBreak/>
              <w:t xml:space="preserve">Cost Structure </w:t>
            </w:r>
          </w:p>
          <w:p w14:paraId="624D7C06" w14:textId="77777777" w:rsidR="002F2477" w:rsidRPr="00FD2EBD" w:rsidRDefault="002F2477">
            <w:pPr>
              <w:rPr>
                <w:rFonts w:cstheme="minorHAnsi"/>
                <w:b/>
                <w:bCs/>
                <w:sz w:val="26"/>
                <w:szCs w:val="26"/>
              </w:rPr>
            </w:pPr>
          </w:p>
          <w:p w14:paraId="519BE545" w14:textId="7E365F11" w:rsidR="002F2477" w:rsidRPr="00FD2EBD" w:rsidRDefault="008456DF">
            <w:pPr>
              <w:rPr>
                <w:rFonts w:cstheme="minorHAnsi"/>
                <w:b/>
                <w:bCs/>
                <w:sz w:val="26"/>
                <w:szCs w:val="26"/>
              </w:rPr>
            </w:pPr>
            <w:r w:rsidRPr="00FD2EBD">
              <w:rPr>
                <w:rFonts w:eastAsiaTheme="minorHAnsi" w:cstheme="minorHAnsi"/>
                <w:sz w:val="26"/>
                <w:szCs w:val="26"/>
              </w:rPr>
              <w:t xml:space="preserve">The main costs of operating the business will include employee salaries for the </w:t>
            </w:r>
            <w:r w:rsidR="005D5352" w:rsidRPr="00FD2EBD">
              <w:rPr>
                <w:rFonts w:eastAsiaTheme="minorHAnsi" w:cstheme="minorHAnsi"/>
                <w:sz w:val="26"/>
                <w:szCs w:val="26"/>
              </w:rPr>
              <w:t>three</w:t>
            </w:r>
            <w:r w:rsidRPr="00FD2EBD">
              <w:rPr>
                <w:rFonts w:eastAsiaTheme="minorHAnsi" w:cstheme="minorHAnsi"/>
                <w:sz w:val="26"/>
                <w:szCs w:val="26"/>
              </w:rPr>
              <w:t xml:space="preserve"> staff members, office rent, utilities, website development and maintenance, booking software subscriptions, insurance, marketing and advertising costs, and office equipment. Additional expenses will include staff training, professional memberships, supplier payments and business licences. Managing these costs carefully will help the agency remain profitable while offering competitive holiday prices (British Business Bank, 2024).</w:t>
            </w:r>
          </w:p>
          <w:p w14:paraId="5C15BCF1" w14:textId="3B337CC4" w:rsidR="002F2477" w:rsidRPr="00FD2EBD" w:rsidRDefault="002F2477">
            <w:pPr>
              <w:rPr>
                <w:rFonts w:cstheme="minorHAnsi"/>
                <w:b/>
                <w:bCs/>
                <w:sz w:val="26"/>
                <w:szCs w:val="26"/>
              </w:rPr>
            </w:pPr>
          </w:p>
          <w:p w14:paraId="41464365" w14:textId="77777777" w:rsidR="002F2477" w:rsidRPr="00FD2EBD" w:rsidRDefault="002F2477">
            <w:pPr>
              <w:rPr>
                <w:rFonts w:cstheme="minorHAnsi"/>
                <w:b/>
                <w:bCs/>
                <w:sz w:val="26"/>
                <w:szCs w:val="26"/>
              </w:rPr>
            </w:pPr>
          </w:p>
          <w:p w14:paraId="6085814E" w14:textId="77777777" w:rsidR="002F2477" w:rsidRPr="00FD2EBD" w:rsidRDefault="002F2477">
            <w:pPr>
              <w:rPr>
                <w:rFonts w:cstheme="minorHAnsi"/>
                <w:b/>
                <w:bCs/>
                <w:sz w:val="26"/>
                <w:szCs w:val="26"/>
              </w:rPr>
            </w:pPr>
          </w:p>
          <w:p w14:paraId="3D9DF40A" w14:textId="77777777" w:rsidR="002F2477" w:rsidRPr="00FD2EBD" w:rsidRDefault="002F2477">
            <w:pPr>
              <w:rPr>
                <w:rFonts w:cstheme="minorHAnsi"/>
                <w:b/>
                <w:bCs/>
                <w:sz w:val="26"/>
                <w:szCs w:val="26"/>
              </w:rPr>
            </w:pPr>
          </w:p>
        </w:tc>
        <w:tc>
          <w:tcPr>
            <w:tcW w:w="7873" w:type="dxa"/>
            <w:gridSpan w:val="4"/>
          </w:tcPr>
          <w:p w14:paraId="592769DC" w14:textId="35748E19" w:rsidR="002F2477" w:rsidRPr="00FD2EBD" w:rsidRDefault="002F2477" w:rsidP="002F2477">
            <w:pPr>
              <w:pStyle w:val="Heading1"/>
              <w:rPr>
                <w:rFonts w:asciiTheme="minorHAnsi" w:hAnsiTheme="minorHAnsi" w:cstheme="minorHAnsi"/>
                <w:b/>
                <w:bCs/>
                <w:color w:val="FF0000"/>
                <w:sz w:val="26"/>
                <w:szCs w:val="26"/>
              </w:rPr>
            </w:pPr>
            <w:r w:rsidRPr="00FD2EBD">
              <w:rPr>
                <w:rFonts w:asciiTheme="minorHAnsi" w:hAnsiTheme="minorHAnsi" w:cstheme="minorHAnsi"/>
                <w:b/>
                <w:bCs/>
                <w:color w:val="FF0000"/>
                <w:sz w:val="26"/>
                <w:szCs w:val="26"/>
              </w:rPr>
              <w:t xml:space="preserve">Revenue Streams </w:t>
            </w:r>
          </w:p>
          <w:p w14:paraId="7B2B748D" w14:textId="77777777" w:rsidR="008456DF" w:rsidRPr="00FD2EBD" w:rsidRDefault="008456DF" w:rsidP="008456DF">
            <w:pPr>
              <w:rPr>
                <w:rFonts w:eastAsiaTheme="minorHAnsi" w:cstheme="minorHAnsi"/>
                <w:sz w:val="26"/>
                <w:szCs w:val="26"/>
              </w:rPr>
            </w:pPr>
          </w:p>
          <w:p w14:paraId="3789AAFE" w14:textId="76B43A3F" w:rsidR="002F2477" w:rsidRPr="00FD2EBD" w:rsidRDefault="008456DF" w:rsidP="008456DF">
            <w:pPr>
              <w:rPr>
                <w:rFonts w:cstheme="minorHAnsi"/>
                <w:b/>
                <w:bCs/>
                <w:color w:val="FF0000"/>
                <w:sz w:val="26"/>
                <w:szCs w:val="26"/>
              </w:rPr>
            </w:pPr>
            <w:r w:rsidRPr="00FD2EBD">
              <w:rPr>
                <w:rFonts w:eastAsiaTheme="minorHAnsi" w:cstheme="minorHAnsi"/>
                <w:sz w:val="26"/>
                <w:szCs w:val="26"/>
              </w:rPr>
              <w:t>The business will generate income primarily through selling package holidays. Revenue will also come from commissions paid by hotels, airlines and tour operators. Additional income will be earned by selling travel insurance, airport transfers, excursions, attraction tickets and customised travel planning services. Premium holiday packages and service fees for bespoke itineraries will provide further opportunities to increase profits and support long-term business growth (ABTA, 2024).</w:t>
            </w:r>
          </w:p>
          <w:p w14:paraId="08C2E2F6" w14:textId="77777777" w:rsidR="002F2477" w:rsidRPr="00FD2EBD" w:rsidRDefault="002F2477">
            <w:pPr>
              <w:rPr>
                <w:rFonts w:cstheme="minorHAnsi"/>
                <w:b/>
                <w:bCs/>
                <w:sz w:val="26"/>
                <w:szCs w:val="26"/>
              </w:rPr>
            </w:pPr>
          </w:p>
        </w:tc>
      </w:tr>
    </w:tbl>
    <w:p w14:paraId="7993A3C1" w14:textId="77777777" w:rsidR="001B52CF" w:rsidRPr="00E6766B" w:rsidRDefault="001B52CF" w:rsidP="00755D83">
      <w:pPr>
        <w:rPr>
          <w:rFonts w:cstheme="minorHAnsi"/>
          <w:sz w:val="40"/>
          <w:szCs w:val="40"/>
        </w:rPr>
      </w:pPr>
    </w:p>
    <w:p w14:paraId="0EF7B9B2" w14:textId="08156530" w:rsidR="002F2477" w:rsidRPr="00E6766B" w:rsidRDefault="00755D83" w:rsidP="00755D83">
      <w:pPr>
        <w:rPr>
          <w:rFonts w:eastAsiaTheme="minorHAnsi" w:cstheme="minorHAnsi"/>
          <w:sz w:val="40"/>
          <w:szCs w:val="40"/>
        </w:rPr>
      </w:pPr>
      <w:r w:rsidRPr="00E6766B">
        <w:rPr>
          <w:rFonts w:cstheme="minorHAnsi"/>
          <w:sz w:val="40"/>
          <w:szCs w:val="40"/>
        </w:rPr>
        <w:t xml:space="preserve">Business Model Canvas                                                                </w:t>
      </w:r>
      <w:r w:rsidR="000E33B0" w:rsidRPr="00E6766B">
        <w:rPr>
          <w:rFonts w:cstheme="minorHAnsi"/>
          <w:sz w:val="40"/>
          <w:szCs w:val="40"/>
        </w:rPr>
        <w:t xml:space="preserve">Credit – Strategyzer.com </w:t>
      </w:r>
    </w:p>
    <w:p w14:paraId="5432EAC4" w14:textId="77777777" w:rsidR="004678C1" w:rsidRDefault="004678C1">
      <w:pPr>
        <w:rPr>
          <w:rFonts w:cstheme="minorHAnsi"/>
          <w:sz w:val="26"/>
          <w:szCs w:val="26"/>
        </w:rPr>
      </w:pPr>
    </w:p>
    <w:p w14:paraId="4BDD7EBA" w14:textId="4AF2805A" w:rsidR="00715952" w:rsidRPr="00E6766B" w:rsidRDefault="00AF5CA6">
      <w:pPr>
        <w:rPr>
          <w:rFonts w:cstheme="minorHAnsi"/>
          <w:sz w:val="40"/>
          <w:szCs w:val="40"/>
        </w:rPr>
      </w:pPr>
      <w:r w:rsidRPr="00E6766B">
        <w:rPr>
          <w:rFonts w:cstheme="minorHAnsi"/>
          <w:sz w:val="40"/>
          <w:szCs w:val="40"/>
        </w:rPr>
        <w:t xml:space="preserve">Business Model Canvas                                                                Credit – Strategyzer.com </w:t>
      </w:r>
    </w:p>
    <w:p w14:paraId="06E3C94C" w14:textId="77777777" w:rsidR="00072E47" w:rsidRPr="004678C1" w:rsidRDefault="00072E47" w:rsidP="00072E47">
      <w:pPr>
        <w:autoSpaceDE w:val="0"/>
        <w:autoSpaceDN w:val="0"/>
        <w:adjustRightInd w:val="0"/>
        <w:rPr>
          <w:rFonts w:eastAsiaTheme="minorHAnsi" w:cstheme="minorHAnsi"/>
          <w:b/>
          <w:bCs/>
          <w:sz w:val="40"/>
          <w:szCs w:val="40"/>
        </w:rPr>
      </w:pPr>
    </w:p>
    <w:p w14:paraId="59B6FBB7" w14:textId="6E4C79A6" w:rsidR="00072E47" w:rsidRPr="004678C1" w:rsidRDefault="00072E47" w:rsidP="00072E47">
      <w:pPr>
        <w:autoSpaceDE w:val="0"/>
        <w:autoSpaceDN w:val="0"/>
        <w:adjustRightInd w:val="0"/>
        <w:rPr>
          <w:rFonts w:eastAsiaTheme="minorHAnsi" w:cstheme="minorHAnsi"/>
          <w:b/>
          <w:bCs/>
          <w:sz w:val="40"/>
          <w:szCs w:val="40"/>
        </w:rPr>
      </w:pPr>
      <w:r w:rsidRPr="004678C1">
        <w:rPr>
          <w:rFonts w:eastAsiaTheme="minorHAnsi" w:cstheme="minorHAnsi"/>
          <w:b/>
          <w:bCs/>
          <w:sz w:val="40"/>
          <w:szCs w:val="40"/>
        </w:rPr>
        <w:t>Reference List</w:t>
      </w:r>
    </w:p>
    <w:p w14:paraId="5BE38DD2" w14:textId="77777777" w:rsidR="00072E47" w:rsidRPr="00FD2EBD" w:rsidRDefault="00072E47" w:rsidP="00072E47">
      <w:pPr>
        <w:autoSpaceDE w:val="0"/>
        <w:autoSpaceDN w:val="0"/>
        <w:adjustRightInd w:val="0"/>
        <w:rPr>
          <w:rFonts w:eastAsiaTheme="minorHAnsi" w:cstheme="minorHAnsi"/>
          <w:sz w:val="26"/>
          <w:szCs w:val="26"/>
        </w:rPr>
      </w:pPr>
    </w:p>
    <w:p w14:paraId="43C4922C" w14:textId="77777777"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ABTA (2024) </w:t>
      </w:r>
      <w:r w:rsidRPr="00FD2EBD">
        <w:rPr>
          <w:rFonts w:eastAsiaTheme="minorHAnsi" w:cstheme="minorHAnsi"/>
          <w:i/>
          <w:iCs/>
          <w:sz w:val="26"/>
          <w:szCs w:val="26"/>
        </w:rPr>
        <w:t>Travel industry advice and guidance</w:t>
      </w:r>
      <w:r w:rsidRPr="00FD2EBD">
        <w:rPr>
          <w:rFonts w:eastAsiaTheme="minorHAnsi" w:cstheme="minorHAnsi"/>
          <w:sz w:val="26"/>
          <w:szCs w:val="26"/>
        </w:rPr>
        <w:t xml:space="preserve">. Available at: </w:t>
      </w:r>
      <w:hyperlink r:id="rId10" w:history="1">
        <w:r w:rsidRPr="00FD2EBD">
          <w:rPr>
            <w:rFonts w:eastAsiaTheme="minorHAnsi" w:cstheme="minorHAnsi"/>
            <w:sz w:val="26"/>
            <w:szCs w:val="26"/>
          </w:rPr>
          <w:t>https://www.abta.com</w:t>
        </w:r>
      </w:hyperlink>
      <w:r w:rsidRPr="00FD2EBD">
        <w:rPr>
          <w:rFonts w:eastAsiaTheme="minorHAnsi" w:cstheme="minorHAnsi"/>
          <w:sz w:val="26"/>
          <w:szCs w:val="26"/>
        </w:rPr>
        <w:t xml:space="preserve"> (Accessed: 16 July 2026).</w:t>
      </w:r>
    </w:p>
    <w:p w14:paraId="67287680" w14:textId="77777777" w:rsidR="00072E47" w:rsidRPr="00FD2EBD" w:rsidRDefault="00072E47" w:rsidP="00072E47">
      <w:pPr>
        <w:autoSpaceDE w:val="0"/>
        <w:autoSpaceDN w:val="0"/>
        <w:adjustRightInd w:val="0"/>
        <w:rPr>
          <w:rFonts w:eastAsiaTheme="minorHAnsi" w:cstheme="minorHAnsi"/>
          <w:sz w:val="26"/>
          <w:szCs w:val="26"/>
        </w:rPr>
      </w:pPr>
    </w:p>
    <w:p w14:paraId="16570882" w14:textId="77777777"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British Business Bank (2024) </w:t>
      </w:r>
      <w:r w:rsidRPr="00FD2EBD">
        <w:rPr>
          <w:rFonts w:eastAsiaTheme="minorHAnsi" w:cstheme="minorHAnsi"/>
          <w:i/>
          <w:iCs/>
          <w:sz w:val="26"/>
          <w:szCs w:val="26"/>
        </w:rPr>
        <w:t>Business guidance and support</w:t>
      </w:r>
      <w:r w:rsidRPr="00FD2EBD">
        <w:rPr>
          <w:rFonts w:eastAsiaTheme="minorHAnsi" w:cstheme="minorHAnsi"/>
          <w:sz w:val="26"/>
          <w:szCs w:val="26"/>
        </w:rPr>
        <w:t xml:space="preserve">. Available at: </w:t>
      </w:r>
      <w:hyperlink r:id="rId11" w:history="1">
        <w:r w:rsidRPr="00FD2EBD">
          <w:rPr>
            <w:rFonts w:eastAsiaTheme="minorHAnsi" w:cstheme="minorHAnsi"/>
            <w:sz w:val="26"/>
            <w:szCs w:val="26"/>
          </w:rPr>
          <w:t>https://www.british-business-bank.co.uk</w:t>
        </w:r>
      </w:hyperlink>
      <w:r w:rsidRPr="00FD2EBD">
        <w:rPr>
          <w:rFonts w:eastAsiaTheme="minorHAnsi" w:cstheme="minorHAnsi"/>
          <w:sz w:val="26"/>
          <w:szCs w:val="26"/>
        </w:rPr>
        <w:t xml:space="preserve"> (Accessed: 16 July 2026).</w:t>
      </w:r>
    </w:p>
    <w:p w14:paraId="23EE2E4F" w14:textId="77777777" w:rsidR="00072E47" w:rsidRPr="00FD2EBD" w:rsidRDefault="00072E47" w:rsidP="00072E47">
      <w:pPr>
        <w:autoSpaceDE w:val="0"/>
        <w:autoSpaceDN w:val="0"/>
        <w:adjustRightInd w:val="0"/>
        <w:rPr>
          <w:rFonts w:eastAsiaTheme="minorHAnsi" w:cstheme="minorHAnsi"/>
          <w:sz w:val="26"/>
          <w:szCs w:val="26"/>
        </w:rPr>
      </w:pPr>
    </w:p>
    <w:p w14:paraId="03734054" w14:textId="77777777"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Information Commissioner’s Office (2024) </w:t>
      </w:r>
      <w:r w:rsidRPr="00FD2EBD">
        <w:rPr>
          <w:rFonts w:eastAsiaTheme="minorHAnsi" w:cstheme="minorHAnsi"/>
          <w:i/>
          <w:iCs/>
          <w:sz w:val="26"/>
          <w:szCs w:val="26"/>
        </w:rPr>
        <w:t>Guide to UK GDPR</w:t>
      </w:r>
      <w:r w:rsidRPr="00FD2EBD">
        <w:rPr>
          <w:rFonts w:eastAsiaTheme="minorHAnsi" w:cstheme="minorHAnsi"/>
          <w:sz w:val="26"/>
          <w:szCs w:val="26"/>
        </w:rPr>
        <w:t xml:space="preserve">. Available at: </w:t>
      </w:r>
      <w:hyperlink r:id="rId12" w:history="1">
        <w:r w:rsidRPr="00FD2EBD">
          <w:rPr>
            <w:rFonts w:eastAsiaTheme="minorHAnsi" w:cstheme="minorHAnsi"/>
            <w:sz w:val="26"/>
            <w:szCs w:val="26"/>
          </w:rPr>
          <w:t>https://ico.org.uk/for-organisations/uk-gdpr-guidance-and-resources</w:t>
        </w:r>
      </w:hyperlink>
      <w:r w:rsidRPr="00FD2EBD">
        <w:rPr>
          <w:rFonts w:eastAsiaTheme="minorHAnsi" w:cstheme="minorHAnsi"/>
          <w:sz w:val="26"/>
          <w:szCs w:val="26"/>
        </w:rPr>
        <w:t xml:space="preserve"> (Accessed: 16 July 2026).</w:t>
      </w:r>
    </w:p>
    <w:p w14:paraId="77778FC2" w14:textId="77777777" w:rsidR="00072E47" w:rsidRPr="00FD2EBD" w:rsidRDefault="00072E47" w:rsidP="00072E47">
      <w:pPr>
        <w:autoSpaceDE w:val="0"/>
        <w:autoSpaceDN w:val="0"/>
        <w:adjustRightInd w:val="0"/>
        <w:rPr>
          <w:rFonts w:eastAsiaTheme="minorHAnsi" w:cstheme="minorHAnsi"/>
          <w:sz w:val="26"/>
          <w:szCs w:val="26"/>
        </w:rPr>
      </w:pPr>
    </w:p>
    <w:p w14:paraId="40D2FCFD" w14:textId="77777777"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Office for National Statistics (2024) </w:t>
      </w:r>
      <w:r w:rsidRPr="00FD2EBD">
        <w:rPr>
          <w:rFonts w:eastAsiaTheme="minorHAnsi" w:cstheme="minorHAnsi"/>
          <w:i/>
          <w:iCs/>
          <w:sz w:val="26"/>
          <w:szCs w:val="26"/>
        </w:rPr>
        <w:t>Economy</w:t>
      </w:r>
      <w:r w:rsidRPr="00FD2EBD">
        <w:rPr>
          <w:rFonts w:eastAsiaTheme="minorHAnsi" w:cstheme="minorHAnsi"/>
          <w:sz w:val="26"/>
          <w:szCs w:val="26"/>
        </w:rPr>
        <w:t xml:space="preserve">. Available at: </w:t>
      </w:r>
      <w:hyperlink r:id="rId13" w:history="1">
        <w:r w:rsidRPr="00FD2EBD">
          <w:rPr>
            <w:rFonts w:eastAsiaTheme="minorHAnsi" w:cstheme="minorHAnsi"/>
            <w:sz w:val="26"/>
            <w:szCs w:val="26"/>
          </w:rPr>
          <w:t>https://www.ons.gov.uk/economy</w:t>
        </w:r>
      </w:hyperlink>
      <w:r w:rsidRPr="00FD2EBD">
        <w:rPr>
          <w:rFonts w:eastAsiaTheme="minorHAnsi" w:cstheme="minorHAnsi"/>
          <w:sz w:val="26"/>
          <w:szCs w:val="26"/>
        </w:rPr>
        <w:t xml:space="preserve"> (Accessed: 16 July 2026).</w:t>
      </w:r>
    </w:p>
    <w:p w14:paraId="794044F5" w14:textId="77777777" w:rsidR="00072E47" w:rsidRPr="00FD2EBD" w:rsidRDefault="00072E47" w:rsidP="00072E47">
      <w:pPr>
        <w:autoSpaceDE w:val="0"/>
        <w:autoSpaceDN w:val="0"/>
        <w:adjustRightInd w:val="0"/>
        <w:rPr>
          <w:rFonts w:eastAsiaTheme="minorHAnsi" w:cstheme="minorHAnsi"/>
          <w:sz w:val="26"/>
          <w:szCs w:val="26"/>
        </w:rPr>
      </w:pPr>
    </w:p>
    <w:p w14:paraId="1371273B" w14:textId="7E6EE4B3"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UK Government (2024) </w:t>
      </w:r>
      <w:r w:rsidRPr="00FD2EBD">
        <w:rPr>
          <w:rFonts w:eastAsiaTheme="minorHAnsi" w:cstheme="minorHAnsi"/>
          <w:i/>
          <w:iCs/>
          <w:sz w:val="26"/>
          <w:szCs w:val="26"/>
        </w:rPr>
        <w:t>Set up a business</w:t>
      </w:r>
      <w:r w:rsidRPr="00FD2EBD">
        <w:rPr>
          <w:rFonts w:eastAsiaTheme="minorHAnsi" w:cstheme="minorHAnsi"/>
          <w:sz w:val="26"/>
          <w:szCs w:val="26"/>
        </w:rPr>
        <w:t xml:space="preserve">. Available at: </w:t>
      </w:r>
      <w:hyperlink r:id="rId14" w:history="1">
        <w:r w:rsidRPr="00FD2EBD">
          <w:rPr>
            <w:rFonts w:eastAsiaTheme="minorHAnsi" w:cstheme="minorHAnsi"/>
            <w:sz w:val="26"/>
            <w:szCs w:val="26"/>
          </w:rPr>
          <w:t>https://www.gov.uk/set-up-business</w:t>
        </w:r>
      </w:hyperlink>
      <w:r w:rsidRPr="00FD2EBD">
        <w:rPr>
          <w:rFonts w:eastAsiaTheme="minorHAnsi" w:cstheme="minorHAnsi"/>
          <w:sz w:val="26"/>
          <w:szCs w:val="26"/>
        </w:rPr>
        <w:t xml:space="preserve"> (Accessed: 16 July 2026).</w:t>
      </w:r>
    </w:p>
    <w:p w14:paraId="1280BDC5" w14:textId="77777777" w:rsidR="00072E47" w:rsidRDefault="00072E47" w:rsidP="00072E47">
      <w:pPr>
        <w:autoSpaceDE w:val="0"/>
        <w:autoSpaceDN w:val="0"/>
        <w:adjustRightInd w:val="0"/>
        <w:rPr>
          <w:rFonts w:eastAsiaTheme="minorHAnsi" w:cstheme="minorHAnsi"/>
          <w:sz w:val="26"/>
          <w:szCs w:val="26"/>
        </w:rPr>
      </w:pPr>
    </w:p>
    <w:p w14:paraId="76FABBC0" w14:textId="6BAE22FA"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lastRenderedPageBreak/>
        <w:t xml:space="preserve">UK Government (2024) </w:t>
      </w:r>
      <w:r w:rsidRPr="00FD2EBD">
        <w:rPr>
          <w:rFonts w:eastAsiaTheme="minorHAnsi" w:cstheme="minorHAnsi"/>
          <w:i/>
          <w:iCs/>
          <w:sz w:val="26"/>
          <w:szCs w:val="26"/>
        </w:rPr>
        <w:t>Package Travel and Linked Travel Arrangements Regulations 2018</w:t>
      </w:r>
      <w:r w:rsidRPr="00FD2EBD">
        <w:rPr>
          <w:rFonts w:eastAsiaTheme="minorHAnsi" w:cstheme="minorHAnsi"/>
          <w:sz w:val="26"/>
          <w:szCs w:val="26"/>
        </w:rPr>
        <w:t xml:space="preserve">. Available at: </w:t>
      </w:r>
      <w:hyperlink r:id="rId15" w:history="1">
        <w:r w:rsidRPr="00FD2EBD">
          <w:rPr>
            <w:rFonts w:eastAsiaTheme="minorHAnsi" w:cstheme="minorHAnsi"/>
            <w:sz w:val="26"/>
            <w:szCs w:val="26"/>
          </w:rPr>
          <w:t>https://www.legislation.gov.uk/uksi/2018/634/contents/made</w:t>
        </w:r>
      </w:hyperlink>
      <w:r w:rsidRPr="00FD2EBD">
        <w:rPr>
          <w:rFonts w:eastAsiaTheme="minorHAnsi" w:cstheme="minorHAnsi"/>
          <w:sz w:val="26"/>
          <w:szCs w:val="26"/>
        </w:rPr>
        <w:t xml:space="preserve"> (Accessed: 16 July 2026).</w:t>
      </w:r>
    </w:p>
    <w:p w14:paraId="0C01B33C" w14:textId="77777777" w:rsidR="00072E47" w:rsidRPr="00FD2EBD" w:rsidRDefault="00072E47" w:rsidP="00072E47">
      <w:pPr>
        <w:autoSpaceDE w:val="0"/>
        <w:autoSpaceDN w:val="0"/>
        <w:adjustRightInd w:val="0"/>
        <w:rPr>
          <w:rFonts w:eastAsiaTheme="minorHAnsi" w:cstheme="minorHAnsi"/>
          <w:sz w:val="26"/>
          <w:szCs w:val="26"/>
        </w:rPr>
      </w:pPr>
    </w:p>
    <w:p w14:paraId="3845A94A" w14:textId="77777777" w:rsidR="00072E47" w:rsidRPr="00FD2EBD" w:rsidRDefault="00072E47" w:rsidP="00072E47">
      <w:pPr>
        <w:autoSpaceDE w:val="0"/>
        <w:autoSpaceDN w:val="0"/>
        <w:adjustRightInd w:val="0"/>
        <w:rPr>
          <w:rFonts w:eastAsiaTheme="minorHAnsi" w:cstheme="minorHAnsi"/>
          <w:sz w:val="26"/>
          <w:szCs w:val="26"/>
        </w:rPr>
      </w:pPr>
      <w:r w:rsidRPr="00FD2EBD">
        <w:rPr>
          <w:rFonts w:eastAsiaTheme="minorHAnsi" w:cstheme="minorHAnsi"/>
          <w:sz w:val="26"/>
          <w:szCs w:val="26"/>
        </w:rPr>
        <w:t xml:space="preserve">VisitBritain (2024) </w:t>
      </w:r>
      <w:r w:rsidRPr="00FD2EBD">
        <w:rPr>
          <w:rFonts w:eastAsiaTheme="minorHAnsi" w:cstheme="minorHAnsi"/>
          <w:i/>
          <w:iCs/>
          <w:sz w:val="26"/>
          <w:szCs w:val="26"/>
        </w:rPr>
        <w:t>Tourism statistics and research</w:t>
      </w:r>
      <w:r w:rsidRPr="00FD2EBD">
        <w:rPr>
          <w:rFonts w:eastAsiaTheme="minorHAnsi" w:cstheme="minorHAnsi"/>
          <w:sz w:val="26"/>
          <w:szCs w:val="26"/>
        </w:rPr>
        <w:t xml:space="preserve">. Available at: </w:t>
      </w:r>
      <w:hyperlink r:id="rId16" w:history="1">
        <w:r w:rsidRPr="00FD2EBD">
          <w:rPr>
            <w:rFonts w:eastAsiaTheme="minorHAnsi" w:cstheme="minorHAnsi"/>
            <w:sz w:val="26"/>
            <w:szCs w:val="26"/>
          </w:rPr>
          <w:t>https://www.visitbritain.org/research-insights</w:t>
        </w:r>
      </w:hyperlink>
      <w:r w:rsidRPr="00FD2EBD">
        <w:rPr>
          <w:rFonts w:eastAsiaTheme="minorHAnsi" w:cstheme="minorHAnsi"/>
          <w:sz w:val="26"/>
          <w:szCs w:val="26"/>
        </w:rPr>
        <w:t xml:space="preserve"> (Accessed: 16 July 2026).</w:t>
      </w:r>
    </w:p>
    <w:p w14:paraId="637C40F7" w14:textId="77777777" w:rsidR="00072E47" w:rsidRPr="00FD2EBD" w:rsidRDefault="00072E47" w:rsidP="00072E47">
      <w:pPr>
        <w:autoSpaceDE w:val="0"/>
        <w:autoSpaceDN w:val="0"/>
        <w:adjustRightInd w:val="0"/>
        <w:rPr>
          <w:rFonts w:eastAsiaTheme="minorHAnsi" w:cstheme="minorHAnsi"/>
          <w:sz w:val="26"/>
          <w:szCs w:val="26"/>
        </w:rPr>
      </w:pPr>
    </w:p>
    <w:p w14:paraId="30D52FB4" w14:textId="77777777" w:rsidR="00072E47" w:rsidRPr="00FD2EBD" w:rsidRDefault="00072E47" w:rsidP="00072E47">
      <w:pPr>
        <w:rPr>
          <w:rFonts w:eastAsiaTheme="minorHAnsi" w:cstheme="minorHAnsi"/>
          <w:sz w:val="26"/>
          <w:szCs w:val="26"/>
        </w:rPr>
      </w:pPr>
      <w:r w:rsidRPr="00FD2EBD">
        <w:rPr>
          <w:rFonts w:eastAsiaTheme="minorHAnsi" w:cstheme="minorHAnsi"/>
          <w:sz w:val="26"/>
          <w:szCs w:val="26"/>
        </w:rPr>
        <w:t xml:space="preserve">World Travel &amp; Tourism Council (2024) </w:t>
      </w:r>
      <w:r w:rsidRPr="00FD2EBD">
        <w:rPr>
          <w:rFonts w:eastAsiaTheme="minorHAnsi" w:cstheme="minorHAnsi"/>
          <w:i/>
          <w:iCs/>
          <w:sz w:val="26"/>
          <w:szCs w:val="26"/>
        </w:rPr>
        <w:t>Economic Impact Research</w:t>
      </w:r>
      <w:r w:rsidRPr="00FD2EBD">
        <w:rPr>
          <w:rFonts w:eastAsiaTheme="minorHAnsi" w:cstheme="minorHAnsi"/>
          <w:sz w:val="26"/>
          <w:szCs w:val="26"/>
        </w:rPr>
        <w:t xml:space="preserve">. Available at: </w:t>
      </w:r>
      <w:hyperlink r:id="rId17" w:history="1">
        <w:r w:rsidRPr="00FD2EBD">
          <w:rPr>
            <w:rFonts w:eastAsiaTheme="minorHAnsi" w:cstheme="minorHAnsi"/>
            <w:sz w:val="26"/>
            <w:szCs w:val="26"/>
          </w:rPr>
          <w:t>https://wttc.org/research/economic-impact</w:t>
        </w:r>
      </w:hyperlink>
      <w:r w:rsidRPr="00FD2EBD">
        <w:rPr>
          <w:rFonts w:eastAsiaTheme="minorHAnsi" w:cstheme="minorHAnsi"/>
          <w:sz w:val="26"/>
          <w:szCs w:val="26"/>
        </w:rPr>
        <w:t xml:space="preserve"> (Accessed: 16 July 2026).</w:t>
      </w:r>
    </w:p>
    <w:p w14:paraId="3E161938" w14:textId="1DB390C6" w:rsidR="00F83C4F" w:rsidRDefault="00F83C4F"/>
    <w:p w14:paraId="2E591574" w14:textId="77777777" w:rsidR="00682B10" w:rsidRDefault="00682B10"/>
    <w:p w14:paraId="1701167D" w14:textId="77777777" w:rsidR="003C7908" w:rsidRDefault="003C7908"/>
    <w:p w14:paraId="69CC1231" w14:textId="77777777" w:rsidR="003C7908" w:rsidRDefault="003C7908"/>
    <w:p w14:paraId="1BE3161F" w14:textId="77777777" w:rsidR="003C7908" w:rsidRDefault="003C7908"/>
    <w:p w14:paraId="79D4050B" w14:textId="77777777" w:rsidR="003C7908" w:rsidRDefault="003C7908"/>
    <w:p w14:paraId="079DE0FC" w14:textId="77777777" w:rsidR="003C7908" w:rsidRDefault="003C7908"/>
    <w:p w14:paraId="015D88CE" w14:textId="77777777" w:rsidR="003C7908" w:rsidRDefault="003C7908"/>
    <w:p w14:paraId="4462865E" w14:textId="0F83E637" w:rsidR="00682B10" w:rsidRDefault="00490E25">
      <w:pPr>
        <w:rPr>
          <w:sz w:val="52"/>
          <w:szCs w:val="52"/>
        </w:rPr>
      </w:pPr>
      <w:r>
        <w:rPr>
          <w:noProof/>
          <w:sz w:val="52"/>
          <w:szCs w:val="52"/>
        </w:rPr>
        <w:lastRenderedPageBreak/>
        <w:drawing>
          <wp:inline distT="0" distB="0" distL="0" distR="0" wp14:anchorId="522391E3" wp14:editId="3AFE2856">
            <wp:extent cx="9766300" cy="3516630"/>
            <wp:effectExtent l="0" t="0" r="0" b="1270"/>
            <wp:docPr id="16528359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35953"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766300" cy="3516630"/>
                    </a:xfrm>
                    <a:prstGeom prst="rect">
                      <a:avLst/>
                    </a:prstGeom>
                  </pic:spPr>
                </pic:pic>
              </a:graphicData>
            </a:graphic>
          </wp:inline>
        </w:drawing>
      </w:r>
    </w:p>
    <w:p w14:paraId="4E588E7D" w14:textId="7F975F0D" w:rsidR="009A3BFC" w:rsidRPr="00682B10" w:rsidRDefault="009A3BFC">
      <w:pPr>
        <w:rPr>
          <w:sz w:val="52"/>
          <w:szCs w:val="52"/>
        </w:rPr>
      </w:pPr>
      <w:r>
        <w:rPr>
          <w:noProof/>
          <w:sz w:val="52"/>
          <w:szCs w:val="52"/>
        </w:rPr>
        <w:lastRenderedPageBreak/>
        <w:drawing>
          <wp:inline distT="0" distB="0" distL="0" distR="0" wp14:anchorId="6D267792" wp14:editId="77F6784F">
            <wp:extent cx="8382000" cy="4942205"/>
            <wp:effectExtent l="0" t="0" r="0" b="0"/>
            <wp:docPr id="625863602"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863602" name="Picture 2" descr="A screenshot of a spreadshee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85704" cy="5003351"/>
                    </a:xfrm>
                    <a:prstGeom prst="rect">
                      <a:avLst/>
                    </a:prstGeom>
                  </pic:spPr>
                </pic:pic>
              </a:graphicData>
            </a:graphic>
          </wp:inline>
        </w:drawing>
      </w:r>
    </w:p>
    <w:sectPr w:rsidR="009A3BFC" w:rsidRPr="00682B10" w:rsidSect="00445874">
      <w:headerReference w:type="default" r:id="rId20"/>
      <w:pgSz w:w="16820" w:h="11900" w:orient="landscape"/>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2528E" w14:textId="77777777" w:rsidR="00F26EE6" w:rsidRDefault="00F26EE6" w:rsidP="00F5541B">
      <w:r>
        <w:separator/>
      </w:r>
    </w:p>
  </w:endnote>
  <w:endnote w:type="continuationSeparator" w:id="0">
    <w:p w14:paraId="741F8C5C" w14:textId="77777777" w:rsidR="00F26EE6" w:rsidRDefault="00F26EE6" w:rsidP="00F5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337CE" w14:textId="77777777" w:rsidR="00F26EE6" w:rsidRDefault="00F26EE6" w:rsidP="00F5541B">
      <w:r>
        <w:separator/>
      </w:r>
    </w:p>
  </w:footnote>
  <w:footnote w:type="continuationSeparator" w:id="0">
    <w:p w14:paraId="6A7BFD80" w14:textId="77777777" w:rsidR="00F26EE6" w:rsidRDefault="00F26EE6" w:rsidP="00F5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024C" w14:textId="3A1B68AF" w:rsidR="003779FC" w:rsidRDefault="00976687">
    <w:pPr>
      <w:pStyle w:val="Header"/>
    </w:pPr>
    <w:r>
      <w:t>Neuma Lopes</w:t>
    </w:r>
    <w:r w:rsidR="00C876FD">
      <w:t xml:space="preserve"> </w:t>
    </w:r>
  </w:p>
  <w:p w14:paraId="5D54D65F" w14:textId="5B930146" w:rsidR="005D5FB3" w:rsidRDefault="00C876FD">
    <w:pPr>
      <w:pStyle w:val="Header"/>
    </w:pPr>
    <w:r>
      <w:t xml:space="preserve">                                                 </w:t>
    </w:r>
    <w:r w:rsidR="00826312">
      <w:t xml:space="preserve">  </w:t>
    </w:r>
    <w:r>
      <w:t xml:space="preserve">                                                       </w:t>
    </w:r>
    <w:r w:rsidR="001E5041">
      <w:rPr>
        <w:noProof/>
      </w:rPr>
      <w:drawing>
        <wp:inline distT="0" distB="0" distL="0" distR="0" wp14:anchorId="31A4B060" wp14:editId="160F1377">
          <wp:extent cx="2768650" cy="2660650"/>
          <wp:effectExtent l="0" t="0" r="0" b="0"/>
          <wp:docPr id="2118743047" name="Picture 3" descr="A logo with red letters and a black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43047" name="Picture 3" descr="A logo with red letters and a black circle&#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89898" cy="2681070"/>
                  </a:xfrm>
                  <a:prstGeom prst="rect">
                    <a:avLst/>
                  </a:prstGeom>
                </pic:spPr>
              </pic:pic>
            </a:graphicData>
          </a:graphic>
        </wp:inline>
      </w:drawing>
    </w:r>
    <w:r>
      <w:t xml:space="preserve">                                                                      </w:t>
    </w:r>
  </w:p>
  <w:p w14:paraId="05743000" w14:textId="63F23129" w:rsidR="00F5541B" w:rsidRDefault="00C876FD">
    <w:pPr>
      <w:pStyle w:val="Header"/>
    </w:pPr>
    <w:r>
      <w:t xml:space="preserve"> </w:t>
    </w:r>
    <w:r w:rsidR="003779FC">
      <w:t xml:space="preserve"> </w:t>
    </w:r>
    <w:r w:rsidR="00976687">
      <w:t>Student</w:t>
    </w:r>
    <w:r w:rsidR="008E333D">
      <w:t xml:space="preserve"> </w:t>
    </w:r>
    <w:r w:rsidR="00976687">
      <w:t xml:space="preserve">ID number </w:t>
    </w:r>
    <w:r w:rsidR="008E333D">
      <w:t>2510</w:t>
    </w:r>
    <w:r>
      <w:t>874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17F88"/>
    <w:multiLevelType w:val="hybridMultilevel"/>
    <w:tmpl w:val="1B9A6028"/>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65DEE"/>
    <w:multiLevelType w:val="hybridMultilevel"/>
    <w:tmpl w:val="813C76DE"/>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E6A9F"/>
    <w:multiLevelType w:val="hybridMultilevel"/>
    <w:tmpl w:val="487AC03E"/>
    <w:lvl w:ilvl="0" w:tplc="A828781A">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31820628">
    <w:abstractNumId w:val="0"/>
  </w:num>
  <w:num w:numId="2" w16cid:durableId="165829508">
    <w:abstractNumId w:val="2"/>
  </w:num>
  <w:num w:numId="3" w16cid:durableId="136914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1098C"/>
    <w:rsid w:val="000208F7"/>
    <w:rsid w:val="00021B51"/>
    <w:rsid w:val="000429B1"/>
    <w:rsid w:val="00050B20"/>
    <w:rsid w:val="00057CEB"/>
    <w:rsid w:val="00067D0D"/>
    <w:rsid w:val="00072E47"/>
    <w:rsid w:val="000D6CE6"/>
    <w:rsid w:val="000E006E"/>
    <w:rsid w:val="000E1A20"/>
    <w:rsid w:val="000E1C84"/>
    <w:rsid w:val="000E33B0"/>
    <w:rsid w:val="000F5D23"/>
    <w:rsid w:val="000F7028"/>
    <w:rsid w:val="00133DCA"/>
    <w:rsid w:val="0014674C"/>
    <w:rsid w:val="001556FA"/>
    <w:rsid w:val="00170D73"/>
    <w:rsid w:val="001845F6"/>
    <w:rsid w:val="001B52CF"/>
    <w:rsid w:val="001D1364"/>
    <w:rsid w:val="001E425D"/>
    <w:rsid w:val="001E5041"/>
    <w:rsid w:val="001E5349"/>
    <w:rsid w:val="001E64CA"/>
    <w:rsid w:val="00223E7F"/>
    <w:rsid w:val="00247712"/>
    <w:rsid w:val="00250A31"/>
    <w:rsid w:val="00276F55"/>
    <w:rsid w:val="002937A6"/>
    <w:rsid w:val="002A67C8"/>
    <w:rsid w:val="002D64E7"/>
    <w:rsid w:val="002F2477"/>
    <w:rsid w:val="0031737B"/>
    <w:rsid w:val="00323480"/>
    <w:rsid w:val="00332C12"/>
    <w:rsid w:val="00350BCB"/>
    <w:rsid w:val="0035227D"/>
    <w:rsid w:val="003662C2"/>
    <w:rsid w:val="0037315A"/>
    <w:rsid w:val="003779FC"/>
    <w:rsid w:val="003842B9"/>
    <w:rsid w:val="003A61CD"/>
    <w:rsid w:val="003A73AA"/>
    <w:rsid w:val="003B5DA8"/>
    <w:rsid w:val="003C6780"/>
    <w:rsid w:val="003C7908"/>
    <w:rsid w:val="003D2F97"/>
    <w:rsid w:val="003E3FA9"/>
    <w:rsid w:val="00403DCA"/>
    <w:rsid w:val="0041539F"/>
    <w:rsid w:val="004174C2"/>
    <w:rsid w:val="004377CA"/>
    <w:rsid w:val="00445874"/>
    <w:rsid w:val="004678C1"/>
    <w:rsid w:val="004729D0"/>
    <w:rsid w:val="00482FC4"/>
    <w:rsid w:val="00490E25"/>
    <w:rsid w:val="004C5CED"/>
    <w:rsid w:val="004C7D9A"/>
    <w:rsid w:val="004E646C"/>
    <w:rsid w:val="004F2731"/>
    <w:rsid w:val="00513A16"/>
    <w:rsid w:val="0052210B"/>
    <w:rsid w:val="0053092A"/>
    <w:rsid w:val="00570AF8"/>
    <w:rsid w:val="00576567"/>
    <w:rsid w:val="00583243"/>
    <w:rsid w:val="005909B5"/>
    <w:rsid w:val="00594738"/>
    <w:rsid w:val="00596620"/>
    <w:rsid w:val="005D5352"/>
    <w:rsid w:val="005D5FB3"/>
    <w:rsid w:val="005F4BBF"/>
    <w:rsid w:val="00607E59"/>
    <w:rsid w:val="00613EB2"/>
    <w:rsid w:val="00637BBD"/>
    <w:rsid w:val="006400FA"/>
    <w:rsid w:val="006502A2"/>
    <w:rsid w:val="00682B10"/>
    <w:rsid w:val="006A0E6D"/>
    <w:rsid w:val="006A1815"/>
    <w:rsid w:val="006C397B"/>
    <w:rsid w:val="006E6EA6"/>
    <w:rsid w:val="006F6DC4"/>
    <w:rsid w:val="00700F6E"/>
    <w:rsid w:val="007061C5"/>
    <w:rsid w:val="00714B92"/>
    <w:rsid w:val="00714D03"/>
    <w:rsid w:val="00715952"/>
    <w:rsid w:val="00722F13"/>
    <w:rsid w:val="0073103A"/>
    <w:rsid w:val="00743D44"/>
    <w:rsid w:val="00743F46"/>
    <w:rsid w:val="00744DE9"/>
    <w:rsid w:val="00755D83"/>
    <w:rsid w:val="0075682B"/>
    <w:rsid w:val="007626D6"/>
    <w:rsid w:val="007A11D1"/>
    <w:rsid w:val="007E7610"/>
    <w:rsid w:val="007F30B1"/>
    <w:rsid w:val="007F3931"/>
    <w:rsid w:val="00800E47"/>
    <w:rsid w:val="0080177C"/>
    <w:rsid w:val="00826312"/>
    <w:rsid w:val="00840ECF"/>
    <w:rsid w:val="008456DF"/>
    <w:rsid w:val="00876656"/>
    <w:rsid w:val="008774DD"/>
    <w:rsid w:val="00886BB5"/>
    <w:rsid w:val="00895C01"/>
    <w:rsid w:val="008A5C5D"/>
    <w:rsid w:val="008B02C0"/>
    <w:rsid w:val="008D5228"/>
    <w:rsid w:val="008E1F6E"/>
    <w:rsid w:val="008E333D"/>
    <w:rsid w:val="008F3EE2"/>
    <w:rsid w:val="00917EA7"/>
    <w:rsid w:val="00917F8C"/>
    <w:rsid w:val="0093052B"/>
    <w:rsid w:val="00932FDC"/>
    <w:rsid w:val="009353CA"/>
    <w:rsid w:val="00976687"/>
    <w:rsid w:val="00976F4B"/>
    <w:rsid w:val="00982F6C"/>
    <w:rsid w:val="009A3BFC"/>
    <w:rsid w:val="009D089C"/>
    <w:rsid w:val="009E3BD6"/>
    <w:rsid w:val="00A61245"/>
    <w:rsid w:val="00A7151C"/>
    <w:rsid w:val="00A809CC"/>
    <w:rsid w:val="00A94C23"/>
    <w:rsid w:val="00AB0ED4"/>
    <w:rsid w:val="00AB3F5B"/>
    <w:rsid w:val="00AB40FB"/>
    <w:rsid w:val="00AC4D9A"/>
    <w:rsid w:val="00AD4BCA"/>
    <w:rsid w:val="00AF5CA6"/>
    <w:rsid w:val="00B03823"/>
    <w:rsid w:val="00B54A64"/>
    <w:rsid w:val="00B60229"/>
    <w:rsid w:val="00B6341D"/>
    <w:rsid w:val="00BC31E5"/>
    <w:rsid w:val="00BD0AD5"/>
    <w:rsid w:val="00BD2EFF"/>
    <w:rsid w:val="00C45F29"/>
    <w:rsid w:val="00C73EC1"/>
    <w:rsid w:val="00C8413C"/>
    <w:rsid w:val="00C84265"/>
    <w:rsid w:val="00C876FD"/>
    <w:rsid w:val="00CB79B3"/>
    <w:rsid w:val="00D222F1"/>
    <w:rsid w:val="00D232B1"/>
    <w:rsid w:val="00D46E2A"/>
    <w:rsid w:val="00D4738E"/>
    <w:rsid w:val="00D478E6"/>
    <w:rsid w:val="00D60E74"/>
    <w:rsid w:val="00D6740E"/>
    <w:rsid w:val="00D822AB"/>
    <w:rsid w:val="00D84AC0"/>
    <w:rsid w:val="00DA0F65"/>
    <w:rsid w:val="00DC0873"/>
    <w:rsid w:val="00DC3EF3"/>
    <w:rsid w:val="00DD572A"/>
    <w:rsid w:val="00DF4677"/>
    <w:rsid w:val="00E03ADC"/>
    <w:rsid w:val="00E22A75"/>
    <w:rsid w:val="00E328B0"/>
    <w:rsid w:val="00E35286"/>
    <w:rsid w:val="00E36E4C"/>
    <w:rsid w:val="00E372C1"/>
    <w:rsid w:val="00E37715"/>
    <w:rsid w:val="00E45DCC"/>
    <w:rsid w:val="00E53E75"/>
    <w:rsid w:val="00E6766B"/>
    <w:rsid w:val="00EB6E97"/>
    <w:rsid w:val="00EC3446"/>
    <w:rsid w:val="00ED2430"/>
    <w:rsid w:val="00F26EE6"/>
    <w:rsid w:val="00F30A31"/>
    <w:rsid w:val="00F51240"/>
    <w:rsid w:val="00F5541B"/>
    <w:rsid w:val="00F83C4F"/>
    <w:rsid w:val="00F92AE0"/>
    <w:rsid w:val="00F95C7A"/>
    <w:rsid w:val="00FB4139"/>
    <w:rsid w:val="00FB7AB9"/>
    <w:rsid w:val="00FD2EBD"/>
    <w:rsid w:val="00FF3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B5E2FA"/>
  <w15:chartTrackingRefBased/>
  <w15:docId w15:val="{4CC88944-455F-A84C-8D96-543DD783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76F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6F5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5C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C7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1240"/>
    <w:pPr>
      <w:ind w:left="720"/>
      <w:contextualSpacing/>
    </w:pPr>
  </w:style>
  <w:style w:type="paragraph" w:customStyle="1" w:styleId="p1">
    <w:name w:val="p1"/>
    <w:basedOn w:val="Normal"/>
    <w:rsid w:val="008456DF"/>
    <w:rPr>
      <w:rFonts w:ascii=".AppleSystemUIFont" w:eastAsia="Times New Roman" w:hAnsi=".AppleSystemUIFont" w:cs="Times New Roman"/>
      <w:sz w:val="20"/>
      <w:szCs w:val="20"/>
      <w:lang w:eastAsia="en-GB"/>
    </w:rPr>
  </w:style>
  <w:style w:type="paragraph" w:styleId="Header">
    <w:name w:val="header"/>
    <w:basedOn w:val="Normal"/>
    <w:link w:val="HeaderChar"/>
    <w:uiPriority w:val="99"/>
    <w:unhideWhenUsed/>
    <w:rsid w:val="00F5541B"/>
    <w:pPr>
      <w:tabs>
        <w:tab w:val="center" w:pos="4513"/>
        <w:tab w:val="right" w:pos="9026"/>
      </w:tabs>
    </w:pPr>
  </w:style>
  <w:style w:type="character" w:customStyle="1" w:styleId="HeaderChar">
    <w:name w:val="Header Char"/>
    <w:basedOn w:val="DefaultParagraphFont"/>
    <w:link w:val="Header"/>
    <w:uiPriority w:val="99"/>
    <w:rsid w:val="00F5541B"/>
    <w:rPr>
      <w:rFonts w:eastAsiaTheme="minorEastAsia"/>
    </w:rPr>
  </w:style>
  <w:style w:type="paragraph" w:styleId="Footer">
    <w:name w:val="footer"/>
    <w:basedOn w:val="Normal"/>
    <w:link w:val="FooterChar"/>
    <w:uiPriority w:val="99"/>
    <w:unhideWhenUsed/>
    <w:rsid w:val="00F5541B"/>
    <w:pPr>
      <w:tabs>
        <w:tab w:val="center" w:pos="4513"/>
        <w:tab w:val="right" w:pos="9026"/>
      </w:tabs>
    </w:pPr>
  </w:style>
  <w:style w:type="character" w:customStyle="1" w:styleId="FooterChar">
    <w:name w:val="Footer Char"/>
    <w:basedOn w:val="DefaultParagraphFont"/>
    <w:link w:val="Footer"/>
    <w:uiPriority w:val="99"/>
    <w:rsid w:val="00F5541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ns.gov.uk/economy"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ico.org.uk/for-organisations/uk-gdpr-guidance-and-resources" TargetMode="External"/><Relationship Id="rId17" Type="http://schemas.openxmlformats.org/officeDocument/2006/relationships/hyperlink" Target="https://wttc.org/research/economic-impact" TargetMode="External"/><Relationship Id="rId2" Type="http://schemas.openxmlformats.org/officeDocument/2006/relationships/customXml" Target="../customXml/item2.xml"/><Relationship Id="rId16" Type="http://schemas.openxmlformats.org/officeDocument/2006/relationships/hyperlink" Target="https://www.visitbritain.org/research-insigh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ish-business-bank.co.uk" TargetMode="External"/><Relationship Id="rId5" Type="http://schemas.openxmlformats.org/officeDocument/2006/relationships/styles" Target="styles.xml"/><Relationship Id="rId15" Type="http://schemas.openxmlformats.org/officeDocument/2006/relationships/hyperlink" Target="https://www.legislation.gov.uk/uksi/2018/634/contents/made" TargetMode="External"/><Relationship Id="rId10" Type="http://schemas.openxmlformats.org/officeDocument/2006/relationships/hyperlink" Target="https://www.abta.com" TargetMode="External"/><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set-up-busines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3F7E4714815F4BB755247FEFCE3BFE" ma:contentTypeVersion="4" ma:contentTypeDescription="Create a new document." ma:contentTypeScope="" ma:versionID="14f0d660f666d657642fc0097916716d">
  <xsd:schema xmlns:xsd="http://www.w3.org/2001/XMLSchema" xmlns:xs="http://www.w3.org/2001/XMLSchema" xmlns:p="http://schemas.microsoft.com/office/2006/metadata/properties" xmlns:ns2="602c5596-2131-4b31-9ae9-1c2915482b7d" targetNamespace="http://schemas.microsoft.com/office/2006/metadata/properties" ma:root="true" ma:fieldsID="08b3dfb92efdfc3bc2bf8d73f405fe59" ns2:_="">
    <xsd:import namespace="602c5596-2131-4b31-9ae9-1c2915482b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c5596-2131-4b31-9ae9-1c2915482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16D64-617C-409F-B865-F930007F752C}">
  <ds:schemaRefs>
    <ds:schemaRef ds:uri="http://schemas.microsoft.com/sharepoint/v3/contenttype/forms"/>
  </ds:schemaRefs>
</ds:datastoreItem>
</file>

<file path=customXml/itemProps2.xml><?xml version="1.0" encoding="utf-8"?>
<ds:datastoreItem xmlns:ds="http://schemas.openxmlformats.org/officeDocument/2006/customXml" ds:itemID="{E5D9322F-17D9-459C-B7CF-33B64333E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39DDEF-81AF-4A37-8CF8-E4B9916F3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2c5596-2131-4b31-9ae9-1c2915482b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Neuma Antonia Agostinho Ferreira Lopes (2510874)</cp:lastModifiedBy>
  <cp:revision>89</cp:revision>
  <cp:lastPrinted>2025-06-02T14:25:00Z</cp:lastPrinted>
  <dcterms:created xsi:type="dcterms:W3CDTF">2026-07-08T14:21:00Z</dcterms:created>
  <dcterms:modified xsi:type="dcterms:W3CDTF">2026-07-26T14:03:00Z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0x0101001E3F7E4714815F4BB755247FEFCE3BFE</vt:lpwstr>
  </property>
</Properties>
</file>