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927D145" w14:textId="30601F3D" w:rsidR="6FF65135" w:rsidRDefault="6FF65135" w:rsidP="6FF65135">
      <w:pPr>
        <w:rPr>
          <w:rFonts w:eastAsiaTheme="minorEastAsia"/>
          <w:sz w:val="24"/>
          <w:szCs w:val="24"/>
        </w:rPr>
      </w:pPr>
      <w:bookmarkStart w:id="0" w:name="_GoBack"/>
      <w:bookmarkEnd w:id="0"/>
    </w:p>
    <w:p w14:paraId="543625C7" w14:textId="6A24C88D" w:rsidR="3F4FF954" w:rsidRDefault="3F4FF954" w:rsidP="6FF65135">
      <w:pPr>
        <w:rPr>
          <w:rFonts w:eastAsiaTheme="minorEastAsia"/>
          <w:sz w:val="24"/>
          <w:szCs w:val="24"/>
        </w:rPr>
      </w:pPr>
      <w:r w:rsidRPr="6FF65135">
        <w:rPr>
          <w:rFonts w:eastAsiaTheme="minorEastAsia"/>
          <w:b/>
          <w:bCs/>
          <w:sz w:val="40"/>
          <w:szCs w:val="40"/>
        </w:rPr>
        <w:t xml:space="preserve">          Financial Management for the Hotel Industry</w:t>
      </w:r>
    </w:p>
    <w:p w14:paraId="5ACBFF82" w14:textId="56EE14F3" w:rsidR="6FF65135" w:rsidRDefault="6FF65135" w:rsidP="6FF65135">
      <w:pPr>
        <w:rPr>
          <w:rFonts w:eastAsiaTheme="minorEastAsia"/>
          <w:sz w:val="24"/>
          <w:szCs w:val="24"/>
        </w:rPr>
      </w:pPr>
    </w:p>
    <w:p w14:paraId="3FAE6DEE" w14:textId="24F5EE26" w:rsidR="3F4FF954" w:rsidRDefault="3F4FF954" w:rsidP="6FF65135">
      <w:pPr>
        <w:rPr>
          <w:rFonts w:eastAsiaTheme="minorEastAsia"/>
          <w:sz w:val="24"/>
          <w:szCs w:val="24"/>
        </w:rPr>
      </w:pPr>
      <w:r w:rsidRPr="6FF65135">
        <w:rPr>
          <w:rFonts w:eastAsiaTheme="minorEastAsia"/>
          <w:sz w:val="24"/>
          <w:szCs w:val="24"/>
        </w:rPr>
        <w:t xml:space="preserve">                                                                   </w:t>
      </w:r>
      <w:r w:rsidRPr="6FF65135">
        <w:rPr>
          <w:rFonts w:eastAsiaTheme="minorEastAsia"/>
          <w:b/>
          <w:bCs/>
          <w:sz w:val="36"/>
          <w:szCs w:val="36"/>
        </w:rPr>
        <w:t>(M5X01922)</w:t>
      </w:r>
    </w:p>
    <w:p w14:paraId="7115EFE6" w14:textId="6D1F1271" w:rsidR="6FF65135" w:rsidRDefault="6FF65135" w:rsidP="6FF65135">
      <w:pPr>
        <w:rPr>
          <w:rFonts w:eastAsiaTheme="minorEastAsia"/>
          <w:b/>
          <w:bCs/>
          <w:sz w:val="36"/>
          <w:szCs w:val="36"/>
        </w:rPr>
      </w:pPr>
    </w:p>
    <w:p w14:paraId="00BE4E0B" w14:textId="662DADA5" w:rsidR="6FF65135" w:rsidRDefault="6FF65135" w:rsidP="6FF65135">
      <w:pPr>
        <w:rPr>
          <w:rFonts w:eastAsiaTheme="minorEastAsia"/>
          <w:b/>
          <w:bCs/>
          <w:sz w:val="36"/>
          <w:szCs w:val="36"/>
        </w:rPr>
      </w:pPr>
    </w:p>
    <w:p w14:paraId="4B6FFA67" w14:textId="768D4923" w:rsidR="53509901" w:rsidRDefault="53509901" w:rsidP="6FF65135">
      <w:pPr>
        <w:rPr>
          <w:rFonts w:eastAsiaTheme="minorEastAsia"/>
          <w:b/>
          <w:bCs/>
          <w:sz w:val="36"/>
          <w:szCs w:val="36"/>
        </w:rPr>
      </w:pPr>
      <w:r>
        <w:rPr>
          <w:noProof/>
        </w:rPr>
        <w:drawing>
          <wp:inline distT="0" distB="0" distL="0" distR="0" wp14:anchorId="509AAB65" wp14:editId="4339DEA5">
            <wp:extent cx="6029325" cy="2552290"/>
            <wp:effectExtent l="0" t="0" r="0" b="0"/>
            <wp:docPr id="437915764" name="Picture 43791576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029325" cy="25522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A72B259" w14:textId="1960A23D" w:rsidR="6FF65135" w:rsidRDefault="6FF65135" w:rsidP="6FF65135">
      <w:pPr>
        <w:rPr>
          <w:rFonts w:eastAsiaTheme="minorEastAsia"/>
          <w:b/>
          <w:bCs/>
          <w:sz w:val="36"/>
          <w:szCs w:val="36"/>
        </w:rPr>
      </w:pPr>
    </w:p>
    <w:p w14:paraId="5D55BB72" w14:textId="2CA5A8C5" w:rsidR="6FF65135" w:rsidRDefault="6FF65135" w:rsidP="6FF65135">
      <w:pPr>
        <w:rPr>
          <w:rFonts w:eastAsiaTheme="minorEastAsia"/>
          <w:b/>
          <w:bCs/>
          <w:sz w:val="36"/>
          <w:szCs w:val="36"/>
        </w:rPr>
      </w:pPr>
    </w:p>
    <w:p w14:paraId="0DE4A6C1" w14:textId="2284CDDE" w:rsidR="6FF65135" w:rsidRDefault="6FF65135" w:rsidP="6FF65135">
      <w:pPr>
        <w:rPr>
          <w:rFonts w:eastAsiaTheme="minorEastAsia"/>
          <w:b/>
          <w:bCs/>
          <w:sz w:val="36"/>
          <w:szCs w:val="36"/>
        </w:rPr>
      </w:pPr>
    </w:p>
    <w:p w14:paraId="2DF61704" w14:textId="79250D2E" w:rsidR="4F446ADF" w:rsidRDefault="4F446ADF" w:rsidP="6FF65135">
      <w:pPr>
        <w:rPr>
          <w:rFonts w:eastAsiaTheme="minorEastAsia"/>
          <w:b/>
          <w:bCs/>
          <w:sz w:val="36"/>
          <w:szCs w:val="36"/>
        </w:rPr>
      </w:pPr>
      <w:r w:rsidRPr="6FF65135">
        <w:rPr>
          <w:rFonts w:eastAsiaTheme="minorEastAsia"/>
          <w:b/>
          <w:bCs/>
          <w:sz w:val="36"/>
          <w:szCs w:val="36"/>
        </w:rPr>
        <w:t>Lecture: David Jenkins</w:t>
      </w:r>
    </w:p>
    <w:p w14:paraId="06E4905A" w14:textId="78316F6A" w:rsidR="4F446ADF" w:rsidRDefault="4F446ADF" w:rsidP="6FF65135">
      <w:pPr>
        <w:rPr>
          <w:rFonts w:eastAsiaTheme="minorEastAsia"/>
          <w:b/>
          <w:bCs/>
          <w:sz w:val="36"/>
          <w:szCs w:val="36"/>
        </w:rPr>
      </w:pPr>
      <w:r w:rsidRPr="6FF65135">
        <w:rPr>
          <w:rFonts w:eastAsiaTheme="minorEastAsia"/>
          <w:b/>
          <w:bCs/>
          <w:sz w:val="36"/>
          <w:szCs w:val="36"/>
        </w:rPr>
        <w:t xml:space="preserve">Student name: </w:t>
      </w:r>
      <w:proofErr w:type="spellStart"/>
      <w:r w:rsidRPr="6FF65135">
        <w:rPr>
          <w:rFonts w:eastAsiaTheme="minorEastAsia"/>
          <w:b/>
          <w:bCs/>
          <w:sz w:val="36"/>
          <w:szCs w:val="36"/>
        </w:rPr>
        <w:t>Andreea</w:t>
      </w:r>
      <w:proofErr w:type="spellEnd"/>
      <w:r w:rsidRPr="6FF65135">
        <w:rPr>
          <w:rFonts w:eastAsiaTheme="minorEastAsia"/>
          <w:b/>
          <w:bCs/>
          <w:sz w:val="36"/>
          <w:szCs w:val="36"/>
        </w:rPr>
        <w:t xml:space="preserve"> </w:t>
      </w:r>
      <w:proofErr w:type="spellStart"/>
      <w:r w:rsidRPr="6FF65135">
        <w:rPr>
          <w:rFonts w:eastAsiaTheme="minorEastAsia"/>
          <w:b/>
          <w:bCs/>
          <w:sz w:val="36"/>
          <w:szCs w:val="36"/>
        </w:rPr>
        <w:t>Suciu</w:t>
      </w:r>
      <w:proofErr w:type="spellEnd"/>
    </w:p>
    <w:p w14:paraId="3A4EF6E3" w14:textId="0837F45F" w:rsidR="4F446ADF" w:rsidRDefault="4F446ADF" w:rsidP="6FF65135">
      <w:pPr>
        <w:rPr>
          <w:rFonts w:eastAsiaTheme="minorEastAsia"/>
          <w:b/>
          <w:bCs/>
          <w:sz w:val="36"/>
          <w:szCs w:val="36"/>
        </w:rPr>
      </w:pPr>
      <w:r w:rsidRPr="6FF65135">
        <w:rPr>
          <w:rFonts w:eastAsiaTheme="minorEastAsia"/>
          <w:b/>
          <w:bCs/>
          <w:sz w:val="36"/>
          <w:szCs w:val="36"/>
        </w:rPr>
        <w:t>Student Number: 1816340</w:t>
      </w:r>
    </w:p>
    <w:p w14:paraId="514BFF4E" w14:textId="30E03541" w:rsidR="6FF65135" w:rsidRDefault="6FF65135" w:rsidP="6FF65135">
      <w:pPr>
        <w:rPr>
          <w:rFonts w:eastAsiaTheme="minorEastAsia"/>
          <w:sz w:val="24"/>
          <w:szCs w:val="24"/>
        </w:rPr>
      </w:pPr>
    </w:p>
    <w:p w14:paraId="24457240" w14:textId="03DAEE20" w:rsidR="6FF65135" w:rsidRDefault="6FF65135" w:rsidP="6FF65135">
      <w:pPr>
        <w:rPr>
          <w:rFonts w:eastAsiaTheme="minorEastAsia"/>
          <w:sz w:val="24"/>
          <w:szCs w:val="24"/>
        </w:rPr>
      </w:pPr>
    </w:p>
    <w:p w14:paraId="1F615FAB" w14:textId="74AEC8DF" w:rsidR="6FF65135" w:rsidRDefault="6FF65135" w:rsidP="6FF65135">
      <w:pPr>
        <w:rPr>
          <w:rFonts w:eastAsiaTheme="minorEastAsia"/>
          <w:sz w:val="24"/>
          <w:szCs w:val="24"/>
        </w:rPr>
      </w:pPr>
    </w:p>
    <w:p w14:paraId="0735EE5C" w14:textId="7969E9F8" w:rsidR="6FF65135" w:rsidRDefault="6FF65135" w:rsidP="6FF65135">
      <w:pPr>
        <w:rPr>
          <w:rFonts w:eastAsiaTheme="minorEastAsia"/>
          <w:sz w:val="24"/>
          <w:szCs w:val="24"/>
        </w:rPr>
      </w:pPr>
    </w:p>
    <w:p w14:paraId="088EBED8" w14:textId="064E959F" w:rsidR="0CD8F57B" w:rsidRDefault="0CD8F57B" w:rsidP="56893983">
      <w:pPr>
        <w:rPr>
          <w:rFonts w:eastAsiaTheme="minorEastAsia"/>
          <w:sz w:val="24"/>
          <w:szCs w:val="24"/>
        </w:rPr>
      </w:pPr>
      <w:r w:rsidRPr="56893983">
        <w:rPr>
          <w:rFonts w:eastAsiaTheme="minorEastAsia"/>
          <w:sz w:val="24"/>
          <w:szCs w:val="24"/>
        </w:rPr>
        <w:t xml:space="preserve"> </w:t>
      </w:r>
    </w:p>
    <w:p w14:paraId="725BCB62" w14:textId="08952399" w:rsidR="0CD8F57B" w:rsidRDefault="2C052342" w:rsidP="56893983">
      <w:pPr>
        <w:rPr>
          <w:rFonts w:eastAsiaTheme="minorEastAsia"/>
          <w:b/>
          <w:bCs/>
          <w:sz w:val="32"/>
          <w:szCs w:val="32"/>
        </w:rPr>
      </w:pPr>
      <w:r w:rsidRPr="56893983">
        <w:rPr>
          <w:rFonts w:eastAsiaTheme="minorEastAsia"/>
          <w:b/>
          <w:bCs/>
          <w:sz w:val="32"/>
          <w:szCs w:val="32"/>
        </w:rPr>
        <w:t>Table of content</w:t>
      </w:r>
    </w:p>
    <w:p w14:paraId="212B2B6B" w14:textId="2453DD8F" w:rsidR="0CD8F57B" w:rsidRDefault="2C052342" w:rsidP="56893983">
      <w:pPr>
        <w:pStyle w:val="ListParagraph"/>
        <w:numPr>
          <w:ilvl w:val="0"/>
          <w:numId w:val="1"/>
        </w:numPr>
        <w:rPr>
          <w:b/>
          <w:bCs/>
          <w:sz w:val="32"/>
          <w:szCs w:val="32"/>
        </w:rPr>
      </w:pPr>
      <w:r w:rsidRPr="56893983">
        <w:rPr>
          <w:rFonts w:eastAsiaTheme="minorEastAsia"/>
          <w:b/>
          <w:bCs/>
          <w:sz w:val="28"/>
          <w:szCs w:val="28"/>
        </w:rPr>
        <w:t>Introduction</w:t>
      </w:r>
    </w:p>
    <w:p w14:paraId="0457AD5F" w14:textId="1DB33B27" w:rsidR="0CD8F57B" w:rsidRDefault="2C052342" w:rsidP="56893983">
      <w:pPr>
        <w:pStyle w:val="ListParagraph"/>
        <w:numPr>
          <w:ilvl w:val="0"/>
          <w:numId w:val="1"/>
        </w:numPr>
        <w:rPr>
          <w:b/>
          <w:bCs/>
          <w:sz w:val="32"/>
          <w:szCs w:val="32"/>
        </w:rPr>
      </w:pPr>
      <w:r w:rsidRPr="56893983">
        <w:rPr>
          <w:rFonts w:eastAsiaTheme="minorEastAsia"/>
          <w:b/>
          <w:bCs/>
          <w:sz w:val="28"/>
          <w:szCs w:val="28"/>
        </w:rPr>
        <w:t>Summary table</w:t>
      </w:r>
    </w:p>
    <w:p w14:paraId="75C5A2E9" w14:textId="7745C57E" w:rsidR="0CD8F57B" w:rsidRDefault="2C052342" w:rsidP="56893983">
      <w:pPr>
        <w:pStyle w:val="ListParagraph"/>
        <w:numPr>
          <w:ilvl w:val="0"/>
          <w:numId w:val="1"/>
        </w:numPr>
        <w:rPr>
          <w:b/>
          <w:bCs/>
          <w:sz w:val="32"/>
          <w:szCs w:val="32"/>
        </w:rPr>
      </w:pPr>
      <w:r w:rsidRPr="56893983">
        <w:rPr>
          <w:rFonts w:eastAsiaTheme="minorEastAsia"/>
          <w:b/>
          <w:bCs/>
          <w:sz w:val="28"/>
          <w:szCs w:val="28"/>
        </w:rPr>
        <w:t>Analysis</w:t>
      </w:r>
    </w:p>
    <w:p w14:paraId="7EE2AF9D" w14:textId="4DF46F7B" w:rsidR="0CD8F57B" w:rsidRDefault="2C052342" w:rsidP="56893983">
      <w:pPr>
        <w:pStyle w:val="ListParagraph"/>
        <w:numPr>
          <w:ilvl w:val="0"/>
          <w:numId w:val="1"/>
        </w:numPr>
        <w:rPr>
          <w:b/>
          <w:bCs/>
          <w:sz w:val="32"/>
          <w:szCs w:val="32"/>
        </w:rPr>
      </w:pPr>
      <w:r w:rsidRPr="56893983">
        <w:rPr>
          <w:rFonts w:eastAsiaTheme="minorEastAsia"/>
          <w:b/>
          <w:bCs/>
          <w:sz w:val="28"/>
          <w:szCs w:val="28"/>
        </w:rPr>
        <w:t>Conclusion</w:t>
      </w:r>
    </w:p>
    <w:p w14:paraId="7676530F" w14:textId="5CE73362" w:rsidR="0CD8F57B" w:rsidRDefault="0CD8F57B" w:rsidP="56893983">
      <w:pPr>
        <w:rPr>
          <w:rFonts w:eastAsiaTheme="minorEastAsia"/>
          <w:b/>
          <w:bCs/>
          <w:sz w:val="24"/>
          <w:szCs w:val="24"/>
        </w:rPr>
      </w:pPr>
    </w:p>
    <w:p w14:paraId="50717821" w14:textId="035B0108" w:rsidR="0CD8F57B" w:rsidRDefault="0CD8F57B" w:rsidP="56893983">
      <w:pPr>
        <w:rPr>
          <w:rFonts w:eastAsiaTheme="minorEastAsia"/>
          <w:b/>
          <w:bCs/>
          <w:sz w:val="24"/>
          <w:szCs w:val="24"/>
        </w:rPr>
      </w:pPr>
    </w:p>
    <w:p w14:paraId="75F5B757" w14:textId="18FFCAEE" w:rsidR="0CD8F57B" w:rsidRDefault="0CD8F57B" w:rsidP="56893983">
      <w:pPr>
        <w:rPr>
          <w:rFonts w:eastAsiaTheme="minorEastAsia"/>
          <w:b/>
          <w:bCs/>
          <w:sz w:val="24"/>
          <w:szCs w:val="24"/>
        </w:rPr>
      </w:pPr>
    </w:p>
    <w:p w14:paraId="7C8769C9" w14:textId="255B2994" w:rsidR="0CD8F57B" w:rsidRDefault="0CD8F57B" w:rsidP="56893983">
      <w:pPr>
        <w:rPr>
          <w:rFonts w:eastAsiaTheme="minorEastAsia"/>
          <w:b/>
          <w:bCs/>
          <w:sz w:val="24"/>
          <w:szCs w:val="24"/>
        </w:rPr>
      </w:pPr>
    </w:p>
    <w:p w14:paraId="415E0F42" w14:textId="16AF3E08" w:rsidR="0CD8F57B" w:rsidRDefault="0CD8F57B" w:rsidP="56893983">
      <w:pPr>
        <w:rPr>
          <w:rFonts w:eastAsiaTheme="minorEastAsia"/>
          <w:b/>
          <w:bCs/>
          <w:sz w:val="24"/>
          <w:szCs w:val="24"/>
        </w:rPr>
      </w:pPr>
    </w:p>
    <w:p w14:paraId="4EBA1A75" w14:textId="2B41950C" w:rsidR="0CD8F57B" w:rsidRDefault="0CD8F57B" w:rsidP="56893983">
      <w:pPr>
        <w:rPr>
          <w:rFonts w:eastAsiaTheme="minorEastAsia"/>
          <w:b/>
          <w:bCs/>
          <w:sz w:val="24"/>
          <w:szCs w:val="24"/>
        </w:rPr>
      </w:pPr>
    </w:p>
    <w:p w14:paraId="73CFFCCB" w14:textId="75D4B6F9" w:rsidR="0CD8F57B" w:rsidRDefault="0CD8F57B" w:rsidP="56893983">
      <w:pPr>
        <w:rPr>
          <w:rFonts w:eastAsiaTheme="minorEastAsia"/>
          <w:b/>
          <w:bCs/>
          <w:sz w:val="24"/>
          <w:szCs w:val="24"/>
        </w:rPr>
      </w:pPr>
    </w:p>
    <w:p w14:paraId="513BE9EF" w14:textId="4D12B393" w:rsidR="0CD8F57B" w:rsidRDefault="0CD8F57B" w:rsidP="56893983">
      <w:pPr>
        <w:rPr>
          <w:rFonts w:eastAsiaTheme="minorEastAsia"/>
          <w:b/>
          <w:bCs/>
          <w:sz w:val="24"/>
          <w:szCs w:val="24"/>
        </w:rPr>
      </w:pPr>
    </w:p>
    <w:p w14:paraId="167F5472" w14:textId="1F9BD409" w:rsidR="0CD8F57B" w:rsidRDefault="0CD8F57B" w:rsidP="56893983">
      <w:pPr>
        <w:rPr>
          <w:rFonts w:eastAsiaTheme="minorEastAsia"/>
          <w:b/>
          <w:bCs/>
          <w:sz w:val="24"/>
          <w:szCs w:val="24"/>
        </w:rPr>
      </w:pPr>
    </w:p>
    <w:p w14:paraId="567507DA" w14:textId="49B9B0C6" w:rsidR="0CD8F57B" w:rsidRDefault="0CD8F57B" w:rsidP="56893983">
      <w:pPr>
        <w:rPr>
          <w:rFonts w:eastAsiaTheme="minorEastAsia"/>
          <w:b/>
          <w:bCs/>
          <w:sz w:val="24"/>
          <w:szCs w:val="24"/>
        </w:rPr>
      </w:pPr>
    </w:p>
    <w:p w14:paraId="04A4A46B" w14:textId="1F8D556B" w:rsidR="0CD8F57B" w:rsidRDefault="0CD8F57B" w:rsidP="56893983">
      <w:pPr>
        <w:rPr>
          <w:rFonts w:eastAsiaTheme="minorEastAsia"/>
          <w:b/>
          <w:bCs/>
          <w:sz w:val="24"/>
          <w:szCs w:val="24"/>
        </w:rPr>
      </w:pPr>
    </w:p>
    <w:p w14:paraId="144D5E99" w14:textId="6ED50BD6" w:rsidR="0CD8F57B" w:rsidRDefault="0CD8F57B" w:rsidP="56893983">
      <w:pPr>
        <w:rPr>
          <w:rFonts w:eastAsiaTheme="minorEastAsia"/>
          <w:b/>
          <w:bCs/>
          <w:sz w:val="24"/>
          <w:szCs w:val="24"/>
        </w:rPr>
      </w:pPr>
    </w:p>
    <w:p w14:paraId="172ECF76" w14:textId="2827A81B" w:rsidR="0CD8F57B" w:rsidRDefault="0CD8F57B" w:rsidP="56893983">
      <w:pPr>
        <w:rPr>
          <w:rFonts w:eastAsiaTheme="minorEastAsia"/>
          <w:b/>
          <w:bCs/>
          <w:sz w:val="24"/>
          <w:szCs w:val="24"/>
        </w:rPr>
      </w:pPr>
    </w:p>
    <w:p w14:paraId="4D890D47" w14:textId="7EA5EEAE" w:rsidR="0CD8F57B" w:rsidRDefault="0CD8F57B" w:rsidP="56893983">
      <w:pPr>
        <w:rPr>
          <w:rFonts w:eastAsiaTheme="minorEastAsia"/>
          <w:b/>
          <w:bCs/>
          <w:sz w:val="24"/>
          <w:szCs w:val="24"/>
        </w:rPr>
      </w:pPr>
    </w:p>
    <w:p w14:paraId="0C090424" w14:textId="78E6A73D" w:rsidR="0CD8F57B" w:rsidRDefault="0CD8F57B" w:rsidP="56893983">
      <w:pPr>
        <w:rPr>
          <w:rFonts w:eastAsiaTheme="minorEastAsia"/>
          <w:b/>
          <w:bCs/>
          <w:sz w:val="24"/>
          <w:szCs w:val="24"/>
        </w:rPr>
      </w:pPr>
    </w:p>
    <w:p w14:paraId="64AB6877" w14:textId="372BB06C" w:rsidR="0CD8F57B" w:rsidRDefault="0CD8F57B" w:rsidP="56893983">
      <w:pPr>
        <w:rPr>
          <w:rFonts w:eastAsiaTheme="minorEastAsia"/>
          <w:b/>
          <w:bCs/>
          <w:sz w:val="24"/>
          <w:szCs w:val="24"/>
        </w:rPr>
      </w:pPr>
    </w:p>
    <w:p w14:paraId="64EF4E5C" w14:textId="3A61CEAE" w:rsidR="0CD8F57B" w:rsidRDefault="0CD8F57B" w:rsidP="56893983">
      <w:pPr>
        <w:rPr>
          <w:rFonts w:eastAsiaTheme="minorEastAsia"/>
          <w:b/>
          <w:bCs/>
          <w:sz w:val="24"/>
          <w:szCs w:val="24"/>
        </w:rPr>
      </w:pPr>
    </w:p>
    <w:p w14:paraId="69E2F4CA" w14:textId="1195B919" w:rsidR="0CD8F57B" w:rsidRDefault="0CD8F57B" w:rsidP="56893983">
      <w:pPr>
        <w:rPr>
          <w:rFonts w:eastAsiaTheme="minorEastAsia"/>
          <w:b/>
          <w:bCs/>
          <w:sz w:val="24"/>
          <w:szCs w:val="24"/>
        </w:rPr>
      </w:pPr>
    </w:p>
    <w:p w14:paraId="0525D4C8" w14:textId="3F96FB4A" w:rsidR="0CD8F57B" w:rsidRDefault="0CD8F57B" w:rsidP="56893983">
      <w:pPr>
        <w:rPr>
          <w:rFonts w:eastAsiaTheme="minorEastAsia"/>
          <w:b/>
          <w:bCs/>
          <w:sz w:val="24"/>
          <w:szCs w:val="24"/>
        </w:rPr>
      </w:pPr>
    </w:p>
    <w:p w14:paraId="402EA3D4" w14:textId="7F40892A" w:rsidR="0CD8F57B" w:rsidRDefault="0CD8F57B" w:rsidP="56893983">
      <w:pPr>
        <w:rPr>
          <w:rFonts w:eastAsiaTheme="minorEastAsia"/>
          <w:b/>
          <w:bCs/>
          <w:sz w:val="24"/>
          <w:szCs w:val="24"/>
        </w:rPr>
      </w:pPr>
    </w:p>
    <w:p w14:paraId="47C9CA75" w14:textId="6298C82E" w:rsidR="0CD8F57B" w:rsidRDefault="0CD8F57B" w:rsidP="56893983">
      <w:pPr>
        <w:rPr>
          <w:rFonts w:eastAsiaTheme="minorEastAsia"/>
          <w:b/>
          <w:bCs/>
          <w:sz w:val="24"/>
          <w:szCs w:val="24"/>
        </w:rPr>
      </w:pPr>
    </w:p>
    <w:p w14:paraId="18C965D4" w14:textId="3FB0E5C2" w:rsidR="0CD8F57B" w:rsidRDefault="3163D6FA" w:rsidP="6FF65135">
      <w:pPr>
        <w:rPr>
          <w:rFonts w:eastAsiaTheme="minorEastAsia"/>
          <w:sz w:val="24"/>
          <w:szCs w:val="24"/>
        </w:rPr>
      </w:pPr>
      <w:r w:rsidRPr="56893983">
        <w:rPr>
          <w:rFonts w:eastAsiaTheme="minorEastAsia"/>
          <w:b/>
          <w:bCs/>
          <w:sz w:val="24"/>
          <w:szCs w:val="24"/>
        </w:rPr>
        <w:t>Introduction</w:t>
      </w:r>
    </w:p>
    <w:p w14:paraId="03C98CAD" w14:textId="29EB80E5" w:rsidR="3163D6FA" w:rsidRDefault="3163D6FA" w:rsidP="6FF65135">
      <w:pPr>
        <w:rPr>
          <w:rFonts w:eastAsiaTheme="minorEastAsia"/>
          <w:sz w:val="24"/>
          <w:szCs w:val="24"/>
        </w:rPr>
      </w:pPr>
      <w:r w:rsidRPr="6FF65135">
        <w:rPr>
          <w:rFonts w:eastAsiaTheme="minorEastAsia"/>
          <w:sz w:val="24"/>
          <w:szCs w:val="24"/>
        </w:rPr>
        <w:t xml:space="preserve">   </w:t>
      </w:r>
      <w:r w:rsidR="0CD8F57B" w:rsidRPr="6FF65135">
        <w:rPr>
          <w:rFonts w:eastAsiaTheme="minorEastAsia"/>
          <w:sz w:val="24"/>
          <w:szCs w:val="24"/>
        </w:rPr>
        <w:t xml:space="preserve"> This report is about </w:t>
      </w:r>
      <w:r w:rsidR="017FFA27" w:rsidRPr="6FF65135">
        <w:rPr>
          <w:rFonts w:eastAsiaTheme="minorEastAsia"/>
          <w:sz w:val="24"/>
          <w:szCs w:val="24"/>
        </w:rPr>
        <w:t xml:space="preserve">analysis of Statement of Financial Position and the Statement of </w:t>
      </w:r>
      <w:r w:rsidR="4E69BFD4" w:rsidRPr="6FF65135">
        <w:rPr>
          <w:rFonts w:eastAsiaTheme="minorEastAsia"/>
          <w:sz w:val="24"/>
          <w:szCs w:val="24"/>
        </w:rPr>
        <w:t>Comprehensive</w:t>
      </w:r>
      <w:r w:rsidR="017FFA27" w:rsidRPr="6FF65135">
        <w:rPr>
          <w:rFonts w:eastAsiaTheme="minorEastAsia"/>
          <w:sz w:val="24"/>
          <w:szCs w:val="24"/>
        </w:rPr>
        <w:t xml:space="preserve"> </w:t>
      </w:r>
      <w:r w:rsidR="2073DC53" w:rsidRPr="6FF65135">
        <w:rPr>
          <w:rFonts w:eastAsiaTheme="minorEastAsia"/>
          <w:sz w:val="24"/>
          <w:szCs w:val="24"/>
        </w:rPr>
        <w:t>Income</w:t>
      </w:r>
      <w:r w:rsidR="448B2DDB" w:rsidRPr="6FF65135">
        <w:rPr>
          <w:rFonts w:eastAsiaTheme="minorEastAsia"/>
          <w:sz w:val="24"/>
          <w:szCs w:val="24"/>
        </w:rPr>
        <w:t xml:space="preserve"> </w:t>
      </w:r>
      <w:r w:rsidR="1AB57039" w:rsidRPr="6FF65135">
        <w:rPr>
          <w:rFonts w:eastAsiaTheme="minorEastAsia"/>
          <w:sz w:val="24"/>
          <w:szCs w:val="24"/>
        </w:rPr>
        <w:t xml:space="preserve">for 2018 and 2019 of </w:t>
      </w:r>
      <w:proofErr w:type="spellStart"/>
      <w:r w:rsidR="1AB57039" w:rsidRPr="6FF65135">
        <w:rPr>
          <w:rFonts w:eastAsiaTheme="minorEastAsia"/>
          <w:sz w:val="24"/>
          <w:szCs w:val="24"/>
        </w:rPr>
        <w:t>Rangemaster</w:t>
      </w:r>
      <w:proofErr w:type="spellEnd"/>
      <w:r w:rsidR="1AB57039" w:rsidRPr="6FF65135">
        <w:rPr>
          <w:rFonts w:eastAsiaTheme="minorEastAsia"/>
          <w:sz w:val="24"/>
          <w:szCs w:val="24"/>
        </w:rPr>
        <w:t xml:space="preserve"> plc manufacturing company.</w:t>
      </w:r>
    </w:p>
    <w:p w14:paraId="7485E522" w14:textId="7C444C43" w:rsidR="1AB57039" w:rsidRDefault="1AB57039" w:rsidP="6FF65135">
      <w:pPr>
        <w:rPr>
          <w:rFonts w:eastAsiaTheme="minorEastAsia"/>
          <w:sz w:val="24"/>
          <w:szCs w:val="24"/>
        </w:rPr>
      </w:pPr>
      <w:r w:rsidRPr="6FF65135">
        <w:rPr>
          <w:rFonts w:eastAsiaTheme="minorEastAsia"/>
          <w:sz w:val="24"/>
          <w:szCs w:val="24"/>
        </w:rPr>
        <w:t xml:space="preserve">    </w:t>
      </w:r>
      <w:r w:rsidR="76F23B9F" w:rsidRPr="6FF65135">
        <w:rPr>
          <w:rFonts w:eastAsiaTheme="minorEastAsia"/>
          <w:sz w:val="24"/>
          <w:szCs w:val="24"/>
        </w:rPr>
        <w:t xml:space="preserve">On this report I </w:t>
      </w:r>
      <w:r w:rsidR="15318457" w:rsidRPr="6FF65135">
        <w:rPr>
          <w:rFonts w:eastAsiaTheme="minorEastAsia"/>
          <w:sz w:val="24"/>
          <w:szCs w:val="24"/>
        </w:rPr>
        <w:t>analyzed</w:t>
      </w:r>
      <w:r w:rsidR="76F23B9F" w:rsidRPr="6FF65135">
        <w:rPr>
          <w:rFonts w:eastAsiaTheme="minorEastAsia"/>
          <w:sz w:val="24"/>
          <w:szCs w:val="24"/>
        </w:rPr>
        <w:t xml:space="preserve"> </w:t>
      </w:r>
      <w:r w:rsidR="696D5D83" w:rsidRPr="6FF65135">
        <w:rPr>
          <w:rFonts w:eastAsiaTheme="minorEastAsia"/>
          <w:sz w:val="24"/>
          <w:szCs w:val="24"/>
        </w:rPr>
        <w:t>the</w:t>
      </w:r>
      <w:r w:rsidR="19E52AB6" w:rsidRPr="6FF65135">
        <w:rPr>
          <w:rFonts w:eastAsiaTheme="minorEastAsia"/>
          <w:sz w:val="24"/>
          <w:szCs w:val="24"/>
        </w:rPr>
        <w:t xml:space="preserve"> relationship between Statement</w:t>
      </w:r>
      <w:r w:rsidR="696D5D83" w:rsidRPr="6FF65135">
        <w:rPr>
          <w:rFonts w:eastAsiaTheme="minorEastAsia"/>
          <w:sz w:val="24"/>
          <w:szCs w:val="24"/>
        </w:rPr>
        <w:t xml:space="preserve"> of Financial Position and the Statement of </w:t>
      </w:r>
      <w:r w:rsidR="37E0765F" w:rsidRPr="6FF65135">
        <w:rPr>
          <w:rFonts w:eastAsiaTheme="minorEastAsia"/>
          <w:sz w:val="24"/>
          <w:szCs w:val="24"/>
        </w:rPr>
        <w:t>Comprehensive</w:t>
      </w:r>
      <w:r w:rsidR="696D5D83" w:rsidRPr="6FF65135">
        <w:rPr>
          <w:rFonts w:eastAsiaTheme="minorEastAsia"/>
          <w:sz w:val="24"/>
          <w:szCs w:val="24"/>
        </w:rPr>
        <w:t xml:space="preserve"> </w:t>
      </w:r>
      <w:r w:rsidR="38A8A1A6" w:rsidRPr="6FF65135">
        <w:rPr>
          <w:rFonts w:eastAsiaTheme="minorEastAsia"/>
          <w:sz w:val="24"/>
          <w:szCs w:val="24"/>
        </w:rPr>
        <w:t>Income</w:t>
      </w:r>
      <w:r w:rsidR="696D5D83" w:rsidRPr="6FF65135">
        <w:rPr>
          <w:rFonts w:eastAsiaTheme="minorEastAsia"/>
          <w:sz w:val="24"/>
          <w:szCs w:val="24"/>
        </w:rPr>
        <w:t xml:space="preserve"> for </w:t>
      </w:r>
      <w:r w:rsidR="3C2E7A66" w:rsidRPr="6FF65135">
        <w:rPr>
          <w:rFonts w:eastAsiaTheme="minorEastAsia"/>
          <w:sz w:val="24"/>
          <w:szCs w:val="24"/>
        </w:rPr>
        <w:t>2018</w:t>
      </w:r>
      <w:r w:rsidR="76F23B9F" w:rsidRPr="6FF65135">
        <w:rPr>
          <w:rFonts w:eastAsiaTheme="minorEastAsia"/>
          <w:sz w:val="24"/>
          <w:szCs w:val="24"/>
        </w:rPr>
        <w:t xml:space="preserve"> </w:t>
      </w:r>
      <w:r w:rsidR="6A613DE4" w:rsidRPr="6FF65135">
        <w:rPr>
          <w:rFonts w:eastAsiaTheme="minorEastAsia"/>
          <w:sz w:val="24"/>
          <w:szCs w:val="24"/>
        </w:rPr>
        <w:t xml:space="preserve">and 2018 </w:t>
      </w:r>
      <w:r w:rsidR="3EB0E2F6" w:rsidRPr="6FF65135">
        <w:rPr>
          <w:rFonts w:eastAsiaTheme="minorEastAsia"/>
          <w:sz w:val="24"/>
          <w:szCs w:val="24"/>
        </w:rPr>
        <w:t>using a series of calculations ca</w:t>
      </w:r>
      <w:r w:rsidR="66E6B97A" w:rsidRPr="6FF65135">
        <w:rPr>
          <w:rFonts w:eastAsiaTheme="minorEastAsia"/>
          <w:sz w:val="24"/>
          <w:szCs w:val="24"/>
        </w:rPr>
        <w:t xml:space="preserve">lled ratios and that including suitable profit, </w:t>
      </w:r>
      <w:r w:rsidR="169E72F1" w:rsidRPr="6FF65135">
        <w:rPr>
          <w:rFonts w:eastAsiaTheme="minorEastAsia"/>
          <w:sz w:val="24"/>
          <w:szCs w:val="24"/>
        </w:rPr>
        <w:t>efficiency, liquidity, capital structure and investment ratios.</w:t>
      </w:r>
      <w:r w:rsidR="7B086B0F" w:rsidRPr="6FF65135">
        <w:rPr>
          <w:rFonts w:eastAsiaTheme="minorEastAsia"/>
          <w:sz w:val="24"/>
          <w:szCs w:val="24"/>
        </w:rPr>
        <w:t xml:space="preserve"> Also, this report including</w:t>
      </w:r>
      <w:r w:rsidR="253E97D3" w:rsidRPr="6FF65135">
        <w:rPr>
          <w:rFonts w:eastAsiaTheme="minorEastAsia"/>
          <w:sz w:val="24"/>
          <w:szCs w:val="24"/>
        </w:rPr>
        <w:t xml:space="preserve"> a summary table of the calculation </w:t>
      </w:r>
      <w:r w:rsidR="136FD78F" w:rsidRPr="6FF65135">
        <w:rPr>
          <w:rFonts w:eastAsiaTheme="minorEastAsia"/>
          <w:sz w:val="24"/>
          <w:szCs w:val="24"/>
        </w:rPr>
        <w:t>and my</w:t>
      </w:r>
      <w:r w:rsidR="7B086B0F" w:rsidRPr="6FF65135">
        <w:rPr>
          <w:rFonts w:eastAsiaTheme="minorEastAsia"/>
          <w:sz w:val="24"/>
          <w:szCs w:val="24"/>
        </w:rPr>
        <w:t xml:space="preserve"> personal analysis of five types </w:t>
      </w:r>
      <w:r w:rsidR="13158034" w:rsidRPr="6FF65135">
        <w:rPr>
          <w:rFonts w:eastAsiaTheme="minorEastAsia"/>
          <w:sz w:val="24"/>
          <w:szCs w:val="24"/>
        </w:rPr>
        <w:t>of rations and the conclusion of my analysis.</w:t>
      </w:r>
    </w:p>
    <w:p w14:paraId="0DE6DC54" w14:textId="22401F30" w:rsidR="1AB02651" w:rsidRDefault="1AB02651" w:rsidP="6FF65135">
      <w:pPr>
        <w:rPr>
          <w:rFonts w:eastAsiaTheme="minorEastAsia"/>
          <w:sz w:val="24"/>
          <w:szCs w:val="24"/>
        </w:rPr>
      </w:pPr>
      <w:r w:rsidRPr="6FF65135">
        <w:rPr>
          <w:rFonts w:eastAsiaTheme="minorEastAsia"/>
          <w:sz w:val="24"/>
          <w:szCs w:val="24"/>
        </w:rPr>
        <w:t xml:space="preserve">    Of the end of </w:t>
      </w:r>
      <w:r w:rsidR="5D3ED6FD" w:rsidRPr="6FF65135">
        <w:rPr>
          <w:rFonts w:eastAsiaTheme="minorEastAsia"/>
          <w:sz w:val="24"/>
          <w:szCs w:val="24"/>
        </w:rPr>
        <w:t>analysis,</w:t>
      </w:r>
      <w:r w:rsidRPr="6FF65135">
        <w:rPr>
          <w:rFonts w:eastAsiaTheme="minorEastAsia"/>
          <w:sz w:val="24"/>
          <w:szCs w:val="24"/>
        </w:rPr>
        <w:t xml:space="preserve"> I could </w:t>
      </w:r>
      <w:r w:rsidR="1565A0AA" w:rsidRPr="6FF65135">
        <w:rPr>
          <w:rFonts w:eastAsiaTheme="minorEastAsia"/>
          <w:sz w:val="24"/>
          <w:szCs w:val="24"/>
        </w:rPr>
        <w:t>find</w:t>
      </w:r>
      <w:r w:rsidRPr="6FF65135">
        <w:rPr>
          <w:rFonts w:eastAsiaTheme="minorEastAsia"/>
          <w:sz w:val="24"/>
          <w:szCs w:val="24"/>
        </w:rPr>
        <w:t xml:space="preserve"> </w:t>
      </w:r>
      <w:r w:rsidR="02B040AD" w:rsidRPr="6FF65135">
        <w:rPr>
          <w:rFonts w:eastAsiaTheme="minorEastAsia"/>
          <w:sz w:val="24"/>
          <w:szCs w:val="24"/>
        </w:rPr>
        <w:t xml:space="preserve">the relationship between Statement of Financial Position and the Statement of </w:t>
      </w:r>
      <w:r w:rsidR="6192CE35" w:rsidRPr="6FF65135">
        <w:rPr>
          <w:rFonts w:eastAsiaTheme="minorEastAsia"/>
          <w:sz w:val="24"/>
          <w:szCs w:val="24"/>
        </w:rPr>
        <w:t>Comprehensive Income for 2018 and 2019</w:t>
      </w:r>
      <w:r w:rsidR="44B45A16" w:rsidRPr="6FF65135">
        <w:rPr>
          <w:rFonts w:eastAsiaTheme="minorEastAsia"/>
          <w:sz w:val="24"/>
          <w:szCs w:val="24"/>
        </w:rPr>
        <w:t>, the strengths and weaknesses of a set of financial accounts</w:t>
      </w:r>
      <w:r w:rsidR="47993CFA" w:rsidRPr="6FF65135">
        <w:rPr>
          <w:rFonts w:eastAsiaTheme="minorEastAsia"/>
          <w:sz w:val="24"/>
          <w:szCs w:val="24"/>
        </w:rPr>
        <w:t>.</w:t>
      </w:r>
    </w:p>
    <w:p w14:paraId="42963ED1" w14:textId="67B15EC8" w:rsidR="26414A1D" w:rsidRDefault="26414A1D" w:rsidP="6FF65135">
      <w:pPr>
        <w:rPr>
          <w:rFonts w:eastAsiaTheme="minorEastAsia"/>
          <w:sz w:val="24"/>
          <w:szCs w:val="24"/>
        </w:rPr>
      </w:pPr>
      <w:r w:rsidRPr="6FF65135">
        <w:rPr>
          <w:rFonts w:eastAsiaTheme="minorEastAsia"/>
          <w:b/>
          <w:bCs/>
          <w:sz w:val="24"/>
          <w:szCs w:val="24"/>
        </w:rPr>
        <w:t>Summary table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1872"/>
        <w:gridCol w:w="1872"/>
        <w:gridCol w:w="1872"/>
        <w:gridCol w:w="1872"/>
        <w:gridCol w:w="1872"/>
      </w:tblGrid>
      <w:tr w:rsidR="6FF65135" w14:paraId="3FB0BC23" w14:textId="77777777" w:rsidTr="6FF65135">
        <w:tc>
          <w:tcPr>
            <w:tcW w:w="1872" w:type="dxa"/>
          </w:tcPr>
          <w:p w14:paraId="545EA902" w14:textId="2D605F0B" w:rsidR="6FF65135" w:rsidRDefault="6FF65135">
            <w:r w:rsidRPr="6FF65135">
              <w:rPr>
                <w:rFonts w:ascii="Calibri" w:eastAsia="Calibri" w:hAnsi="Calibri" w:cs="Calibri"/>
                <w:b/>
                <w:bCs/>
                <w:sz w:val="24"/>
                <w:szCs w:val="24"/>
              </w:rPr>
              <w:t>RATIO</w:t>
            </w:r>
          </w:p>
        </w:tc>
        <w:tc>
          <w:tcPr>
            <w:tcW w:w="1872" w:type="dxa"/>
          </w:tcPr>
          <w:p w14:paraId="79FE6BDF" w14:textId="78F0A824" w:rsidR="6FF65135" w:rsidRDefault="6FF65135">
            <w:r w:rsidRPr="6FF65135">
              <w:rPr>
                <w:rFonts w:ascii="Calibri" w:eastAsia="Calibri" w:hAnsi="Calibri" w:cs="Calibri"/>
                <w:b/>
                <w:bCs/>
                <w:sz w:val="24"/>
                <w:szCs w:val="24"/>
              </w:rPr>
              <w:t>2019</w:t>
            </w:r>
          </w:p>
        </w:tc>
        <w:tc>
          <w:tcPr>
            <w:tcW w:w="1872" w:type="dxa"/>
          </w:tcPr>
          <w:p w14:paraId="634D11A4" w14:textId="5D05D5E0" w:rsidR="6FF65135" w:rsidRDefault="6FF65135">
            <w:r w:rsidRPr="6FF65135">
              <w:rPr>
                <w:rFonts w:ascii="Calibri" w:eastAsia="Calibri" w:hAnsi="Calibri" w:cs="Calibri"/>
                <w:b/>
                <w:bCs/>
                <w:sz w:val="24"/>
                <w:szCs w:val="24"/>
              </w:rPr>
              <w:t>2018</w:t>
            </w:r>
          </w:p>
        </w:tc>
        <w:tc>
          <w:tcPr>
            <w:tcW w:w="1872" w:type="dxa"/>
          </w:tcPr>
          <w:p w14:paraId="287CBBD2" w14:textId="32A6EEB9" w:rsidR="6FF65135" w:rsidRDefault="6FF65135">
            <w:r w:rsidRPr="6FF65135">
              <w:rPr>
                <w:rFonts w:ascii="Calibri" w:eastAsia="Calibri" w:hAnsi="Calibri" w:cs="Calibri"/>
                <w:b/>
                <w:bCs/>
                <w:sz w:val="24"/>
                <w:szCs w:val="24"/>
              </w:rPr>
              <w:t>Absolute Difference</w:t>
            </w:r>
          </w:p>
        </w:tc>
        <w:tc>
          <w:tcPr>
            <w:tcW w:w="1872" w:type="dxa"/>
          </w:tcPr>
          <w:p w14:paraId="3F037158" w14:textId="2A71753E" w:rsidR="6FF65135" w:rsidRDefault="6FF65135">
            <w:r w:rsidRPr="6FF65135">
              <w:rPr>
                <w:rFonts w:ascii="Calibri" w:eastAsia="Calibri" w:hAnsi="Calibri" w:cs="Calibri"/>
                <w:b/>
                <w:bCs/>
                <w:sz w:val="24"/>
                <w:szCs w:val="24"/>
              </w:rPr>
              <w:t>Relative (performance)Difference</w:t>
            </w:r>
          </w:p>
        </w:tc>
      </w:tr>
      <w:tr w:rsidR="6FF65135" w14:paraId="24E58303" w14:textId="77777777" w:rsidTr="6FF65135">
        <w:tc>
          <w:tcPr>
            <w:tcW w:w="1872" w:type="dxa"/>
          </w:tcPr>
          <w:p w14:paraId="6E813A58" w14:textId="3E66F4BD" w:rsidR="6FF65135" w:rsidRDefault="6FF65135">
            <w:r w:rsidRPr="6FF65135">
              <w:rPr>
                <w:rFonts w:ascii="Calibri" w:eastAsia="Calibri" w:hAnsi="Calibri" w:cs="Calibri"/>
              </w:rPr>
              <w:t>ROCE</w:t>
            </w:r>
          </w:p>
        </w:tc>
        <w:tc>
          <w:tcPr>
            <w:tcW w:w="1872" w:type="dxa"/>
          </w:tcPr>
          <w:p w14:paraId="7C7475F6" w14:textId="2E78B28B" w:rsidR="6FF65135" w:rsidRDefault="6FF65135">
            <w:r w:rsidRPr="6FF65135">
              <w:rPr>
                <w:rFonts w:ascii="Calibri" w:eastAsia="Calibri" w:hAnsi="Calibri" w:cs="Calibri"/>
              </w:rPr>
              <w:t>35.20%</w:t>
            </w:r>
          </w:p>
        </w:tc>
        <w:tc>
          <w:tcPr>
            <w:tcW w:w="1872" w:type="dxa"/>
          </w:tcPr>
          <w:p w14:paraId="65C8EF71" w14:textId="2DBCBF80" w:rsidR="6FF65135" w:rsidRDefault="6FF65135">
            <w:r w:rsidRPr="6FF65135">
              <w:rPr>
                <w:rFonts w:ascii="Calibri" w:eastAsia="Calibri" w:hAnsi="Calibri" w:cs="Calibri"/>
              </w:rPr>
              <w:t>31.20%</w:t>
            </w:r>
          </w:p>
        </w:tc>
        <w:tc>
          <w:tcPr>
            <w:tcW w:w="1872" w:type="dxa"/>
          </w:tcPr>
          <w:p w14:paraId="5CC78B82" w14:textId="5F9C6ACF" w:rsidR="6FF65135" w:rsidRDefault="6FF65135">
            <w:r w:rsidRPr="6FF65135">
              <w:rPr>
                <w:rFonts w:ascii="Calibri" w:eastAsia="Calibri" w:hAnsi="Calibri" w:cs="Calibri"/>
              </w:rPr>
              <w:t>4.00%</w:t>
            </w:r>
          </w:p>
        </w:tc>
        <w:tc>
          <w:tcPr>
            <w:tcW w:w="1872" w:type="dxa"/>
          </w:tcPr>
          <w:p w14:paraId="6B503407" w14:textId="0750947F" w:rsidR="6FF65135" w:rsidRDefault="6FF65135">
            <w:r w:rsidRPr="6FF65135">
              <w:rPr>
                <w:rFonts w:ascii="Calibri" w:eastAsia="Calibri" w:hAnsi="Calibri" w:cs="Calibri"/>
              </w:rPr>
              <w:t>4.00%</w:t>
            </w:r>
          </w:p>
        </w:tc>
      </w:tr>
      <w:tr w:rsidR="6FF65135" w14:paraId="30E71A2B" w14:textId="77777777" w:rsidTr="6FF65135">
        <w:tc>
          <w:tcPr>
            <w:tcW w:w="1872" w:type="dxa"/>
          </w:tcPr>
          <w:p w14:paraId="02EBB29E" w14:textId="7641F2B0" w:rsidR="6FF65135" w:rsidRDefault="6FF65135" w:rsidP="6FF65135">
            <w:pPr>
              <w:rPr>
                <w:rFonts w:ascii="Calibri" w:eastAsia="Calibri" w:hAnsi="Calibri" w:cs="Calibri"/>
              </w:rPr>
            </w:pPr>
            <w:r w:rsidRPr="6FF65135">
              <w:rPr>
                <w:rFonts w:ascii="Calibri" w:eastAsia="Calibri" w:hAnsi="Calibri" w:cs="Calibri"/>
              </w:rPr>
              <w:t xml:space="preserve">Asset </w:t>
            </w:r>
            <w:r w:rsidR="36B2191F" w:rsidRPr="6FF65135">
              <w:rPr>
                <w:rFonts w:ascii="Calibri" w:eastAsia="Calibri" w:hAnsi="Calibri" w:cs="Calibri"/>
              </w:rPr>
              <w:t>Turnover</w:t>
            </w:r>
          </w:p>
        </w:tc>
        <w:tc>
          <w:tcPr>
            <w:tcW w:w="1872" w:type="dxa"/>
          </w:tcPr>
          <w:p w14:paraId="41597336" w14:textId="0109C9BE" w:rsidR="6FF65135" w:rsidRDefault="6FF65135">
            <w:r w:rsidRPr="6FF65135">
              <w:rPr>
                <w:rFonts w:ascii="Calibri" w:eastAsia="Calibri" w:hAnsi="Calibri" w:cs="Calibri"/>
              </w:rPr>
              <w:t>1.70p</w:t>
            </w:r>
          </w:p>
        </w:tc>
        <w:tc>
          <w:tcPr>
            <w:tcW w:w="1872" w:type="dxa"/>
          </w:tcPr>
          <w:p w14:paraId="1F3CEBEE" w14:textId="1A6A606D" w:rsidR="6FF65135" w:rsidRDefault="6FF65135">
            <w:r w:rsidRPr="6FF65135">
              <w:rPr>
                <w:rFonts w:ascii="Calibri" w:eastAsia="Calibri" w:hAnsi="Calibri" w:cs="Calibri"/>
              </w:rPr>
              <w:t>1.70p</w:t>
            </w:r>
          </w:p>
        </w:tc>
        <w:tc>
          <w:tcPr>
            <w:tcW w:w="1872" w:type="dxa"/>
          </w:tcPr>
          <w:p w14:paraId="6554FEEA" w14:textId="1B54D187" w:rsidR="6FF65135" w:rsidRDefault="6FF65135">
            <w:r w:rsidRPr="6FF65135">
              <w:rPr>
                <w:rFonts w:ascii="Calibri" w:eastAsia="Calibri" w:hAnsi="Calibri" w:cs="Calibri"/>
              </w:rPr>
              <w:t>N/A</w:t>
            </w:r>
          </w:p>
        </w:tc>
        <w:tc>
          <w:tcPr>
            <w:tcW w:w="1872" w:type="dxa"/>
          </w:tcPr>
          <w:p w14:paraId="174E250A" w14:textId="02226963" w:rsidR="6FF65135" w:rsidRDefault="6FF65135">
            <w:r w:rsidRPr="6FF65135">
              <w:rPr>
                <w:rFonts w:ascii="Calibri" w:eastAsia="Calibri" w:hAnsi="Calibri" w:cs="Calibri"/>
              </w:rPr>
              <w:t>N/A</w:t>
            </w:r>
          </w:p>
        </w:tc>
      </w:tr>
      <w:tr w:rsidR="6FF65135" w14:paraId="0E2AD909" w14:textId="77777777" w:rsidTr="6FF65135">
        <w:tc>
          <w:tcPr>
            <w:tcW w:w="1872" w:type="dxa"/>
          </w:tcPr>
          <w:p w14:paraId="7CB698D3" w14:textId="38EDDD15" w:rsidR="6FF65135" w:rsidRDefault="6FF65135">
            <w:r w:rsidRPr="6FF65135">
              <w:rPr>
                <w:rFonts w:ascii="Calibri" w:eastAsia="Calibri" w:hAnsi="Calibri" w:cs="Calibri"/>
              </w:rPr>
              <w:t>Gross Profit Margin</w:t>
            </w:r>
          </w:p>
        </w:tc>
        <w:tc>
          <w:tcPr>
            <w:tcW w:w="1872" w:type="dxa"/>
          </w:tcPr>
          <w:p w14:paraId="6C7C8D52" w14:textId="17EA5AB7" w:rsidR="6FF65135" w:rsidRDefault="6FF65135">
            <w:r w:rsidRPr="6FF65135">
              <w:rPr>
                <w:rFonts w:ascii="Calibri" w:eastAsia="Calibri" w:hAnsi="Calibri" w:cs="Calibri"/>
              </w:rPr>
              <w:t>26.80%</w:t>
            </w:r>
          </w:p>
        </w:tc>
        <w:tc>
          <w:tcPr>
            <w:tcW w:w="1872" w:type="dxa"/>
          </w:tcPr>
          <w:p w14:paraId="74C365CA" w14:textId="6690F561" w:rsidR="6FF65135" w:rsidRDefault="6FF65135">
            <w:r w:rsidRPr="6FF65135">
              <w:rPr>
                <w:rFonts w:ascii="Calibri" w:eastAsia="Calibri" w:hAnsi="Calibri" w:cs="Calibri"/>
              </w:rPr>
              <w:t>26.81%</w:t>
            </w:r>
          </w:p>
        </w:tc>
        <w:tc>
          <w:tcPr>
            <w:tcW w:w="1872" w:type="dxa"/>
          </w:tcPr>
          <w:p w14:paraId="326F5586" w14:textId="329F14FD" w:rsidR="6FF65135" w:rsidRDefault="6FF65135">
            <w:r w:rsidRPr="6FF65135">
              <w:rPr>
                <w:rFonts w:ascii="Calibri" w:eastAsia="Calibri" w:hAnsi="Calibri" w:cs="Calibri"/>
              </w:rPr>
              <w:t>0.01%</w:t>
            </w:r>
          </w:p>
        </w:tc>
        <w:tc>
          <w:tcPr>
            <w:tcW w:w="1872" w:type="dxa"/>
          </w:tcPr>
          <w:p w14:paraId="11CE6127" w14:textId="709CED68" w:rsidR="6FF65135" w:rsidRDefault="6FF65135">
            <w:r w:rsidRPr="6FF65135">
              <w:rPr>
                <w:rFonts w:ascii="Calibri" w:eastAsia="Calibri" w:hAnsi="Calibri" w:cs="Calibri"/>
              </w:rPr>
              <w:t>-0.01%</w:t>
            </w:r>
          </w:p>
        </w:tc>
      </w:tr>
      <w:tr w:rsidR="6FF65135" w14:paraId="3672A912" w14:textId="77777777" w:rsidTr="6FF65135">
        <w:tc>
          <w:tcPr>
            <w:tcW w:w="1872" w:type="dxa"/>
          </w:tcPr>
          <w:p w14:paraId="3A19ADE6" w14:textId="44158888" w:rsidR="6FF65135" w:rsidRDefault="6FF65135">
            <w:r w:rsidRPr="6FF65135">
              <w:rPr>
                <w:rFonts w:ascii="Calibri" w:eastAsia="Calibri" w:hAnsi="Calibri" w:cs="Calibri"/>
              </w:rPr>
              <w:t>Net Operating Profit Margin</w:t>
            </w:r>
          </w:p>
        </w:tc>
        <w:tc>
          <w:tcPr>
            <w:tcW w:w="1872" w:type="dxa"/>
          </w:tcPr>
          <w:p w14:paraId="25903A21" w14:textId="5C45040E" w:rsidR="6FF65135" w:rsidRDefault="6FF65135">
            <w:r w:rsidRPr="6FF65135">
              <w:rPr>
                <w:rFonts w:ascii="Calibri" w:eastAsia="Calibri" w:hAnsi="Calibri" w:cs="Calibri"/>
              </w:rPr>
              <w:t>19.20%</w:t>
            </w:r>
          </w:p>
        </w:tc>
        <w:tc>
          <w:tcPr>
            <w:tcW w:w="1872" w:type="dxa"/>
          </w:tcPr>
          <w:p w14:paraId="18067CAA" w14:textId="2EC9D57C" w:rsidR="6FF65135" w:rsidRDefault="6FF65135">
            <w:r w:rsidRPr="6FF65135">
              <w:rPr>
                <w:rFonts w:ascii="Calibri" w:eastAsia="Calibri" w:hAnsi="Calibri" w:cs="Calibri"/>
              </w:rPr>
              <w:t>18.02%</w:t>
            </w:r>
          </w:p>
        </w:tc>
        <w:tc>
          <w:tcPr>
            <w:tcW w:w="1872" w:type="dxa"/>
          </w:tcPr>
          <w:p w14:paraId="09927ED2" w14:textId="0A747801" w:rsidR="6FF65135" w:rsidRDefault="6FF65135">
            <w:r w:rsidRPr="6FF65135">
              <w:rPr>
                <w:rFonts w:ascii="Calibri" w:eastAsia="Calibri" w:hAnsi="Calibri" w:cs="Calibri"/>
              </w:rPr>
              <w:t>1.18%</w:t>
            </w:r>
          </w:p>
        </w:tc>
        <w:tc>
          <w:tcPr>
            <w:tcW w:w="1872" w:type="dxa"/>
          </w:tcPr>
          <w:p w14:paraId="788155B7" w14:textId="1B8C8D2F" w:rsidR="6FF65135" w:rsidRDefault="6FF65135">
            <w:r w:rsidRPr="6FF65135">
              <w:rPr>
                <w:rFonts w:ascii="Calibri" w:eastAsia="Calibri" w:hAnsi="Calibri" w:cs="Calibri"/>
              </w:rPr>
              <w:t>1.18%</w:t>
            </w:r>
          </w:p>
        </w:tc>
      </w:tr>
      <w:tr w:rsidR="6FF65135" w14:paraId="3FC1DF0F" w14:textId="77777777" w:rsidTr="6FF65135">
        <w:tc>
          <w:tcPr>
            <w:tcW w:w="1872" w:type="dxa"/>
          </w:tcPr>
          <w:p w14:paraId="198DA147" w14:textId="62F18F55" w:rsidR="6FF65135" w:rsidRDefault="6FF65135">
            <w:r w:rsidRPr="6FF65135">
              <w:rPr>
                <w:rFonts w:ascii="Calibri" w:eastAsia="Calibri" w:hAnsi="Calibri" w:cs="Calibri"/>
              </w:rPr>
              <w:t>Inventory Days</w:t>
            </w:r>
          </w:p>
        </w:tc>
        <w:tc>
          <w:tcPr>
            <w:tcW w:w="1872" w:type="dxa"/>
          </w:tcPr>
          <w:p w14:paraId="467BB1D0" w14:textId="5A5F6939" w:rsidR="6FF65135" w:rsidRDefault="6FF65135">
            <w:r w:rsidRPr="6FF65135">
              <w:rPr>
                <w:rFonts w:ascii="Calibri" w:eastAsia="Calibri" w:hAnsi="Calibri" w:cs="Calibri"/>
              </w:rPr>
              <w:t>73.79 days</w:t>
            </w:r>
          </w:p>
        </w:tc>
        <w:tc>
          <w:tcPr>
            <w:tcW w:w="1872" w:type="dxa"/>
          </w:tcPr>
          <w:p w14:paraId="466184A6" w14:textId="16EFF748" w:rsidR="6FF65135" w:rsidRDefault="6FF65135">
            <w:r w:rsidRPr="6FF65135">
              <w:rPr>
                <w:rFonts w:ascii="Times New Roman" w:eastAsia="Times New Roman" w:hAnsi="Times New Roman" w:cs="Times New Roman"/>
                <w:sz w:val="24"/>
                <w:szCs w:val="24"/>
              </w:rPr>
              <w:t>75.63 days</w:t>
            </w:r>
          </w:p>
        </w:tc>
        <w:tc>
          <w:tcPr>
            <w:tcW w:w="1872" w:type="dxa"/>
          </w:tcPr>
          <w:p w14:paraId="3A236352" w14:textId="6D1C9FD6" w:rsidR="6FF65135" w:rsidRDefault="6FF65135">
            <w:r w:rsidRPr="6FF65135">
              <w:rPr>
                <w:rFonts w:ascii="Calibri" w:eastAsia="Calibri" w:hAnsi="Calibri" w:cs="Calibri"/>
              </w:rPr>
              <w:t>1.84 days</w:t>
            </w:r>
          </w:p>
        </w:tc>
        <w:tc>
          <w:tcPr>
            <w:tcW w:w="1872" w:type="dxa"/>
          </w:tcPr>
          <w:p w14:paraId="4B7FBCA5" w14:textId="7A1EA350" w:rsidR="6FF65135" w:rsidRDefault="6FF65135">
            <w:r w:rsidRPr="6FF65135">
              <w:rPr>
                <w:rFonts w:ascii="Calibri" w:eastAsia="Calibri" w:hAnsi="Calibri" w:cs="Calibri"/>
              </w:rPr>
              <w:t>-1.84 days</w:t>
            </w:r>
          </w:p>
        </w:tc>
      </w:tr>
      <w:tr w:rsidR="6FF65135" w14:paraId="2DA07D48" w14:textId="77777777" w:rsidTr="6FF65135">
        <w:tc>
          <w:tcPr>
            <w:tcW w:w="1872" w:type="dxa"/>
          </w:tcPr>
          <w:p w14:paraId="2180D494" w14:textId="4E03D3ED" w:rsidR="6FF65135" w:rsidRDefault="6FF65135" w:rsidP="6FF65135">
            <w:pPr>
              <w:rPr>
                <w:rFonts w:ascii="Calibri" w:eastAsia="Calibri" w:hAnsi="Calibri" w:cs="Calibri"/>
              </w:rPr>
            </w:pPr>
            <w:r w:rsidRPr="6FF65135">
              <w:rPr>
                <w:rFonts w:ascii="Calibri" w:eastAsia="Calibri" w:hAnsi="Calibri" w:cs="Calibri"/>
              </w:rPr>
              <w:t>Non-</w:t>
            </w:r>
            <w:r w:rsidR="35835064" w:rsidRPr="6FF65135">
              <w:rPr>
                <w:rFonts w:ascii="Calibri" w:eastAsia="Calibri" w:hAnsi="Calibri" w:cs="Calibri"/>
              </w:rPr>
              <w:t>Current</w:t>
            </w:r>
            <w:r w:rsidRPr="6FF65135">
              <w:rPr>
                <w:rFonts w:ascii="Calibri" w:eastAsia="Calibri" w:hAnsi="Calibri" w:cs="Calibri"/>
              </w:rPr>
              <w:t xml:space="preserve"> Asset </w:t>
            </w:r>
            <w:r w:rsidR="74B616FB" w:rsidRPr="6FF65135">
              <w:rPr>
                <w:rFonts w:ascii="Calibri" w:eastAsia="Calibri" w:hAnsi="Calibri" w:cs="Calibri"/>
              </w:rPr>
              <w:t>Turnover</w:t>
            </w:r>
          </w:p>
        </w:tc>
        <w:tc>
          <w:tcPr>
            <w:tcW w:w="1872" w:type="dxa"/>
          </w:tcPr>
          <w:p w14:paraId="582AE6A2" w14:textId="3CB8322B" w:rsidR="6FF65135" w:rsidRDefault="6FF65135">
            <w:r w:rsidRPr="6FF65135">
              <w:rPr>
                <w:rFonts w:ascii="Calibri" w:eastAsia="Calibri" w:hAnsi="Calibri" w:cs="Calibri"/>
              </w:rPr>
              <w:t>2.89p</w:t>
            </w:r>
          </w:p>
        </w:tc>
        <w:tc>
          <w:tcPr>
            <w:tcW w:w="1872" w:type="dxa"/>
          </w:tcPr>
          <w:p w14:paraId="7B7B271E" w14:textId="233FA572" w:rsidR="6FF65135" w:rsidRDefault="6FF65135">
            <w:r w:rsidRPr="6FF65135">
              <w:rPr>
                <w:rFonts w:ascii="Calibri" w:eastAsia="Calibri" w:hAnsi="Calibri" w:cs="Calibri"/>
              </w:rPr>
              <w:t>2.5p</w:t>
            </w:r>
          </w:p>
        </w:tc>
        <w:tc>
          <w:tcPr>
            <w:tcW w:w="1872" w:type="dxa"/>
          </w:tcPr>
          <w:p w14:paraId="31728E8A" w14:textId="013A9025" w:rsidR="6FF65135" w:rsidRDefault="6FF65135">
            <w:r w:rsidRPr="6FF65135">
              <w:rPr>
                <w:rFonts w:ascii="Calibri" w:eastAsia="Calibri" w:hAnsi="Calibri" w:cs="Calibri"/>
              </w:rPr>
              <w:t>0.39p</w:t>
            </w:r>
          </w:p>
        </w:tc>
        <w:tc>
          <w:tcPr>
            <w:tcW w:w="1872" w:type="dxa"/>
          </w:tcPr>
          <w:p w14:paraId="7A71F5E3" w14:textId="24097CDF" w:rsidR="6FF65135" w:rsidRDefault="6FF65135">
            <w:r w:rsidRPr="6FF65135">
              <w:rPr>
                <w:rFonts w:ascii="Calibri" w:eastAsia="Calibri" w:hAnsi="Calibri" w:cs="Calibri"/>
              </w:rPr>
              <w:t>15.60%</w:t>
            </w:r>
          </w:p>
        </w:tc>
      </w:tr>
      <w:tr w:rsidR="6FF65135" w14:paraId="3670E748" w14:textId="77777777" w:rsidTr="6FF65135">
        <w:tc>
          <w:tcPr>
            <w:tcW w:w="1872" w:type="dxa"/>
          </w:tcPr>
          <w:p w14:paraId="6D163BAC" w14:textId="559E6AE0" w:rsidR="6FF65135" w:rsidRDefault="6FF65135">
            <w:r w:rsidRPr="6FF65135">
              <w:rPr>
                <w:rFonts w:ascii="Calibri" w:eastAsia="Calibri" w:hAnsi="Calibri" w:cs="Calibri"/>
              </w:rPr>
              <w:t>Current Ratio</w:t>
            </w:r>
          </w:p>
        </w:tc>
        <w:tc>
          <w:tcPr>
            <w:tcW w:w="1872" w:type="dxa"/>
          </w:tcPr>
          <w:p w14:paraId="1CB08CAA" w14:textId="11FCBC73" w:rsidR="6FF65135" w:rsidRDefault="6FF65135">
            <w:r w:rsidRPr="6FF65135">
              <w:rPr>
                <w:rFonts w:ascii="Calibri" w:eastAsia="Calibri" w:hAnsi="Calibri" w:cs="Calibri"/>
              </w:rPr>
              <w:t>N/A</w:t>
            </w:r>
          </w:p>
        </w:tc>
        <w:tc>
          <w:tcPr>
            <w:tcW w:w="1872" w:type="dxa"/>
          </w:tcPr>
          <w:p w14:paraId="7E8DA88D" w14:textId="600D6BE6" w:rsidR="6FF65135" w:rsidRDefault="6FF65135">
            <w:r w:rsidRPr="6FF65135">
              <w:rPr>
                <w:rFonts w:ascii="Calibri" w:eastAsia="Calibri" w:hAnsi="Calibri" w:cs="Calibri"/>
              </w:rPr>
              <w:t>N/A</w:t>
            </w:r>
          </w:p>
        </w:tc>
        <w:tc>
          <w:tcPr>
            <w:tcW w:w="1872" w:type="dxa"/>
          </w:tcPr>
          <w:p w14:paraId="64E52EDF" w14:textId="66065433" w:rsidR="6FF65135" w:rsidRDefault="6FF65135">
            <w:r w:rsidRPr="6FF65135">
              <w:rPr>
                <w:rFonts w:ascii="Calibri" w:eastAsia="Calibri" w:hAnsi="Calibri" w:cs="Calibri"/>
              </w:rPr>
              <w:t>N/A</w:t>
            </w:r>
          </w:p>
        </w:tc>
        <w:tc>
          <w:tcPr>
            <w:tcW w:w="1872" w:type="dxa"/>
          </w:tcPr>
          <w:p w14:paraId="3EF0F4D4" w14:textId="18FDE515" w:rsidR="6FF65135" w:rsidRDefault="6FF65135">
            <w:r w:rsidRPr="6FF65135">
              <w:rPr>
                <w:rFonts w:ascii="Calibri" w:eastAsia="Calibri" w:hAnsi="Calibri" w:cs="Calibri"/>
              </w:rPr>
              <w:t>N/A</w:t>
            </w:r>
          </w:p>
        </w:tc>
      </w:tr>
      <w:tr w:rsidR="6FF65135" w14:paraId="7D86F1CC" w14:textId="77777777" w:rsidTr="6FF65135">
        <w:tc>
          <w:tcPr>
            <w:tcW w:w="1872" w:type="dxa"/>
          </w:tcPr>
          <w:p w14:paraId="0EB1A198" w14:textId="3FECE22B" w:rsidR="6FF65135" w:rsidRDefault="6FF65135">
            <w:r w:rsidRPr="6FF65135">
              <w:rPr>
                <w:rFonts w:ascii="Calibri" w:eastAsia="Calibri" w:hAnsi="Calibri" w:cs="Calibri"/>
              </w:rPr>
              <w:t>Acid Test or Quick Ratio</w:t>
            </w:r>
          </w:p>
        </w:tc>
        <w:tc>
          <w:tcPr>
            <w:tcW w:w="1872" w:type="dxa"/>
          </w:tcPr>
          <w:p w14:paraId="1F099741" w14:textId="0290743C" w:rsidR="6FF65135" w:rsidRDefault="6FF65135">
            <w:r w:rsidRPr="6FF65135">
              <w:rPr>
                <w:rFonts w:ascii="Calibri" w:eastAsia="Calibri" w:hAnsi="Calibri" w:cs="Calibri"/>
              </w:rPr>
              <w:t>0.8 times</w:t>
            </w:r>
          </w:p>
        </w:tc>
        <w:tc>
          <w:tcPr>
            <w:tcW w:w="1872" w:type="dxa"/>
          </w:tcPr>
          <w:p w14:paraId="13BC0CB3" w14:textId="21865D0B" w:rsidR="6FF65135" w:rsidRDefault="6FF65135">
            <w:r w:rsidRPr="6FF65135">
              <w:rPr>
                <w:rFonts w:ascii="Calibri" w:eastAsia="Calibri" w:hAnsi="Calibri" w:cs="Calibri"/>
              </w:rPr>
              <w:t>0.8 times</w:t>
            </w:r>
          </w:p>
        </w:tc>
        <w:tc>
          <w:tcPr>
            <w:tcW w:w="1872" w:type="dxa"/>
          </w:tcPr>
          <w:p w14:paraId="029290CD" w14:textId="6B110008" w:rsidR="6FF65135" w:rsidRDefault="6FF65135">
            <w:r w:rsidRPr="6FF65135">
              <w:rPr>
                <w:rFonts w:ascii="Calibri" w:eastAsia="Calibri" w:hAnsi="Calibri" w:cs="Calibri"/>
              </w:rPr>
              <w:t>N/A</w:t>
            </w:r>
          </w:p>
        </w:tc>
        <w:tc>
          <w:tcPr>
            <w:tcW w:w="1872" w:type="dxa"/>
          </w:tcPr>
          <w:p w14:paraId="14CADA31" w14:textId="607AAEFB" w:rsidR="6FF65135" w:rsidRDefault="6FF65135">
            <w:r w:rsidRPr="6FF65135">
              <w:rPr>
                <w:rFonts w:ascii="Calibri" w:eastAsia="Calibri" w:hAnsi="Calibri" w:cs="Calibri"/>
              </w:rPr>
              <w:t>N/A</w:t>
            </w:r>
          </w:p>
        </w:tc>
      </w:tr>
      <w:tr w:rsidR="6FF65135" w14:paraId="77763F79" w14:textId="77777777" w:rsidTr="6FF65135">
        <w:tc>
          <w:tcPr>
            <w:tcW w:w="1872" w:type="dxa"/>
          </w:tcPr>
          <w:p w14:paraId="4C1310B2" w14:textId="14A54EB9" w:rsidR="6FF65135" w:rsidRDefault="6FF65135">
            <w:r w:rsidRPr="6FF65135">
              <w:rPr>
                <w:rFonts w:ascii="Calibri" w:eastAsia="Calibri" w:hAnsi="Calibri" w:cs="Calibri"/>
              </w:rPr>
              <w:t>Creditor days</w:t>
            </w:r>
          </w:p>
        </w:tc>
        <w:tc>
          <w:tcPr>
            <w:tcW w:w="1872" w:type="dxa"/>
          </w:tcPr>
          <w:p w14:paraId="6C25D619" w14:textId="7114358E" w:rsidR="6FF65135" w:rsidRDefault="6FF65135">
            <w:r w:rsidRPr="6FF65135">
              <w:rPr>
                <w:rFonts w:ascii="Calibri" w:eastAsia="Calibri" w:hAnsi="Calibri" w:cs="Calibri"/>
              </w:rPr>
              <w:t>86.76 days</w:t>
            </w:r>
          </w:p>
        </w:tc>
        <w:tc>
          <w:tcPr>
            <w:tcW w:w="1872" w:type="dxa"/>
          </w:tcPr>
          <w:p w14:paraId="06EFD3FE" w14:textId="589AB270" w:rsidR="6FF65135" w:rsidRDefault="6FF65135">
            <w:r w:rsidRPr="6FF65135">
              <w:rPr>
                <w:rFonts w:ascii="Calibri" w:eastAsia="Calibri" w:hAnsi="Calibri" w:cs="Calibri"/>
              </w:rPr>
              <w:t>84.39 days</w:t>
            </w:r>
          </w:p>
        </w:tc>
        <w:tc>
          <w:tcPr>
            <w:tcW w:w="1872" w:type="dxa"/>
          </w:tcPr>
          <w:p w14:paraId="61B82937" w14:textId="77205DCA" w:rsidR="6FF65135" w:rsidRDefault="6FF65135">
            <w:r w:rsidRPr="6FF65135">
              <w:rPr>
                <w:rFonts w:ascii="Calibri" w:eastAsia="Calibri" w:hAnsi="Calibri" w:cs="Calibri"/>
              </w:rPr>
              <w:t xml:space="preserve">2.37 days </w:t>
            </w:r>
          </w:p>
        </w:tc>
        <w:tc>
          <w:tcPr>
            <w:tcW w:w="1872" w:type="dxa"/>
          </w:tcPr>
          <w:p w14:paraId="1772DEE6" w14:textId="5EA32391" w:rsidR="6FF65135" w:rsidRDefault="6FF65135">
            <w:r w:rsidRPr="6FF65135">
              <w:rPr>
                <w:rFonts w:ascii="Calibri" w:eastAsia="Calibri" w:hAnsi="Calibri" w:cs="Calibri"/>
              </w:rPr>
              <w:t>2.80%</w:t>
            </w:r>
          </w:p>
        </w:tc>
      </w:tr>
      <w:tr w:rsidR="6FF65135" w14:paraId="0FB8120B" w14:textId="77777777" w:rsidTr="6FF65135">
        <w:tc>
          <w:tcPr>
            <w:tcW w:w="1872" w:type="dxa"/>
          </w:tcPr>
          <w:p w14:paraId="6898D2D9" w14:textId="13503F9A" w:rsidR="6FF65135" w:rsidRDefault="6FF65135">
            <w:r w:rsidRPr="6FF65135">
              <w:rPr>
                <w:rFonts w:ascii="Calibri" w:eastAsia="Calibri" w:hAnsi="Calibri" w:cs="Calibri"/>
              </w:rPr>
              <w:t>Debtor days</w:t>
            </w:r>
          </w:p>
        </w:tc>
        <w:tc>
          <w:tcPr>
            <w:tcW w:w="1872" w:type="dxa"/>
          </w:tcPr>
          <w:p w14:paraId="344DA8E1" w14:textId="1567656A" w:rsidR="6FF65135" w:rsidRDefault="6FF65135">
            <w:r w:rsidRPr="6FF65135">
              <w:rPr>
                <w:rFonts w:ascii="Calibri" w:eastAsia="Calibri" w:hAnsi="Calibri" w:cs="Calibri"/>
              </w:rPr>
              <w:t>74.82 days</w:t>
            </w:r>
          </w:p>
        </w:tc>
        <w:tc>
          <w:tcPr>
            <w:tcW w:w="1872" w:type="dxa"/>
          </w:tcPr>
          <w:p w14:paraId="06E2F13C" w14:textId="01ADDFCB" w:rsidR="6FF65135" w:rsidRDefault="6FF65135">
            <w:r w:rsidRPr="6FF65135">
              <w:rPr>
                <w:rFonts w:ascii="Calibri" w:eastAsia="Calibri" w:hAnsi="Calibri" w:cs="Calibri"/>
              </w:rPr>
              <w:t>76.20 days</w:t>
            </w:r>
          </w:p>
        </w:tc>
        <w:tc>
          <w:tcPr>
            <w:tcW w:w="1872" w:type="dxa"/>
          </w:tcPr>
          <w:p w14:paraId="6832A9B8" w14:textId="1FC82A39" w:rsidR="6FF65135" w:rsidRDefault="6FF65135">
            <w:r w:rsidRPr="6FF65135">
              <w:rPr>
                <w:rFonts w:ascii="Calibri" w:eastAsia="Calibri" w:hAnsi="Calibri" w:cs="Calibri"/>
              </w:rPr>
              <w:t>1.38 days</w:t>
            </w:r>
          </w:p>
        </w:tc>
        <w:tc>
          <w:tcPr>
            <w:tcW w:w="1872" w:type="dxa"/>
          </w:tcPr>
          <w:p w14:paraId="26EC07A3" w14:textId="79FDA234" w:rsidR="6FF65135" w:rsidRDefault="6FF65135">
            <w:r w:rsidRPr="6FF65135">
              <w:rPr>
                <w:rFonts w:ascii="Calibri" w:eastAsia="Calibri" w:hAnsi="Calibri" w:cs="Calibri"/>
              </w:rPr>
              <w:t>-1.81%</w:t>
            </w:r>
          </w:p>
        </w:tc>
      </w:tr>
      <w:tr w:rsidR="6FF65135" w14:paraId="5C81A348" w14:textId="77777777" w:rsidTr="6FF65135">
        <w:tc>
          <w:tcPr>
            <w:tcW w:w="1872" w:type="dxa"/>
          </w:tcPr>
          <w:p w14:paraId="2A1522B0" w14:textId="7119A74A" w:rsidR="6FF65135" w:rsidRDefault="6FF65135">
            <w:r w:rsidRPr="6FF65135">
              <w:rPr>
                <w:rFonts w:ascii="Calibri" w:eastAsia="Calibri" w:hAnsi="Calibri" w:cs="Calibri"/>
              </w:rPr>
              <w:t>Gearing 1</w:t>
            </w:r>
          </w:p>
        </w:tc>
        <w:tc>
          <w:tcPr>
            <w:tcW w:w="1872" w:type="dxa"/>
          </w:tcPr>
          <w:p w14:paraId="6EF62888" w14:textId="4DBD4982" w:rsidR="6FF65135" w:rsidRDefault="6FF65135">
            <w:r w:rsidRPr="6FF65135">
              <w:rPr>
                <w:rFonts w:ascii="Calibri" w:eastAsia="Calibri" w:hAnsi="Calibri" w:cs="Calibri"/>
              </w:rPr>
              <w:t>41.40%</w:t>
            </w:r>
          </w:p>
        </w:tc>
        <w:tc>
          <w:tcPr>
            <w:tcW w:w="1872" w:type="dxa"/>
          </w:tcPr>
          <w:p w14:paraId="3AFC7B2B" w14:textId="5CF204A2" w:rsidR="6FF65135" w:rsidRDefault="6FF65135">
            <w:r w:rsidRPr="6FF65135">
              <w:rPr>
                <w:rFonts w:ascii="Calibri" w:eastAsia="Calibri" w:hAnsi="Calibri" w:cs="Calibri"/>
              </w:rPr>
              <w:t>29.30%</w:t>
            </w:r>
          </w:p>
        </w:tc>
        <w:tc>
          <w:tcPr>
            <w:tcW w:w="1872" w:type="dxa"/>
          </w:tcPr>
          <w:p w14:paraId="27550190" w14:textId="6446C070" w:rsidR="6FF65135" w:rsidRDefault="6FF65135">
            <w:r w:rsidRPr="6FF65135">
              <w:rPr>
                <w:rFonts w:ascii="Calibri" w:eastAsia="Calibri" w:hAnsi="Calibri" w:cs="Calibri"/>
              </w:rPr>
              <w:t>12.10%</w:t>
            </w:r>
          </w:p>
        </w:tc>
        <w:tc>
          <w:tcPr>
            <w:tcW w:w="1872" w:type="dxa"/>
          </w:tcPr>
          <w:p w14:paraId="610F14D8" w14:textId="2C063628" w:rsidR="6FF65135" w:rsidRDefault="6FF65135">
            <w:r w:rsidRPr="6FF65135">
              <w:rPr>
                <w:rFonts w:ascii="Calibri" w:eastAsia="Calibri" w:hAnsi="Calibri" w:cs="Calibri"/>
              </w:rPr>
              <w:t>12.10%</w:t>
            </w:r>
          </w:p>
        </w:tc>
      </w:tr>
      <w:tr w:rsidR="6FF65135" w14:paraId="7DACD55D" w14:textId="77777777" w:rsidTr="6FF65135">
        <w:tc>
          <w:tcPr>
            <w:tcW w:w="1872" w:type="dxa"/>
          </w:tcPr>
          <w:p w14:paraId="56791DC9" w14:textId="3AE2B88E" w:rsidR="6FF65135" w:rsidRDefault="6FF65135">
            <w:r w:rsidRPr="6FF65135">
              <w:rPr>
                <w:rFonts w:ascii="Calibri" w:eastAsia="Calibri" w:hAnsi="Calibri" w:cs="Calibri"/>
              </w:rPr>
              <w:t>Gearing 2</w:t>
            </w:r>
          </w:p>
        </w:tc>
        <w:tc>
          <w:tcPr>
            <w:tcW w:w="1872" w:type="dxa"/>
          </w:tcPr>
          <w:p w14:paraId="48280AA3" w14:textId="373982B2" w:rsidR="6FF65135" w:rsidRDefault="6FF65135">
            <w:r w:rsidRPr="6FF65135">
              <w:rPr>
                <w:rFonts w:ascii="Calibri" w:eastAsia="Calibri" w:hAnsi="Calibri" w:cs="Calibri"/>
              </w:rPr>
              <w:t>61.30%</w:t>
            </w:r>
          </w:p>
        </w:tc>
        <w:tc>
          <w:tcPr>
            <w:tcW w:w="1872" w:type="dxa"/>
          </w:tcPr>
          <w:p w14:paraId="02C5E906" w14:textId="0CE02740" w:rsidR="6FF65135" w:rsidRDefault="6FF65135">
            <w:r w:rsidRPr="6FF65135">
              <w:rPr>
                <w:rFonts w:ascii="Calibri" w:eastAsia="Calibri" w:hAnsi="Calibri" w:cs="Calibri"/>
              </w:rPr>
              <w:t>38%</w:t>
            </w:r>
          </w:p>
        </w:tc>
        <w:tc>
          <w:tcPr>
            <w:tcW w:w="1872" w:type="dxa"/>
          </w:tcPr>
          <w:p w14:paraId="463EC1C0" w14:textId="5ADF65A1" w:rsidR="6FF65135" w:rsidRDefault="6FF65135">
            <w:r w:rsidRPr="6FF65135">
              <w:rPr>
                <w:rFonts w:ascii="Calibri" w:eastAsia="Calibri" w:hAnsi="Calibri" w:cs="Calibri"/>
              </w:rPr>
              <w:t>23.30%</w:t>
            </w:r>
          </w:p>
        </w:tc>
        <w:tc>
          <w:tcPr>
            <w:tcW w:w="1872" w:type="dxa"/>
          </w:tcPr>
          <w:p w14:paraId="1A9E80BE" w14:textId="02C6E3B9" w:rsidR="6FF65135" w:rsidRDefault="6FF65135">
            <w:r w:rsidRPr="6FF65135">
              <w:rPr>
                <w:rFonts w:ascii="Calibri" w:eastAsia="Calibri" w:hAnsi="Calibri" w:cs="Calibri"/>
              </w:rPr>
              <w:t>23.30%</w:t>
            </w:r>
          </w:p>
        </w:tc>
      </w:tr>
      <w:tr w:rsidR="6FF65135" w14:paraId="52E984E7" w14:textId="77777777" w:rsidTr="6FF65135">
        <w:tc>
          <w:tcPr>
            <w:tcW w:w="1872" w:type="dxa"/>
          </w:tcPr>
          <w:p w14:paraId="08583FA5" w14:textId="45DD1BC6" w:rsidR="6FF65135" w:rsidRDefault="6FF65135">
            <w:r w:rsidRPr="6FF65135">
              <w:rPr>
                <w:rFonts w:ascii="Calibri" w:eastAsia="Calibri" w:hAnsi="Calibri" w:cs="Calibri"/>
              </w:rPr>
              <w:t>Interest Cover</w:t>
            </w:r>
          </w:p>
        </w:tc>
        <w:tc>
          <w:tcPr>
            <w:tcW w:w="1872" w:type="dxa"/>
          </w:tcPr>
          <w:p w14:paraId="48C52FC8" w14:textId="6BC0085E" w:rsidR="6FF65135" w:rsidRDefault="6FF65135">
            <w:r w:rsidRPr="6FF65135">
              <w:rPr>
                <w:rFonts w:ascii="Calibri" w:eastAsia="Calibri" w:hAnsi="Calibri" w:cs="Calibri"/>
              </w:rPr>
              <w:t>12 times</w:t>
            </w:r>
          </w:p>
        </w:tc>
        <w:tc>
          <w:tcPr>
            <w:tcW w:w="1872" w:type="dxa"/>
          </w:tcPr>
          <w:p w14:paraId="59EDD7D1" w14:textId="2B7F7522" w:rsidR="6FF65135" w:rsidRDefault="6FF65135">
            <w:r w:rsidRPr="6FF65135">
              <w:rPr>
                <w:rFonts w:ascii="Calibri" w:eastAsia="Calibri" w:hAnsi="Calibri" w:cs="Calibri"/>
              </w:rPr>
              <w:t>8,2 times</w:t>
            </w:r>
          </w:p>
        </w:tc>
        <w:tc>
          <w:tcPr>
            <w:tcW w:w="1872" w:type="dxa"/>
          </w:tcPr>
          <w:p w14:paraId="5D0D3E41" w14:textId="39D4470D" w:rsidR="6FF65135" w:rsidRDefault="6FF65135">
            <w:r w:rsidRPr="6FF65135">
              <w:rPr>
                <w:rFonts w:ascii="Calibri" w:eastAsia="Calibri" w:hAnsi="Calibri" w:cs="Calibri"/>
              </w:rPr>
              <w:t>3.8 times</w:t>
            </w:r>
          </w:p>
        </w:tc>
        <w:tc>
          <w:tcPr>
            <w:tcW w:w="1872" w:type="dxa"/>
          </w:tcPr>
          <w:p w14:paraId="13D35F07" w14:textId="38A7E588" w:rsidR="6FF65135" w:rsidRDefault="6FF65135">
            <w:r w:rsidRPr="6FF65135">
              <w:rPr>
                <w:rFonts w:ascii="Calibri" w:eastAsia="Calibri" w:hAnsi="Calibri" w:cs="Calibri"/>
              </w:rPr>
              <w:t>46.30%</w:t>
            </w:r>
          </w:p>
        </w:tc>
      </w:tr>
      <w:tr w:rsidR="6FF65135" w14:paraId="07B1DA52" w14:textId="77777777" w:rsidTr="6FF65135">
        <w:tc>
          <w:tcPr>
            <w:tcW w:w="1872" w:type="dxa"/>
          </w:tcPr>
          <w:p w14:paraId="24630866" w14:textId="7529537F" w:rsidR="663EEAC3" w:rsidRDefault="663EEAC3">
            <w:r w:rsidRPr="6FF65135">
              <w:rPr>
                <w:rFonts w:ascii="Calibri" w:eastAsia="Calibri" w:hAnsi="Calibri" w:cs="Calibri"/>
              </w:rPr>
              <w:t>Earnings</w:t>
            </w:r>
            <w:r w:rsidR="6FF65135" w:rsidRPr="6FF65135">
              <w:rPr>
                <w:rFonts w:ascii="Calibri" w:eastAsia="Calibri" w:hAnsi="Calibri" w:cs="Calibri"/>
              </w:rPr>
              <w:t xml:space="preserve"> per share (EPS)</w:t>
            </w:r>
          </w:p>
        </w:tc>
        <w:tc>
          <w:tcPr>
            <w:tcW w:w="1872" w:type="dxa"/>
          </w:tcPr>
          <w:p w14:paraId="20FA6E99" w14:textId="6B7742E5" w:rsidR="6FF65135" w:rsidRDefault="6FF65135">
            <w:r w:rsidRPr="6FF65135">
              <w:rPr>
                <w:rFonts w:ascii="Calibri" w:eastAsia="Calibri" w:hAnsi="Calibri" w:cs="Calibri"/>
              </w:rPr>
              <w:t>6.3p</w:t>
            </w:r>
          </w:p>
        </w:tc>
        <w:tc>
          <w:tcPr>
            <w:tcW w:w="1872" w:type="dxa"/>
          </w:tcPr>
          <w:p w14:paraId="171B57C5" w14:textId="2C01B282" w:rsidR="6FF65135" w:rsidRDefault="6FF65135">
            <w:r w:rsidRPr="6FF65135">
              <w:rPr>
                <w:rFonts w:ascii="Calibri" w:eastAsia="Calibri" w:hAnsi="Calibri" w:cs="Calibri"/>
              </w:rPr>
              <w:t>5.1p</w:t>
            </w:r>
          </w:p>
        </w:tc>
        <w:tc>
          <w:tcPr>
            <w:tcW w:w="1872" w:type="dxa"/>
          </w:tcPr>
          <w:p w14:paraId="3E322E83" w14:textId="6EABF947" w:rsidR="6FF65135" w:rsidRDefault="6FF65135">
            <w:r w:rsidRPr="6FF65135">
              <w:rPr>
                <w:rFonts w:ascii="Calibri" w:eastAsia="Calibri" w:hAnsi="Calibri" w:cs="Calibri"/>
              </w:rPr>
              <w:t>1.2p</w:t>
            </w:r>
          </w:p>
        </w:tc>
        <w:tc>
          <w:tcPr>
            <w:tcW w:w="1872" w:type="dxa"/>
          </w:tcPr>
          <w:p w14:paraId="3BC2A743" w14:textId="3F821C21" w:rsidR="6FF65135" w:rsidRDefault="6FF65135">
            <w:r w:rsidRPr="6FF65135">
              <w:rPr>
                <w:rFonts w:ascii="Calibri" w:eastAsia="Calibri" w:hAnsi="Calibri" w:cs="Calibri"/>
              </w:rPr>
              <w:t>23.52%</w:t>
            </w:r>
          </w:p>
        </w:tc>
      </w:tr>
      <w:tr w:rsidR="6FF65135" w14:paraId="1816F79B" w14:textId="77777777" w:rsidTr="6FF65135">
        <w:tc>
          <w:tcPr>
            <w:tcW w:w="1872" w:type="dxa"/>
          </w:tcPr>
          <w:p w14:paraId="2CC3D1B2" w14:textId="02B013BB" w:rsidR="6FF65135" w:rsidRDefault="6FF65135">
            <w:r w:rsidRPr="6FF65135">
              <w:rPr>
                <w:rFonts w:ascii="Calibri" w:eastAsia="Calibri" w:hAnsi="Calibri" w:cs="Calibri"/>
              </w:rPr>
              <w:t xml:space="preserve">Price </w:t>
            </w:r>
            <w:r w:rsidR="2D2F0F18" w:rsidRPr="6FF65135">
              <w:rPr>
                <w:rFonts w:ascii="Calibri" w:eastAsia="Calibri" w:hAnsi="Calibri" w:cs="Calibri"/>
              </w:rPr>
              <w:t>Earnings</w:t>
            </w:r>
            <w:r w:rsidRPr="6FF65135">
              <w:rPr>
                <w:rFonts w:ascii="Calibri" w:eastAsia="Calibri" w:hAnsi="Calibri" w:cs="Calibri"/>
              </w:rPr>
              <w:t xml:space="preserve"> Ratio (P/E)</w:t>
            </w:r>
          </w:p>
        </w:tc>
        <w:tc>
          <w:tcPr>
            <w:tcW w:w="1872" w:type="dxa"/>
          </w:tcPr>
          <w:p w14:paraId="72C8F963" w14:textId="6C2CA675" w:rsidR="6FF65135" w:rsidRDefault="6FF65135">
            <w:r w:rsidRPr="6FF65135">
              <w:rPr>
                <w:rFonts w:ascii="Calibri" w:eastAsia="Calibri" w:hAnsi="Calibri" w:cs="Calibri"/>
              </w:rPr>
              <w:t>55.55 years</w:t>
            </w:r>
          </w:p>
        </w:tc>
        <w:tc>
          <w:tcPr>
            <w:tcW w:w="1872" w:type="dxa"/>
          </w:tcPr>
          <w:p w14:paraId="1871FAE8" w14:textId="51F072EF" w:rsidR="6FF65135" w:rsidRDefault="6FF65135">
            <w:r w:rsidRPr="6FF65135">
              <w:rPr>
                <w:rFonts w:ascii="Calibri" w:eastAsia="Calibri" w:hAnsi="Calibri" w:cs="Calibri"/>
              </w:rPr>
              <w:t>53.92 years</w:t>
            </w:r>
          </w:p>
        </w:tc>
        <w:tc>
          <w:tcPr>
            <w:tcW w:w="1872" w:type="dxa"/>
          </w:tcPr>
          <w:p w14:paraId="3E71D156" w14:textId="5B496116" w:rsidR="6FF65135" w:rsidRDefault="6FF65135">
            <w:r w:rsidRPr="6FF65135">
              <w:rPr>
                <w:rFonts w:ascii="Calibri" w:eastAsia="Calibri" w:hAnsi="Calibri" w:cs="Calibri"/>
              </w:rPr>
              <w:t>1.63 years</w:t>
            </w:r>
          </w:p>
        </w:tc>
        <w:tc>
          <w:tcPr>
            <w:tcW w:w="1872" w:type="dxa"/>
          </w:tcPr>
          <w:p w14:paraId="34A14A97" w14:textId="37D6F4B7" w:rsidR="6FF65135" w:rsidRDefault="6FF65135">
            <w:r w:rsidRPr="6FF65135">
              <w:rPr>
                <w:rFonts w:ascii="Calibri" w:eastAsia="Calibri" w:hAnsi="Calibri" w:cs="Calibri"/>
              </w:rPr>
              <w:t>203.02%</w:t>
            </w:r>
          </w:p>
        </w:tc>
      </w:tr>
      <w:tr w:rsidR="6FF65135" w14:paraId="5B53448A" w14:textId="77777777" w:rsidTr="6FF65135">
        <w:tc>
          <w:tcPr>
            <w:tcW w:w="1872" w:type="dxa"/>
          </w:tcPr>
          <w:p w14:paraId="3198A102" w14:textId="33986E10" w:rsidR="6FF65135" w:rsidRDefault="6FF65135">
            <w:r w:rsidRPr="6FF65135">
              <w:rPr>
                <w:rFonts w:ascii="Calibri" w:eastAsia="Calibri" w:hAnsi="Calibri" w:cs="Calibri"/>
              </w:rPr>
              <w:t xml:space="preserve">Dividends per </w:t>
            </w:r>
            <w:r w:rsidR="0B3D242A" w:rsidRPr="6FF65135">
              <w:rPr>
                <w:rFonts w:ascii="Calibri" w:eastAsia="Calibri" w:hAnsi="Calibri" w:cs="Calibri"/>
              </w:rPr>
              <w:t>share</w:t>
            </w:r>
            <w:r w:rsidRPr="6FF65135">
              <w:rPr>
                <w:rFonts w:ascii="Calibri" w:eastAsia="Calibri" w:hAnsi="Calibri" w:cs="Calibri"/>
              </w:rPr>
              <w:t xml:space="preserve"> (DPS)</w:t>
            </w:r>
          </w:p>
        </w:tc>
        <w:tc>
          <w:tcPr>
            <w:tcW w:w="1872" w:type="dxa"/>
          </w:tcPr>
          <w:p w14:paraId="71986EEC" w14:textId="1EC07AB5" w:rsidR="6FF65135" w:rsidRDefault="6FF65135">
            <w:r w:rsidRPr="6FF65135">
              <w:rPr>
                <w:rFonts w:ascii="Calibri" w:eastAsia="Calibri" w:hAnsi="Calibri" w:cs="Calibri"/>
              </w:rPr>
              <w:t>33000</w:t>
            </w:r>
          </w:p>
        </w:tc>
        <w:tc>
          <w:tcPr>
            <w:tcW w:w="1872" w:type="dxa"/>
          </w:tcPr>
          <w:p w14:paraId="438D28A7" w14:textId="5909A93D" w:rsidR="6FF65135" w:rsidRDefault="6FF65135">
            <w:r w:rsidRPr="6FF65135">
              <w:rPr>
                <w:rFonts w:ascii="Calibri" w:eastAsia="Calibri" w:hAnsi="Calibri" w:cs="Calibri"/>
              </w:rPr>
              <w:t>30000</w:t>
            </w:r>
          </w:p>
        </w:tc>
        <w:tc>
          <w:tcPr>
            <w:tcW w:w="1872" w:type="dxa"/>
          </w:tcPr>
          <w:p w14:paraId="7E7061B1" w14:textId="686EA56E" w:rsidR="6FF65135" w:rsidRDefault="6FF65135">
            <w:r w:rsidRPr="6FF65135">
              <w:rPr>
                <w:rFonts w:ascii="Calibri" w:eastAsia="Calibri" w:hAnsi="Calibri" w:cs="Calibri"/>
              </w:rPr>
              <w:t>3000</w:t>
            </w:r>
          </w:p>
        </w:tc>
        <w:tc>
          <w:tcPr>
            <w:tcW w:w="1872" w:type="dxa"/>
          </w:tcPr>
          <w:p w14:paraId="3B47885E" w14:textId="18F81713" w:rsidR="6FF65135" w:rsidRDefault="6FF65135">
            <w:r w:rsidRPr="6FF65135">
              <w:rPr>
                <w:rFonts w:ascii="Calibri" w:eastAsia="Calibri" w:hAnsi="Calibri" w:cs="Calibri"/>
              </w:rPr>
              <w:t>10%</w:t>
            </w:r>
          </w:p>
        </w:tc>
      </w:tr>
      <w:tr w:rsidR="6FF65135" w14:paraId="3E77D6FA" w14:textId="77777777" w:rsidTr="6FF65135">
        <w:tc>
          <w:tcPr>
            <w:tcW w:w="1872" w:type="dxa"/>
          </w:tcPr>
          <w:p w14:paraId="44B0C6CC" w14:textId="5B226BCC" w:rsidR="376173C8" w:rsidRDefault="376173C8">
            <w:r w:rsidRPr="6FF65135">
              <w:rPr>
                <w:rFonts w:ascii="Calibri" w:eastAsia="Calibri" w:hAnsi="Calibri" w:cs="Calibri"/>
              </w:rPr>
              <w:t>Dividend</w:t>
            </w:r>
            <w:r w:rsidR="6FF65135" w:rsidRPr="6FF65135">
              <w:rPr>
                <w:rFonts w:ascii="Calibri" w:eastAsia="Calibri" w:hAnsi="Calibri" w:cs="Calibri"/>
              </w:rPr>
              <w:t xml:space="preserve"> Percentage Payout</w:t>
            </w:r>
          </w:p>
        </w:tc>
        <w:tc>
          <w:tcPr>
            <w:tcW w:w="1872" w:type="dxa"/>
          </w:tcPr>
          <w:p w14:paraId="77EA5BC8" w14:textId="3A98AE6F" w:rsidR="6FF65135" w:rsidRDefault="6FF65135">
            <w:r w:rsidRPr="6FF65135">
              <w:rPr>
                <w:rFonts w:ascii="Calibri" w:eastAsia="Calibri" w:hAnsi="Calibri" w:cs="Calibri"/>
              </w:rPr>
              <w:t>52.38%</w:t>
            </w:r>
          </w:p>
        </w:tc>
        <w:tc>
          <w:tcPr>
            <w:tcW w:w="1872" w:type="dxa"/>
          </w:tcPr>
          <w:p w14:paraId="04AA1699" w14:textId="49118359" w:rsidR="6FF65135" w:rsidRDefault="6FF65135">
            <w:r w:rsidRPr="6FF65135">
              <w:rPr>
                <w:rFonts w:ascii="Calibri" w:eastAsia="Calibri" w:hAnsi="Calibri" w:cs="Calibri"/>
              </w:rPr>
              <w:t>58.82%</w:t>
            </w:r>
          </w:p>
        </w:tc>
        <w:tc>
          <w:tcPr>
            <w:tcW w:w="1872" w:type="dxa"/>
          </w:tcPr>
          <w:p w14:paraId="4C8E4DEB" w14:textId="609391FB" w:rsidR="6FF65135" w:rsidRDefault="6FF65135">
            <w:r w:rsidRPr="6FF65135">
              <w:rPr>
                <w:rFonts w:ascii="Calibri" w:eastAsia="Calibri" w:hAnsi="Calibri" w:cs="Calibri"/>
              </w:rPr>
              <w:t>6.44%</w:t>
            </w:r>
          </w:p>
        </w:tc>
        <w:tc>
          <w:tcPr>
            <w:tcW w:w="1872" w:type="dxa"/>
          </w:tcPr>
          <w:p w14:paraId="0A1C017B" w14:textId="74B51740" w:rsidR="6FF65135" w:rsidRDefault="6FF65135">
            <w:r w:rsidRPr="6FF65135">
              <w:rPr>
                <w:rFonts w:ascii="Calibri" w:eastAsia="Calibri" w:hAnsi="Calibri" w:cs="Calibri"/>
              </w:rPr>
              <w:t>-6.44%</w:t>
            </w:r>
          </w:p>
        </w:tc>
      </w:tr>
    </w:tbl>
    <w:p w14:paraId="3413CBCB" w14:textId="59262D92" w:rsidR="37B7DC48" w:rsidRDefault="37B7DC48" w:rsidP="6FF65135">
      <w:pPr>
        <w:rPr>
          <w:rFonts w:eastAsiaTheme="minorEastAsia"/>
          <w:b/>
          <w:bCs/>
          <w:sz w:val="24"/>
          <w:szCs w:val="24"/>
        </w:rPr>
      </w:pPr>
      <w:r w:rsidRPr="6FF65135">
        <w:rPr>
          <w:rFonts w:eastAsiaTheme="minorEastAsia"/>
          <w:b/>
          <w:bCs/>
          <w:sz w:val="24"/>
          <w:szCs w:val="24"/>
        </w:rPr>
        <w:t>Analysis</w:t>
      </w:r>
    </w:p>
    <w:p w14:paraId="307FA1F6" w14:textId="7D63BC1C" w:rsidR="69497381" w:rsidRDefault="69497381" w:rsidP="6FF65135">
      <w:pPr>
        <w:rPr>
          <w:rFonts w:eastAsiaTheme="minorEastAsia"/>
          <w:b/>
          <w:bCs/>
          <w:sz w:val="24"/>
          <w:szCs w:val="24"/>
        </w:rPr>
      </w:pPr>
      <w:r w:rsidRPr="6FF65135">
        <w:rPr>
          <w:rFonts w:eastAsiaTheme="minorEastAsia"/>
          <w:b/>
          <w:bCs/>
          <w:sz w:val="24"/>
          <w:szCs w:val="24"/>
        </w:rPr>
        <w:t xml:space="preserve">  </w:t>
      </w:r>
      <w:r w:rsidRPr="6FF65135">
        <w:rPr>
          <w:rFonts w:eastAsiaTheme="minorEastAsia"/>
          <w:sz w:val="24"/>
          <w:szCs w:val="24"/>
        </w:rPr>
        <w:t xml:space="preserve">The ROCE ration explain the total amount of capital spent for acquisition of profit. </w:t>
      </w:r>
      <w:r w:rsidR="3A8ED083" w:rsidRPr="6FF65135">
        <w:rPr>
          <w:rFonts w:eastAsiaTheme="minorEastAsia"/>
          <w:sz w:val="24"/>
          <w:szCs w:val="24"/>
        </w:rPr>
        <w:t xml:space="preserve">The high ROCE result in 2019 could that mean the </w:t>
      </w:r>
      <w:r w:rsidR="5F0F647E" w:rsidRPr="6FF65135">
        <w:rPr>
          <w:rFonts w:eastAsiaTheme="minorEastAsia"/>
          <w:sz w:val="24"/>
          <w:szCs w:val="24"/>
        </w:rPr>
        <w:t>organization</w:t>
      </w:r>
      <w:r w:rsidR="3A8ED083" w:rsidRPr="6FF65135">
        <w:rPr>
          <w:rFonts w:eastAsiaTheme="minorEastAsia"/>
          <w:sz w:val="24"/>
          <w:szCs w:val="24"/>
        </w:rPr>
        <w:t xml:space="preserve"> has invested more </w:t>
      </w:r>
      <w:r w:rsidR="6668844D" w:rsidRPr="6FF65135">
        <w:rPr>
          <w:rFonts w:eastAsiaTheme="minorEastAsia"/>
          <w:sz w:val="24"/>
          <w:szCs w:val="24"/>
        </w:rPr>
        <w:t xml:space="preserve">of its profits back into the </w:t>
      </w:r>
      <w:r w:rsidR="5FF95FD6" w:rsidRPr="6FF65135">
        <w:rPr>
          <w:rFonts w:eastAsiaTheme="minorEastAsia"/>
          <w:sz w:val="24"/>
          <w:szCs w:val="24"/>
        </w:rPr>
        <w:t>organization</w:t>
      </w:r>
      <w:r w:rsidR="14CED48C" w:rsidRPr="6FF65135">
        <w:rPr>
          <w:rFonts w:eastAsiaTheme="minorEastAsia"/>
          <w:sz w:val="24"/>
          <w:szCs w:val="24"/>
        </w:rPr>
        <w:t>.</w:t>
      </w:r>
    </w:p>
    <w:p w14:paraId="17B857D7" w14:textId="50732EED" w:rsidR="6B35FD9A" w:rsidRDefault="6B35FD9A" w:rsidP="6FF65135">
      <w:pPr>
        <w:rPr>
          <w:rFonts w:eastAsiaTheme="minorEastAsia"/>
          <w:sz w:val="24"/>
          <w:szCs w:val="24"/>
        </w:rPr>
      </w:pPr>
      <w:r w:rsidRPr="6FF65135">
        <w:rPr>
          <w:rFonts w:eastAsiaTheme="minorEastAsia"/>
          <w:sz w:val="24"/>
          <w:szCs w:val="24"/>
        </w:rPr>
        <w:t xml:space="preserve">  The creditor days are increasing on 2019 </w:t>
      </w:r>
      <w:r w:rsidR="5D68E0AE" w:rsidRPr="6FF65135">
        <w:rPr>
          <w:rFonts w:eastAsiaTheme="minorEastAsia"/>
          <w:sz w:val="24"/>
          <w:szCs w:val="24"/>
        </w:rPr>
        <w:t xml:space="preserve">with 2.80% and indicates that the business is not </w:t>
      </w:r>
      <w:r w:rsidR="4677B8D1" w:rsidRPr="6FF65135">
        <w:rPr>
          <w:rFonts w:eastAsiaTheme="minorEastAsia"/>
          <w:sz w:val="24"/>
          <w:szCs w:val="24"/>
        </w:rPr>
        <w:t>paying its suppliers as efficiently as it should be.</w:t>
      </w:r>
    </w:p>
    <w:p w14:paraId="61AFFE64" w14:textId="015EABB5" w:rsidR="6FC667D5" w:rsidRDefault="6FC667D5" w:rsidP="6FF65135">
      <w:pPr>
        <w:rPr>
          <w:rFonts w:eastAsiaTheme="minorEastAsia"/>
          <w:sz w:val="24"/>
          <w:szCs w:val="24"/>
        </w:rPr>
      </w:pPr>
      <w:r w:rsidRPr="6FF65135">
        <w:rPr>
          <w:rFonts w:eastAsiaTheme="minorEastAsia"/>
          <w:sz w:val="24"/>
          <w:szCs w:val="24"/>
        </w:rPr>
        <w:t xml:space="preserve">    The debtor days are lower on 2019 with 1.81%</w:t>
      </w:r>
      <w:r w:rsidR="0BCEA523" w:rsidRPr="6FF65135">
        <w:rPr>
          <w:rFonts w:eastAsiaTheme="minorEastAsia"/>
          <w:sz w:val="24"/>
          <w:szCs w:val="24"/>
        </w:rPr>
        <w:t xml:space="preserve"> and indicate the collection will be make it earlier. </w:t>
      </w:r>
    </w:p>
    <w:p w14:paraId="0BE6ECBE" w14:textId="61361200" w:rsidR="39A57433" w:rsidRDefault="39A57433" w:rsidP="6FF65135">
      <w:pPr>
        <w:rPr>
          <w:rFonts w:eastAsiaTheme="minorEastAsia"/>
          <w:sz w:val="24"/>
          <w:szCs w:val="24"/>
        </w:rPr>
      </w:pPr>
      <w:r w:rsidRPr="6FF65135">
        <w:rPr>
          <w:rFonts w:eastAsiaTheme="minorEastAsia"/>
          <w:sz w:val="24"/>
          <w:szCs w:val="24"/>
        </w:rPr>
        <w:t xml:space="preserve">   </w:t>
      </w:r>
      <w:r w:rsidR="7BE1869D" w:rsidRPr="6FF65135">
        <w:rPr>
          <w:rFonts w:eastAsiaTheme="minorEastAsia"/>
          <w:sz w:val="24"/>
          <w:szCs w:val="24"/>
        </w:rPr>
        <w:t xml:space="preserve">The Interest cover is higher on 2019 with 46.30%, that indicates that the </w:t>
      </w:r>
      <w:r w:rsidR="7175CB5C" w:rsidRPr="6FF65135">
        <w:rPr>
          <w:rFonts w:eastAsiaTheme="minorEastAsia"/>
          <w:sz w:val="24"/>
          <w:szCs w:val="24"/>
        </w:rPr>
        <w:t>company has enough profits available to service the debt</w:t>
      </w:r>
      <w:r w:rsidR="014684F4" w:rsidRPr="6FF65135">
        <w:rPr>
          <w:rFonts w:eastAsiaTheme="minorEastAsia"/>
          <w:sz w:val="24"/>
          <w:szCs w:val="24"/>
        </w:rPr>
        <w:t>.</w:t>
      </w:r>
    </w:p>
    <w:p w14:paraId="5A342253" w14:textId="49E61E09" w:rsidR="6BC92991" w:rsidRDefault="6BC92991" w:rsidP="6FF65135">
      <w:pPr>
        <w:rPr>
          <w:rFonts w:eastAsiaTheme="minorEastAsia"/>
          <w:sz w:val="24"/>
          <w:szCs w:val="24"/>
        </w:rPr>
      </w:pPr>
      <w:r w:rsidRPr="6FF65135">
        <w:rPr>
          <w:rFonts w:eastAsiaTheme="minorEastAsia"/>
          <w:sz w:val="24"/>
          <w:szCs w:val="24"/>
        </w:rPr>
        <w:t xml:space="preserve">   The earnings per share is higher on 2019 with 23.52%, </w:t>
      </w:r>
      <w:r w:rsidR="01EC0D42" w:rsidRPr="6FF65135">
        <w:rPr>
          <w:rFonts w:eastAsiaTheme="minorEastAsia"/>
          <w:sz w:val="24"/>
          <w:szCs w:val="24"/>
        </w:rPr>
        <w:t>that mean the company is profitable enough to pay out more money to its shareholders.</w:t>
      </w:r>
    </w:p>
    <w:p w14:paraId="4B0180B1" w14:textId="4F072288" w:rsidR="5AC4C0EC" w:rsidRDefault="5AC4C0EC" w:rsidP="6FF65135">
      <w:pPr>
        <w:rPr>
          <w:rFonts w:eastAsiaTheme="minorEastAsia"/>
          <w:b/>
          <w:bCs/>
          <w:sz w:val="24"/>
          <w:szCs w:val="24"/>
        </w:rPr>
      </w:pPr>
      <w:r w:rsidRPr="6FF65135">
        <w:rPr>
          <w:rFonts w:eastAsiaTheme="minorEastAsia"/>
          <w:b/>
          <w:bCs/>
          <w:sz w:val="24"/>
          <w:szCs w:val="24"/>
        </w:rPr>
        <w:t>Conclusion</w:t>
      </w:r>
    </w:p>
    <w:p w14:paraId="61BA05A6" w14:textId="27FE6808" w:rsidR="5AC4C0EC" w:rsidRDefault="5AC4C0EC" w:rsidP="6FF65135">
      <w:pPr>
        <w:rPr>
          <w:rFonts w:eastAsiaTheme="minorEastAsia"/>
          <w:b/>
          <w:bCs/>
          <w:sz w:val="24"/>
          <w:szCs w:val="24"/>
        </w:rPr>
      </w:pPr>
      <w:r w:rsidRPr="6FF65135">
        <w:rPr>
          <w:rFonts w:eastAsiaTheme="minorEastAsia"/>
          <w:b/>
          <w:bCs/>
          <w:sz w:val="24"/>
          <w:szCs w:val="24"/>
        </w:rPr>
        <w:t xml:space="preserve">    </w:t>
      </w:r>
      <w:r w:rsidR="7960D55B" w:rsidRPr="6FF65135">
        <w:rPr>
          <w:rFonts w:eastAsiaTheme="minorEastAsia"/>
          <w:sz w:val="24"/>
          <w:szCs w:val="24"/>
        </w:rPr>
        <w:t>On conclusion I can say that the company in 2019 it inve</w:t>
      </w:r>
      <w:r w:rsidR="3D127B71" w:rsidRPr="6FF65135">
        <w:rPr>
          <w:rFonts w:eastAsiaTheme="minorEastAsia"/>
          <w:sz w:val="24"/>
          <w:szCs w:val="24"/>
        </w:rPr>
        <w:t xml:space="preserve">sted more on the </w:t>
      </w:r>
      <w:r w:rsidR="38B1E4D5" w:rsidRPr="6FF65135">
        <w:rPr>
          <w:rFonts w:eastAsiaTheme="minorEastAsia"/>
          <w:sz w:val="24"/>
          <w:szCs w:val="24"/>
        </w:rPr>
        <w:t xml:space="preserve">organization; the profit is bigger on 2019 that 2018. </w:t>
      </w:r>
      <w:r w:rsidR="18A9B23D" w:rsidRPr="6FF65135">
        <w:rPr>
          <w:rFonts w:eastAsiaTheme="minorEastAsia"/>
          <w:sz w:val="24"/>
          <w:szCs w:val="24"/>
        </w:rPr>
        <w:t>Also,</w:t>
      </w:r>
      <w:r w:rsidR="38B1E4D5" w:rsidRPr="6FF65135">
        <w:rPr>
          <w:rFonts w:eastAsiaTheme="minorEastAsia"/>
          <w:sz w:val="24"/>
          <w:szCs w:val="24"/>
        </w:rPr>
        <w:t xml:space="preserve"> the incre</w:t>
      </w:r>
      <w:r w:rsidR="5FAC2DD8" w:rsidRPr="6FF65135">
        <w:rPr>
          <w:rFonts w:eastAsiaTheme="minorEastAsia"/>
          <w:sz w:val="24"/>
          <w:szCs w:val="24"/>
        </w:rPr>
        <w:t xml:space="preserve">asing creditor days </w:t>
      </w:r>
      <w:r w:rsidR="3352C939" w:rsidRPr="6FF65135">
        <w:rPr>
          <w:rFonts w:eastAsiaTheme="minorEastAsia"/>
          <w:sz w:val="24"/>
          <w:szCs w:val="24"/>
        </w:rPr>
        <w:t xml:space="preserve">on 2019 can be a major problem for an expending business but can be </w:t>
      </w:r>
      <w:r w:rsidR="360693CA" w:rsidRPr="6FF65135">
        <w:rPr>
          <w:rFonts w:eastAsiaTheme="minorEastAsia"/>
          <w:sz w:val="24"/>
          <w:szCs w:val="24"/>
        </w:rPr>
        <w:t>helpful the lower debtor days.</w:t>
      </w:r>
    </w:p>
    <w:p w14:paraId="1938590B" w14:textId="2803853C" w:rsidR="360693CA" w:rsidRDefault="360693CA" w:rsidP="6FF65135">
      <w:pPr>
        <w:rPr>
          <w:rFonts w:eastAsiaTheme="minorEastAsia"/>
          <w:sz w:val="24"/>
          <w:szCs w:val="24"/>
        </w:rPr>
      </w:pPr>
      <w:r w:rsidRPr="6FF65135">
        <w:rPr>
          <w:rFonts w:eastAsiaTheme="minorEastAsia"/>
          <w:sz w:val="24"/>
          <w:szCs w:val="24"/>
        </w:rPr>
        <w:t xml:space="preserve">   The year</w:t>
      </w:r>
      <w:r w:rsidR="784D7906" w:rsidRPr="6FF65135">
        <w:rPr>
          <w:rFonts w:eastAsiaTheme="minorEastAsia"/>
          <w:sz w:val="24"/>
          <w:szCs w:val="24"/>
        </w:rPr>
        <w:t xml:space="preserve"> </w:t>
      </w:r>
      <w:r w:rsidRPr="6FF65135">
        <w:rPr>
          <w:rFonts w:eastAsiaTheme="minorEastAsia"/>
          <w:sz w:val="24"/>
          <w:szCs w:val="24"/>
        </w:rPr>
        <w:t>2019 show</w:t>
      </w:r>
      <w:r w:rsidR="5FD57DD7" w:rsidRPr="6FF65135">
        <w:rPr>
          <w:rFonts w:eastAsiaTheme="minorEastAsia"/>
          <w:sz w:val="24"/>
          <w:szCs w:val="24"/>
        </w:rPr>
        <w:t xml:space="preserve">s that the company </w:t>
      </w:r>
      <w:r w:rsidR="6331C4DF" w:rsidRPr="6FF65135">
        <w:rPr>
          <w:rFonts w:eastAsiaTheme="minorEastAsia"/>
          <w:sz w:val="24"/>
          <w:szCs w:val="24"/>
        </w:rPr>
        <w:t>is in slight development and with good investment can grow more and more.</w:t>
      </w:r>
    </w:p>
    <w:p w14:paraId="0AC55D3F" w14:textId="3FBC7A18" w:rsidR="01EC0D42" w:rsidRDefault="01EC0D42" w:rsidP="6FF65135">
      <w:pPr>
        <w:rPr>
          <w:rFonts w:eastAsiaTheme="minorEastAsia"/>
          <w:sz w:val="24"/>
          <w:szCs w:val="24"/>
        </w:rPr>
      </w:pPr>
      <w:r w:rsidRPr="6FF65135">
        <w:rPr>
          <w:rFonts w:eastAsiaTheme="minorEastAsia"/>
          <w:sz w:val="24"/>
          <w:szCs w:val="24"/>
        </w:rPr>
        <w:t xml:space="preserve">    </w:t>
      </w:r>
    </w:p>
    <w:sectPr w:rsidR="01EC0D42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4F594254"/>
    <w:multiLevelType w:val="hybridMultilevel"/>
    <w:tmpl w:val="FFFFFFFF"/>
    <w:lvl w:ilvl="0" w:tplc="B52873A4">
      <w:start w:val="1"/>
      <w:numFmt w:val="decimal"/>
      <w:lvlText w:val="%1."/>
      <w:lvlJc w:val="left"/>
      <w:pPr>
        <w:ind w:left="720" w:hanging="360"/>
      </w:pPr>
    </w:lvl>
    <w:lvl w:ilvl="1" w:tplc="EAC89AD0">
      <w:start w:val="1"/>
      <w:numFmt w:val="lowerLetter"/>
      <w:lvlText w:val="%2."/>
      <w:lvlJc w:val="left"/>
      <w:pPr>
        <w:ind w:left="1440" w:hanging="360"/>
      </w:pPr>
    </w:lvl>
    <w:lvl w:ilvl="2" w:tplc="92CE6668">
      <w:start w:val="1"/>
      <w:numFmt w:val="lowerRoman"/>
      <w:lvlText w:val="%3."/>
      <w:lvlJc w:val="right"/>
      <w:pPr>
        <w:ind w:left="2160" w:hanging="180"/>
      </w:pPr>
    </w:lvl>
    <w:lvl w:ilvl="3" w:tplc="0114DB50">
      <w:start w:val="1"/>
      <w:numFmt w:val="decimal"/>
      <w:lvlText w:val="%4."/>
      <w:lvlJc w:val="left"/>
      <w:pPr>
        <w:ind w:left="2880" w:hanging="360"/>
      </w:pPr>
    </w:lvl>
    <w:lvl w:ilvl="4" w:tplc="2DD25018">
      <w:start w:val="1"/>
      <w:numFmt w:val="lowerLetter"/>
      <w:lvlText w:val="%5."/>
      <w:lvlJc w:val="left"/>
      <w:pPr>
        <w:ind w:left="3600" w:hanging="360"/>
      </w:pPr>
    </w:lvl>
    <w:lvl w:ilvl="5" w:tplc="431ABED6">
      <w:start w:val="1"/>
      <w:numFmt w:val="lowerRoman"/>
      <w:lvlText w:val="%6."/>
      <w:lvlJc w:val="right"/>
      <w:pPr>
        <w:ind w:left="4320" w:hanging="180"/>
      </w:pPr>
    </w:lvl>
    <w:lvl w:ilvl="6" w:tplc="B8EA8770">
      <w:start w:val="1"/>
      <w:numFmt w:val="decimal"/>
      <w:lvlText w:val="%7."/>
      <w:lvlJc w:val="left"/>
      <w:pPr>
        <w:ind w:left="5040" w:hanging="360"/>
      </w:pPr>
    </w:lvl>
    <w:lvl w:ilvl="7" w:tplc="39BEA4C4">
      <w:start w:val="1"/>
      <w:numFmt w:val="lowerLetter"/>
      <w:lvlText w:val="%8."/>
      <w:lvlJc w:val="left"/>
      <w:pPr>
        <w:ind w:left="5760" w:hanging="360"/>
      </w:pPr>
    </w:lvl>
    <w:lvl w:ilvl="8" w:tplc="6C627F30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web"/>
  <w:zoom w:percent="30"/>
  <w:proofState w:spelling="clean" w:grammar="clean"/>
  <w:revisionView w:inkAnnotation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22684E89"/>
    <w:rsid w:val="001D1B5C"/>
    <w:rsid w:val="009E2530"/>
    <w:rsid w:val="0112E13E"/>
    <w:rsid w:val="014684F4"/>
    <w:rsid w:val="017FFA27"/>
    <w:rsid w:val="019C887E"/>
    <w:rsid w:val="01EC0D42"/>
    <w:rsid w:val="02B040AD"/>
    <w:rsid w:val="03D9AF2D"/>
    <w:rsid w:val="0525DA59"/>
    <w:rsid w:val="05F90687"/>
    <w:rsid w:val="06198721"/>
    <w:rsid w:val="074C3980"/>
    <w:rsid w:val="0B3D242A"/>
    <w:rsid w:val="0BCEA523"/>
    <w:rsid w:val="0BE364AC"/>
    <w:rsid w:val="0C144F00"/>
    <w:rsid w:val="0CD8F57B"/>
    <w:rsid w:val="0D0CFF16"/>
    <w:rsid w:val="0D5608C0"/>
    <w:rsid w:val="0E01E5AC"/>
    <w:rsid w:val="0E56E6D4"/>
    <w:rsid w:val="0E5B86E4"/>
    <w:rsid w:val="13158034"/>
    <w:rsid w:val="136FD78F"/>
    <w:rsid w:val="1412FAA8"/>
    <w:rsid w:val="14A7DB39"/>
    <w:rsid w:val="14CED48C"/>
    <w:rsid w:val="15318457"/>
    <w:rsid w:val="1540B68A"/>
    <w:rsid w:val="1565A0AA"/>
    <w:rsid w:val="169E72F1"/>
    <w:rsid w:val="17160F46"/>
    <w:rsid w:val="17FC1CA3"/>
    <w:rsid w:val="18A9B23D"/>
    <w:rsid w:val="199D35A2"/>
    <w:rsid w:val="19D14278"/>
    <w:rsid w:val="19E52AB6"/>
    <w:rsid w:val="1A5DB4F1"/>
    <w:rsid w:val="1AB02651"/>
    <w:rsid w:val="1AB57039"/>
    <w:rsid w:val="1CCB5D11"/>
    <w:rsid w:val="1D46B2CF"/>
    <w:rsid w:val="1DFFF753"/>
    <w:rsid w:val="202E90EA"/>
    <w:rsid w:val="2073DC53"/>
    <w:rsid w:val="211F2F50"/>
    <w:rsid w:val="21C18ECC"/>
    <w:rsid w:val="22684E89"/>
    <w:rsid w:val="24EA0307"/>
    <w:rsid w:val="24F5C17F"/>
    <w:rsid w:val="253E97D3"/>
    <w:rsid w:val="26414A1D"/>
    <w:rsid w:val="26C95581"/>
    <w:rsid w:val="2807B8D3"/>
    <w:rsid w:val="2877B68B"/>
    <w:rsid w:val="28E6EE16"/>
    <w:rsid w:val="2A3A62F1"/>
    <w:rsid w:val="2B81505A"/>
    <w:rsid w:val="2C052342"/>
    <w:rsid w:val="2D165872"/>
    <w:rsid w:val="2D2F0F18"/>
    <w:rsid w:val="3163D6FA"/>
    <w:rsid w:val="320B9646"/>
    <w:rsid w:val="332EA396"/>
    <w:rsid w:val="3352C939"/>
    <w:rsid w:val="3365949E"/>
    <w:rsid w:val="35835064"/>
    <w:rsid w:val="35933447"/>
    <w:rsid w:val="360693CA"/>
    <w:rsid w:val="364A6EB1"/>
    <w:rsid w:val="36B2191F"/>
    <w:rsid w:val="376173C8"/>
    <w:rsid w:val="37B7DC48"/>
    <w:rsid w:val="37E0765F"/>
    <w:rsid w:val="3837B343"/>
    <w:rsid w:val="387559A9"/>
    <w:rsid w:val="38A8A1A6"/>
    <w:rsid w:val="38B1E4D5"/>
    <w:rsid w:val="390EA89B"/>
    <w:rsid w:val="39A57433"/>
    <w:rsid w:val="3A8ED083"/>
    <w:rsid w:val="3C2E7A66"/>
    <w:rsid w:val="3D127B71"/>
    <w:rsid w:val="3EB0E2F6"/>
    <w:rsid w:val="3F2F88C7"/>
    <w:rsid w:val="3F3A7899"/>
    <w:rsid w:val="3F4FF954"/>
    <w:rsid w:val="3F7907BA"/>
    <w:rsid w:val="419651D5"/>
    <w:rsid w:val="42BBBC97"/>
    <w:rsid w:val="42DA5DE4"/>
    <w:rsid w:val="448B2DDB"/>
    <w:rsid w:val="44B45A16"/>
    <w:rsid w:val="45997448"/>
    <w:rsid w:val="46076648"/>
    <w:rsid w:val="4677B8D1"/>
    <w:rsid w:val="47993CFA"/>
    <w:rsid w:val="48AAF9DB"/>
    <w:rsid w:val="4A804357"/>
    <w:rsid w:val="4E69BFD4"/>
    <w:rsid w:val="4EBDB3E0"/>
    <w:rsid w:val="4F446ADF"/>
    <w:rsid w:val="4FAAF70B"/>
    <w:rsid w:val="50C49A81"/>
    <w:rsid w:val="52F8BFB7"/>
    <w:rsid w:val="53509901"/>
    <w:rsid w:val="55667A9B"/>
    <w:rsid w:val="55C4E5BF"/>
    <w:rsid w:val="55EE19EA"/>
    <w:rsid w:val="56893983"/>
    <w:rsid w:val="5694D1CB"/>
    <w:rsid w:val="587B95FC"/>
    <w:rsid w:val="590578FF"/>
    <w:rsid w:val="595031AD"/>
    <w:rsid w:val="5A4889A3"/>
    <w:rsid w:val="5AC4C0EC"/>
    <w:rsid w:val="5C573766"/>
    <w:rsid w:val="5CCCA181"/>
    <w:rsid w:val="5D3ED6FD"/>
    <w:rsid w:val="5D68E0AE"/>
    <w:rsid w:val="5DF7E597"/>
    <w:rsid w:val="5E5310C1"/>
    <w:rsid w:val="5E793901"/>
    <w:rsid w:val="5EA671EA"/>
    <w:rsid w:val="5F0F647E"/>
    <w:rsid w:val="5F7F9BAE"/>
    <w:rsid w:val="5FAC2DD8"/>
    <w:rsid w:val="5FD57DD7"/>
    <w:rsid w:val="5FF95FD6"/>
    <w:rsid w:val="60CE6C4B"/>
    <w:rsid w:val="6192CE35"/>
    <w:rsid w:val="61FD2EFA"/>
    <w:rsid w:val="62C6935F"/>
    <w:rsid w:val="6331C4DF"/>
    <w:rsid w:val="6376AE8D"/>
    <w:rsid w:val="6380934B"/>
    <w:rsid w:val="63CBC8CA"/>
    <w:rsid w:val="64EA0087"/>
    <w:rsid w:val="655C47ED"/>
    <w:rsid w:val="663EEAC3"/>
    <w:rsid w:val="6668844D"/>
    <w:rsid w:val="66E6B97A"/>
    <w:rsid w:val="674A22AA"/>
    <w:rsid w:val="683901EF"/>
    <w:rsid w:val="69497381"/>
    <w:rsid w:val="696D5D83"/>
    <w:rsid w:val="6A613DE4"/>
    <w:rsid w:val="6A71C4C1"/>
    <w:rsid w:val="6B35FD9A"/>
    <w:rsid w:val="6BC92991"/>
    <w:rsid w:val="6C27589E"/>
    <w:rsid w:val="6D62D859"/>
    <w:rsid w:val="6D67B3E1"/>
    <w:rsid w:val="6E8225FA"/>
    <w:rsid w:val="6F0EE5E0"/>
    <w:rsid w:val="6F2883F7"/>
    <w:rsid w:val="6FC667D5"/>
    <w:rsid w:val="6FF65135"/>
    <w:rsid w:val="7135C332"/>
    <w:rsid w:val="7175CB5C"/>
    <w:rsid w:val="71869DFF"/>
    <w:rsid w:val="73C1A1D9"/>
    <w:rsid w:val="74B616FB"/>
    <w:rsid w:val="74DCDE3B"/>
    <w:rsid w:val="74FD1550"/>
    <w:rsid w:val="753379A7"/>
    <w:rsid w:val="761F93DD"/>
    <w:rsid w:val="76F23B9F"/>
    <w:rsid w:val="7716EF9B"/>
    <w:rsid w:val="779A79E5"/>
    <w:rsid w:val="784D7906"/>
    <w:rsid w:val="784F79FD"/>
    <w:rsid w:val="7960D55B"/>
    <w:rsid w:val="7A67AD27"/>
    <w:rsid w:val="7AB7EE90"/>
    <w:rsid w:val="7B086B0F"/>
    <w:rsid w:val="7BDD9E9D"/>
    <w:rsid w:val="7BE1869D"/>
    <w:rsid w:val="7C2DF5EC"/>
    <w:rsid w:val="7DC76CB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2684E89"/>
  <w15:chartTrackingRefBased/>
  <w15:docId w15:val="{0C9F6CD5-5442-4A8A-BEEB-076FBA48840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 /><Relationship Id="rId7" Type="http://schemas.openxmlformats.org/officeDocument/2006/relationships/theme" Target="theme/theme1.xml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6" Type="http://schemas.openxmlformats.org/officeDocument/2006/relationships/fontTable" Target="fontTable.xml" /><Relationship Id="rId5" Type="http://schemas.openxmlformats.org/officeDocument/2006/relationships/image" Target="media/image1.jpg" /><Relationship Id="rId4" Type="http://schemas.openxmlformats.org/officeDocument/2006/relationships/webSettings" Target="webSettings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477</Words>
  <Characters>2721</Characters>
  <Application>Microsoft Office Word</Application>
  <DocSecurity>0</DocSecurity>
  <Lines>22</Lines>
  <Paragraphs>6</Paragraphs>
  <ScaleCrop>false</ScaleCrop>
  <Company/>
  <LinksUpToDate>false</LinksUpToDate>
  <CharactersWithSpaces>3192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Andreea Suciu (1816340)</dc:creator>
  <cp:keywords/>
  <dc:description/>
  <cp:lastModifiedBy>andreea cazaciuc</cp:lastModifiedBy>
  <cp:revision>2</cp:revision>
  <dcterms:created xsi:type="dcterms:W3CDTF">2020-03-20T10:09:00Z</dcterms:created>
  <dcterms:modified xsi:type="dcterms:W3CDTF">2020-03-20T10:09:00Z</dcterms:modified>
</cp:coreProperties>
</file>