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AE54F9" w:rsidRDefault="00AE54F9">
      <w:pPr>
        <w:pStyle w:val="Title"/>
      </w:pPr>
      <w:bookmarkStart w:id="0" w:name="_iaga1iobrjq6" w:colFirst="0" w:colLast="0"/>
      <w:bookmarkEnd w:id="0"/>
    </w:p>
    <w:p w14:paraId="00000002" w14:textId="77777777" w:rsidR="00AE54F9" w:rsidRDefault="00AE54F9">
      <w:pPr>
        <w:pStyle w:val="Title"/>
      </w:pPr>
      <w:bookmarkStart w:id="1" w:name="_mkn13j8skbk8" w:colFirst="0" w:colLast="0"/>
      <w:bookmarkEnd w:id="1"/>
    </w:p>
    <w:p w14:paraId="00000003" w14:textId="77777777" w:rsidR="00AE54F9" w:rsidRDefault="00AE54F9">
      <w:pPr>
        <w:pStyle w:val="Title"/>
      </w:pPr>
      <w:bookmarkStart w:id="2" w:name="_aiz8zvx2ewx3" w:colFirst="0" w:colLast="0"/>
      <w:bookmarkEnd w:id="2"/>
    </w:p>
    <w:p w14:paraId="2FB7AA88" w14:textId="77777777" w:rsidR="00ED2D5C" w:rsidRDefault="000E2BEB">
      <w:pPr>
        <w:pStyle w:val="Title"/>
      </w:pPr>
      <w:bookmarkStart w:id="3" w:name="_jujlc3fc94tp" w:colFirst="0" w:colLast="0"/>
      <w:bookmarkEnd w:id="3"/>
      <w:r>
        <w:t>LCBB4003 Introducing the Modern Workplace</w:t>
      </w:r>
    </w:p>
    <w:p w14:paraId="66CFA566" w14:textId="77777777" w:rsidR="00ED2D5C" w:rsidRDefault="00ED2D5C" w:rsidP="00ED2D5C">
      <w:pPr>
        <w:rPr>
          <w:b/>
          <w:sz w:val="28"/>
          <w:szCs w:val="28"/>
        </w:rPr>
      </w:pPr>
    </w:p>
    <w:p w14:paraId="470919F6" w14:textId="4C0D44D7" w:rsidR="00ED2D5C" w:rsidRDefault="00ED2D5C" w:rsidP="00ED2D5C">
      <w:pPr>
        <w:jc w:val="center"/>
        <w:rPr>
          <w:b/>
          <w:sz w:val="44"/>
          <w:szCs w:val="44"/>
        </w:rPr>
      </w:pPr>
    </w:p>
    <w:p w14:paraId="4335DF63" w14:textId="77777777" w:rsidR="00ED2D5C" w:rsidRDefault="00ED2D5C" w:rsidP="00ED2D5C">
      <w:pPr>
        <w:jc w:val="center"/>
        <w:rPr>
          <w:b/>
          <w:sz w:val="44"/>
          <w:szCs w:val="44"/>
        </w:rPr>
      </w:pPr>
    </w:p>
    <w:p w14:paraId="04C7BDD2" w14:textId="77777777" w:rsidR="00ED2D5C" w:rsidRDefault="00ED2D5C" w:rsidP="00ED2D5C">
      <w:pPr>
        <w:jc w:val="center"/>
        <w:rPr>
          <w:b/>
          <w:sz w:val="44"/>
          <w:szCs w:val="44"/>
        </w:rPr>
      </w:pPr>
      <w:r>
        <w:rPr>
          <w:b/>
          <w:sz w:val="44"/>
          <w:szCs w:val="44"/>
        </w:rPr>
        <w:t>Student Name : Stanimir Simeonov</w:t>
      </w:r>
    </w:p>
    <w:p w14:paraId="7DC9E77E" w14:textId="77777777" w:rsidR="00ED2D5C" w:rsidRDefault="00ED2D5C" w:rsidP="00ED2D5C">
      <w:pPr>
        <w:jc w:val="center"/>
        <w:rPr>
          <w:b/>
          <w:sz w:val="44"/>
          <w:szCs w:val="44"/>
        </w:rPr>
      </w:pPr>
      <w:r>
        <w:rPr>
          <w:b/>
          <w:sz w:val="44"/>
          <w:szCs w:val="44"/>
        </w:rPr>
        <w:t>Student ID : 2247426</w:t>
      </w:r>
    </w:p>
    <w:p w14:paraId="251FE531" w14:textId="77777777" w:rsidR="00ED2D5C" w:rsidRPr="00ED2D5C" w:rsidRDefault="00ED2D5C" w:rsidP="00ED2D5C">
      <w:pPr>
        <w:pStyle w:val="Title"/>
        <w:rPr>
          <w:sz w:val="44"/>
          <w:szCs w:val="44"/>
        </w:rPr>
      </w:pPr>
      <w:r w:rsidRPr="00ED2D5C">
        <w:rPr>
          <w:sz w:val="44"/>
          <w:szCs w:val="44"/>
        </w:rPr>
        <w:t xml:space="preserve">Tutors Name – </w:t>
      </w:r>
      <w:r w:rsidRPr="00ED2D5C">
        <w:rPr>
          <w:rFonts w:ascii="Segoe UI" w:hAnsi="Segoe UI" w:cs="Segoe UI"/>
          <w:color w:val="1D2125"/>
          <w:sz w:val="44"/>
          <w:szCs w:val="44"/>
          <w:shd w:val="clear" w:color="auto" w:fill="F8F9FA"/>
        </w:rPr>
        <w:t>Dr Hoang Dang Nguyen</w:t>
      </w:r>
    </w:p>
    <w:p w14:paraId="00000004" w14:textId="61A57FAC" w:rsidR="00AE54F9" w:rsidRDefault="000E2BEB" w:rsidP="00ED2D5C">
      <w:pPr>
        <w:pStyle w:val="Title"/>
      </w:pPr>
      <w:r>
        <w:br w:type="page"/>
      </w:r>
      <w:bookmarkStart w:id="4" w:name="_GoBack"/>
      <w:bookmarkEnd w:id="4"/>
    </w:p>
    <w:bookmarkStart w:id="5" w:name="_qb4wth8edri1" w:colFirst="0" w:colLast="0" w:displacedByCustomXml="next"/>
    <w:bookmarkEnd w:id="5" w:displacedByCustomXml="next"/>
    <w:sdt>
      <w:sdtPr>
        <w:rPr>
          <w:rFonts w:ascii="Times New Roman" w:eastAsia="Times New Roman" w:hAnsi="Times New Roman" w:cs="Times New Roman"/>
          <w:b w:val="0"/>
          <w:bCs w:val="0"/>
          <w:color w:val="auto"/>
          <w:sz w:val="24"/>
          <w:szCs w:val="24"/>
          <w:lang w:val="en-IN" w:eastAsia="en-IN"/>
        </w:rPr>
        <w:id w:val="-411855739"/>
        <w:docPartObj>
          <w:docPartGallery w:val="Table of Contents"/>
          <w:docPartUnique/>
        </w:docPartObj>
      </w:sdtPr>
      <w:sdtEndPr>
        <w:rPr>
          <w:noProof/>
        </w:rPr>
      </w:sdtEndPr>
      <w:sdtContent>
        <w:p w14:paraId="5FF1638B" w14:textId="6FCBAD0A" w:rsidR="00F605AA" w:rsidRDefault="000E2BEB">
          <w:pPr>
            <w:pStyle w:val="TOCHeading"/>
          </w:pPr>
          <w:r>
            <w:t>Table of Contents</w:t>
          </w:r>
        </w:p>
        <w:p w14:paraId="2533774B" w14:textId="77777777" w:rsidR="00F605AA" w:rsidRDefault="000E2BEB">
          <w:pPr>
            <w:pStyle w:val="TOC1"/>
            <w:tabs>
              <w:tab w:val="right" w:leader="dot" w:pos="9019"/>
            </w:tabs>
            <w:rPr>
              <w:noProof/>
            </w:rPr>
          </w:pPr>
          <w:r>
            <w:fldChar w:fldCharType="begin"/>
          </w:r>
          <w:r>
            <w:instrText xml:space="preserve"> TOC \o "1-3" \h \z \u </w:instrText>
          </w:r>
          <w:r>
            <w:fldChar w:fldCharType="separate"/>
          </w:r>
          <w:hyperlink w:anchor="_Toc149238247" w:history="1">
            <w:r w:rsidRPr="006D13B4">
              <w:rPr>
                <w:rStyle w:val="Hyperlink"/>
                <w:noProof/>
              </w:rPr>
              <w:t>Introduction</w:t>
            </w:r>
            <w:r>
              <w:rPr>
                <w:noProof/>
                <w:webHidden/>
              </w:rPr>
              <w:tab/>
            </w:r>
            <w:r>
              <w:rPr>
                <w:noProof/>
                <w:webHidden/>
              </w:rPr>
              <w:fldChar w:fldCharType="begin"/>
            </w:r>
            <w:r>
              <w:rPr>
                <w:noProof/>
                <w:webHidden/>
              </w:rPr>
              <w:instrText xml:space="preserve"> PAGEREF _Toc149238247 \h </w:instrText>
            </w:r>
            <w:r>
              <w:rPr>
                <w:noProof/>
                <w:webHidden/>
              </w:rPr>
            </w:r>
            <w:r>
              <w:rPr>
                <w:noProof/>
                <w:webHidden/>
              </w:rPr>
              <w:fldChar w:fldCharType="separate"/>
            </w:r>
            <w:r>
              <w:rPr>
                <w:noProof/>
                <w:webHidden/>
              </w:rPr>
              <w:t>3</w:t>
            </w:r>
            <w:r>
              <w:rPr>
                <w:noProof/>
                <w:webHidden/>
              </w:rPr>
              <w:fldChar w:fldCharType="end"/>
            </w:r>
          </w:hyperlink>
        </w:p>
        <w:p w14:paraId="42744067" w14:textId="77777777" w:rsidR="00F605AA" w:rsidRDefault="000E2BEB">
          <w:pPr>
            <w:pStyle w:val="TOC1"/>
            <w:tabs>
              <w:tab w:val="right" w:leader="dot" w:pos="9019"/>
            </w:tabs>
            <w:rPr>
              <w:noProof/>
            </w:rPr>
          </w:pPr>
          <w:hyperlink w:anchor="_Toc149238248" w:history="1">
            <w:r w:rsidRPr="006D13B4">
              <w:rPr>
                <w:rStyle w:val="Hyperlink"/>
                <w:noProof/>
              </w:rPr>
              <w:t>Main Body</w:t>
            </w:r>
            <w:r>
              <w:rPr>
                <w:noProof/>
                <w:webHidden/>
              </w:rPr>
              <w:tab/>
            </w:r>
            <w:r>
              <w:rPr>
                <w:noProof/>
                <w:webHidden/>
              </w:rPr>
              <w:fldChar w:fldCharType="begin"/>
            </w:r>
            <w:r>
              <w:rPr>
                <w:noProof/>
                <w:webHidden/>
              </w:rPr>
              <w:instrText xml:space="preserve"> PAGEREF _Toc149238248 \h </w:instrText>
            </w:r>
            <w:r>
              <w:rPr>
                <w:noProof/>
                <w:webHidden/>
              </w:rPr>
            </w:r>
            <w:r>
              <w:rPr>
                <w:noProof/>
                <w:webHidden/>
              </w:rPr>
              <w:fldChar w:fldCharType="separate"/>
            </w:r>
            <w:r>
              <w:rPr>
                <w:noProof/>
                <w:webHidden/>
              </w:rPr>
              <w:t>3</w:t>
            </w:r>
            <w:r>
              <w:rPr>
                <w:noProof/>
                <w:webHidden/>
              </w:rPr>
              <w:fldChar w:fldCharType="end"/>
            </w:r>
          </w:hyperlink>
        </w:p>
        <w:p w14:paraId="00D78630" w14:textId="77777777" w:rsidR="00F605AA" w:rsidRDefault="000E2BEB">
          <w:pPr>
            <w:pStyle w:val="TOC1"/>
            <w:tabs>
              <w:tab w:val="right" w:leader="dot" w:pos="9019"/>
            </w:tabs>
            <w:rPr>
              <w:noProof/>
            </w:rPr>
          </w:pPr>
          <w:hyperlink w:anchor="_Toc149238249" w:history="1">
            <w:r w:rsidRPr="006D13B4">
              <w:rPr>
                <w:rStyle w:val="Hyperlink"/>
                <w:noProof/>
              </w:rPr>
              <w:t>Conclusion</w:t>
            </w:r>
            <w:r>
              <w:rPr>
                <w:noProof/>
                <w:webHidden/>
              </w:rPr>
              <w:tab/>
            </w:r>
            <w:r>
              <w:rPr>
                <w:noProof/>
                <w:webHidden/>
              </w:rPr>
              <w:fldChar w:fldCharType="begin"/>
            </w:r>
            <w:r>
              <w:rPr>
                <w:noProof/>
                <w:webHidden/>
              </w:rPr>
              <w:instrText xml:space="preserve"> PAGEREF </w:instrText>
            </w:r>
            <w:r>
              <w:rPr>
                <w:noProof/>
                <w:webHidden/>
              </w:rPr>
              <w:instrText xml:space="preserve">_Toc149238249 \h </w:instrText>
            </w:r>
            <w:r>
              <w:rPr>
                <w:noProof/>
                <w:webHidden/>
              </w:rPr>
            </w:r>
            <w:r>
              <w:rPr>
                <w:noProof/>
                <w:webHidden/>
              </w:rPr>
              <w:fldChar w:fldCharType="separate"/>
            </w:r>
            <w:r>
              <w:rPr>
                <w:noProof/>
                <w:webHidden/>
              </w:rPr>
              <w:t>6</w:t>
            </w:r>
            <w:r>
              <w:rPr>
                <w:noProof/>
                <w:webHidden/>
              </w:rPr>
              <w:fldChar w:fldCharType="end"/>
            </w:r>
          </w:hyperlink>
        </w:p>
        <w:p w14:paraId="67439FF3" w14:textId="77777777" w:rsidR="00F605AA" w:rsidRDefault="000E2BEB">
          <w:pPr>
            <w:pStyle w:val="TOC1"/>
            <w:tabs>
              <w:tab w:val="right" w:leader="dot" w:pos="9019"/>
            </w:tabs>
            <w:rPr>
              <w:noProof/>
            </w:rPr>
          </w:pPr>
          <w:hyperlink w:anchor="_Toc149238250" w:history="1">
            <w:r w:rsidRPr="006D13B4">
              <w:rPr>
                <w:rStyle w:val="Hyperlink"/>
                <w:noProof/>
              </w:rPr>
              <w:t>References</w:t>
            </w:r>
            <w:r>
              <w:rPr>
                <w:noProof/>
                <w:webHidden/>
              </w:rPr>
              <w:tab/>
            </w:r>
            <w:r>
              <w:rPr>
                <w:noProof/>
                <w:webHidden/>
              </w:rPr>
              <w:fldChar w:fldCharType="begin"/>
            </w:r>
            <w:r>
              <w:rPr>
                <w:noProof/>
                <w:webHidden/>
              </w:rPr>
              <w:instrText xml:space="preserve"> PAGEREF _Toc149238250 \h </w:instrText>
            </w:r>
            <w:r>
              <w:rPr>
                <w:noProof/>
                <w:webHidden/>
              </w:rPr>
            </w:r>
            <w:r>
              <w:rPr>
                <w:noProof/>
                <w:webHidden/>
              </w:rPr>
              <w:fldChar w:fldCharType="separate"/>
            </w:r>
            <w:r>
              <w:rPr>
                <w:noProof/>
                <w:webHidden/>
              </w:rPr>
              <w:t>7</w:t>
            </w:r>
            <w:r>
              <w:rPr>
                <w:noProof/>
                <w:webHidden/>
              </w:rPr>
              <w:fldChar w:fldCharType="end"/>
            </w:r>
          </w:hyperlink>
        </w:p>
        <w:p w14:paraId="4A84C062" w14:textId="285C162E" w:rsidR="00F605AA" w:rsidRDefault="000E2BEB">
          <w:r>
            <w:rPr>
              <w:b/>
              <w:bCs/>
              <w:noProof/>
            </w:rPr>
            <w:fldChar w:fldCharType="end"/>
          </w:r>
        </w:p>
      </w:sdtContent>
    </w:sdt>
    <w:p w14:paraId="752CEA41" w14:textId="77777777" w:rsidR="00F605AA" w:rsidRDefault="000E2BEB">
      <w:pPr>
        <w:rPr>
          <w:b/>
          <w:sz w:val="28"/>
          <w:szCs w:val="28"/>
        </w:rPr>
      </w:pPr>
      <w:r>
        <w:br w:type="page"/>
      </w:r>
    </w:p>
    <w:p w14:paraId="00000005" w14:textId="2E14F5F8" w:rsidR="00AE54F9" w:rsidRDefault="000E2BEB">
      <w:pPr>
        <w:pStyle w:val="Heading1"/>
      </w:pPr>
      <w:bookmarkStart w:id="6" w:name="_Toc149238247"/>
      <w:r>
        <w:lastRenderedPageBreak/>
        <w:t>Introduction</w:t>
      </w:r>
      <w:bookmarkEnd w:id="6"/>
      <w:r>
        <w:t xml:space="preserve"> </w:t>
      </w:r>
    </w:p>
    <w:p w14:paraId="00000006" w14:textId="77777777" w:rsidR="00AE54F9" w:rsidRDefault="000E2BEB">
      <w:r>
        <w:t xml:space="preserve">A modern workplace refers to business organisations with effective Innovation and digital structure which focus on creating an agile work environment by embracing change management in order to boost the productivity of employees (Mushtaq </w:t>
      </w:r>
      <w:r>
        <w:rPr>
          <w:i/>
        </w:rPr>
        <w:t>et al</w:t>
      </w:r>
      <w:r>
        <w:t xml:space="preserve">., 2017). It </w:t>
      </w:r>
      <w:r>
        <w:t xml:space="preserve">is very important for organisations to develop effective work environments to adopt technology and innovation and motivate employees to improve their flexibility in the changing environment. The current study has selected Tesco as the chosen organisation. </w:t>
      </w:r>
      <w:r>
        <w:t>It will analyse the role of the organisational structure and culture of the chosen organisation on its performance as well as the employee motivational strategies of the company to gain competitive advantages.</w:t>
      </w:r>
    </w:p>
    <w:p w14:paraId="00000007" w14:textId="77777777" w:rsidR="00AE54F9" w:rsidRDefault="000E2BEB">
      <w:pPr>
        <w:pStyle w:val="Heading1"/>
      </w:pPr>
      <w:bookmarkStart w:id="7" w:name="_6q8j61buqc2g" w:colFirst="0" w:colLast="0"/>
      <w:bookmarkStart w:id="8" w:name="_Toc149238248"/>
      <w:bookmarkEnd w:id="7"/>
      <w:r>
        <w:t>Main Body</w:t>
      </w:r>
      <w:bookmarkEnd w:id="8"/>
    </w:p>
    <w:p w14:paraId="00000008" w14:textId="77777777" w:rsidR="00AE54F9" w:rsidRDefault="000E2BEB">
      <w:r>
        <w:t>Organisational structure is a method</w:t>
      </w:r>
      <w:r>
        <w:t xml:space="preserve"> of outlining business activities and supervising business practices to achieve organisation goals and objectives. Tesco maintains a </w:t>
      </w:r>
      <w:r>
        <w:rPr>
          <w:b/>
        </w:rPr>
        <w:t>hierarchical organisational structure</w:t>
      </w:r>
      <w:r>
        <w:t xml:space="preserve"> in order to manage different departments of the organisation and monitor the performa</w:t>
      </w:r>
      <w:r>
        <w:t>nce level of employees to improve business performance and operations (Tesco, 2023). With the help of this organisational structure, Tesco can maintain clear lines of authority and develop an understanding of employees about their roles and responsibilitie</w:t>
      </w:r>
      <w:r>
        <w:t>s in different departments. It also helps to develop effective decision-making processes and improve transparency in different levels of administration of the organisation to develop coordination among employees. It helps the organisation to manage leaders</w:t>
      </w:r>
      <w:r>
        <w:t>hip in the workplace and here updated information to set a common goal in the workplace for employees. Tesco has focused on improving business structure by improving effective relationships with stakeholders to manage business performance in the competitiv</w:t>
      </w:r>
      <w:r>
        <w:t>e market to ensure business success (Tesco, 2023).</w:t>
      </w:r>
    </w:p>
    <w:p w14:paraId="00000009" w14:textId="77777777" w:rsidR="00AE54F9" w:rsidRDefault="000E2BEB">
      <w:r>
        <w:t>Organisational culture refers to the way business organisations manage business values, beliefs, attitudes, and practices in order to influence business performance and employee efficiency in the workplace</w:t>
      </w:r>
      <w:r>
        <w:t xml:space="preserve">. Tesco has adopted </w:t>
      </w:r>
      <w:r>
        <w:rPr>
          <w:b/>
        </w:rPr>
        <w:t>clan culture</w:t>
      </w:r>
      <w:r>
        <w:t xml:space="preserve"> in the business to manage successful corporate culture in the competitive market which helps to improve the product activity level and coordination among employees in the workplace (Tesco, 2023). With the help of clan cultu</w:t>
      </w:r>
      <w:r>
        <w:t>re, business organisations can improve business performance by establishing effective communication and coordination among employees which establish a healthy work environment in the workplace of the chosen organisation. This culture helps to develop an ef</w:t>
      </w:r>
      <w:r>
        <w:t xml:space="preserve">fective interaction between managers and employees in order to make them understand the required changes in the organisation to enhance their flexibility and efficiency </w:t>
      </w:r>
      <w:r>
        <w:lastRenderedPageBreak/>
        <w:t>to impress changes in the workplace of Tesco to achieve competitive advantages in the t</w:t>
      </w:r>
      <w:r>
        <w:t>arget market (Tesco, 2023).</w:t>
      </w:r>
    </w:p>
    <w:p w14:paraId="0000000A" w14:textId="77777777" w:rsidR="00AE54F9" w:rsidRDefault="000E2BEB">
      <w:r>
        <w:t xml:space="preserve">The organisational structure and culture of organisations are closely related and influence each other by establishing business values with innovative and risk-taking culture in a flat structure which helps to empower employees </w:t>
      </w:r>
      <w:r>
        <w:t>and decision-making processes. Tesco has also maintained effective relationships between organisational structure and culture to ensure business success in the target market by improving communication in the hierarchical structure to maintain open and hori</w:t>
      </w:r>
      <w:r>
        <w:t>zontal communication which maintains transparency in business performance and policies (</w:t>
      </w:r>
      <w:r>
        <w:rPr>
          <w:color w:val="222222"/>
          <w:highlight w:val="white"/>
        </w:rPr>
        <w:t>Nikpour, 2017)</w:t>
      </w:r>
      <w:r>
        <w:t>. It also helps the organisation to improve the adaptability and flexibility of the business in order to foster structural changes and incorporate innovat</w:t>
      </w:r>
      <w:r>
        <w:t>ion in business culture to enhance the productivity of employees. Tesco has focused on improving the leadership style in order to promote business culture and manage business structure by improving the efficiency of employees and enhancing the satisfaction</w:t>
      </w:r>
      <w:r>
        <w:t xml:space="preserve"> level of stakeholders in the competitive market to promote business sustainability. With the help of effective interrelationships, the organisation has succeeded in increasing its productivity rate by 36% which has a positive impact on the supply flow of </w:t>
      </w:r>
      <w:r>
        <w:t>the organisation in the target market to satisfy customers and meet their needs (Tesco, 2022). It also helps to maintain employee behaviour by encouraging teamwork and collaboration by fostering employee-friendly work culture to achieve the long-term goals</w:t>
      </w:r>
      <w:r>
        <w:t xml:space="preserve"> of the organisation.</w:t>
      </w:r>
    </w:p>
    <w:p w14:paraId="0000000B" w14:textId="77777777" w:rsidR="00AE54F9" w:rsidRDefault="000E2BEB">
      <w:r>
        <w:t>Organisational structure and culture play important roles in improving the performance of Tesco by improving business communication and establishing cooperation among employees which help to increase the productivity rate and manage t</w:t>
      </w:r>
      <w:r>
        <w:t>he resource capabilities of the company (</w:t>
      </w:r>
      <w:r>
        <w:rPr>
          <w:color w:val="222222"/>
          <w:highlight w:val="white"/>
        </w:rPr>
        <w:t>Smircich, 2017)</w:t>
      </w:r>
      <w:r>
        <w:t>. The hierarchical structure of Tesco helps to maintain an effective relationship between managers and employees where managers can provide proper guidance and monitor the performance level and effici</w:t>
      </w:r>
      <w:r>
        <w:t>ency of employees in accomplishing different goals of the organisation. It also helps to maintain business policies and values in the workplace by providing proper information to employees about the changing practices of the organisation to achieve busines</w:t>
      </w:r>
      <w:r>
        <w:t>s success in the competitive market. Increasing production read and successful change management of Tesco helped the organisation to increase its market value by £23.22 billion which made a positive impact on the financial position of the organisation in t</w:t>
      </w:r>
      <w:r>
        <w:t>he competitive market of the UK and supported the business structure in the company (Statista, 2023). With the help of this business structure employees get information about the financial condition and market position of the company which helps to encoura</w:t>
      </w:r>
      <w:r>
        <w:t xml:space="preserve">ge </w:t>
      </w:r>
      <w:r>
        <w:lastRenderedPageBreak/>
        <w:t>them to enhance their product activity and dedication in order to achieve long-term goals to beat the competition and hold the leading position in the retail sector of the UK.</w:t>
      </w:r>
    </w:p>
    <w:p w14:paraId="0000000C" w14:textId="77777777" w:rsidR="00AE54F9" w:rsidRDefault="000E2BEB">
      <w:r>
        <w:t>On the other hand, organisational culture also maintains organisational behav</w:t>
      </w:r>
      <w:r>
        <w:t>iour and values in the workplace of Tesco which helps to increase the engagement of stakeholders and develop successful decision-making processes to develop innovative strategies for product and service development (Tesco, 2023). The clan culture helps the</w:t>
      </w:r>
      <w:r>
        <w:t xml:space="preserve"> organisation to encourage employees to develop communication and coordination with team members in diverse teams and maintain respect for each other in order to establish an employee-friendly work culture in the organisation. It also provides opportunitie</w:t>
      </w:r>
      <w:r>
        <w:t>s for managers to influence the performance level of employees and improve their interaction with business policies in order to establish organisational values. 83% of employees of Tesco are satisfied with the work culture of the company because of the fri</w:t>
      </w:r>
      <w:r>
        <w:t>endly behaviour and workplace flexibility which help to improve the performance level and dedication of employees in the company (Tesco, 2023).</w:t>
      </w:r>
    </w:p>
    <w:p w14:paraId="72B3A248" w14:textId="77777777" w:rsidR="002B40E3" w:rsidRPr="00801376" w:rsidRDefault="002B40E3" w:rsidP="002B40E3">
      <w:r w:rsidRPr="00801376">
        <w:t>Employee motivation is a fundamental component of any successful business. Motivated employees are more productive, engaged, and loyal, which straightforwardly impacts the company's overall performance and profitability. There are several reasons why employee motivation is necessary. Motivated employees will point of fact invest their time and effort into their work, leading to higher productivity levels. They are headed to meet or surpass targets and contribute to the company's success (</w:t>
      </w:r>
      <w:r w:rsidRPr="00801376">
        <w:rPr>
          <w:color w:val="222222"/>
          <w:highlight w:val="white"/>
        </w:rPr>
        <w:t xml:space="preserve">Riyanto </w:t>
      </w:r>
      <w:r w:rsidRPr="00801376">
        <w:rPr>
          <w:i/>
          <w:color w:val="222222"/>
          <w:highlight w:val="white"/>
        </w:rPr>
        <w:t xml:space="preserve">et al., </w:t>
      </w:r>
      <w:r w:rsidRPr="00801376">
        <w:rPr>
          <w:color w:val="222222"/>
          <w:highlight w:val="white"/>
        </w:rPr>
        <w:t>2021)</w:t>
      </w:r>
      <w:r w:rsidRPr="00801376">
        <w:t>.  Motivated employees will regularly be more satisfied with their positions, which reduces turnover rates and saves selection and training costs. Motivated employees will definitely pay attention to detail and produce higher-quality work, benefiting the company's reputation and purchaser loyalty. Motivated employees will indeed think creatively and contribute groundbreaking ideas, fostering innovation inside the organization. Motivated employees are less arranged to search for work elsewhere, reducing turnover and the associated costs (</w:t>
      </w:r>
      <w:r w:rsidRPr="00801376">
        <w:rPr>
          <w:color w:val="222222"/>
          <w:highlight w:val="white"/>
        </w:rPr>
        <w:t>Ali and Anwar, 2021)</w:t>
      </w:r>
      <w:r w:rsidRPr="00801376">
        <w:t>. Motivated labor power can create a positive and supportive workplace culture that attracts top talent and enhances the company's brand image. Therefore, employee motivation is vital for business success. It leads to increased productivity, work satisfaction, innovation, and employee loyalty, creating a more positive and prosperous workplace.</w:t>
      </w:r>
    </w:p>
    <w:p w14:paraId="0000000F" w14:textId="77777777" w:rsidR="00AE54F9" w:rsidRDefault="000E2BEB">
      <w:r>
        <w:t>Tesco aims to maintain the well-being of employees in the workplace by providing them with proper support and offering a flexible workplace which helps to increase their satisfaction and reduce work pressure in the changing e</w:t>
      </w:r>
      <w:r>
        <w:t xml:space="preserve">nvironment of the organisation (Tesco, 2023). The organisation provides proper training and learning opportunities for employees in order to motivate them to enhance their capabilities and knowledge to manage changes in the </w:t>
      </w:r>
      <w:r>
        <w:lastRenderedPageBreak/>
        <w:t>workplace in order to achieve co</w:t>
      </w:r>
      <w:r>
        <w:t xml:space="preserve">mpetitive advantages and hold the leading position in the market. Tesco has succeeded in generating £60 billion in revenue and contributed 9% of its revenue to employee support programmes in the workplace which help to maintain the well-being of employees </w:t>
      </w:r>
      <w:r>
        <w:t>and motivate them to enhance were competence to achieve the business goals of the organisation (Statista, 2023). The organisation focus on developing interaction among workers and motivating employees to increase their participation in different programs a</w:t>
      </w:r>
      <w:r>
        <w:t>nd initiative in order to establish effective relationships between managers and employees which make up positive impact on the productivity rate and increase the supply flow in the target market to meet the expectations of customers. The managers of the o</w:t>
      </w:r>
      <w:r>
        <w:t>rganisation provide opportunities to nourish the beliefs and practices of different cultures in the organisation in order to maintain the satisfaction level of employees and influence their performance level in the workplace.</w:t>
      </w:r>
    </w:p>
    <w:p w14:paraId="00000010" w14:textId="77777777" w:rsidR="00AE54F9" w:rsidRDefault="000E2BEB">
      <w:r>
        <w:t xml:space="preserve">The organisation also provide </w:t>
      </w:r>
      <w:r>
        <w:t>holiday pay and sick pay in order to motivate employees to enhance their efficiency and develop emotional bonding with managers and coworkers which help to maintain the quality of products and services and ensure the success of the business in the competit</w:t>
      </w:r>
      <w:r>
        <w:t xml:space="preserve">ive market. The managers of the organisation are responsible for motivating employees to enhance their performance level by providing them different rewards and career growth opportunities which help the organisation to boost the productivity of employees </w:t>
      </w:r>
      <w:r>
        <w:t>and increase the net income of Tesco by 55.47% which makes a positive impact on employee motivation and business performance (Tesco, 2023). The organisation provides opportunities for its employees to join the retirement savings plan where retired employee</w:t>
      </w:r>
      <w:r>
        <w:t>s can get 7.5% of their salaries as their pension which helps to motivate employees and attract new candidates to the organisation (Tesco, 2023). These motivational strategies help the organisation to meet the needs of customers and provide quality custome</w:t>
      </w:r>
      <w:r>
        <w:t>r services in the competitive market by increasing the satisfaction level of employees through effective motivation in the workplace.</w:t>
      </w:r>
    </w:p>
    <w:p w14:paraId="7DDE6A61" w14:textId="77777777" w:rsidR="002B40E3" w:rsidRPr="00801376" w:rsidRDefault="002B40E3" w:rsidP="002B40E3">
      <w:r w:rsidRPr="00801376">
        <w:t xml:space="preserve">Employee motivation is a fundamental aspect of Tesco's success in the highly competitive retail industry. By applying </w:t>
      </w:r>
      <w:r w:rsidRPr="002B40E3">
        <w:rPr>
          <w:b/>
          <w:bCs/>
        </w:rPr>
        <w:t>Maslow's Hierarchy of Needs and Herzberg's Two-Factor Theory,</w:t>
      </w:r>
      <w:r w:rsidRPr="00801376">
        <w:t xml:space="preserve"> Tesco can acquire valuable bits of information on how to motivate its employees, in all honesty.</w:t>
      </w:r>
    </w:p>
    <w:p w14:paraId="2A770748" w14:textId="1C0FA74A" w:rsidR="002B40E3" w:rsidRPr="00801376" w:rsidRDefault="002B40E3" w:rsidP="002B40E3">
      <w:r w:rsidRPr="00801376">
        <w:t xml:space="preserve">Physiological Needs: Tesco recognizes the importance of giving competitive compensations and benefits to ensure that employees' fundamental needs are met. These cements offering fair wages, selection of sensible clinical ideas, and employee help programs, </w:t>
      </w:r>
    </w:p>
    <w:p w14:paraId="335F22EF" w14:textId="77777777" w:rsidR="002B40E3" w:rsidRPr="00801376" w:rsidRDefault="002B40E3" w:rsidP="002B40E3">
      <w:r w:rsidRPr="002B40E3">
        <w:rPr>
          <w:bCs/>
        </w:rPr>
        <w:t>Safety needs:</w:t>
      </w:r>
      <w:r w:rsidRPr="00801376">
        <w:rPr>
          <w:b/>
        </w:rPr>
        <w:t xml:space="preserve"> </w:t>
      </w:r>
      <w:r w:rsidRPr="00801376">
        <w:t>To motivate employees, Tesco prioritizes liberation from any potentially underhanded working environment (</w:t>
      </w:r>
      <w:r w:rsidRPr="00801376">
        <w:rPr>
          <w:color w:val="222222"/>
          <w:highlight w:val="white"/>
        </w:rPr>
        <w:t>Numon Jonovich,2022)</w:t>
      </w:r>
      <w:r w:rsidRPr="00801376">
        <w:t xml:space="preserve">. This involves implementing </w:t>
      </w:r>
      <w:r w:rsidRPr="00801376">
        <w:lastRenderedPageBreak/>
        <w:t>safety protocols, planning projects, and ensuring that employees feel safeguarded from physical and gigantic underhandedness.</w:t>
      </w:r>
    </w:p>
    <w:p w14:paraId="63CBF321" w14:textId="77777777" w:rsidR="002B40E3" w:rsidRPr="00801376" w:rsidRDefault="002B40E3" w:rsidP="002B40E3">
      <w:r w:rsidRPr="002B40E3">
        <w:rPr>
          <w:bCs/>
        </w:rPr>
        <w:t>Belongingness and love need:</w:t>
      </w:r>
      <w:r w:rsidRPr="00801376">
        <w:t xml:space="preserve"> Tesco fosters a sense of community and belonging among its employees through pack building works out mentorship programs, and a solid work culture. This helps employees feel related and esteemed.</w:t>
      </w:r>
    </w:p>
    <w:p w14:paraId="223B1DB2" w14:textId="77777777" w:rsidR="002B40E3" w:rsidRPr="00801376" w:rsidRDefault="002B40E3" w:rsidP="002B40E3">
      <w:r w:rsidRPr="002B40E3">
        <w:rPr>
          <w:bCs/>
        </w:rPr>
        <w:t>Esteem needs:</w:t>
      </w:r>
      <w:r w:rsidRPr="00801376">
        <w:rPr>
          <w:b/>
        </w:rPr>
        <w:t xml:space="preserve"> </w:t>
      </w:r>
      <w:r w:rsidRPr="00801376">
        <w:t>Tesco offers opportunities for career advancement, skill development, and recognition. Employees are encouraged to acknowledge extra liabilities and are seen for their achievements, supporting their self-esteem and motivation.</w:t>
      </w:r>
    </w:p>
    <w:p w14:paraId="50EEEDEF" w14:textId="77777777" w:rsidR="002B40E3" w:rsidRPr="00801376" w:rsidRDefault="002B40E3" w:rsidP="002B40E3">
      <w:r w:rsidRPr="002B40E3">
        <w:rPr>
          <w:bCs/>
        </w:rPr>
        <w:t>Self-Actualization needs:</w:t>
      </w:r>
      <w:r w:rsidRPr="00801376">
        <w:rPr>
          <w:b/>
        </w:rPr>
        <w:t xml:space="preserve"> </w:t>
      </w:r>
      <w:r w:rsidRPr="00801376">
        <w:t>Tesco provides opportunities for personal and professional growth. It encourages employees to pursue their longings inside the association, supporting development, inventiveness, and self-satisfaction.</w:t>
      </w:r>
    </w:p>
    <w:p w14:paraId="00000011" w14:textId="7ABD4764" w:rsidR="00AE54F9" w:rsidRPr="002B40E3" w:rsidRDefault="002B40E3" w:rsidP="002B40E3">
      <w:pPr>
        <w:rPr>
          <w:bCs/>
        </w:rPr>
      </w:pPr>
      <w:r w:rsidRPr="002B40E3">
        <w:rPr>
          <w:bCs/>
        </w:rPr>
        <w:t>Herzberg's Two-Factor Theory</w:t>
      </w:r>
      <w:r>
        <w:rPr>
          <w:bCs/>
        </w:rPr>
        <w:t xml:space="preserve"> mainly consist of two factors </w:t>
      </w:r>
      <w:r w:rsidRPr="002B40E3">
        <w:rPr>
          <w:bCs/>
        </w:rPr>
        <w:t>Hygiene factors and Motivational Factors</w:t>
      </w:r>
      <w:r>
        <w:rPr>
          <w:bCs/>
        </w:rPr>
        <w:t xml:space="preserve">. </w:t>
      </w:r>
      <w:r w:rsidRPr="002B40E3">
        <w:rPr>
          <w:bCs/>
        </w:rPr>
        <w:t>In terms of Hygiene factors</w:t>
      </w:r>
      <w:r>
        <w:rPr>
          <w:bCs/>
        </w:rPr>
        <w:t xml:space="preserve"> </w:t>
      </w:r>
      <w:r w:rsidRPr="00801376">
        <w:t>Tesco recognizes that hygiene factors, similar to fair compensation and boss power, are fundamental to forestall employee dissatisfaction. Employees ought to be paid sensibly, and their director steadiness ought to be ensured.</w:t>
      </w:r>
      <w:r>
        <w:rPr>
          <w:bCs/>
        </w:rPr>
        <w:t xml:space="preserve"> </w:t>
      </w:r>
      <w:r w:rsidRPr="002B40E3">
        <w:rPr>
          <w:bCs/>
        </w:rPr>
        <w:t>In terms of Motivational Factors</w:t>
      </w:r>
      <w:r>
        <w:rPr>
          <w:bCs/>
        </w:rPr>
        <w:t xml:space="preserve"> t</w:t>
      </w:r>
      <w:r w:rsidRPr="00801376">
        <w:t>o motivate employees, Tesco based on factors that lead to work satisfaction (</w:t>
      </w:r>
      <w:r w:rsidRPr="00801376">
        <w:rPr>
          <w:color w:val="222222"/>
          <w:highlight w:val="white"/>
        </w:rPr>
        <w:t>Thant. and Chang, 2021)</w:t>
      </w:r>
      <w:r w:rsidRPr="00801376">
        <w:t>. These joins give opportunities to advancement, meaningful work, and recognition for critical execution. Employees are encouraged to anticipate additional obligations and are seen for their achievements.</w:t>
      </w:r>
    </w:p>
    <w:p w14:paraId="00000012" w14:textId="77777777" w:rsidR="00AE54F9" w:rsidRDefault="000E2BEB">
      <w:pPr>
        <w:pStyle w:val="Heading1"/>
      </w:pPr>
      <w:bookmarkStart w:id="9" w:name="_nnetvfyd26c" w:colFirst="0" w:colLast="0"/>
      <w:bookmarkStart w:id="10" w:name="_Toc149238249"/>
      <w:bookmarkEnd w:id="9"/>
      <w:r>
        <w:t>Conclusion</w:t>
      </w:r>
      <w:bookmarkEnd w:id="10"/>
    </w:p>
    <w:p w14:paraId="00000013" w14:textId="49BA033C" w:rsidR="00AE54F9" w:rsidRDefault="002B40E3">
      <w:r>
        <w:t>Thus, it can be concluded that the present report has analysed the importance of maintaining effective structure and culture in order to manage people and organisational performance in the modern workplace in a successful manner. The study has considered Tesco as the preferred organisation and analysed the culture and structure of the organisation and their impact on business performance to understand the changing modern workplace of organisations. It has also presented the motivational strategy adopted by the organisation in order to influence the performance of employees and enhance their capabilities to adopt changes in the modern workplace.</w:t>
      </w:r>
    </w:p>
    <w:p w14:paraId="00000014" w14:textId="77777777" w:rsidR="00AE54F9" w:rsidRDefault="000E2BEB">
      <w:r>
        <w:br w:type="page"/>
      </w:r>
    </w:p>
    <w:p w14:paraId="00000015" w14:textId="77777777" w:rsidR="00AE54F9" w:rsidRDefault="000E2BEB">
      <w:pPr>
        <w:pStyle w:val="Heading1"/>
      </w:pPr>
      <w:bookmarkStart w:id="11" w:name="_kfznv8nw370o" w:colFirst="0" w:colLast="0"/>
      <w:bookmarkStart w:id="12" w:name="_Toc149238250"/>
      <w:bookmarkEnd w:id="11"/>
      <w:r>
        <w:lastRenderedPageBreak/>
        <w:t>References</w:t>
      </w:r>
      <w:bookmarkEnd w:id="12"/>
      <w:r>
        <w:t xml:space="preserve"> </w:t>
      </w:r>
    </w:p>
    <w:p w14:paraId="1161092F" w14:textId="77777777" w:rsidR="00F605AA" w:rsidRDefault="000E2BEB">
      <w:r>
        <w:t>Mushtaq, M., Abid, G., Sarwar, K. and Ahme</w:t>
      </w:r>
      <w:r>
        <w:t>d, S., 2017. Forging ahead: How to thrive at the modern workplace. Iranian Journal of Management Studies, 10(4), pp.783-818.</w:t>
      </w:r>
    </w:p>
    <w:p w14:paraId="52AA1887" w14:textId="77777777" w:rsidR="00F605AA" w:rsidRDefault="000E2BEB">
      <w:pPr>
        <w:rPr>
          <w:color w:val="222222"/>
          <w:highlight w:val="white"/>
        </w:rPr>
      </w:pPr>
      <w:r>
        <w:rPr>
          <w:color w:val="222222"/>
          <w:highlight w:val="white"/>
        </w:rPr>
        <w:t>Nikpour, A., 2017. The impact of organizational culture on organizational performance: The mediating role of employee’s organizatio</w:t>
      </w:r>
      <w:r>
        <w:rPr>
          <w:color w:val="222222"/>
          <w:highlight w:val="white"/>
        </w:rPr>
        <w:t xml:space="preserve">nal commitment. </w:t>
      </w:r>
      <w:r>
        <w:rPr>
          <w:i/>
          <w:color w:val="222222"/>
          <w:highlight w:val="white"/>
        </w:rPr>
        <w:t>International Journal of Organizational Leadership</w:t>
      </w:r>
      <w:r>
        <w:rPr>
          <w:color w:val="222222"/>
          <w:highlight w:val="white"/>
        </w:rPr>
        <w:t xml:space="preserve">, </w:t>
      </w:r>
      <w:r>
        <w:rPr>
          <w:i/>
          <w:color w:val="222222"/>
          <w:highlight w:val="white"/>
        </w:rPr>
        <w:t>6</w:t>
      </w:r>
      <w:r>
        <w:rPr>
          <w:color w:val="222222"/>
          <w:highlight w:val="white"/>
        </w:rPr>
        <w:t>, pp.65-72.</w:t>
      </w:r>
    </w:p>
    <w:p w14:paraId="627BE5AE" w14:textId="77777777" w:rsidR="00F605AA" w:rsidRDefault="000E2BEB">
      <w:pPr>
        <w:rPr>
          <w:color w:val="222222"/>
          <w:highlight w:val="white"/>
        </w:rPr>
      </w:pPr>
      <w:r>
        <w:rPr>
          <w:color w:val="222222"/>
          <w:highlight w:val="white"/>
        </w:rPr>
        <w:t xml:space="preserve">Smircich, L., 2017. Concepts of culture and organizational analysis. </w:t>
      </w:r>
      <w:r>
        <w:rPr>
          <w:i/>
          <w:color w:val="222222"/>
          <w:highlight w:val="white"/>
        </w:rPr>
        <w:t>The Anthropology of Organisations</w:t>
      </w:r>
      <w:r>
        <w:rPr>
          <w:color w:val="222222"/>
          <w:highlight w:val="white"/>
        </w:rPr>
        <w:t>, pp.255-274.</w:t>
      </w:r>
    </w:p>
    <w:p w14:paraId="462740F7" w14:textId="77777777" w:rsidR="00F605AA" w:rsidRDefault="000E2BEB">
      <w:r>
        <w:t xml:space="preserve">Statista, 2023. </w:t>
      </w:r>
      <w:r>
        <w:rPr>
          <w:i/>
        </w:rPr>
        <w:t>Tesco brand value</w:t>
      </w:r>
      <w:r>
        <w:t>. Available at: https://ww</w:t>
      </w:r>
      <w:r>
        <w:t>w.statista.com/statistics/1337228/tesco-brand-value/ (Accessed: 26 October 2023).</w:t>
      </w:r>
    </w:p>
    <w:p w14:paraId="6AF42E20" w14:textId="77777777" w:rsidR="00F605AA" w:rsidRDefault="000E2BEB">
      <w:r>
        <w:t xml:space="preserve">Statista, 2023. </w:t>
      </w:r>
      <w:r>
        <w:rPr>
          <w:i/>
        </w:rPr>
        <w:t>Tesco financial revenue United Kingdom</w:t>
      </w:r>
      <w:r>
        <w:t xml:space="preserve">. Available at: https://www.statista.com/statistics/490931/tesco-group-finance-revenue-united-kingdom-uk/ (Accessed: 26 </w:t>
      </w:r>
      <w:r>
        <w:t>October 2023).</w:t>
      </w:r>
    </w:p>
    <w:p w14:paraId="349A7F22" w14:textId="77777777" w:rsidR="00F605AA" w:rsidRDefault="000E2BEB">
      <w:r>
        <w:t xml:space="preserve">Tesco, 2022. </w:t>
      </w:r>
      <w:r>
        <w:rPr>
          <w:i/>
        </w:rPr>
        <w:t>Annual Report 2022:</w:t>
      </w:r>
      <w:r>
        <w:t xml:space="preserve"> </w:t>
      </w:r>
      <w:r>
        <w:rPr>
          <w:i/>
        </w:rPr>
        <w:t>Tesco PLC</w:t>
      </w:r>
      <w:r>
        <w:t xml:space="preserve">. Available at: </w:t>
      </w:r>
      <w:r>
        <w:rPr>
          <w:color w:val="222222"/>
          <w:highlight w:val="white"/>
        </w:rPr>
        <w:t>https://www.tescoplc.com/media/759057/tesco-annual-report-2022.pdf</w:t>
      </w:r>
      <w:r>
        <w:t xml:space="preserve"> (Accessed: 26 October 2023).</w:t>
      </w:r>
    </w:p>
    <w:p w14:paraId="260BF86C" w14:textId="77777777" w:rsidR="00F605AA" w:rsidRDefault="000E2BEB">
      <w:r>
        <w:t xml:space="preserve">Tesco, 2023. </w:t>
      </w:r>
      <w:r>
        <w:rPr>
          <w:i/>
        </w:rPr>
        <w:t>Corporate Governance</w:t>
      </w:r>
      <w:r>
        <w:t xml:space="preserve">: </w:t>
      </w:r>
      <w:r>
        <w:rPr>
          <w:i/>
        </w:rPr>
        <w:t>Tesco PLC</w:t>
      </w:r>
      <w:r>
        <w:t>. Available at: https://www.tescoplc.com/in</w:t>
      </w:r>
      <w:r>
        <w:t>vestors/corporate-governance (Accessed: 26 October 2023).</w:t>
      </w:r>
    </w:p>
    <w:p w14:paraId="3445FC23" w14:textId="77777777" w:rsidR="00F605AA" w:rsidRDefault="000E2BEB">
      <w:r>
        <w:t xml:space="preserve">Tesco, 2023. </w:t>
      </w:r>
      <w:r>
        <w:rPr>
          <w:i/>
        </w:rPr>
        <w:t>Five Year Record</w:t>
      </w:r>
      <w:r>
        <w:t xml:space="preserve">: </w:t>
      </w:r>
      <w:r>
        <w:rPr>
          <w:i/>
        </w:rPr>
        <w:t>Tesco PLC</w:t>
      </w:r>
      <w:r>
        <w:t>. Available at: https://www.tescoplc.com/investors/reports-results-and-presentations/financial-performance/five-year-record/ (Accessed: 26 October 2023).</w:t>
      </w:r>
    </w:p>
    <w:p w14:paraId="7BE68754" w14:textId="77777777" w:rsidR="00F605AA" w:rsidRDefault="000E2BEB">
      <w:r>
        <w:t>Tesc</w:t>
      </w:r>
      <w:r>
        <w:t xml:space="preserve">o, 2023. </w:t>
      </w:r>
      <w:r>
        <w:rPr>
          <w:i/>
          <w:highlight w:val="white"/>
        </w:rPr>
        <w:t>Job creation, skills and reward: Factsheet</w:t>
      </w:r>
      <w:r>
        <w:t>. Available at: https://www.tescoplc.com/media/1zibq13k/job-creation-skills-and-reward-factsheet-2023.pdf (Accessed: 26 October 2023).</w:t>
      </w:r>
    </w:p>
    <w:p w14:paraId="55E29FB2" w14:textId="77777777" w:rsidR="00F605AA" w:rsidRDefault="000E2BEB">
      <w:r>
        <w:t xml:space="preserve">Tesco, 2023. </w:t>
      </w:r>
      <w:r>
        <w:rPr>
          <w:i/>
        </w:rPr>
        <w:t>Our Culture</w:t>
      </w:r>
      <w:r>
        <w:t xml:space="preserve">: </w:t>
      </w:r>
      <w:r>
        <w:rPr>
          <w:i/>
        </w:rPr>
        <w:t>Tesco PLC</w:t>
      </w:r>
      <w:r>
        <w:t xml:space="preserve">. Available at: </w:t>
      </w:r>
      <w:r>
        <w:t>https://www.tesco-careers.com/explore-our-world/our-culture/ (Accessed: 26 October 2023).</w:t>
      </w:r>
    </w:p>
    <w:p w14:paraId="72154501" w14:textId="77777777" w:rsidR="00F605AA" w:rsidRDefault="000E2BEB">
      <w:r>
        <w:t xml:space="preserve">Tesco, 2023. </w:t>
      </w:r>
      <w:r>
        <w:rPr>
          <w:i/>
        </w:rPr>
        <w:t>The Tesco PLC Pension Scheme and the Tesco Retirement Savings Plan commit to target Net Zero by 2050</w:t>
      </w:r>
      <w:r>
        <w:t>. Available at: https://www.tescoplc.com/the-tesco-pl</w:t>
      </w:r>
      <w:r>
        <w:t>c-pension-scheme-and-the-tesco-retirement-savings-plan-commit-to-target-net-zero-by-2050/ (Accessed: 26 October 2023).</w:t>
      </w:r>
    </w:p>
    <w:p w14:paraId="00000021" w14:textId="77777777" w:rsidR="00AE54F9" w:rsidRDefault="00AE54F9"/>
    <w:p w14:paraId="00000022" w14:textId="77777777" w:rsidR="00AE54F9" w:rsidRDefault="00AE54F9"/>
    <w:p w14:paraId="00000023" w14:textId="77777777" w:rsidR="00AE54F9" w:rsidRDefault="00AE54F9"/>
    <w:p w14:paraId="00000024" w14:textId="77777777" w:rsidR="00AE54F9" w:rsidRDefault="00AE54F9"/>
    <w:p w14:paraId="00000025" w14:textId="77777777" w:rsidR="00AE54F9" w:rsidRDefault="00AE54F9"/>
    <w:p w14:paraId="00000026" w14:textId="77777777" w:rsidR="00AE54F9" w:rsidRDefault="00AE54F9"/>
    <w:p w14:paraId="00000027" w14:textId="77777777" w:rsidR="00AE54F9" w:rsidRDefault="00AE54F9"/>
    <w:p w14:paraId="00000028" w14:textId="77777777" w:rsidR="00AE54F9" w:rsidRDefault="00AE54F9"/>
    <w:p w14:paraId="00000029" w14:textId="77777777" w:rsidR="00AE54F9" w:rsidRDefault="00AE54F9"/>
    <w:p w14:paraId="0000002A" w14:textId="77777777" w:rsidR="00AE54F9" w:rsidRDefault="00AE54F9"/>
    <w:sectPr w:rsidR="00AE54F9">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6B8FC8" w14:textId="77777777" w:rsidR="000E2BEB" w:rsidRDefault="000E2BEB">
      <w:pPr>
        <w:spacing w:line="240" w:lineRule="auto"/>
      </w:pPr>
      <w:r>
        <w:separator/>
      </w:r>
    </w:p>
  </w:endnote>
  <w:endnote w:type="continuationSeparator" w:id="0">
    <w:p w14:paraId="38D69AB4" w14:textId="77777777" w:rsidR="000E2BEB" w:rsidRDefault="000E2B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9180610"/>
      <w:docPartObj>
        <w:docPartGallery w:val="Page Numbers (Bottom of Page)"/>
        <w:docPartUnique/>
      </w:docPartObj>
    </w:sdtPr>
    <w:sdtEndPr>
      <w:rPr>
        <w:noProof/>
      </w:rPr>
    </w:sdtEndPr>
    <w:sdtContent>
      <w:p w14:paraId="48A3BD0D" w14:textId="1809414F" w:rsidR="00F605AA" w:rsidRDefault="000E2BEB">
        <w:pPr>
          <w:pStyle w:val="Footer"/>
          <w:jc w:val="right"/>
        </w:pPr>
        <w:r>
          <w:fldChar w:fldCharType="begin"/>
        </w:r>
        <w:r>
          <w:instrText xml:space="preserve"> PAGE   \* MERGEFORMAT </w:instrText>
        </w:r>
        <w:r>
          <w:fldChar w:fldCharType="separate"/>
        </w:r>
        <w:r w:rsidR="00ED2D5C">
          <w:rPr>
            <w:noProof/>
          </w:rPr>
          <w:t>1</w:t>
        </w:r>
        <w:r>
          <w:rPr>
            <w:noProof/>
          </w:rPr>
          <w:fldChar w:fldCharType="end"/>
        </w:r>
      </w:p>
    </w:sdtContent>
  </w:sdt>
  <w:p w14:paraId="30C182C9" w14:textId="77777777" w:rsidR="00F605AA" w:rsidRDefault="00F60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61D12D" w14:textId="77777777" w:rsidR="000E2BEB" w:rsidRDefault="000E2BEB">
      <w:pPr>
        <w:spacing w:line="240" w:lineRule="auto"/>
      </w:pPr>
      <w:r>
        <w:separator/>
      </w:r>
    </w:p>
  </w:footnote>
  <w:footnote w:type="continuationSeparator" w:id="0">
    <w:p w14:paraId="0FFF809A" w14:textId="77777777" w:rsidR="000E2BEB" w:rsidRDefault="000E2BE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4F9"/>
    <w:rsid w:val="000C423A"/>
    <w:rsid w:val="000E2BEB"/>
    <w:rsid w:val="002B40E3"/>
    <w:rsid w:val="006D13B4"/>
    <w:rsid w:val="0081766E"/>
    <w:rsid w:val="00AE54F9"/>
    <w:rsid w:val="00ED2D5C"/>
    <w:rsid w:val="00F605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3AAEA"/>
  <w15:docId w15:val="{046A1119-3DA2-4AFC-BE47-92C32B49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240" w:after="24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40"/>
      <w:szCs w:val="40"/>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F605AA"/>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F605AA"/>
    <w:pPr>
      <w:spacing w:after="100"/>
    </w:pPr>
  </w:style>
  <w:style w:type="character" w:styleId="Hyperlink">
    <w:name w:val="Hyperlink"/>
    <w:basedOn w:val="DefaultParagraphFont"/>
    <w:uiPriority w:val="99"/>
    <w:unhideWhenUsed/>
    <w:rsid w:val="00F605AA"/>
    <w:rPr>
      <w:color w:val="0000FF" w:themeColor="hyperlink"/>
      <w:u w:val="single"/>
    </w:rPr>
  </w:style>
  <w:style w:type="paragraph" w:styleId="BalloonText">
    <w:name w:val="Balloon Text"/>
    <w:basedOn w:val="Normal"/>
    <w:link w:val="BalloonTextChar"/>
    <w:uiPriority w:val="99"/>
    <w:semiHidden/>
    <w:unhideWhenUsed/>
    <w:rsid w:val="00F605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5AA"/>
    <w:rPr>
      <w:rFonts w:ascii="Tahoma" w:hAnsi="Tahoma" w:cs="Tahoma"/>
      <w:sz w:val="16"/>
      <w:szCs w:val="16"/>
    </w:rPr>
  </w:style>
  <w:style w:type="paragraph" w:styleId="Header">
    <w:name w:val="header"/>
    <w:basedOn w:val="Normal"/>
    <w:link w:val="HeaderChar"/>
    <w:uiPriority w:val="99"/>
    <w:unhideWhenUsed/>
    <w:rsid w:val="00F605AA"/>
    <w:pPr>
      <w:tabs>
        <w:tab w:val="center" w:pos="4513"/>
        <w:tab w:val="right" w:pos="9026"/>
      </w:tabs>
      <w:spacing w:line="240" w:lineRule="auto"/>
    </w:pPr>
  </w:style>
  <w:style w:type="character" w:customStyle="1" w:styleId="HeaderChar">
    <w:name w:val="Header Char"/>
    <w:basedOn w:val="DefaultParagraphFont"/>
    <w:link w:val="Header"/>
    <w:uiPriority w:val="99"/>
    <w:rsid w:val="00F605AA"/>
  </w:style>
  <w:style w:type="paragraph" w:styleId="Footer">
    <w:name w:val="footer"/>
    <w:basedOn w:val="Normal"/>
    <w:link w:val="FooterChar"/>
    <w:uiPriority w:val="99"/>
    <w:unhideWhenUsed/>
    <w:rsid w:val="00F605AA"/>
    <w:pPr>
      <w:tabs>
        <w:tab w:val="center" w:pos="4513"/>
        <w:tab w:val="right" w:pos="9026"/>
      </w:tabs>
      <w:spacing w:line="240" w:lineRule="auto"/>
    </w:pPr>
  </w:style>
  <w:style w:type="character" w:customStyle="1" w:styleId="FooterChar">
    <w:name w:val="Footer Char"/>
    <w:basedOn w:val="DefaultParagraphFont"/>
    <w:link w:val="Footer"/>
    <w:uiPriority w:val="99"/>
    <w:rsid w:val="00F605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562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8F4D4-1CBB-491C-A9C4-278CE07E1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2422</Words>
  <Characters>13811</Characters>
  <Application>Microsoft Office Word</Application>
  <DocSecurity>0</DocSecurity>
  <Lines>115</Lines>
  <Paragraphs>32</Paragraphs>
  <ScaleCrop>false</ScaleCrop>
  <Company/>
  <LinksUpToDate>false</LinksUpToDate>
  <CharactersWithSpaces>16201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Stanimir Simeonov</cp:lastModifiedBy>
  <cp:revision>5</cp:revision>
  <dcterms:created xsi:type="dcterms:W3CDTF">2023-10-26T13:13:00Z</dcterms:created>
  <dcterms:modified xsi:type="dcterms:W3CDTF">2023-12-16T15:21:00Z</dcterms:modified>
</cp:coreProperties>
</file>