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A06D36" w14:textId="77777777" w:rsidR="00D86A10" w:rsidRDefault="00D86A10" w:rsidP="00D86A10">
      <w:pPr>
        <w:jc w:val="center"/>
        <w:rPr>
          <w:rFonts w:ascii="Times New Roman" w:hAnsi="Times New Roman" w:cs="Times New Roman"/>
          <w:b/>
          <w:sz w:val="32"/>
        </w:rPr>
      </w:pPr>
    </w:p>
    <w:p w14:paraId="008A6ED0" w14:textId="77777777" w:rsidR="00D86A10" w:rsidRDefault="00D86A10" w:rsidP="00D86A10">
      <w:pPr>
        <w:jc w:val="center"/>
        <w:rPr>
          <w:rFonts w:ascii="Times New Roman" w:hAnsi="Times New Roman" w:cs="Times New Roman"/>
          <w:b/>
          <w:sz w:val="32"/>
        </w:rPr>
      </w:pPr>
    </w:p>
    <w:p w14:paraId="59C9CBE5" w14:textId="77777777" w:rsidR="00D86A10" w:rsidRDefault="00D86A10" w:rsidP="00D86A10">
      <w:pPr>
        <w:jc w:val="center"/>
        <w:rPr>
          <w:rFonts w:ascii="Times New Roman" w:hAnsi="Times New Roman" w:cs="Times New Roman"/>
          <w:b/>
          <w:sz w:val="32"/>
        </w:rPr>
      </w:pPr>
    </w:p>
    <w:p w14:paraId="2DA00216" w14:textId="77777777" w:rsidR="00D86A10" w:rsidRDefault="00D86A10" w:rsidP="00D86A10">
      <w:pPr>
        <w:jc w:val="center"/>
        <w:rPr>
          <w:rFonts w:ascii="Times New Roman" w:hAnsi="Times New Roman" w:cs="Times New Roman"/>
          <w:b/>
          <w:sz w:val="32"/>
        </w:rPr>
      </w:pPr>
    </w:p>
    <w:p w14:paraId="6E7CC887" w14:textId="77777777" w:rsidR="00D86A10" w:rsidRDefault="00D86A10" w:rsidP="00D86A10">
      <w:pPr>
        <w:jc w:val="center"/>
        <w:rPr>
          <w:rFonts w:ascii="Times New Roman" w:hAnsi="Times New Roman" w:cs="Times New Roman"/>
          <w:b/>
          <w:sz w:val="32"/>
        </w:rPr>
      </w:pPr>
    </w:p>
    <w:p w14:paraId="4425C845" w14:textId="77777777" w:rsidR="00D86A10" w:rsidRDefault="00D86A10" w:rsidP="00D86A10">
      <w:pPr>
        <w:jc w:val="center"/>
        <w:rPr>
          <w:rFonts w:ascii="Times New Roman" w:hAnsi="Times New Roman" w:cs="Times New Roman"/>
          <w:b/>
          <w:sz w:val="32"/>
        </w:rPr>
      </w:pPr>
    </w:p>
    <w:p w14:paraId="7880E830" w14:textId="77777777" w:rsidR="00D86A10" w:rsidRDefault="00D86A10" w:rsidP="00D86A10">
      <w:pPr>
        <w:jc w:val="center"/>
        <w:rPr>
          <w:rFonts w:ascii="Times New Roman" w:hAnsi="Times New Roman" w:cs="Times New Roman"/>
          <w:b/>
          <w:sz w:val="32"/>
        </w:rPr>
      </w:pPr>
    </w:p>
    <w:p w14:paraId="6F8CDE97" w14:textId="77777777" w:rsidR="007C508E" w:rsidRDefault="007C508E" w:rsidP="00D86A10">
      <w:pPr>
        <w:jc w:val="center"/>
        <w:rPr>
          <w:rFonts w:ascii="Times New Roman" w:hAnsi="Times New Roman" w:cs="Times New Roman"/>
          <w:b/>
          <w:sz w:val="44"/>
          <w:szCs w:val="44"/>
        </w:rPr>
      </w:pPr>
    </w:p>
    <w:p w14:paraId="77B4A436" w14:textId="77777777" w:rsidR="007C508E" w:rsidRDefault="007C508E" w:rsidP="00D86A10">
      <w:pPr>
        <w:jc w:val="center"/>
        <w:rPr>
          <w:rFonts w:ascii="Times New Roman" w:hAnsi="Times New Roman" w:cs="Times New Roman"/>
          <w:b/>
          <w:sz w:val="44"/>
          <w:szCs w:val="44"/>
        </w:rPr>
      </w:pPr>
    </w:p>
    <w:p w14:paraId="7066656C" w14:textId="77777777" w:rsidR="007C508E" w:rsidRDefault="007C508E" w:rsidP="00D86A10">
      <w:pPr>
        <w:jc w:val="center"/>
        <w:rPr>
          <w:rFonts w:ascii="Times New Roman" w:hAnsi="Times New Roman" w:cs="Times New Roman"/>
          <w:b/>
          <w:sz w:val="44"/>
          <w:szCs w:val="44"/>
        </w:rPr>
      </w:pPr>
    </w:p>
    <w:p w14:paraId="04587393" w14:textId="3030FFBD" w:rsidR="00D86A10" w:rsidRDefault="007C508E" w:rsidP="007C508E">
      <w:pPr>
        <w:jc w:val="center"/>
        <w:rPr>
          <w:rFonts w:ascii="Times New Roman" w:hAnsi="Times New Roman" w:cs="Times New Roman"/>
          <w:b/>
          <w:sz w:val="44"/>
          <w:szCs w:val="44"/>
        </w:rPr>
      </w:pPr>
      <w:r>
        <w:rPr>
          <w:rFonts w:ascii="Times New Roman" w:hAnsi="Times New Roman" w:cs="Times New Roman"/>
          <w:b/>
          <w:sz w:val="44"/>
          <w:szCs w:val="44"/>
        </w:rPr>
        <w:t>Royal Free London NHS Foundation Trust</w:t>
      </w:r>
    </w:p>
    <w:p w14:paraId="0EF1D7C5" w14:textId="77777777" w:rsidR="007C508E" w:rsidRDefault="007C508E" w:rsidP="00D86A10">
      <w:pPr>
        <w:jc w:val="center"/>
        <w:rPr>
          <w:rFonts w:ascii="Times New Roman" w:hAnsi="Times New Roman" w:cs="Times New Roman"/>
          <w:b/>
          <w:sz w:val="44"/>
          <w:szCs w:val="44"/>
        </w:rPr>
      </w:pPr>
    </w:p>
    <w:p w14:paraId="5536CB5A" w14:textId="32240BF2" w:rsidR="007C508E" w:rsidRDefault="007C508E" w:rsidP="00D86A10">
      <w:pPr>
        <w:jc w:val="center"/>
        <w:rPr>
          <w:rFonts w:ascii="Times New Roman" w:hAnsi="Times New Roman" w:cs="Times New Roman"/>
          <w:b/>
          <w:sz w:val="44"/>
          <w:szCs w:val="44"/>
        </w:rPr>
      </w:pPr>
    </w:p>
    <w:p w14:paraId="2BEB1676" w14:textId="77777777" w:rsidR="007C508E" w:rsidRDefault="007C508E" w:rsidP="00D86A10">
      <w:pPr>
        <w:jc w:val="center"/>
        <w:rPr>
          <w:rFonts w:ascii="Times New Roman" w:hAnsi="Times New Roman" w:cs="Times New Roman"/>
          <w:b/>
          <w:sz w:val="44"/>
          <w:szCs w:val="44"/>
        </w:rPr>
      </w:pPr>
    </w:p>
    <w:p w14:paraId="0E5C9182" w14:textId="1046D1D1" w:rsidR="007C508E" w:rsidRDefault="007C508E" w:rsidP="00D86A10">
      <w:pPr>
        <w:jc w:val="center"/>
        <w:rPr>
          <w:rFonts w:ascii="Times New Roman" w:hAnsi="Times New Roman" w:cs="Times New Roman"/>
          <w:b/>
          <w:sz w:val="44"/>
          <w:szCs w:val="44"/>
        </w:rPr>
      </w:pPr>
    </w:p>
    <w:p w14:paraId="07EBEB23" w14:textId="77777777" w:rsidR="007C508E" w:rsidRPr="007C508E" w:rsidRDefault="007C508E" w:rsidP="00D86A10">
      <w:pPr>
        <w:jc w:val="center"/>
        <w:rPr>
          <w:rFonts w:ascii="Times New Roman" w:hAnsi="Times New Roman" w:cs="Times New Roman"/>
          <w:b/>
          <w:sz w:val="44"/>
          <w:szCs w:val="44"/>
        </w:rPr>
      </w:pPr>
    </w:p>
    <w:p w14:paraId="505684E0" w14:textId="77777777" w:rsidR="00D86A10" w:rsidRDefault="00D86A10" w:rsidP="00D86A10">
      <w:pPr>
        <w:jc w:val="center"/>
        <w:rPr>
          <w:rFonts w:ascii="Times New Roman" w:hAnsi="Times New Roman" w:cs="Times New Roman"/>
          <w:b/>
          <w:sz w:val="32"/>
        </w:rPr>
      </w:pPr>
    </w:p>
    <w:p w14:paraId="2234613D" w14:textId="77777777" w:rsidR="00D86A10" w:rsidRDefault="00D86A10" w:rsidP="00D86A10">
      <w:pPr>
        <w:jc w:val="center"/>
        <w:rPr>
          <w:rFonts w:ascii="Times New Roman" w:hAnsi="Times New Roman" w:cs="Times New Roman"/>
          <w:b/>
          <w:sz w:val="32"/>
        </w:rPr>
      </w:pPr>
    </w:p>
    <w:p w14:paraId="4E832F29" w14:textId="77777777" w:rsidR="00D86A10" w:rsidRDefault="00D86A10" w:rsidP="00D86A10">
      <w:pPr>
        <w:jc w:val="center"/>
        <w:rPr>
          <w:rFonts w:ascii="Times New Roman" w:hAnsi="Times New Roman" w:cs="Times New Roman"/>
          <w:b/>
          <w:sz w:val="32"/>
        </w:rPr>
      </w:pPr>
    </w:p>
    <w:p w14:paraId="19B5151C" w14:textId="77777777" w:rsidR="00D86A10" w:rsidRDefault="00D86A10" w:rsidP="00D86A10">
      <w:pPr>
        <w:jc w:val="center"/>
        <w:rPr>
          <w:rFonts w:ascii="Times New Roman" w:hAnsi="Times New Roman" w:cs="Times New Roman"/>
          <w:b/>
          <w:sz w:val="32"/>
        </w:rPr>
      </w:pPr>
    </w:p>
    <w:p w14:paraId="52F78526" w14:textId="77777777" w:rsidR="00D86A10" w:rsidRDefault="00D86A10" w:rsidP="00D86A10">
      <w:pPr>
        <w:jc w:val="center"/>
        <w:rPr>
          <w:rFonts w:ascii="Times New Roman" w:hAnsi="Times New Roman" w:cs="Times New Roman"/>
          <w:b/>
          <w:sz w:val="32"/>
        </w:rPr>
      </w:pPr>
    </w:p>
    <w:p w14:paraId="7CBBE28F" w14:textId="77777777" w:rsidR="00D86A10" w:rsidRDefault="00D86A10" w:rsidP="00D86A10">
      <w:pPr>
        <w:jc w:val="center"/>
        <w:rPr>
          <w:rFonts w:ascii="Times New Roman" w:hAnsi="Times New Roman" w:cs="Times New Roman"/>
          <w:b/>
          <w:sz w:val="32"/>
        </w:rPr>
      </w:pPr>
    </w:p>
    <w:p w14:paraId="42DF8964" w14:textId="77777777" w:rsidR="007C508E" w:rsidRDefault="007C508E" w:rsidP="007C508E">
      <w:pPr>
        <w:rPr>
          <w:rFonts w:ascii="Times New Roman" w:hAnsi="Times New Roman" w:cs="Times New Roman"/>
          <w:b/>
          <w:sz w:val="32"/>
        </w:rPr>
      </w:pPr>
    </w:p>
    <w:p w14:paraId="56B2D58B" w14:textId="3CC97DB4" w:rsidR="007C508E" w:rsidRDefault="00D86A10" w:rsidP="007C508E">
      <w:pPr>
        <w:rPr>
          <w:rFonts w:ascii="Times New Roman" w:hAnsi="Times New Roman" w:cs="Times New Roman"/>
          <w:b/>
          <w:sz w:val="32"/>
        </w:rPr>
      </w:pPr>
      <w:r w:rsidRPr="00D86A10">
        <w:rPr>
          <w:rFonts w:ascii="Times New Roman" w:hAnsi="Times New Roman" w:cs="Times New Roman"/>
          <w:b/>
          <w:sz w:val="32"/>
        </w:rPr>
        <w:t>ASSESSMENT 2</w:t>
      </w:r>
      <w:r>
        <w:rPr>
          <w:rFonts w:ascii="Times New Roman" w:hAnsi="Times New Roman" w:cs="Times New Roman"/>
          <w:b/>
          <w:sz w:val="32"/>
        </w:rPr>
        <w:t>:</w:t>
      </w:r>
      <w:r w:rsidRPr="00D86A10">
        <w:rPr>
          <w:rFonts w:ascii="Times New Roman" w:hAnsi="Times New Roman" w:cs="Times New Roman"/>
          <w:b/>
          <w:sz w:val="32"/>
        </w:rPr>
        <w:t xml:space="preserve"> COMMUNITY ENGAGEM</w:t>
      </w:r>
      <w:r w:rsidR="007C508E">
        <w:rPr>
          <w:rFonts w:ascii="Times New Roman" w:hAnsi="Times New Roman" w:cs="Times New Roman"/>
          <w:b/>
          <w:sz w:val="32"/>
        </w:rPr>
        <w:t>ENT</w:t>
      </w:r>
    </w:p>
    <w:p w14:paraId="18E82FB8" w14:textId="77777777" w:rsidR="007C508E" w:rsidRDefault="007C508E" w:rsidP="007C508E">
      <w:pPr>
        <w:rPr>
          <w:rFonts w:ascii="Times New Roman" w:hAnsi="Times New Roman" w:cs="Times New Roman"/>
          <w:b/>
          <w:sz w:val="32"/>
        </w:rPr>
      </w:pPr>
    </w:p>
    <w:p w14:paraId="5182301D" w14:textId="5C08BFCC" w:rsidR="007C508E" w:rsidRDefault="007C508E" w:rsidP="007C508E">
      <w:pPr>
        <w:rPr>
          <w:rFonts w:ascii="Times New Roman" w:hAnsi="Times New Roman" w:cs="Times New Roman"/>
          <w:b/>
          <w:sz w:val="32"/>
        </w:rPr>
      </w:pPr>
      <w:r>
        <w:rPr>
          <w:rFonts w:ascii="Times New Roman" w:hAnsi="Times New Roman" w:cs="Times New Roman"/>
          <w:bCs/>
          <w:sz w:val="32"/>
        </w:rPr>
        <w:t xml:space="preserve">Student </w:t>
      </w:r>
      <w:proofErr w:type="gramStart"/>
      <w:r>
        <w:rPr>
          <w:rFonts w:ascii="Times New Roman" w:hAnsi="Times New Roman" w:cs="Times New Roman"/>
          <w:bCs/>
          <w:sz w:val="32"/>
        </w:rPr>
        <w:t>Name:</w:t>
      </w:r>
      <w:r>
        <w:rPr>
          <w:rFonts w:ascii="Times New Roman" w:hAnsi="Times New Roman" w:cs="Times New Roman"/>
          <w:b/>
          <w:sz w:val="32"/>
        </w:rPr>
        <w:t>Moisiu</w:t>
      </w:r>
      <w:proofErr w:type="gramEnd"/>
      <w:r>
        <w:rPr>
          <w:rFonts w:ascii="Times New Roman" w:hAnsi="Times New Roman" w:cs="Times New Roman"/>
          <w:b/>
          <w:sz w:val="32"/>
        </w:rPr>
        <w:t xml:space="preserve"> Maria-Alexandra</w:t>
      </w:r>
    </w:p>
    <w:p w14:paraId="4EEF8D65" w14:textId="46F80E1E" w:rsidR="00DC7EA1" w:rsidRPr="00D86A10" w:rsidRDefault="007C508E" w:rsidP="007C508E">
      <w:pPr>
        <w:jc w:val="both"/>
        <w:rPr>
          <w:rFonts w:ascii="Times New Roman" w:eastAsia="Times New Roman" w:hAnsi="Times New Roman" w:cs="Times New Roman"/>
          <w:b/>
          <w:sz w:val="24"/>
          <w:szCs w:val="24"/>
        </w:rPr>
      </w:pPr>
      <w:r>
        <w:rPr>
          <w:rFonts w:ascii="Times New Roman" w:hAnsi="Times New Roman" w:cs="Times New Roman"/>
          <w:bCs/>
          <w:sz w:val="32"/>
        </w:rPr>
        <w:t>Student id:</w:t>
      </w:r>
      <w:r>
        <w:rPr>
          <w:rFonts w:ascii="Times New Roman" w:hAnsi="Times New Roman" w:cs="Times New Roman"/>
          <w:b/>
          <w:sz w:val="32"/>
        </w:rPr>
        <w:t>1921355</w:t>
      </w:r>
      <w:r w:rsidR="00DC7EA1" w:rsidRPr="00D86A10">
        <w:rPr>
          <w:rFonts w:ascii="Times New Roman" w:eastAsia="Times New Roman" w:hAnsi="Times New Roman" w:cs="Times New Roman"/>
          <w:b/>
          <w:sz w:val="24"/>
          <w:szCs w:val="24"/>
        </w:rPr>
        <w:br w:type="page"/>
      </w:r>
    </w:p>
    <w:sdt>
      <w:sdtPr>
        <w:rPr>
          <w:rFonts w:ascii="Arial" w:eastAsia="Arial" w:hAnsi="Arial" w:cs="Arial"/>
          <w:color w:val="auto"/>
          <w:sz w:val="22"/>
          <w:szCs w:val="22"/>
          <w:lang w:val="en-GB"/>
        </w:rPr>
        <w:id w:val="-297156439"/>
        <w:docPartObj>
          <w:docPartGallery w:val="Table of Contents"/>
          <w:docPartUnique/>
        </w:docPartObj>
      </w:sdtPr>
      <w:sdtEndPr>
        <w:rPr>
          <w:b/>
          <w:bCs/>
          <w:noProof/>
        </w:rPr>
      </w:sdtEndPr>
      <w:sdtContent>
        <w:p w14:paraId="571048DC" w14:textId="77777777" w:rsidR="00DC7EA1" w:rsidRPr="00DC7EA1" w:rsidRDefault="00DC7EA1" w:rsidP="00DC7EA1">
          <w:pPr>
            <w:pStyle w:val="TOCHeading"/>
            <w:spacing w:line="360" w:lineRule="auto"/>
            <w:jc w:val="center"/>
            <w:rPr>
              <w:rFonts w:ascii="Times New Roman" w:hAnsi="Times New Roman" w:cs="Times New Roman"/>
              <w:b/>
              <w:color w:val="000000" w:themeColor="text1"/>
              <w:sz w:val="28"/>
              <w:szCs w:val="24"/>
            </w:rPr>
          </w:pPr>
          <w:r w:rsidRPr="00DC7EA1">
            <w:rPr>
              <w:rFonts w:ascii="Times New Roman" w:hAnsi="Times New Roman" w:cs="Times New Roman"/>
              <w:b/>
              <w:color w:val="000000" w:themeColor="text1"/>
              <w:sz w:val="28"/>
              <w:szCs w:val="24"/>
            </w:rPr>
            <w:t>Table of Contents</w:t>
          </w:r>
        </w:p>
        <w:p w14:paraId="26C812B7" w14:textId="77777777" w:rsidR="00DC7EA1" w:rsidRPr="00DC7EA1" w:rsidRDefault="00642C3F" w:rsidP="00DC7EA1">
          <w:pPr>
            <w:pStyle w:val="TOC1"/>
            <w:tabs>
              <w:tab w:val="right" w:leader="dot" w:pos="9350"/>
            </w:tabs>
            <w:spacing w:line="360" w:lineRule="auto"/>
            <w:jc w:val="both"/>
            <w:rPr>
              <w:rFonts w:ascii="Times New Roman" w:hAnsi="Times New Roman" w:cs="Times New Roman"/>
              <w:noProof/>
              <w:sz w:val="24"/>
              <w:szCs w:val="24"/>
            </w:rPr>
          </w:pPr>
          <w:r w:rsidRPr="00DC7EA1">
            <w:rPr>
              <w:rFonts w:ascii="Times New Roman" w:hAnsi="Times New Roman" w:cs="Times New Roman"/>
              <w:sz w:val="24"/>
              <w:szCs w:val="24"/>
            </w:rPr>
            <w:fldChar w:fldCharType="begin"/>
          </w:r>
          <w:r w:rsidR="00DC7EA1" w:rsidRPr="00DC7EA1">
            <w:rPr>
              <w:rFonts w:ascii="Times New Roman" w:hAnsi="Times New Roman" w:cs="Times New Roman"/>
              <w:sz w:val="24"/>
              <w:szCs w:val="24"/>
            </w:rPr>
            <w:instrText xml:space="preserve"> TOC \o "1-3" \h \z \u </w:instrText>
          </w:r>
          <w:r w:rsidRPr="00DC7EA1">
            <w:rPr>
              <w:rFonts w:ascii="Times New Roman" w:hAnsi="Times New Roman" w:cs="Times New Roman"/>
              <w:sz w:val="24"/>
              <w:szCs w:val="24"/>
            </w:rPr>
            <w:fldChar w:fldCharType="separate"/>
          </w:r>
          <w:hyperlink w:anchor="_Toc68551020" w:history="1">
            <w:r w:rsidR="00DC7EA1" w:rsidRPr="00DC7EA1">
              <w:rPr>
                <w:rStyle w:val="Hyperlink"/>
                <w:rFonts w:ascii="Times New Roman" w:hAnsi="Times New Roman" w:cs="Times New Roman"/>
                <w:noProof/>
                <w:sz w:val="24"/>
                <w:szCs w:val="24"/>
              </w:rPr>
              <w:t>1. Introduction</w:t>
            </w:r>
            <w:r w:rsidR="00DC7EA1" w:rsidRPr="00DC7EA1">
              <w:rPr>
                <w:rFonts w:ascii="Times New Roman" w:hAnsi="Times New Roman" w:cs="Times New Roman"/>
                <w:noProof/>
                <w:webHidden/>
                <w:sz w:val="24"/>
                <w:szCs w:val="24"/>
              </w:rPr>
              <w:tab/>
            </w:r>
            <w:r w:rsidRPr="00DC7EA1">
              <w:rPr>
                <w:rFonts w:ascii="Times New Roman" w:hAnsi="Times New Roman" w:cs="Times New Roman"/>
                <w:noProof/>
                <w:webHidden/>
                <w:sz w:val="24"/>
                <w:szCs w:val="24"/>
              </w:rPr>
              <w:fldChar w:fldCharType="begin"/>
            </w:r>
            <w:r w:rsidR="00DC7EA1" w:rsidRPr="00DC7EA1">
              <w:rPr>
                <w:rFonts w:ascii="Times New Roman" w:hAnsi="Times New Roman" w:cs="Times New Roman"/>
                <w:noProof/>
                <w:webHidden/>
                <w:sz w:val="24"/>
                <w:szCs w:val="24"/>
              </w:rPr>
              <w:instrText xml:space="preserve"> PAGEREF _Toc68551020 \h </w:instrText>
            </w:r>
            <w:r w:rsidRPr="00DC7EA1">
              <w:rPr>
                <w:rFonts w:ascii="Times New Roman" w:hAnsi="Times New Roman" w:cs="Times New Roman"/>
                <w:noProof/>
                <w:webHidden/>
                <w:sz w:val="24"/>
                <w:szCs w:val="24"/>
              </w:rPr>
            </w:r>
            <w:r w:rsidRPr="00DC7EA1">
              <w:rPr>
                <w:rFonts w:ascii="Times New Roman" w:hAnsi="Times New Roman" w:cs="Times New Roman"/>
                <w:noProof/>
                <w:webHidden/>
                <w:sz w:val="24"/>
                <w:szCs w:val="24"/>
              </w:rPr>
              <w:fldChar w:fldCharType="separate"/>
            </w:r>
            <w:r w:rsidR="00DC7EA1" w:rsidRPr="00DC7EA1">
              <w:rPr>
                <w:rFonts w:ascii="Times New Roman" w:hAnsi="Times New Roman" w:cs="Times New Roman"/>
                <w:noProof/>
                <w:webHidden/>
                <w:sz w:val="24"/>
                <w:szCs w:val="24"/>
              </w:rPr>
              <w:t>3</w:t>
            </w:r>
            <w:r w:rsidRPr="00DC7EA1">
              <w:rPr>
                <w:rFonts w:ascii="Times New Roman" w:hAnsi="Times New Roman" w:cs="Times New Roman"/>
                <w:noProof/>
                <w:webHidden/>
                <w:sz w:val="24"/>
                <w:szCs w:val="24"/>
              </w:rPr>
              <w:fldChar w:fldCharType="end"/>
            </w:r>
          </w:hyperlink>
        </w:p>
        <w:p w14:paraId="6482B472" w14:textId="77777777" w:rsidR="00DC7EA1" w:rsidRPr="00DC7EA1" w:rsidRDefault="007C508E" w:rsidP="00DC7EA1">
          <w:pPr>
            <w:pStyle w:val="TOC1"/>
            <w:tabs>
              <w:tab w:val="right" w:leader="dot" w:pos="9350"/>
            </w:tabs>
            <w:spacing w:line="360" w:lineRule="auto"/>
            <w:jc w:val="both"/>
            <w:rPr>
              <w:rFonts w:ascii="Times New Roman" w:hAnsi="Times New Roman" w:cs="Times New Roman"/>
              <w:noProof/>
              <w:sz w:val="24"/>
              <w:szCs w:val="24"/>
            </w:rPr>
          </w:pPr>
          <w:hyperlink w:anchor="_Toc68551021" w:history="1">
            <w:r w:rsidR="00DC7EA1" w:rsidRPr="00DC7EA1">
              <w:rPr>
                <w:rStyle w:val="Hyperlink"/>
                <w:rFonts w:ascii="Times New Roman" w:hAnsi="Times New Roman" w:cs="Times New Roman"/>
                <w:noProof/>
                <w:sz w:val="24"/>
                <w:szCs w:val="24"/>
              </w:rPr>
              <w:t>2. Reflection on personal experience</w:t>
            </w:r>
            <w:r w:rsidR="00DC7EA1" w:rsidRPr="00DC7EA1">
              <w:rPr>
                <w:rFonts w:ascii="Times New Roman" w:hAnsi="Times New Roman" w:cs="Times New Roman"/>
                <w:noProof/>
                <w:webHidden/>
                <w:sz w:val="24"/>
                <w:szCs w:val="24"/>
              </w:rPr>
              <w:tab/>
            </w:r>
            <w:r w:rsidR="00642C3F" w:rsidRPr="00DC7EA1">
              <w:rPr>
                <w:rFonts w:ascii="Times New Roman" w:hAnsi="Times New Roman" w:cs="Times New Roman"/>
                <w:noProof/>
                <w:webHidden/>
                <w:sz w:val="24"/>
                <w:szCs w:val="24"/>
              </w:rPr>
              <w:fldChar w:fldCharType="begin"/>
            </w:r>
            <w:r w:rsidR="00DC7EA1" w:rsidRPr="00DC7EA1">
              <w:rPr>
                <w:rFonts w:ascii="Times New Roman" w:hAnsi="Times New Roman" w:cs="Times New Roman"/>
                <w:noProof/>
                <w:webHidden/>
                <w:sz w:val="24"/>
                <w:szCs w:val="24"/>
              </w:rPr>
              <w:instrText xml:space="preserve"> PAGEREF _Toc68551021 \h </w:instrText>
            </w:r>
            <w:r w:rsidR="00642C3F" w:rsidRPr="00DC7EA1">
              <w:rPr>
                <w:rFonts w:ascii="Times New Roman" w:hAnsi="Times New Roman" w:cs="Times New Roman"/>
                <w:noProof/>
                <w:webHidden/>
                <w:sz w:val="24"/>
                <w:szCs w:val="24"/>
              </w:rPr>
            </w:r>
            <w:r w:rsidR="00642C3F" w:rsidRPr="00DC7EA1">
              <w:rPr>
                <w:rFonts w:ascii="Times New Roman" w:hAnsi="Times New Roman" w:cs="Times New Roman"/>
                <w:noProof/>
                <w:webHidden/>
                <w:sz w:val="24"/>
                <w:szCs w:val="24"/>
              </w:rPr>
              <w:fldChar w:fldCharType="separate"/>
            </w:r>
            <w:r w:rsidR="00DC7EA1" w:rsidRPr="00DC7EA1">
              <w:rPr>
                <w:rFonts w:ascii="Times New Roman" w:hAnsi="Times New Roman" w:cs="Times New Roman"/>
                <w:noProof/>
                <w:webHidden/>
                <w:sz w:val="24"/>
                <w:szCs w:val="24"/>
              </w:rPr>
              <w:t>3</w:t>
            </w:r>
            <w:r w:rsidR="00642C3F" w:rsidRPr="00DC7EA1">
              <w:rPr>
                <w:rFonts w:ascii="Times New Roman" w:hAnsi="Times New Roman" w:cs="Times New Roman"/>
                <w:noProof/>
                <w:webHidden/>
                <w:sz w:val="24"/>
                <w:szCs w:val="24"/>
              </w:rPr>
              <w:fldChar w:fldCharType="end"/>
            </w:r>
          </w:hyperlink>
        </w:p>
        <w:p w14:paraId="05515B93" w14:textId="77777777" w:rsidR="00DC7EA1" w:rsidRPr="00DC7EA1" w:rsidRDefault="007C508E" w:rsidP="00DC7EA1">
          <w:pPr>
            <w:pStyle w:val="TOC2"/>
            <w:tabs>
              <w:tab w:val="right" w:leader="dot" w:pos="9350"/>
            </w:tabs>
            <w:spacing w:line="360" w:lineRule="auto"/>
            <w:jc w:val="both"/>
            <w:rPr>
              <w:rFonts w:ascii="Times New Roman" w:hAnsi="Times New Roman" w:cs="Times New Roman"/>
              <w:noProof/>
              <w:sz w:val="24"/>
              <w:szCs w:val="24"/>
            </w:rPr>
          </w:pPr>
          <w:hyperlink w:anchor="_Toc68551022" w:history="1">
            <w:r w:rsidR="00DC7EA1" w:rsidRPr="00DC7EA1">
              <w:rPr>
                <w:rStyle w:val="Hyperlink"/>
                <w:rFonts w:ascii="Times New Roman" w:hAnsi="Times New Roman" w:cs="Times New Roman"/>
                <w:noProof/>
                <w:sz w:val="24"/>
                <w:szCs w:val="24"/>
              </w:rPr>
              <w:t>2.1 Discussion through Gibbs model of reflection</w:t>
            </w:r>
            <w:r w:rsidR="00DC7EA1" w:rsidRPr="00DC7EA1">
              <w:rPr>
                <w:rFonts w:ascii="Times New Roman" w:hAnsi="Times New Roman" w:cs="Times New Roman"/>
                <w:noProof/>
                <w:webHidden/>
                <w:sz w:val="24"/>
                <w:szCs w:val="24"/>
              </w:rPr>
              <w:tab/>
            </w:r>
            <w:r w:rsidR="00642C3F" w:rsidRPr="00DC7EA1">
              <w:rPr>
                <w:rFonts w:ascii="Times New Roman" w:hAnsi="Times New Roman" w:cs="Times New Roman"/>
                <w:noProof/>
                <w:webHidden/>
                <w:sz w:val="24"/>
                <w:szCs w:val="24"/>
              </w:rPr>
              <w:fldChar w:fldCharType="begin"/>
            </w:r>
            <w:r w:rsidR="00DC7EA1" w:rsidRPr="00DC7EA1">
              <w:rPr>
                <w:rFonts w:ascii="Times New Roman" w:hAnsi="Times New Roman" w:cs="Times New Roman"/>
                <w:noProof/>
                <w:webHidden/>
                <w:sz w:val="24"/>
                <w:szCs w:val="24"/>
              </w:rPr>
              <w:instrText xml:space="preserve"> PAGEREF _Toc68551022 \h </w:instrText>
            </w:r>
            <w:r w:rsidR="00642C3F" w:rsidRPr="00DC7EA1">
              <w:rPr>
                <w:rFonts w:ascii="Times New Roman" w:hAnsi="Times New Roman" w:cs="Times New Roman"/>
                <w:noProof/>
                <w:webHidden/>
                <w:sz w:val="24"/>
                <w:szCs w:val="24"/>
              </w:rPr>
            </w:r>
            <w:r w:rsidR="00642C3F" w:rsidRPr="00DC7EA1">
              <w:rPr>
                <w:rFonts w:ascii="Times New Roman" w:hAnsi="Times New Roman" w:cs="Times New Roman"/>
                <w:noProof/>
                <w:webHidden/>
                <w:sz w:val="24"/>
                <w:szCs w:val="24"/>
              </w:rPr>
              <w:fldChar w:fldCharType="separate"/>
            </w:r>
            <w:r w:rsidR="00DC7EA1" w:rsidRPr="00DC7EA1">
              <w:rPr>
                <w:rFonts w:ascii="Times New Roman" w:hAnsi="Times New Roman" w:cs="Times New Roman"/>
                <w:noProof/>
                <w:webHidden/>
                <w:sz w:val="24"/>
                <w:szCs w:val="24"/>
              </w:rPr>
              <w:t>3</w:t>
            </w:r>
            <w:r w:rsidR="00642C3F" w:rsidRPr="00DC7EA1">
              <w:rPr>
                <w:rFonts w:ascii="Times New Roman" w:hAnsi="Times New Roman" w:cs="Times New Roman"/>
                <w:noProof/>
                <w:webHidden/>
                <w:sz w:val="24"/>
                <w:szCs w:val="24"/>
              </w:rPr>
              <w:fldChar w:fldCharType="end"/>
            </w:r>
          </w:hyperlink>
        </w:p>
        <w:p w14:paraId="1D32C7EF" w14:textId="77777777" w:rsidR="00DC7EA1" w:rsidRPr="00DC7EA1" w:rsidRDefault="007C508E" w:rsidP="00DC7EA1">
          <w:pPr>
            <w:pStyle w:val="TOC2"/>
            <w:tabs>
              <w:tab w:val="right" w:leader="dot" w:pos="9350"/>
            </w:tabs>
            <w:spacing w:line="360" w:lineRule="auto"/>
            <w:jc w:val="both"/>
            <w:rPr>
              <w:rFonts w:ascii="Times New Roman" w:hAnsi="Times New Roman" w:cs="Times New Roman"/>
              <w:noProof/>
              <w:sz w:val="24"/>
              <w:szCs w:val="24"/>
            </w:rPr>
          </w:pPr>
          <w:hyperlink w:anchor="_Toc68551023" w:history="1">
            <w:r w:rsidR="00DC7EA1" w:rsidRPr="00DC7EA1">
              <w:rPr>
                <w:rStyle w:val="Hyperlink"/>
                <w:rFonts w:ascii="Times New Roman" w:hAnsi="Times New Roman" w:cs="Times New Roman"/>
                <w:noProof/>
                <w:sz w:val="24"/>
                <w:szCs w:val="24"/>
              </w:rPr>
              <w:t>2.2 Adaptation of transferable skills in organisational setting</w:t>
            </w:r>
            <w:r w:rsidR="00DC7EA1" w:rsidRPr="00DC7EA1">
              <w:rPr>
                <w:rFonts w:ascii="Times New Roman" w:hAnsi="Times New Roman" w:cs="Times New Roman"/>
                <w:noProof/>
                <w:webHidden/>
                <w:sz w:val="24"/>
                <w:szCs w:val="24"/>
              </w:rPr>
              <w:tab/>
            </w:r>
            <w:r w:rsidR="00642C3F" w:rsidRPr="00DC7EA1">
              <w:rPr>
                <w:rFonts w:ascii="Times New Roman" w:hAnsi="Times New Roman" w:cs="Times New Roman"/>
                <w:noProof/>
                <w:webHidden/>
                <w:sz w:val="24"/>
                <w:szCs w:val="24"/>
              </w:rPr>
              <w:fldChar w:fldCharType="begin"/>
            </w:r>
            <w:r w:rsidR="00DC7EA1" w:rsidRPr="00DC7EA1">
              <w:rPr>
                <w:rFonts w:ascii="Times New Roman" w:hAnsi="Times New Roman" w:cs="Times New Roman"/>
                <w:noProof/>
                <w:webHidden/>
                <w:sz w:val="24"/>
                <w:szCs w:val="24"/>
              </w:rPr>
              <w:instrText xml:space="preserve"> PAGEREF _Toc68551023 \h </w:instrText>
            </w:r>
            <w:r w:rsidR="00642C3F" w:rsidRPr="00DC7EA1">
              <w:rPr>
                <w:rFonts w:ascii="Times New Roman" w:hAnsi="Times New Roman" w:cs="Times New Roman"/>
                <w:noProof/>
                <w:webHidden/>
                <w:sz w:val="24"/>
                <w:szCs w:val="24"/>
              </w:rPr>
            </w:r>
            <w:r w:rsidR="00642C3F" w:rsidRPr="00DC7EA1">
              <w:rPr>
                <w:rFonts w:ascii="Times New Roman" w:hAnsi="Times New Roman" w:cs="Times New Roman"/>
                <w:noProof/>
                <w:webHidden/>
                <w:sz w:val="24"/>
                <w:szCs w:val="24"/>
              </w:rPr>
              <w:fldChar w:fldCharType="separate"/>
            </w:r>
            <w:r w:rsidR="00DC7EA1" w:rsidRPr="00DC7EA1">
              <w:rPr>
                <w:rFonts w:ascii="Times New Roman" w:hAnsi="Times New Roman" w:cs="Times New Roman"/>
                <w:noProof/>
                <w:webHidden/>
                <w:sz w:val="24"/>
                <w:szCs w:val="24"/>
              </w:rPr>
              <w:t>5</w:t>
            </w:r>
            <w:r w:rsidR="00642C3F" w:rsidRPr="00DC7EA1">
              <w:rPr>
                <w:rFonts w:ascii="Times New Roman" w:hAnsi="Times New Roman" w:cs="Times New Roman"/>
                <w:noProof/>
                <w:webHidden/>
                <w:sz w:val="24"/>
                <w:szCs w:val="24"/>
              </w:rPr>
              <w:fldChar w:fldCharType="end"/>
            </w:r>
          </w:hyperlink>
        </w:p>
        <w:p w14:paraId="402CD1C6" w14:textId="77777777" w:rsidR="00DC7EA1" w:rsidRPr="00DC7EA1" w:rsidRDefault="007C508E" w:rsidP="00DC7EA1">
          <w:pPr>
            <w:pStyle w:val="TOC2"/>
            <w:tabs>
              <w:tab w:val="right" w:leader="dot" w:pos="9350"/>
            </w:tabs>
            <w:spacing w:line="360" w:lineRule="auto"/>
            <w:jc w:val="both"/>
            <w:rPr>
              <w:rFonts w:ascii="Times New Roman" w:hAnsi="Times New Roman" w:cs="Times New Roman"/>
              <w:noProof/>
              <w:sz w:val="24"/>
              <w:szCs w:val="24"/>
            </w:rPr>
          </w:pPr>
          <w:hyperlink w:anchor="_Toc68551024" w:history="1">
            <w:r w:rsidR="00DC7EA1" w:rsidRPr="00DC7EA1">
              <w:rPr>
                <w:rStyle w:val="Hyperlink"/>
                <w:rFonts w:ascii="Times New Roman" w:hAnsi="Times New Roman" w:cs="Times New Roman"/>
                <w:noProof/>
                <w:sz w:val="24"/>
                <w:szCs w:val="24"/>
              </w:rPr>
              <w:t>2.3 Acquired skills and impact of those on future employability</w:t>
            </w:r>
            <w:r w:rsidR="00DC7EA1" w:rsidRPr="00DC7EA1">
              <w:rPr>
                <w:rFonts w:ascii="Times New Roman" w:hAnsi="Times New Roman" w:cs="Times New Roman"/>
                <w:noProof/>
                <w:webHidden/>
                <w:sz w:val="24"/>
                <w:szCs w:val="24"/>
              </w:rPr>
              <w:tab/>
            </w:r>
            <w:r w:rsidR="00642C3F" w:rsidRPr="00DC7EA1">
              <w:rPr>
                <w:rFonts w:ascii="Times New Roman" w:hAnsi="Times New Roman" w:cs="Times New Roman"/>
                <w:noProof/>
                <w:webHidden/>
                <w:sz w:val="24"/>
                <w:szCs w:val="24"/>
              </w:rPr>
              <w:fldChar w:fldCharType="begin"/>
            </w:r>
            <w:r w:rsidR="00DC7EA1" w:rsidRPr="00DC7EA1">
              <w:rPr>
                <w:rFonts w:ascii="Times New Roman" w:hAnsi="Times New Roman" w:cs="Times New Roman"/>
                <w:noProof/>
                <w:webHidden/>
                <w:sz w:val="24"/>
                <w:szCs w:val="24"/>
              </w:rPr>
              <w:instrText xml:space="preserve"> PAGEREF _Toc68551024 \h </w:instrText>
            </w:r>
            <w:r w:rsidR="00642C3F" w:rsidRPr="00DC7EA1">
              <w:rPr>
                <w:rFonts w:ascii="Times New Roman" w:hAnsi="Times New Roman" w:cs="Times New Roman"/>
                <w:noProof/>
                <w:webHidden/>
                <w:sz w:val="24"/>
                <w:szCs w:val="24"/>
              </w:rPr>
            </w:r>
            <w:r w:rsidR="00642C3F" w:rsidRPr="00DC7EA1">
              <w:rPr>
                <w:rFonts w:ascii="Times New Roman" w:hAnsi="Times New Roman" w:cs="Times New Roman"/>
                <w:noProof/>
                <w:webHidden/>
                <w:sz w:val="24"/>
                <w:szCs w:val="24"/>
              </w:rPr>
              <w:fldChar w:fldCharType="separate"/>
            </w:r>
            <w:r w:rsidR="00DC7EA1" w:rsidRPr="00DC7EA1">
              <w:rPr>
                <w:rFonts w:ascii="Times New Roman" w:hAnsi="Times New Roman" w:cs="Times New Roman"/>
                <w:noProof/>
                <w:webHidden/>
                <w:sz w:val="24"/>
                <w:szCs w:val="24"/>
              </w:rPr>
              <w:t>7</w:t>
            </w:r>
            <w:r w:rsidR="00642C3F" w:rsidRPr="00DC7EA1">
              <w:rPr>
                <w:rFonts w:ascii="Times New Roman" w:hAnsi="Times New Roman" w:cs="Times New Roman"/>
                <w:noProof/>
                <w:webHidden/>
                <w:sz w:val="24"/>
                <w:szCs w:val="24"/>
              </w:rPr>
              <w:fldChar w:fldCharType="end"/>
            </w:r>
          </w:hyperlink>
        </w:p>
        <w:p w14:paraId="12786A61" w14:textId="77777777" w:rsidR="00DC7EA1" w:rsidRPr="00DC7EA1" w:rsidRDefault="007C508E" w:rsidP="00DC7EA1">
          <w:pPr>
            <w:pStyle w:val="TOC1"/>
            <w:tabs>
              <w:tab w:val="right" w:leader="dot" w:pos="9350"/>
            </w:tabs>
            <w:spacing w:line="360" w:lineRule="auto"/>
            <w:jc w:val="both"/>
            <w:rPr>
              <w:rFonts w:ascii="Times New Roman" w:hAnsi="Times New Roman" w:cs="Times New Roman"/>
              <w:noProof/>
              <w:sz w:val="24"/>
              <w:szCs w:val="24"/>
            </w:rPr>
          </w:pPr>
          <w:hyperlink w:anchor="_Toc68551025" w:history="1">
            <w:r w:rsidR="00DC7EA1" w:rsidRPr="00DC7EA1">
              <w:rPr>
                <w:rStyle w:val="Hyperlink"/>
                <w:rFonts w:ascii="Times New Roman" w:hAnsi="Times New Roman" w:cs="Times New Roman"/>
                <w:noProof/>
                <w:sz w:val="24"/>
                <w:szCs w:val="24"/>
              </w:rPr>
              <w:t>3. Conclusion</w:t>
            </w:r>
            <w:r w:rsidR="00DC7EA1" w:rsidRPr="00DC7EA1">
              <w:rPr>
                <w:rFonts w:ascii="Times New Roman" w:hAnsi="Times New Roman" w:cs="Times New Roman"/>
                <w:noProof/>
                <w:webHidden/>
                <w:sz w:val="24"/>
                <w:szCs w:val="24"/>
              </w:rPr>
              <w:tab/>
            </w:r>
            <w:r w:rsidR="00642C3F" w:rsidRPr="00DC7EA1">
              <w:rPr>
                <w:rFonts w:ascii="Times New Roman" w:hAnsi="Times New Roman" w:cs="Times New Roman"/>
                <w:noProof/>
                <w:webHidden/>
                <w:sz w:val="24"/>
                <w:szCs w:val="24"/>
              </w:rPr>
              <w:fldChar w:fldCharType="begin"/>
            </w:r>
            <w:r w:rsidR="00DC7EA1" w:rsidRPr="00DC7EA1">
              <w:rPr>
                <w:rFonts w:ascii="Times New Roman" w:hAnsi="Times New Roman" w:cs="Times New Roman"/>
                <w:noProof/>
                <w:webHidden/>
                <w:sz w:val="24"/>
                <w:szCs w:val="24"/>
              </w:rPr>
              <w:instrText xml:space="preserve"> PAGEREF _Toc68551025 \h </w:instrText>
            </w:r>
            <w:r w:rsidR="00642C3F" w:rsidRPr="00DC7EA1">
              <w:rPr>
                <w:rFonts w:ascii="Times New Roman" w:hAnsi="Times New Roman" w:cs="Times New Roman"/>
                <w:noProof/>
                <w:webHidden/>
                <w:sz w:val="24"/>
                <w:szCs w:val="24"/>
              </w:rPr>
            </w:r>
            <w:r w:rsidR="00642C3F" w:rsidRPr="00DC7EA1">
              <w:rPr>
                <w:rFonts w:ascii="Times New Roman" w:hAnsi="Times New Roman" w:cs="Times New Roman"/>
                <w:noProof/>
                <w:webHidden/>
                <w:sz w:val="24"/>
                <w:szCs w:val="24"/>
              </w:rPr>
              <w:fldChar w:fldCharType="separate"/>
            </w:r>
            <w:r w:rsidR="00DC7EA1" w:rsidRPr="00DC7EA1">
              <w:rPr>
                <w:rFonts w:ascii="Times New Roman" w:hAnsi="Times New Roman" w:cs="Times New Roman"/>
                <w:noProof/>
                <w:webHidden/>
                <w:sz w:val="24"/>
                <w:szCs w:val="24"/>
              </w:rPr>
              <w:t>8</w:t>
            </w:r>
            <w:r w:rsidR="00642C3F" w:rsidRPr="00DC7EA1">
              <w:rPr>
                <w:rFonts w:ascii="Times New Roman" w:hAnsi="Times New Roman" w:cs="Times New Roman"/>
                <w:noProof/>
                <w:webHidden/>
                <w:sz w:val="24"/>
                <w:szCs w:val="24"/>
              </w:rPr>
              <w:fldChar w:fldCharType="end"/>
            </w:r>
          </w:hyperlink>
        </w:p>
        <w:p w14:paraId="3095CFB9" w14:textId="77777777" w:rsidR="00DC7EA1" w:rsidRPr="00DC7EA1" w:rsidRDefault="007C508E" w:rsidP="00DC7EA1">
          <w:pPr>
            <w:pStyle w:val="TOC1"/>
            <w:tabs>
              <w:tab w:val="right" w:leader="dot" w:pos="9350"/>
            </w:tabs>
            <w:spacing w:line="360" w:lineRule="auto"/>
            <w:jc w:val="both"/>
            <w:rPr>
              <w:rFonts w:ascii="Times New Roman" w:hAnsi="Times New Roman" w:cs="Times New Roman"/>
              <w:noProof/>
              <w:sz w:val="24"/>
              <w:szCs w:val="24"/>
            </w:rPr>
          </w:pPr>
          <w:hyperlink w:anchor="_Toc68551026" w:history="1">
            <w:r w:rsidR="00DC7EA1" w:rsidRPr="00DC7EA1">
              <w:rPr>
                <w:rStyle w:val="Hyperlink"/>
                <w:rFonts w:ascii="Times New Roman" w:hAnsi="Times New Roman" w:cs="Times New Roman"/>
                <w:noProof/>
                <w:sz w:val="24"/>
                <w:szCs w:val="24"/>
                <w:lang w:val="en-US"/>
              </w:rPr>
              <w:t>Reference List</w:t>
            </w:r>
            <w:r w:rsidR="00DC7EA1" w:rsidRPr="00DC7EA1">
              <w:rPr>
                <w:rFonts w:ascii="Times New Roman" w:hAnsi="Times New Roman" w:cs="Times New Roman"/>
                <w:noProof/>
                <w:webHidden/>
                <w:sz w:val="24"/>
                <w:szCs w:val="24"/>
              </w:rPr>
              <w:tab/>
            </w:r>
            <w:r w:rsidR="00642C3F" w:rsidRPr="00DC7EA1">
              <w:rPr>
                <w:rFonts w:ascii="Times New Roman" w:hAnsi="Times New Roman" w:cs="Times New Roman"/>
                <w:noProof/>
                <w:webHidden/>
                <w:sz w:val="24"/>
                <w:szCs w:val="24"/>
              </w:rPr>
              <w:fldChar w:fldCharType="begin"/>
            </w:r>
            <w:r w:rsidR="00DC7EA1" w:rsidRPr="00DC7EA1">
              <w:rPr>
                <w:rFonts w:ascii="Times New Roman" w:hAnsi="Times New Roman" w:cs="Times New Roman"/>
                <w:noProof/>
                <w:webHidden/>
                <w:sz w:val="24"/>
                <w:szCs w:val="24"/>
              </w:rPr>
              <w:instrText xml:space="preserve"> PAGEREF _Toc68551026 \h </w:instrText>
            </w:r>
            <w:r w:rsidR="00642C3F" w:rsidRPr="00DC7EA1">
              <w:rPr>
                <w:rFonts w:ascii="Times New Roman" w:hAnsi="Times New Roman" w:cs="Times New Roman"/>
                <w:noProof/>
                <w:webHidden/>
                <w:sz w:val="24"/>
                <w:szCs w:val="24"/>
              </w:rPr>
            </w:r>
            <w:r w:rsidR="00642C3F" w:rsidRPr="00DC7EA1">
              <w:rPr>
                <w:rFonts w:ascii="Times New Roman" w:hAnsi="Times New Roman" w:cs="Times New Roman"/>
                <w:noProof/>
                <w:webHidden/>
                <w:sz w:val="24"/>
                <w:szCs w:val="24"/>
              </w:rPr>
              <w:fldChar w:fldCharType="separate"/>
            </w:r>
            <w:r w:rsidR="00DC7EA1" w:rsidRPr="00DC7EA1">
              <w:rPr>
                <w:rFonts w:ascii="Times New Roman" w:hAnsi="Times New Roman" w:cs="Times New Roman"/>
                <w:noProof/>
                <w:webHidden/>
                <w:sz w:val="24"/>
                <w:szCs w:val="24"/>
              </w:rPr>
              <w:t>9</w:t>
            </w:r>
            <w:r w:rsidR="00642C3F" w:rsidRPr="00DC7EA1">
              <w:rPr>
                <w:rFonts w:ascii="Times New Roman" w:hAnsi="Times New Roman" w:cs="Times New Roman"/>
                <w:noProof/>
                <w:webHidden/>
                <w:sz w:val="24"/>
                <w:szCs w:val="24"/>
              </w:rPr>
              <w:fldChar w:fldCharType="end"/>
            </w:r>
          </w:hyperlink>
        </w:p>
        <w:p w14:paraId="7E4EC6CB" w14:textId="77777777" w:rsidR="00DC7EA1" w:rsidRDefault="00642C3F" w:rsidP="00DC7EA1">
          <w:pPr>
            <w:spacing w:line="360" w:lineRule="auto"/>
            <w:jc w:val="both"/>
          </w:pPr>
          <w:r w:rsidRPr="00DC7EA1">
            <w:rPr>
              <w:rFonts w:ascii="Times New Roman" w:hAnsi="Times New Roman" w:cs="Times New Roman"/>
              <w:b/>
              <w:bCs/>
              <w:noProof/>
              <w:sz w:val="24"/>
              <w:szCs w:val="24"/>
            </w:rPr>
            <w:fldChar w:fldCharType="end"/>
          </w:r>
        </w:p>
      </w:sdtContent>
    </w:sdt>
    <w:p w14:paraId="2F2D4ABD" w14:textId="77777777" w:rsidR="00DC7EA1" w:rsidRDefault="00DC7EA1">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77990B33" w14:textId="77777777" w:rsidR="00203DB1" w:rsidRPr="001F1481" w:rsidRDefault="00D86A10" w:rsidP="00DC7EA1">
      <w:pPr>
        <w:pStyle w:val="Heading1"/>
      </w:pPr>
      <w:bookmarkStart w:id="0" w:name="_Toc68551020"/>
      <w:r w:rsidRPr="001F1481">
        <w:lastRenderedPageBreak/>
        <w:t>1. Introduction</w:t>
      </w:r>
      <w:bookmarkEnd w:id="0"/>
    </w:p>
    <w:p w14:paraId="454F9BDD" w14:textId="77777777" w:rsidR="00203DB1" w:rsidRPr="001F1481" w:rsidRDefault="00D86A10">
      <w:pPr>
        <w:spacing w:line="360" w:lineRule="auto"/>
        <w:jc w:val="both"/>
        <w:rPr>
          <w:rFonts w:ascii="Times New Roman" w:eastAsia="Times New Roman" w:hAnsi="Times New Roman" w:cs="Times New Roman"/>
          <w:sz w:val="24"/>
          <w:szCs w:val="24"/>
        </w:rPr>
      </w:pPr>
      <w:r w:rsidRPr="001F1481">
        <w:rPr>
          <w:rFonts w:ascii="Times New Roman" w:eastAsia="Times New Roman" w:hAnsi="Times New Roman" w:cs="Times New Roman"/>
          <w:sz w:val="24"/>
          <w:szCs w:val="24"/>
        </w:rPr>
        <w:t xml:space="preserve">There is always a necessity of gaining complete skills through practical research. The importance of research lies in the establishment of successful output and acquiring transferable skills. Theoretical knowledge of any research area allows an individual to create the base of knowledge for it. The practical knowledge of that same area makes it complete. In assessment 1, I have written about the practices of London NHS trust towards community engagement and </w:t>
      </w:r>
      <w:r w:rsidR="001F1481" w:rsidRPr="001F1481">
        <w:rPr>
          <w:rFonts w:ascii="Times New Roman" w:eastAsia="Times New Roman" w:hAnsi="Times New Roman" w:cs="Times New Roman"/>
          <w:sz w:val="24"/>
          <w:szCs w:val="24"/>
        </w:rPr>
        <w:t>stakeholders’</w:t>
      </w:r>
      <w:r w:rsidRPr="001F1481">
        <w:rPr>
          <w:rFonts w:ascii="Times New Roman" w:eastAsia="Times New Roman" w:hAnsi="Times New Roman" w:cs="Times New Roman"/>
          <w:sz w:val="24"/>
          <w:szCs w:val="24"/>
        </w:rPr>
        <w:t xml:space="preserve"> participation. Besides, my other focus is on the identification of socio-cultural issues within the organisational society. All of these are crucial parts of business management. </w:t>
      </w:r>
      <w:r w:rsidR="001F1481" w:rsidRPr="001F1481">
        <w:rPr>
          <w:rFonts w:ascii="Times New Roman" w:eastAsia="Times New Roman" w:hAnsi="Times New Roman" w:cs="Times New Roman"/>
          <w:sz w:val="24"/>
          <w:szCs w:val="24"/>
        </w:rPr>
        <w:t>An</w:t>
      </w:r>
      <w:r w:rsidRPr="001F1481">
        <w:rPr>
          <w:rFonts w:ascii="Times New Roman" w:eastAsia="Times New Roman" w:hAnsi="Times New Roman" w:cs="Times New Roman"/>
          <w:sz w:val="24"/>
          <w:szCs w:val="24"/>
        </w:rPr>
        <w:t xml:space="preserve"> individual can gain knowledge regarding such factors only by practicing directly. Assessment 1 has created the opportunity of doing so and I have also grabbed that opportunity. During the completion of this report, I have involved myself with long research. Undoubtedly, it has improved my standard of transferable skills. I need to use my existing skills to remove the weaknesses in myself. In this reflective report, I discuss my personal experience through the Gibbs model of reflection. There is also a discussion related to the adaptation of transferable skills and the impact of those on my future employability of me.</w:t>
      </w:r>
    </w:p>
    <w:p w14:paraId="1A1B3C56" w14:textId="77777777" w:rsidR="00203DB1" w:rsidRPr="001F1481" w:rsidRDefault="00D86A10" w:rsidP="00DC7EA1">
      <w:pPr>
        <w:pStyle w:val="Heading1"/>
      </w:pPr>
      <w:bookmarkStart w:id="1" w:name="_Toc68551021"/>
      <w:r w:rsidRPr="001F1481">
        <w:t>2. Reflection on personal experience</w:t>
      </w:r>
      <w:bookmarkEnd w:id="1"/>
    </w:p>
    <w:p w14:paraId="21E67AEC" w14:textId="77777777" w:rsidR="00203DB1" w:rsidRPr="001F1481" w:rsidRDefault="00D86A10" w:rsidP="00DC7EA1">
      <w:pPr>
        <w:pStyle w:val="Heading2"/>
      </w:pPr>
      <w:bookmarkStart w:id="2" w:name="_Toc68551022"/>
      <w:r w:rsidRPr="001F1481">
        <w:t>2.1 Discussion through Gibbs model of reflection</w:t>
      </w:r>
      <w:bookmarkEnd w:id="2"/>
    </w:p>
    <w:p w14:paraId="220674BF" w14:textId="77777777" w:rsidR="00203DB1" w:rsidRPr="001F1481" w:rsidRDefault="00D86A10">
      <w:pPr>
        <w:spacing w:line="360" w:lineRule="auto"/>
        <w:jc w:val="both"/>
        <w:rPr>
          <w:rFonts w:ascii="Times New Roman" w:eastAsia="Times New Roman" w:hAnsi="Times New Roman" w:cs="Times New Roman"/>
          <w:b/>
          <w:sz w:val="24"/>
          <w:szCs w:val="24"/>
        </w:rPr>
      </w:pPr>
      <w:r w:rsidRPr="001F1481">
        <w:rPr>
          <w:rFonts w:ascii="Times New Roman" w:eastAsia="Times New Roman" w:hAnsi="Times New Roman" w:cs="Times New Roman"/>
          <w:b/>
          <w:sz w:val="24"/>
          <w:szCs w:val="24"/>
        </w:rPr>
        <w:t>Description</w:t>
      </w:r>
    </w:p>
    <w:p w14:paraId="6CB98206" w14:textId="77777777" w:rsidR="00203DB1" w:rsidRPr="001F1481" w:rsidRDefault="00D86A10">
      <w:pPr>
        <w:spacing w:line="360" w:lineRule="auto"/>
        <w:jc w:val="both"/>
        <w:rPr>
          <w:rFonts w:ascii="Times New Roman" w:eastAsia="Times New Roman" w:hAnsi="Times New Roman" w:cs="Times New Roman"/>
          <w:sz w:val="24"/>
          <w:szCs w:val="24"/>
        </w:rPr>
      </w:pPr>
      <w:r w:rsidRPr="001F1481">
        <w:rPr>
          <w:rFonts w:ascii="Times New Roman" w:eastAsia="Times New Roman" w:hAnsi="Times New Roman" w:cs="Times New Roman"/>
          <w:sz w:val="24"/>
          <w:szCs w:val="24"/>
        </w:rPr>
        <w:t>The completion of any knowledge depends on learning it from every perspective. There is a necessity for practices during this learning. I have also experienced positively during assessment 1. It allows the students to make personal development. During the completion of assessment 1, I have gathered the skills like critical thinking, problem-solving, decision-making. I have gathered these skills because of my research during that assessment. My focus is on the collection of accurate information about the London NHS foundation. Generally, I cannot rely on any random information and I need to check the authentication of any data. At some points, I also need to identify the existing socio-cultural issues within the organisation. During the written part of the recommendation, my decision-making ability is developed (</w:t>
      </w:r>
      <w:r w:rsidRPr="001F1481">
        <w:rPr>
          <w:rFonts w:ascii="Times New Roman" w:eastAsia="Times New Roman" w:hAnsi="Times New Roman" w:cs="Times New Roman"/>
          <w:color w:val="222222"/>
          <w:sz w:val="24"/>
          <w:szCs w:val="24"/>
          <w:highlight w:val="white"/>
        </w:rPr>
        <w:t>Cottrell, 2015</w:t>
      </w:r>
      <w:r w:rsidRPr="001F1481">
        <w:rPr>
          <w:rFonts w:ascii="Times New Roman" w:eastAsia="Times New Roman" w:hAnsi="Times New Roman" w:cs="Times New Roman"/>
          <w:sz w:val="24"/>
          <w:szCs w:val="24"/>
        </w:rPr>
        <w:t xml:space="preserve">). It is because I have recommended according to the current situation of the company. </w:t>
      </w:r>
    </w:p>
    <w:p w14:paraId="23BE1AB1" w14:textId="77777777" w:rsidR="00203DB1" w:rsidRPr="001F1481" w:rsidRDefault="00D86A10">
      <w:pPr>
        <w:spacing w:line="360" w:lineRule="auto"/>
        <w:jc w:val="both"/>
        <w:rPr>
          <w:rFonts w:ascii="Times New Roman" w:eastAsia="Times New Roman" w:hAnsi="Times New Roman" w:cs="Times New Roman"/>
          <w:b/>
          <w:sz w:val="24"/>
          <w:szCs w:val="24"/>
        </w:rPr>
      </w:pPr>
      <w:r w:rsidRPr="001F1481">
        <w:rPr>
          <w:rFonts w:ascii="Times New Roman" w:eastAsia="Times New Roman" w:hAnsi="Times New Roman" w:cs="Times New Roman"/>
          <w:b/>
          <w:sz w:val="24"/>
          <w:szCs w:val="24"/>
        </w:rPr>
        <w:lastRenderedPageBreak/>
        <w:t>Feelings</w:t>
      </w:r>
    </w:p>
    <w:p w14:paraId="4F12AB2D" w14:textId="77777777" w:rsidR="00203DB1" w:rsidRPr="001F1481" w:rsidRDefault="00D86A10">
      <w:pPr>
        <w:spacing w:line="360" w:lineRule="auto"/>
        <w:jc w:val="both"/>
        <w:rPr>
          <w:rFonts w:ascii="Times New Roman" w:eastAsia="Times New Roman" w:hAnsi="Times New Roman" w:cs="Times New Roman"/>
          <w:sz w:val="24"/>
          <w:szCs w:val="24"/>
        </w:rPr>
      </w:pPr>
      <w:r w:rsidRPr="001F1481">
        <w:rPr>
          <w:rFonts w:ascii="Times New Roman" w:eastAsia="Times New Roman" w:hAnsi="Times New Roman" w:cs="Times New Roman"/>
          <w:sz w:val="24"/>
          <w:szCs w:val="24"/>
        </w:rPr>
        <w:t>I feel that the primary gains from research are about the ability of understanding and integrating resources. It allows an individual to interact with the field of knowledge in a better way. I have also become able to collect and organise data in an appropriate way. My skills related to communication have improved a lot. It is mostly about nonverbal communication which is presented as written or through presentation (</w:t>
      </w:r>
      <w:r w:rsidRPr="001F1481">
        <w:rPr>
          <w:rFonts w:ascii="Times New Roman" w:eastAsia="Times New Roman" w:hAnsi="Times New Roman" w:cs="Times New Roman"/>
          <w:color w:val="222222"/>
          <w:sz w:val="24"/>
          <w:szCs w:val="24"/>
          <w:highlight w:val="white"/>
        </w:rPr>
        <w:t>Raza et al. 2017</w:t>
      </w:r>
      <w:r w:rsidRPr="001F1481">
        <w:rPr>
          <w:rFonts w:ascii="Times New Roman" w:eastAsia="Times New Roman" w:hAnsi="Times New Roman" w:cs="Times New Roman"/>
          <w:sz w:val="24"/>
          <w:szCs w:val="24"/>
        </w:rPr>
        <w:t xml:space="preserve">). According to </w:t>
      </w:r>
      <w:r w:rsidRPr="001F1481">
        <w:rPr>
          <w:rFonts w:ascii="Times New Roman" w:eastAsia="Times New Roman" w:hAnsi="Times New Roman" w:cs="Times New Roman"/>
          <w:b/>
          <w:i/>
          <w:sz w:val="24"/>
          <w:szCs w:val="24"/>
        </w:rPr>
        <w:t xml:space="preserve">social learning theory, </w:t>
      </w:r>
      <w:r w:rsidRPr="001F1481">
        <w:rPr>
          <w:rFonts w:ascii="Times New Roman" w:eastAsia="Times New Roman" w:hAnsi="Times New Roman" w:cs="Times New Roman"/>
          <w:sz w:val="24"/>
          <w:szCs w:val="24"/>
        </w:rPr>
        <w:t xml:space="preserve">an individual can learn from a particular environment in which he is engaged (Thompson, 2015). It means as I have engaged myself completely for completing the report successfully then there are possibilities of gathering new skills through that. </w:t>
      </w:r>
    </w:p>
    <w:p w14:paraId="1A3DC401" w14:textId="77777777" w:rsidR="00203DB1" w:rsidRPr="001F1481" w:rsidRDefault="00D86A10">
      <w:pPr>
        <w:spacing w:line="360" w:lineRule="auto"/>
        <w:jc w:val="both"/>
        <w:rPr>
          <w:rFonts w:ascii="Times New Roman" w:eastAsia="Times New Roman" w:hAnsi="Times New Roman" w:cs="Times New Roman"/>
          <w:b/>
          <w:sz w:val="24"/>
          <w:szCs w:val="24"/>
        </w:rPr>
      </w:pPr>
      <w:r w:rsidRPr="001F1481">
        <w:rPr>
          <w:rFonts w:ascii="Times New Roman" w:eastAsia="Times New Roman" w:hAnsi="Times New Roman" w:cs="Times New Roman"/>
          <w:b/>
          <w:sz w:val="24"/>
          <w:szCs w:val="24"/>
        </w:rPr>
        <w:t>Evaluation</w:t>
      </w:r>
    </w:p>
    <w:p w14:paraId="4E9507FE" w14:textId="77777777" w:rsidR="00203DB1" w:rsidRPr="001F1481" w:rsidRDefault="00D86A10">
      <w:pPr>
        <w:spacing w:line="360" w:lineRule="auto"/>
        <w:jc w:val="both"/>
        <w:rPr>
          <w:rFonts w:ascii="Times New Roman" w:eastAsia="Times New Roman" w:hAnsi="Times New Roman" w:cs="Times New Roman"/>
          <w:sz w:val="24"/>
          <w:szCs w:val="24"/>
        </w:rPr>
      </w:pPr>
      <w:r w:rsidRPr="001F1481">
        <w:rPr>
          <w:rFonts w:ascii="Times New Roman" w:eastAsia="Times New Roman" w:hAnsi="Times New Roman" w:cs="Times New Roman"/>
          <w:sz w:val="24"/>
          <w:szCs w:val="24"/>
        </w:rPr>
        <w:t>During this experience, I have found that there are both positive and negative sides to it. Generally, if I am able to engage myself with the task continuously then there should not be any gap in my work and gaining of skills. However, at some points, there are also requirements for the application of individual knowledge. Though I have the knowledge of academic skills and other necessary skills of personal development, I do not have sufficient experience in this field.  Undoubtedly, if I get a few opportunities of getting feedback then it will be easier for me to identify my mistakes and weaknesses (</w:t>
      </w:r>
      <w:r w:rsidRPr="001F1481">
        <w:rPr>
          <w:rFonts w:ascii="Times New Roman" w:eastAsia="Times New Roman" w:hAnsi="Times New Roman" w:cs="Times New Roman"/>
          <w:color w:val="222222"/>
          <w:sz w:val="24"/>
          <w:szCs w:val="24"/>
          <w:highlight w:val="white"/>
        </w:rPr>
        <w:t>Pierce et al. 2018</w:t>
      </w:r>
      <w:r w:rsidRPr="001F1481">
        <w:rPr>
          <w:rFonts w:ascii="Times New Roman" w:eastAsia="Times New Roman" w:hAnsi="Times New Roman" w:cs="Times New Roman"/>
          <w:sz w:val="24"/>
          <w:szCs w:val="24"/>
        </w:rPr>
        <w:t>). After that, I can make changes in my approach accordingly. If this process continues, then there will be fewer possibilities of mistakes in the future and I can make a complete set of skills.</w:t>
      </w:r>
    </w:p>
    <w:p w14:paraId="46608CDD" w14:textId="77777777" w:rsidR="00203DB1" w:rsidRPr="001F1481" w:rsidRDefault="00D86A10">
      <w:pPr>
        <w:spacing w:line="360" w:lineRule="auto"/>
        <w:jc w:val="both"/>
        <w:rPr>
          <w:rFonts w:ascii="Times New Roman" w:eastAsia="Times New Roman" w:hAnsi="Times New Roman" w:cs="Times New Roman"/>
          <w:b/>
          <w:sz w:val="24"/>
          <w:szCs w:val="24"/>
        </w:rPr>
      </w:pPr>
      <w:r w:rsidRPr="001F1481">
        <w:rPr>
          <w:rFonts w:ascii="Times New Roman" w:eastAsia="Times New Roman" w:hAnsi="Times New Roman" w:cs="Times New Roman"/>
          <w:b/>
          <w:sz w:val="24"/>
          <w:szCs w:val="24"/>
        </w:rPr>
        <w:t>Analysis</w:t>
      </w:r>
    </w:p>
    <w:p w14:paraId="0108E237" w14:textId="77777777" w:rsidR="00203DB1" w:rsidRPr="001F1481" w:rsidRDefault="00D86A10">
      <w:pPr>
        <w:spacing w:line="360" w:lineRule="auto"/>
        <w:jc w:val="both"/>
        <w:rPr>
          <w:rFonts w:ascii="Times New Roman" w:eastAsia="Times New Roman" w:hAnsi="Times New Roman" w:cs="Times New Roman"/>
          <w:sz w:val="24"/>
          <w:szCs w:val="24"/>
        </w:rPr>
      </w:pPr>
      <w:r w:rsidRPr="001F1481">
        <w:rPr>
          <w:rFonts w:ascii="Times New Roman" w:eastAsia="Times New Roman" w:hAnsi="Times New Roman" w:cs="Times New Roman"/>
          <w:sz w:val="24"/>
          <w:szCs w:val="24"/>
        </w:rPr>
        <w:t>This experience or situation can be utilised in the best possible way by doing a SWOT analysis. It will allow me to identify my strengths and possible opportunities in the future. For example, if my academic and organisational skills are good enough then it will be beneficial for my employability. In a similar way, I can be aware of my weaknesses and existing threats in my circumstances. However, the research during this assessment has created the opportunity for me to use various literature (</w:t>
      </w:r>
      <w:r w:rsidRPr="001F1481">
        <w:rPr>
          <w:rFonts w:ascii="Times New Roman" w:eastAsia="Times New Roman" w:hAnsi="Times New Roman" w:cs="Times New Roman"/>
          <w:color w:val="222222"/>
          <w:sz w:val="24"/>
          <w:szCs w:val="24"/>
          <w:highlight w:val="white"/>
        </w:rPr>
        <w:t>Cronin et al. 2018</w:t>
      </w:r>
      <w:r w:rsidRPr="001F1481">
        <w:rPr>
          <w:rFonts w:ascii="Times New Roman" w:eastAsia="Times New Roman" w:hAnsi="Times New Roman" w:cs="Times New Roman"/>
          <w:sz w:val="24"/>
          <w:szCs w:val="24"/>
        </w:rPr>
        <w:t xml:space="preserve">). Undoubtedly, reading and writing from new literature improve the writing skills of students. It has also happened to me. On the other hand, I have gained huge knowledge about London NHS trust in terms of its business environment. </w:t>
      </w:r>
    </w:p>
    <w:p w14:paraId="4CDB08FC" w14:textId="77777777" w:rsidR="00203DB1" w:rsidRPr="001F1481" w:rsidRDefault="00D86A10">
      <w:pPr>
        <w:spacing w:line="360" w:lineRule="auto"/>
        <w:jc w:val="both"/>
        <w:rPr>
          <w:rFonts w:ascii="Times New Roman" w:eastAsia="Times New Roman" w:hAnsi="Times New Roman" w:cs="Times New Roman"/>
          <w:b/>
          <w:sz w:val="24"/>
          <w:szCs w:val="24"/>
        </w:rPr>
      </w:pPr>
      <w:r w:rsidRPr="001F1481">
        <w:rPr>
          <w:rFonts w:ascii="Times New Roman" w:eastAsia="Times New Roman" w:hAnsi="Times New Roman" w:cs="Times New Roman"/>
          <w:b/>
          <w:sz w:val="24"/>
          <w:szCs w:val="24"/>
        </w:rPr>
        <w:t>Conclusion</w:t>
      </w:r>
    </w:p>
    <w:p w14:paraId="09F47D73" w14:textId="77777777" w:rsidR="00203DB1" w:rsidRPr="001F1481" w:rsidRDefault="00D86A10">
      <w:pPr>
        <w:spacing w:line="360" w:lineRule="auto"/>
        <w:jc w:val="both"/>
        <w:rPr>
          <w:rFonts w:ascii="Times New Roman" w:eastAsia="Times New Roman" w:hAnsi="Times New Roman" w:cs="Times New Roman"/>
          <w:sz w:val="24"/>
          <w:szCs w:val="24"/>
        </w:rPr>
      </w:pPr>
      <w:r w:rsidRPr="001F1481">
        <w:rPr>
          <w:rFonts w:ascii="Times New Roman" w:eastAsia="Times New Roman" w:hAnsi="Times New Roman" w:cs="Times New Roman"/>
          <w:sz w:val="24"/>
          <w:szCs w:val="24"/>
        </w:rPr>
        <w:t xml:space="preserve">It shows that my primary benefits are regarding the improvement of my personal and professional skills. Though it is more about personal skills like communication, problem-solving, </w:t>
      </w:r>
      <w:r w:rsidRPr="001F1481">
        <w:rPr>
          <w:rFonts w:ascii="Times New Roman" w:eastAsia="Times New Roman" w:hAnsi="Times New Roman" w:cs="Times New Roman"/>
          <w:sz w:val="24"/>
          <w:szCs w:val="24"/>
        </w:rPr>
        <w:lastRenderedPageBreak/>
        <w:t>decision making there is also learning of professional skills like critical thinking ability. It has become possible because of continuous research during assessment 1. I have taken help from various literature to complete my writing with accurate information and it has improved my quality of referencing also (</w:t>
      </w:r>
      <w:proofErr w:type="spellStart"/>
      <w:r w:rsidRPr="001F1481">
        <w:rPr>
          <w:rFonts w:ascii="Times New Roman" w:eastAsia="Times New Roman" w:hAnsi="Times New Roman" w:cs="Times New Roman"/>
          <w:color w:val="222222"/>
          <w:sz w:val="24"/>
          <w:szCs w:val="24"/>
          <w:highlight w:val="white"/>
        </w:rPr>
        <w:t>Sunarto</w:t>
      </w:r>
      <w:proofErr w:type="spellEnd"/>
      <w:r w:rsidRPr="001F1481">
        <w:rPr>
          <w:rFonts w:ascii="Times New Roman" w:eastAsia="Times New Roman" w:hAnsi="Times New Roman" w:cs="Times New Roman"/>
          <w:color w:val="222222"/>
          <w:sz w:val="24"/>
          <w:szCs w:val="24"/>
          <w:highlight w:val="white"/>
        </w:rPr>
        <w:t>, 2015</w:t>
      </w:r>
      <w:r w:rsidRPr="001F1481">
        <w:rPr>
          <w:rFonts w:ascii="Times New Roman" w:eastAsia="Times New Roman" w:hAnsi="Times New Roman" w:cs="Times New Roman"/>
          <w:sz w:val="24"/>
          <w:szCs w:val="24"/>
        </w:rPr>
        <w:t>). However, there are also gaps related to my previous experiences of working in this field and it cannot be overcome instantly. Instead, I need to continue with such practices to improve the gaps within my skills.</w:t>
      </w:r>
    </w:p>
    <w:p w14:paraId="037D51D0" w14:textId="77777777" w:rsidR="00203DB1" w:rsidRPr="001F1481" w:rsidRDefault="00D86A10">
      <w:pPr>
        <w:spacing w:line="360" w:lineRule="auto"/>
        <w:jc w:val="both"/>
        <w:rPr>
          <w:rFonts w:ascii="Times New Roman" w:eastAsia="Times New Roman" w:hAnsi="Times New Roman" w:cs="Times New Roman"/>
          <w:b/>
          <w:sz w:val="24"/>
          <w:szCs w:val="24"/>
        </w:rPr>
      </w:pPr>
      <w:r w:rsidRPr="001F1481">
        <w:rPr>
          <w:rFonts w:ascii="Times New Roman" w:eastAsia="Times New Roman" w:hAnsi="Times New Roman" w:cs="Times New Roman"/>
          <w:b/>
          <w:sz w:val="24"/>
          <w:szCs w:val="24"/>
        </w:rPr>
        <w:t>Action Plan</w:t>
      </w:r>
    </w:p>
    <w:p w14:paraId="79B85267" w14:textId="77777777" w:rsidR="00203DB1" w:rsidRPr="001F1481" w:rsidRDefault="00D86A10">
      <w:pPr>
        <w:spacing w:line="360" w:lineRule="auto"/>
        <w:jc w:val="both"/>
        <w:rPr>
          <w:rFonts w:ascii="Times New Roman" w:eastAsia="Times New Roman" w:hAnsi="Times New Roman" w:cs="Times New Roman"/>
          <w:sz w:val="24"/>
          <w:szCs w:val="24"/>
        </w:rPr>
      </w:pPr>
      <w:r w:rsidRPr="001F1481">
        <w:rPr>
          <w:rFonts w:ascii="Times New Roman" w:eastAsia="Times New Roman" w:hAnsi="Times New Roman" w:cs="Times New Roman"/>
          <w:sz w:val="24"/>
          <w:szCs w:val="24"/>
        </w:rPr>
        <w:t>I would like to take help from a personal development plan which will be based on my weaknesses. For example, my overall communication skill is moderate and I am trying to improve it with the help of some specific strategies (</w:t>
      </w:r>
      <w:r w:rsidRPr="001F1481">
        <w:rPr>
          <w:rFonts w:ascii="Times New Roman" w:eastAsia="Times New Roman" w:hAnsi="Times New Roman" w:cs="Times New Roman"/>
          <w:color w:val="222222"/>
          <w:sz w:val="24"/>
          <w:szCs w:val="24"/>
          <w:highlight w:val="white"/>
        </w:rPr>
        <w:t>Schefer-Wenzl and Miladinovic, 2018</w:t>
      </w:r>
      <w:r w:rsidRPr="001F1481">
        <w:rPr>
          <w:rFonts w:ascii="Times New Roman" w:eastAsia="Times New Roman" w:hAnsi="Times New Roman" w:cs="Times New Roman"/>
          <w:sz w:val="24"/>
          <w:szCs w:val="24"/>
        </w:rPr>
        <w:t>). I will include it in my personal development plan with those specific strategies and there will be a certain time period for getting the result. Besides, I need to work towards my ultimate academic and employment objectives. These academic skills are for creating the base of my knowledge and a stronger base will enhance my standard of employability.</w:t>
      </w:r>
    </w:p>
    <w:p w14:paraId="2F3E4250" w14:textId="77777777" w:rsidR="00203DB1" w:rsidRPr="001F1481" w:rsidRDefault="00D86A10">
      <w:pPr>
        <w:spacing w:line="360" w:lineRule="auto"/>
        <w:jc w:val="center"/>
        <w:rPr>
          <w:rFonts w:ascii="Times New Roman" w:eastAsia="Times New Roman" w:hAnsi="Times New Roman" w:cs="Times New Roman"/>
          <w:sz w:val="24"/>
          <w:szCs w:val="24"/>
        </w:rPr>
      </w:pPr>
      <w:r w:rsidRPr="001F1481">
        <w:rPr>
          <w:rFonts w:ascii="Times New Roman" w:eastAsia="Times New Roman" w:hAnsi="Times New Roman" w:cs="Times New Roman"/>
          <w:noProof/>
          <w:sz w:val="24"/>
          <w:szCs w:val="24"/>
          <w:lang w:val="en-IN" w:eastAsia="en-IN"/>
        </w:rPr>
        <w:drawing>
          <wp:inline distT="114300" distB="114300" distL="114300" distR="114300" wp14:anchorId="69F9649B" wp14:editId="1F957423">
            <wp:extent cx="2843213" cy="2674625"/>
            <wp:effectExtent l="19050" t="19050" r="14605" b="1143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6"/>
                    <a:stretch>
                      <a:fillRect/>
                    </a:stretch>
                  </pic:blipFill>
                  <pic:spPr>
                    <a:xfrm>
                      <a:off x="0" y="0"/>
                      <a:ext cx="2843213" cy="2674625"/>
                    </a:xfrm>
                    <a:prstGeom prst="rect">
                      <a:avLst/>
                    </a:prstGeom>
                    <a:ln>
                      <a:solidFill>
                        <a:schemeClr val="accent1"/>
                      </a:solidFill>
                    </a:ln>
                  </pic:spPr>
                </pic:pic>
              </a:graphicData>
            </a:graphic>
          </wp:inline>
        </w:drawing>
      </w:r>
    </w:p>
    <w:p w14:paraId="0282CB83" w14:textId="77777777" w:rsidR="00203DB1" w:rsidRPr="001F1481" w:rsidRDefault="00D86A10">
      <w:pPr>
        <w:spacing w:line="360" w:lineRule="auto"/>
        <w:jc w:val="center"/>
        <w:rPr>
          <w:rFonts w:ascii="Times New Roman" w:eastAsia="Times New Roman" w:hAnsi="Times New Roman" w:cs="Times New Roman"/>
          <w:b/>
          <w:sz w:val="24"/>
          <w:szCs w:val="24"/>
        </w:rPr>
      </w:pPr>
      <w:r w:rsidRPr="001F1481">
        <w:rPr>
          <w:rFonts w:ascii="Times New Roman" w:eastAsia="Times New Roman" w:hAnsi="Times New Roman" w:cs="Times New Roman"/>
          <w:b/>
          <w:sz w:val="24"/>
          <w:szCs w:val="24"/>
        </w:rPr>
        <w:t>Figure 1: Gibbs Reflective Cycle</w:t>
      </w:r>
    </w:p>
    <w:p w14:paraId="6EC608E6" w14:textId="77777777" w:rsidR="00203DB1" w:rsidRPr="001F1481" w:rsidRDefault="00D86A10">
      <w:pPr>
        <w:spacing w:line="360" w:lineRule="auto"/>
        <w:jc w:val="center"/>
        <w:rPr>
          <w:rFonts w:ascii="Times New Roman" w:eastAsia="Times New Roman" w:hAnsi="Times New Roman" w:cs="Times New Roman"/>
          <w:sz w:val="24"/>
          <w:szCs w:val="24"/>
        </w:rPr>
      </w:pPr>
      <w:r w:rsidRPr="001F1481">
        <w:rPr>
          <w:rFonts w:ascii="Times New Roman" w:eastAsia="Times New Roman" w:hAnsi="Times New Roman" w:cs="Times New Roman"/>
          <w:sz w:val="24"/>
          <w:szCs w:val="24"/>
        </w:rPr>
        <w:t>(Source: blogs.glowscotland.org.uk, 2021)</w:t>
      </w:r>
    </w:p>
    <w:p w14:paraId="3E50551F" w14:textId="77777777" w:rsidR="00203DB1" w:rsidRPr="001F1481" w:rsidRDefault="00D86A10" w:rsidP="00DC7EA1">
      <w:pPr>
        <w:pStyle w:val="Heading2"/>
      </w:pPr>
      <w:bookmarkStart w:id="3" w:name="_Toc68551023"/>
      <w:r w:rsidRPr="001F1481">
        <w:t>2.2 Adaptation of transferable skills in organisational setting</w:t>
      </w:r>
      <w:bookmarkEnd w:id="3"/>
    </w:p>
    <w:p w14:paraId="2ADE5084" w14:textId="77777777" w:rsidR="00203DB1" w:rsidRPr="001F1481" w:rsidRDefault="00D86A10">
      <w:pPr>
        <w:spacing w:line="360" w:lineRule="auto"/>
        <w:jc w:val="both"/>
        <w:rPr>
          <w:rFonts w:ascii="Times New Roman" w:eastAsia="Times New Roman" w:hAnsi="Times New Roman" w:cs="Times New Roman"/>
          <w:sz w:val="24"/>
          <w:szCs w:val="24"/>
        </w:rPr>
      </w:pPr>
      <w:r w:rsidRPr="001F1481">
        <w:rPr>
          <w:rFonts w:ascii="Times New Roman" w:eastAsia="Times New Roman" w:hAnsi="Times New Roman" w:cs="Times New Roman"/>
          <w:sz w:val="24"/>
          <w:szCs w:val="24"/>
        </w:rPr>
        <w:t xml:space="preserve">There is a requirement for transferable skills for most of the existing jobs in the modern business environment. Some examples of transferable skills are time management skills, work ethics, </w:t>
      </w:r>
      <w:r w:rsidRPr="001F1481">
        <w:rPr>
          <w:rFonts w:ascii="Times New Roman" w:eastAsia="Times New Roman" w:hAnsi="Times New Roman" w:cs="Times New Roman"/>
          <w:sz w:val="24"/>
          <w:szCs w:val="24"/>
        </w:rPr>
        <w:lastRenderedPageBreak/>
        <w:t xml:space="preserve">teamwork ability, leadership skills, commercial awareness, communication skills, etc. An individual needs to adapt search skills with the help of compatible environments. For example, I have got the opportunity of completing assessment 1 on the London NHS foundation. During that, I have done a lot of research to identify the current socio-cultural standard of the organisation. I have become familiar with the different organisational skills of this organisation (Carvalho, 2016). For example, there is a necessity for employees with a different experience of skills for handling different responsibilities. The leaders are also needed to be experienced and mature enough to handle the employees. The success of a work environment lies in its collaborative and strategic work. I think if all the employees are able to work towards the same organisational objective and it will be easier for the company to meet it in a faster way. On the other hand, a company also needs to have its strategies for the appropriate utilisation of resources. I have learned all such concepts during my practice in the previous assignment. According to </w:t>
      </w:r>
      <w:r w:rsidRPr="001F1481">
        <w:rPr>
          <w:rFonts w:ascii="Times New Roman" w:eastAsia="Times New Roman" w:hAnsi="Times New Roman" w:cs="Times New Roman"/>
          <w:b/>
          <w:i/>
          <w:sz w:val="24"/>
          <w:szCs w:val="24"/>
        </w:rPr>
        <w:t xml:space="preserve">cognitive learning theory, </w:t>
      </w:r>
      <w:r w:rsidRPr="001F1481">
        <w:rPr>
          <w:rFonts w:ascii="Times New Roman" w:eastAsia="Times New Roman" w:hAnsi="Times New Roman" w:cs="Times New Roman"/>
          <w:sz w:val="24"/>
          <w:szCs w:val="24"/>
        </w:rPr>
        <w:t>the ability of decision-making of an individual depends on his internal and external environment (</w:t>
      </w:r>
      <w:r w:rsidRPr="001F1481">
        <w:rPr>
          <w:rFonts w:ascii="Times New Roman" w:eastAsia="Times New Roman" w:hAnsi="Times New Roman" w:cs="Times New Roman"/>
          <w:sz w:val="24"/>
          <w:szCs w:val="24"/>
          <w:highlight w:val="white"/>
        </w:rPr>
        <w:t>Van der Vleuten et al. 2019</w:t>
      </w:r>
      <w:r w:rsidRPr="001F1481">
        <w:rPr>
          <w:rFonts w:ascii="Times New Roman" w:eastAsia="Times New Roman" w:hAnsi="Times New Roman" w:cs="Times New Roman"/>
          <w:sz w:val="24"/>
          <w:szCs w:val="24"/>
        </w:rPr>
        <w:t xml:space="preserve">). For example, if I am able to engage myself with such learning experiences continuously then it will be easier for me to game the required employability skills. </w:t>
      </w:r>
    </w:p>
    <w:p w14:paraId="2DC3B205" w14:textId="77777777" w:rsidR="00203DB1" w:rsidRPr="001F1481" w:rsidRDefault="00D86A10">
      <w:pPr>
        <w:spacing w:line="360" w:lineRule="auto"/>
        <w:jc w:val="both"/>
        <w:rPr>
          <w:rFonts w:ascii="Times New Roman" w:eastAsia="Times New Roman" w:hAnsi="Times New Roman" w:cs="Times New Roman"/>
          <w:sz w:val="24"/>
          <w:szCs w:val="24"/>
        </w:rPr>
      </w:pPr>
      <w:r w:rsidRPr="001F1481">
        <w:rPr>
          <w:rFonts w:ascii="Times New Roman" w:eastAsia="Times New Roman" w:hAnsi="Times New Roman" w:cs="Times New Roman"/>
          <w:sz w:val="24"/>
          <w:szCs w:val="24"/>
        </w:rPr>
        <w:t xml:space="preserve">According to </w:t>
      </w:r>
      <w:r w:rsidRPr="001F1481">
        <w:rPr>
          <w:rFonts w:ascii="Times New Roman" w:eastAsia="Times New Roman" w:hAnsi="Times New Roman" w:cs="Times New Roman"/>
          <w:sz w:val="24"/>
          <w:szCs w:val="24"/>
          <w:highlight w:val="white"/>
        </w:rPr>
        <w:t>Winkler et al. (2021)</w:t>
      </w:r>
      <w:r w:rsidRPr="001F1481">
        <w:rPr>
          <w:rFonts w:ascii="Times New Roman" w:eastAsia="Times New Roman" w:hAnsi="Times New Roman" w:cs="Times New Roman"/>
          <w:sz w:val="24"/>
          <w:szCs w:val="24"/>
        </w:rPr>
        <w:t>, transferable skills are required not only for the development of employability skills but also for gaining individual confidence. If an individual is aware of his strings then there will be confident in him and it is also a characteristic of leadership. I cannot say that I have gained all such skills at once. However, I can surely state that I have gained all this detailed information through the completion of this assessment. Currently, I am aware of the in-depth analysis of any topic. The most important part of my gained knowledge is that the knowledge is complete (</w:t>
      </w:r>
      <w:proofErr w:type="spellStart"/>
      <w:r w:rsidRPr="001F1481">
        <w:rPr>
          <w:rFonts w:ascii="Times New Roman" w:eastAsia="Times New Roman" w:hAnsi="Times New Roman" w:cs="Times New Roman"/>
          <w:color w:val="222222"/>
          <w:sz w:val="24"/>
          <w:szCs w:val="24"/>
          <w:highlight w:val="white"/>
        </w:rPr>
        <w:t>Ivaniushina</w:t>
      </w:r>
      <w:proofErr w:type="spellEnd"/>
      <w:r w:rsidRPr="001F1481">
        <w:rPr>
          <w:rFonts w:ascii="Times New Roman" w:eastAsia="Times New Roman" w:hAnsi="Times New Roman" w:cs="Times New Roman"/>
          <w:color w:val="222222"/>
          <w:sz w:val="24"/>
          <w:szCs w:val="24"/>
          <w:highlight w:val="white"/>
        </w:rPr>
        <w:t xml:space="preserve"> and </w:t>
      </w:r>
      <w:proofErr w:type="spellStart"/>
      <w:r w:rsidRPr="001F1481">
        <w:rPr>
          <w:rFonts w:ascii="Times New Roman" w:eastAsia="Times New Roman" w:hAnsi="Times New Roman" w:cs="Times New Roman"/>
          <w:color w:val="222222"/>
          <w:sz w:val="24"/>
          <w:szCs w:val="24"/>
          <w:highlight w:val="white"/>
        </w:rPr>
        <w:t>Zapletina</w:t>
      </w:r>
      <w:proofErr w:type="spellEnd"/>
      <w:r w:rsidRPr="001F1481">
        <w:rPr>
          <w:rFonts w:ascii="Times New Roman" w:eastAsia="Times New Roman" w:hAnsi="Times New Roman" w:cs="Times New Roman"/>
          <w:color w:val="222222"/>
          <w:sz w:val="24"/>
          <w:szCs w:val="24"/>
          <w:highlight w:val="white"/>
        </w:rPr>
        <w:t>, 2015</w:t>
      </w:r>
      <w:r w:rsidRPr="001F1481">
        <w:rPr>
          <w:rFonts w:ascii="Times New Roman" w:eastAsia="Times New Roman" w:hAnsi="Times New Roman" w:cs="Times New Roman"/>
          <w:sz w:val="24"/>
          <w:szCs w:val="24"/>
        </w:rPr>
        <w:t>). I have started the assessment with some specific objectives and I have completed those. It means there are not many possibilities missing the opportunities of gaining more skills. In the case of an organisation, the responsibilities of employees and leaders may be fixed but they must have flexible skills. This flexibility allows them to adjust themselves to different situations. A company has to keep its focus on the micro and macro environment to be successful. Hence, the responsibility of the employees is also considered according to these environments.</w:t>
      </w:r>
    </w:p>
    <w:p w14:paraId="47912A08" w14:textId="77777777" w:rsidR="00203DB1" w:rsidRPr="001F1481" w:rsidRDefault="00D86A10" w:rsidP="00DC7EA1">
      <w:pPr>
        <w:pStyle w:val="Heading2"/>
      </w:pPr>
      <w:bookmarkStart w:id="4" w:name="_Toc68551024"/>
      <w:r w:rsidRPr="001F1481">
        <w:lastRenderedPageBreak/>
        <w:t>2.3 Acquired skills and impact of those on future employability</w:t>
      </w:r>
      <w:bookmarkEnd w:id="4"/>
    </w:p>
    <w:p w14:paraId="270641EF" w14:textId="77777777" w:rsidR="00203DB1" w:rsidRPr="001F1481" w:rsidRDefault="00D86A10">
      <w:pPr>
        <w:spacing w:line="360" w:lineRule="auto"/>
        <w:jc w:val="both"/>
        <w:rPr>
          <w:rFonts w:ascii="Times New Roman" w:eastAsia="Times New Roman" w:hAnsi="Times New Roman" w:cs="Times New Roman"/>
          <w:sz w:val="24"/>
          <w:szCs w:val="24"/>
        </w:rPr>
      </w:pPr>
      <w:r w:rsidRPr="001F1481">
        <w:rPr>
          <w:rFonts w:ascii="Times New Roman" w:eastAsia="Times New Roman" w:hAnsi="Times New Roman" w:cs="Times New Roman"/>
          <w:sz w:val="24"/>
          <w:szCs w:val="24"/>
        </w:rPr>
        <w:t>The personal effectiveness and career readiness of an individual allow him to strengthen his employability skills. If I consider that I have personal effectiveness and I am also ready to choose an appropriate career for me then I can say that I have acquired employability skills from the completion of the previous assignment. The primary skills are related to problem-solving, making presentations, creativity, decision-making, positive mindset, etc (</w:t>
      </w:r>
      <w:r w:rsidRPr="001F1481">
        <w:rPr>
          <w:rFonts w:ascii="Times New Roman" w:eastAsia="Times New Roman" w:hAnsi="Times New Roman" w:cs="Times New Roman"/>
          <w:color w:val="222222"/>
          <w:sz w:val="24"/>
          <w:szCs w:val="24"/>
          <w:highlight w:val="white"/>
        </w:rPr>
        <w:t>Szilárd et al. 2018</w:t>
      </w:r>
      <w:r w:rsidRPr="001F1481">
        <w:rPr>
          <w:rFonts w:ascii="Times New Roman" w:eastAsia="Times New Roman" w:hAnsi="Times New Roman" w:cs="Times New Roman"/>
          <w:sz w:val="24"/>
          <w:szCs w:val="24"/>
        </w:rPr>
        <w:t>). These will surely allow me to build my confidence and I can also be more productive. In the modern environment of employment, there is high competitiveness and the only thing that can enable an individual to get to a competitive age is employability skills. Hence, these gained skills will surely allow me to be more competitive. Employability skills matter because most of my acquired skills are transferable (</w:t>
      </w:r>
      <w:r w:rsidRPr="001F1481">
        <w:rPr>
          <w:rFonts w:ascii="Times New Roman" w:eastAsia="Times New Roman" w:hAnsi="Times New Roman" w:cs="Times New Roman"/>
          <w:color w:val="222222"/>
          <w:sz w:val="24"/>
          <w:szCs w:val="24"/>
          <w:highlight w:val="white"/>
        </w:rPr>
        <w:t>Tang, 2019</w:t>
      </w:r>
      <w:r w:rsidRPr="001F1481">
        <w:rPr>
          <w:rFonts w:ascii="Times New Roman" w:eastAsia="Times New Roman" w:hAnsi="Times New Roman" w:cs="Times New Roman"/>
          <w:sz w:val="24"/>
          <w:szCs w:val="24"/>
        </w:rPr>
        <w:t>). I can use those according to my necessity. For example, the skills related to leadership, teamwork communication, problem-solving, and decision-making are suitable for most of the business management responsibilities. If I am experienced with a particular sector then I can use that experience in another sector also.</w:t>
      </w:r>
    </w:p>
    <w:p w14:paraId="361C3D2D" w14:textId="77777777" w:rsidR="00203DB1" w:rsidRPr="001F1481" w:rsidRDefault="00D86A10">
      <w:pPr>
        <w:spacing w:line="360" w:lineRule="auto"/>
        <w:jc w:val="both"/>
        <w:rPr>
          <w:rFonts w:ascii="Times New Roman" w:eastAsia="Times New Roman" w:hAnsi="Times New Roman" w:cs="Times New Roman"/>
          <w:sz w:val="24"/>
          <w:szCs w:val="24"/>
        </w:rPr>
      </w:pPr>
      <w:r w:rsidRPr="001F1481">
        <w:rPr>
          <w:rFonts w:ascii="Times New Roman" w:eastAsia="Times New Roman" w:hAnsi="Times New Roman" w:cs="Times New Roman"/>
          <w:sz w:val="24"/>
          <w:szCs w:val="24"/>
        </w:rPr>
        <w:t xml:space="preserve">According to the </w:t>
      </w:r>
      <w:r w:rsidRPr="001F1481">
        <w:rPr>
          <w:rFonts w:ascii="Times New Roman" w:eastAsia="Times New Roman" w:hAnsi="Times New Roman" w:cs="Times New Roman"/>
          <w:b/>
          <w:i/>
          <w:sz w:val="24"/>
          <w:szCs w:val="24"/>
        </w:rPr>
        <w:t>theory of employability</w:t>
      </w:r>
      <w:r w:rsidRPr="001F1481">
        <w:rPr>
          <w:rFonts w:ascii="Times New Roman" w:eastAsia="Times New Roman" w:hAnsi="Times New Roman" w:cs="Times New Roman"/>
          <w:sz w:val="24"/>
          <w:szCs w:val="24"/>
        </w:rPr>
        <w:t>, employability is about the development of skills and an adaptable workforce (</w:t>
      </w:r>
      <w:proofErr w:type="spellStart"/>
      <w:r w:rsidRPr="001F1481">
        <w:rPr>
          <w:rFonts w:ascii="Times New Roman" w:eastAsia="Times New Roman" w:hAnsi="Times New Roman" w:cs="Times New Roman"/>
          <w:color w:val="222222"/>
          <w:sz w:val="24"/>
          <w:szCs w:val="24"/>
          <w:highlight w:val="white"/>
        </w:rPr>
        <w:t>Nagahi</w:t>
      </w:r>
      <w:proofErr w:type="spellEnd"/>
      <w:r w:rsidRPr="001F1481">
        <w:rPr>
          <w:rFonts w:ascii="Times New Roman" w:eastAsia="Times New Roman" w:hAnsi="Times New Roman" w:cs="Times New Roman"/>
          <w:color w:val="222222"/>
          <w:sz w:val="24"/>
          <w:szCs w:val="24"/>
          <w:highlight w:val="white"/>
        </w:rPr>
        <w:t xml:space="preserve"> et al. 2020</w:t>
      </w:r>
      <w:r w:rsidRPr="001F1481">
        <w:rPr>
          <w:rFonts w:ascii="Times New Roman" w:eastAsia="Times New Roman" w:hAnsi="Times New Roman" w:cs="Times New Roman"/>
          <w:sz w:val="24"/>
          <w:szCs w:val="24"/>
        </w:rPr>
        <w:t>). This combination creates the opportunity for everyone who has the ability to develop skills and knowledge to remain in employment throughout their working lives. In most cases, the employers focus on individual candidates with communication and leadership skills. It is because if an individual has leadership skills then it means all the necessary skills are there in him. Hence, I think there can be more opportunities for myself as I am experiencing the development of these skills gradually (</w:t>
      </w:r>
      <w:proofErr w:type="spellStart"/>
      <w:r w:rsidRPr="001F1481">
        <w:rPr>
          <w:rFonts w:ascii="Times New Roman" w:eastAsia="Times New Roman" w:hAnsi="Times New Roman" w:cs="Times New Roman"/>
          <w:color w:val="222222"/>
          <w:sz w:val="24"/>
          <w:szCs w:val="24"/>
          <w:highlight w:val="white"/>
        </w:rPr>
        <w:t>Durodolu</w:t>
      </w:r>
      <w:proofErr w:type="spellEnd"/>
      <w:r w:rsidRPr="001F1481">
        <w:rPr>
          <w:rFonts w:ascii="Times New Roman" w:eastAsia="Times New Roman" w:hAnsi="Times New Roman" w:cs="Times New Roman"/>
          <w:color w:val="222222"/>
          <w:sz w:val="24"/>
          <w:szCs w:val="24"/>
          <w:highlight w:val="white"/>
        </w:rPr>
        <w:t>, 2016</w:t>
      </w:r>
      <w:r w:rsidRPr="001F1481">
        <w:rPr>
          <w:rFonts w:ascii="Times New Roman" w:eastAsia="Times New Roman" w:hAnsi="Times New Roman" w:cs="Times New Roman"/>
          <w:sz w:val="24"/>
          <w:szCs w:val="24"/>
        </w:rPr>
        <w:t>). Undoubtedly, if I continue with such experiences then I can get a competitive advantage in the field of employability. Besides, these skills will increase my ability to get work and stay in the field of employment. If I am able to stay there then I will get the opportunity of further progress. Hence, there is the opportunity for continuous growth and benefits.</w:t>
      </w:r>
    </w:p>
    <w:p w14:paraId="7463A888" w14:textId="77777777" w:rsidR="00203DB1" w:rsidRPr="001F1481" w:rsidRDefault="00D86A10">
      <w:pPr>
        <w:spacing w:line="360" w:lineRule="auto"/>
        <w:jc w:val="center"/>
        <w:rPr>
          <w:rFonts w:ascii="Times New Roman" w:eastAsia="Times New Roman" w:hAnsi="Times New Roman" w:cs="Times New Roman"/>
          <w:b/>
          <w:sz w:val="24"/>
          <w:szCs w:val="24"/>
        </w:rPr>
      </w:pPr>
      <w:r w:rsidRPr="001F1481">
        <w:rPr>
          <w:rFonts w:ascii="Times New Roman" w:eastAsia="Times New Roman" w:hAnsi="Times New Roman" w:cs="Times New Roman"/>
          <w:b/>
          <w:noProof/>
          <w:sz w:val="24"/>
          <w:szCs w:val="24"/>
          <w:lang w:val="en-IN" w:eastAsia="en-IN"/>
        </w:rPr>
        <w:lastRenderedPageBreak/>
        <w:drawing>
          <wp:inline distT="114300" distB="114300" distL="114300" distR="114300" wp14:anchorId="439536C9" wp14:editId="4E638F37">
            <wp:extent cx="3474720" cy="2505379"/>
            <wp:effectExtent l="19050" t="19050" r="11430" b="28575"/>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3478523" cy="2508121"/>
                    </a:xfrm>
                    <a:prstGeom prst="rect">
                      <a:avLst/>
                    </a:prstGeom>
                    <a:ln>
                      <a:solidFill>
                        <a:schemeClr val="accent1"/>
                      </a:solidFill>
                    </a:ln>
                  </pic:spPr>
                </pic:pic>
              </a:graphicData>
            </a:graphic>
          </wp:inline>
        </w:drawing>
      </w:r>
    </w:p>
    <w:p w14:paraId="2E456AA9" w14:textId="77777777" w:rsidR="00203DB1" w:rsidRPr="001F1481" w:rsidRDefault="00D86A10">
      <w:pPr>
        <w:spacing w:line="360" w:lineRule="auto"/>
        <w:jc w:val="center"/>
        <w:rPr>
          <w:rFonts w:ascii="Times New Roman" w:eastAsia="Times New Roman" w:hAnsi="Times New Roman" w:cs="Times New Roman"/>
          <w:b/>
          <w:sz w:val="24"/>
          <w:szCs w:val="24"/>
        </w:rPr>
      </w:pPr>
      <w:r w:rsidRPr="001F1481">
        <w:rPr>
          <w:rFonts w:ascii="Times New Roman" w:eastAsia="Times New Roman" w:hAnsi="Times New Roman" w:cs="Times New Roman"/>
          <w:b/>
          <w:sz w:val="24"/>
          <w:szCs w:val="24"/>
        </w:rPr>
        <w:t>Figure 2:  Employability skills</w:t>
      </w:r>
    </w:p>
    <w:p w14:paraId="3819959C" w14:textId="77777777" w:rsidR="00203DB1" w:rsidRPr="001F1481" w:rsidRDefault="00D86A10">
      <w:pPr>
        <w:spacing w:line="360" w:lineRule="auto"/>
        <w:jc w:val="center"/>
        <w:rPr>
          <w:rFonts w:ascii="Times New Roman" w:eastAsia="Times New Roman" w:hAnsi="Times New Roman" w:cs="Times New Roman"/>
          <w:sz w:val="24"/>
          <w:szCs w:val="24"/>
        </w:rPr>
      </w:pPr>
      <w:r w:rsidRPr="001F1481">
        <w:rPr>
          <w:rFonts w:ascii="Times New Roman" w:eastAsia="Times New Roman" w:hAnsi="Times New Roman" w:cs="Times New Roman"/>
          <w:sz w:val="24"/>
          <w:szCs w:val="24"/>
        </w:rPr>
        <w:t>(Source: bvrithyderabad.edu, 2021)</w:t>
      </w:r>
    </w:p>
    <w:p w14:paraId="488D4EB3" w14:textId="77777777" w:rsidR="00203DB1" w:rsidRPr="001F1481" w:rsidRDefault="00D86A10" w:rsidP="00DC7EA1">
      <w:pPr>
        <w:pStyle w:val="Heading1"/>
      </w:pPr>
      <w:bookmarkStart w:id="5" w:name="_Toc68551025"/>
      <w:r w:rsidRPr="001F1481">
        <w:t>3. Conclusion</w:t>
      </w:r>
      <w:bookmarkEnd w:id="5"/>
    </w:p>
    <w:p w14:paraId="7010F860" w14:textId="77777777" w:rsidR="001F1481" w:rsidRDefault="00D86A10">
      <w:pPr>
        <w:spacing w:line="360" w:lineRule="auto"/>
        <w:jc w:val="both"/>
        <w:rPr>
          <w:rFonts w:ascii="Times New Roman" w:eastAsia="Times New Roman" w:hAnsi="Times New Roman" w:cs="Times New Roman"/>
          <w:sz w:val="24"/>
          <w:szCs w:val="24"/>
        </w:rPr>
      </w:pPr>
      <w:r w:rsidRPr="001F1481">
        <w:rPr>
          <w:rFonts w:ascii="Times New Roman" w:eastAsia="Times New Roman" w:hAnsi="Times New Roman" w:cs="Times New Roman"/>
          <w:sz w:val="24"/>
          <w:szCs w:val="24"/>
        </w:rPr>
        <w:t xml:space="preserve">It is found that I have gained personal development skills like problem-solving, decision-making, communication, and critical thinking ability that show the completion of assessment 1. More specifically, I have also given this knowledge in an organisational context. It is helpful for me to improve my skills of employability. It is to keep in mind that there is the necessity of learning continuously. I just cannot experience a particular assessment and consider myself that I have gained all the skills. Therefore, I can state that this assessment has created the opportunity for me to establish the ground of my academic, personal and professional skills. I need to continue such learning practices to make these skills more effective. All of these games skills are transferable and I can use this as per the requirement of my employment field. On the other hand, transferable skills in organisational context are more helpful for employability. The modern environment of employment is competitive and there are many candidates with similar qualifications and skills. Undoubtedly, if I can get a competitive advantage in that environment then I can secure a good job. Overall, there is a requirement for the continuous progress of these learnings to gain a complete set of skills. </w:t>
      </w:r>
    </w:p>
    <w:p w14:paraId="5615626D" w14:textId="77777777" w:rsidR="001F1481" w:rsidRDefault="001F1481">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0D6DCAA4" w14:textId="77777777" w:rsidR="001F1481" w:rsidRPr="005A66FF" w:rsidRDefault="001F1481" w:rsidP="00DC7EA1">
      <w:pPr>
        <w:pStyle w:val="Heading1"/>
        <w:rPr>
          <w:lang w:val="en-US"/>
        </w:rPr>
      </w:pPr>
      <w:bookmarkStart w:id="6" w:name="_Toc68551026"/>
      <w:r w:rsidRPr="005A66FF">
        <w:rPr>
          <w:lang w:val="en-US"/>
        </w:rPr>
        <w:lastRenderedPageBreak/>
        <w:t>Reference List</w:t>
      </w:r>
      <w:bookmarkEnd w:id="6"/>
    </w:p>
    <w:p w14:paraId="48039D4A" w14:textId="77777777" w:rsidR="001F1481" w:rsidRPr="008F4680" w:rsidRDefault="001F1481" w:rsidP="001F1481">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8F4680">
        <w:rPr>
          <w:rFonts w:ascii="Times New Roman" w:hAnsi="Times New Roman" w:cs="Times New Roman"/>
          <w:color w:val="222222"/>
          <w:sz w:val="24"/>
          <w:szCs w:val="24"/>
          <w:shd w:val="clear" w:color="auto" w:fill="FFFFFF"/>
        </w:rPr>
        <w:t>Carvalho, A., 2016. The impact of PBL on transferable skills development in management education. </w:t>
      </w:r>
      <w:r w:rsidRPr="008F4680">
        <w:rPr>
          <w:rFonts w:ascii="Times New Roman" w:hAnsi="Times New Roman" w:cs="Times New Roman"/>
          <w:i/>
          <w:iCs/>
          <w:color w:val="222222"/>
          <w:sz w:val="24"/>
          <w:szCs w:val="24"/>
          <w:shd w:val="clear" w:color="auto" w:fill="FFFFFF"/>
        </w:rPr>
        <w:t>Innovations in Education and Teaching International</w:t>
      </w:r>
      <w:r w:rsidRPr="008F4680">
        <w:rPr>
          <w:rFonts w:ascii="Times New Roman" w:hAnsi="Times New Roman" w:cs="Times New Roman"/>
          <w:color w:val="222222"/>
          <w:sz w:val="24"/>
          <w:szCs w:val="24"/>
          <w:shd w:val="clear" w:color="auto" w:fill="FFFFFF"/>
        </w:rPr>
        <w:t>, </w:t>
      </w:r>
      <w:r w:rsidRPr="008F4680">
        <w:rPr>
          <w:rFonts w:ascii="Times New Roman" w:hAnsi="Times New Roman" w:cs="Times New Roman"/>
          <w:i/>
          <w:iCs/>
          <w:color w:val="222222"/>
          <w:sz w:val="24"/>
          <w:szCs w:val="24"/>
          <w:shd w:val="clear" w:color="auto" w:fill="FFFFFF"/>
        </w:rPr>
        <w:t>53</w:t>
      </w:r>
      <w:r w:rsidRPr="008F4680">
        <w:rPr>
          <w:rFonts w:ascii="Times New Roman" w:hAnsi="Times New Roman" w:cs="Times New Roman"/>
          <w:color w:val="222222"/>
          <w:sz w:val="24"/>
          <w:szCs w:val="24"/>
          <w:shd w:val="clear" w:color="auto" w:fill="FFFFFF"/>
        </w:rPr>
        <w:t>(1), pp.35-47.</w:t>
      </w:r>
    </w:p>
    <w:p w14:paraId="4DB60410" w14:textId="77777777" w:rsidR="001F1481" w:rsidRPr="008F4680" w:rsidRDefault="001F1481" w:rsidP="001F1481">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8F4680">
        <w:rPr>
          <w:rFonts w:ascii="Times New Roman" w:hAnsi="Times New Roman" w:cs="Times New Roman"/>
          <w:color w:val="222222"/>
          <w:sz w:val="24"/>
          <w:szCs w:val="24"/>
          <w:shd w:val="clear" w:color="auto" w:fill="FFFFFF"/>
        </w:rPr>
        <w:t>Cottrell, S., 2015. </w:t>
      </w:r>
      <w:r w:rsidRPr="008F4680">
        <w:rPr>
          <w:rFonts w:ascii="Times New Roman" w:hAnsi="Times New Roman" w:cs="Times New Roman"/>
          <w:i/>
          <w:iCs/>
          <w:color w:val="222222"/>
          <w:sz w:val="24"/>
          <w:szCs w:val="24"/>
          <w:shd w:val="clear" w:color="auto" w:fill="FFFFFF"/>
        </w:rPr>
        <w:t>Skills for success: Personal development and employability</w:t>
      </w:r>
      <w:r w:rsidRPr="008F4680">
        <w:rPr>
          <w:rFonts w:ascii="Times New Roman" w:hAnsi="Times New Roman" w:cs="Times New Roman"/>
          <w:color w:val="222222"/>
          <w:sz w:val="24"/>
          <w:szCs w:val="24"/>
          <w:shd w:val="clear" w:color="auto" w:fill="FFFFFF"/>
        </w:rPr>
        <w:t>. Macmillan International Higher Education.</w:t>
      </w:r>
    </w:p>
    <w:p w14:paraId="5AC6AE08" w14:textId="77777777" w:rsidR="001F1481" w:rsidRPr="008F4680" w:rsidRDefault="001F1481" w:rsidP="001F1481">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8F4680">
        <w:rPr>
          <w:rFonts w:ascii="Times New Roman" w:hAnsi="Times New Roman" w:cs="Times New Roman"/>
          <w:color w:val="222222"/>
          <w:sz w:val="24"/>
          <w:szCs w:val="24"/>
          <w:shd w:val="clear" w:color="auto" w:fill="FFFFFF"/>
        </w:rPr>
        <w:t>Cronin, L.D., Allen, J., Mulvenna, C. and Russell, P., 2018. An investigation of the relationships between the teaching climate, students’ perceived life skills development and well-being within physical education. </w:t>
      </w:r>
      <w:r w:rsidRPr="008F4680">
        <w:rPr>
          <w:rFonts w:ascii="Times New Roman" w:hAnsi="Times New Roman" w:cs="Times New Roman"/>
          <w:i/>
          <w:iCs/>
          <w:color w:val="222222"/>
          <w:sz w:val="24"/>
          <w:szCs w:val="24"/>
          <w:shd w:val="clear" w:color="auto" w:fill="FFFFFF"/>
        </w:rPr>
        <w:t>Physical Education and Sport Pedagogy</w:t>
      </w:r>
      <w:r w:rsidRPr="008F4680">
        <w:rPr>
          <w:rFonts w:ascii="Times New Roman" w:hAnsi="Times New Roman" w:cs="Times New Roman"/>
          <w:color w:val="222222"/>
          <w:sz w:val="24"/>
          <w:szCs w:val="24"/>
          <w:shd w:val="clear" w:color="auto" w:fill="FFFFFF"/>
        </w:rPr>
        <w:t>, </w:t>
      </w:r>
      <w:r w:rsidRPr="008F4680">
        <w:rPr>
          <w:rFonts w:ascii="Times New Roman" w:hAnsi="Times New Roman" w:cs="Times New Roman"/>
          <w:i/>
          <w:iCs/>
          <w:color w:val="222222"/>
          <w:sz w:val="24"/>
          <w:szCs w:val="24"/>
          <w:shd w:val="clear" w:color="auto" w:fill="FFFFFF"/>
        </w:rPr>
        <w:t>23</w:t>
      </w:r>
      <w:r w:rsidRPr="008F4680">
        <w:rPr>
          <w:rFonts w:ascii="Times New Roman" w:hAnsi="Times New Roman" w:cs="Times New Roman"/>
          <w:color w:val="222222"/>
          <w:sz w:val="24"/>
          <w:szCs w:val="24"/>
          <w:shd w:val="clear" w:color="auto" w:fill="FFFFFF"/>
        </w:rPr>
        <w:t>(2), pp.181-196.</w:t>
      </w:r>
    </w:p>
    <w:p w14:paraId="130F490B" w14:textId="77777777" w:rsidR="001F1481" w:rsidRPr="008F4680" w:rsidRDefault="001F1481" w:rsidP="001F1481">
      <w:pPr>
        <w:pStyle w:val="ListParagraph"/>
        <w:numPr>
          <w:ilvl w:val="0"/>
          <w:numId w:val="1"/>
        </w:numPr>
        <w:spacing w:line="360" w:lineRule="auto"/>
        <w:jc w:val="both"/>
        <w:rPr>
          <w:rFonts w:ascii="Times New Roman" w:hAnsi="Times New Roman" w:cs="Times New Roman"/>
          <w:sz w:val="24"/>
          <w:szCs w:val="24"/>
          <w:lang w:val="en-US"/>
        </w:rPr>
      </w:pPr>
      <w:proofErr w:type="spellStart"/>
      <w:r w:rsidRPr="008F4680">
        <w:rPr>
          <w:rFonts w:ascii="Times New Roman" w:hAnsi="Times New Roman" w:cs="Times New Roman"/>
          <w:color w:val="222222"/>
          <w:sz w:val="24"/>
          <w:szCs w:val="24"/>
          <w:shd w:val="clear" w:color="auto" w:fill="FFFFFF"/>
        </w:rPr>
        <w:t>Durodolu</w:t>
      </w:r>
      <w:proofErr w:type="spellEnd"/>
      <w:r w:rsidRPr="008F4680">
        <w:rPr>
          <w:rFonts w:ascii="Times New Roman" w:hAnsi="Times New Roman" w:cs="Times New Roman"/>
          <w:color w:val="222222"/>
          <w:sz w:val="24"/>
          <w:szCs w:val="24"/>
          <w:shd w:val="clear" w:color="auto" w:fill="FFFFFF"/>
        </w:rPr>
        <w:t xml:space="preserve">, O.O., 2016. Technology acceptance model as a predictor of using information </w:t>
      </w:r>
      <w:proofErr w:type="spellStart"/>
      <w:r w:rsidRPr="008F4680">
        <w:rPr>
          <w:rFonts w:ascii="Times New Roman" w:hAnsi="Times New Roman" w:cs="Times New Roman"/>
          <w:color w:val="222222"/>
          <w:sz w:val="24"/>
          <w:szCs w:val="24"/>
          <w:shd w:val="clear" w:color="auto" w:fill="FFFFFF"/>
        </w:rPr>
        <w:t>system'to</w:t>
      </w:r>
      <w:proofErr w:type="spellEnd"/>
      <w:r w:rsidRPr="008F4680">
        <w:rPr>
          <w:rFonts w:ascii="Times New Roman" w:hAnsi="Times New Roman" w:cs="Times New Roman"/>
          <w:color w:val="222222"/>
          <w:sz w:val="24"/>
          <w:szCs w:val="24"/>
          <w:shd w:val="clear" w:color="auto" w:fill="FFFFFF"/>
        </w:rPr>
        <w:t xml:space="preserve"> acquire information literacy skills. </w:t>
      </w:r>
      <w:r w:rsidRPr="008F4680">
        <w:rPr>
          <w:rFonts w:ascii="Times New Roman" w:hAnsi="Times New Roman" w:cs="Times New Roman"/>
          <w:i/>
          <w:iCs/>
          <w:color w:val="222222"/>
          <w:sz w:val="24"/>
          <w:szCs w:val="24"/>
          <w:shd w:val="clear" w:color="auto" w:fill="FFFFFF"/>
        </w:rPr>
        <w:t>Library Philosophy and Practice</w:t>
      </w:r>
      <w:r w:rsidRPr="008F4680">
        <w:rPr>
          <w:rFonts w:ascii="Times New Roman" w:hAnsi="Times New Roman" w:cs="Times New Roman"/>
          <w:color w:val="222222"/>
          <w:sz w:val="24"/>
          <w:szCs w:val="24"/>
          <w:shd w:val="clear" w:color="auto" w:fill="FFFFFF"/>
        </w:rPr>
        <w:t>.</w:t>
      </w:r>
    </w:p>
    <w:p w14:paraId="4C71E032" w14:textId="77777777" w:rsidR="001F1481" w:rsidRPr="008F4680" w:rsidRDefault="001F1481" w:rsidP="001F1481">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proofErr w:type="spellStart"/>
      <w:r w:rsidRPr="008F4680">
        <w:rPr>
          <w:rFonts w:ascii="Times New Roman" w:hAnsi="Times New Roman" w:cs="Times New Roman"/>
          <w:color w:val="222222"/>
          <w:sz w:val="24"/>
          <w:szCs w:val="24"/>
          <w:shd w:val="clear" w:color="auto" w:fill="FFFFFF"/>
        </w:rPr>
        <w:t>Ivaniushina</w:t>
      </w:r>
      <w:proofErr w:type="spellEnd"/>
      <w:r w:rsidRPr="008F4680">
        <w:rPr>
          <w:rFonts w:ascii="Times New Roman" w:hAnsi="Times New Roman" w:cs="Times New Roman"/>
          <w:color w:val="222222"/>
          <w:sz w:val="24"/>
          <w:szCs w:val="24"/>
          <w:shd w:val="clear" w:color="auto" w:fill="FFFFFF"/>
        </w:rPr>
        <w:t xml:space="preserve">, V.A. and </w:t>
      </w:r>
      <w:proofErr w:type="spellStart"/>
      <w:r w:rsidRPr="008F4680">
        <w:rPr>
          <w:rFonts w:ascii="Times New Roman" w:hAnsi="Times New Roman" w:cs="Times New Roman"/>
          <w:color w:val="222222"/>
          <w:sz w:val="24"/>
          <w:szCs w:val="24"/>
          <w:shd w:val="clear" w:color="auto" w:fill="FFFFFF"/>
        </w:rPr>
        <w:t>Zapletina</w:t>
      </w:r>
      <w:proofErr w:type="spellEnd"/>
      <w:r w:rsidRPr="008F4680">
        <w:rPr>
          <w:rFonts w:ascii="Times New Roman" w:hAnsi="Times New Roman" w:cs="Times New Roman"/>
          <w:color w:val="222222"/>
          <w:sz w:val="24"/>
          <w:szCs w:val="24"/>
          <w:shd w:val="clear" w:color="auto" w:fill="FFFFFF"/>
        </w:rPr>
        <w:t>, O.O., 2015. Participation in extracurricular activities and development of personal and interpersonal skills in adolescents.</w:t>
      </w:r>
    </w:p>
    <w:p w14:paraId="47B2B6A7" w14:textId="77777777" w:rsidR="001F1481" w:rsidRPr="008F4680" w:rsidRDefault="001F1481" w:rsidP="001F1481">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proofErr w:type="spellStart"/>
      <w:r w:rsidRPr="008F4680">
        <w:rPr>
          <w:rFonts w:ascii="Times New Roman" w:hAnsi="Times New Roman" w:cs="Times New Roman"/>
          <w:color w:val="222222"/>
          <w:sz w:val="24"/>
          <w:szCs w:val="24"/>
          <w:shd w:val="clear" w:color="auto" w:fill="FFFFFF"/>
        </w:rPr>
        <w:t>Nagahi</w:t>
      </w:r>
      <w:proofErr w:type="spellEnd"/>
      <w:r w:rsidRPr="008F4680">
        <w:rPr>
          <w:rFonts w:ascii="Times New Roman" w:hAnsi="Times New Roman" w:cs="Times New Roman"/>
          <w:color w:val="222222"/>
          <w:sz w:val="24"/>
          <w:szCs w:val="24"/>
          <w:shd w:val="clear" w:color="auto" w:fill="FFFFFF"/>
        </w:rPr>
        <w:t xml:space="preserve">, M., Jaradat, R., Goerger, S.R., Hamilton, M., Buchanan, R.K., </w:t>
      </w:r>
      <w:proofErr w:type="spellStart"/>
      <w:r w:rsidRPr="008F4680">
        <w:rPr>
          <w:rFonts w:ascii="Times New Roman" w:hAnsi="Times New Roman" w:cs="Times New Roman"/>
          <w:color w:val="222222"/>
          <w:sz w:val="24"/>
          <w:szCs w:val="24"/>
          <w:shd w:val="clear" w:color="auto" w:fill="FFFFFF"/>
        </w:rPr>
        <w:t>Abutabenjeh</w:t>
      </w:r>
      <w:proofErr w:type="spellEnd"/>
      <w:r w:rsidRPr="008F4680">
        <w:rPr>
          <w:rFonts w:ascii="Times New Roman" w:hAnsi="Times New Roman" w:cs="Times New Roman"/>
          <w:color w:val="222222"/>
          <w:sz w:val="24"/>
          <w:szCs w:val="24"/>
          <w:shd w:val="clear" w:color="auto" w:fill="FFFFFF"/>
        </w:rPr>
        <w:t>, S. and Ma, J., 2020. The impact of practitioners’ personality traits on their level of systems-thinking skills preferences. </w:t>
      </w:r>
      <w:r w:rsidRPr="008F4680">
        <w:rPr>
          <w:rFonts w:ascii="Times New Roman" w:hAnsi="Times New Roman" w:cs="Times New Roman"/>
          <w:i/>
          <w:iCs/>
          <w:color w:val="222222"/>
          <w:sz w:val="24"/>
          <w:szCs w:val="24"/>
          <w:shd w:val="clear" w:color="auto" w:fill="FFFFFF"/>
        </w:rPr>
        <w:t>Engineering Management journal</w:t>
      </w:r>
      <w:r w:rsidRPr="008F4680">
        <w:rPr>
          <w:rFonts w:ascii="Times New Roman" w:hAnsi="Times New Roman" w:cs="Times New Roman"/>
          <w:color w:val="222222"/>
          <w:sz w:val="24"/>
          <w:szCs w:val="24"/>
          <w:shd w:val="clear" w:color="auto" w:fill="FFFFFF"/>
        </w:rPr>
        <w:t>, pp.1-18.</w:t>
      </w:r>
    </w:p>
    <w:p w14:paraId="2E16125D" w14:textId="77777777" w:rsidR="001F1481" w:rsidRPr="008F4680" w:rsidRDefault="001F1481" w:rsidP="001F1481">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8F4680">
        <w:rPr>
          <w:rFonts w:ascii="Times New Roman" w:hAnsi="Times New Roman" w:cs="Times New Roman"/>
          <w:color w:val="222222"/>
          <w:sz w:val="24"/>
          <w:szCs w:val="24"/>
          <w:shd w:val="clear" w:color="auto" w:fill="FFFFFF"/>
        </w:rPr>
        <w:t xml:space="preserve">Pierce, S., </w:t>
      </w:r>
      <w:proofErr w:type="spellStart"/>
      <w:r w:rsidRPr="008F4680">
        <w:rPr>
          <w:rFonts w:ascii="Times New Roman" w:hAnsi="Times New Roman" w:cs="Times New Roman"/>
          <w:color w:val="222222"/>
          <w:sz w:val="24"/>
          <w:szCs w:val="24"/>
          <w:shd w:val="clear" w:color="auto" w:fill="FFFFFF"/>
        </w:rPr>
        <w:t>Kendellen</w:t>
      </w:r>
      <w:proofErr w:type="spellEnd"/>
      <w:r w:rsidRPr="008F4680">
        <w:rPr>
          <w:rFonts w:ascii="Times New Roman" w:hAnsi="Times New Roman" w:cs="Times New Roman"/>
          <w:color w:val="222222"/>
          <w:sz w:val="24"/>
          <w:szCs w:val="24"/>
          <w:shd w:val="clear" w:color="auto" w:fill="FFFFFF"/>
        </w:rPr>
        <w:t xml:space="preserve">, K., </w:t>
      </w:r>
      <w:proofErr w:type="spellStart"/>
      <w:r w:rsidRPr="008F4680">
        <w:rPr>
          <w:rFonts w:ascii="Times New Roman" w:hAnsi="Times New Roman" w:cs="Times New Roman"/>
          <w:color w:val="222222"/>
          <w:sz w:val="24"/>
          <w:szCs w:val="24"/>
          <w:shd w:val="clear" w:color="auto" w:fill="FFFFFF"/>
        </w:rPr>
        <w:t>Camiré</w:t>
      </w:r>
      <w:proofErr w:type="spellEnd"/>
      <w:r w:rsidRPr="008F4680">
        <w:rPr>
          <w:rFonts w:ascii="Times New Roman" w:hAnsi="Times New Roman" w:cs="Times New Roman"/>
          <w:color w:val="222222"/>
          <w:sz w:val="24"/>
          <w:szCs w:val="24"/>
          <w:shd w:val="clear" w:color="auto" w:fill="FFFFFF"/>
        </w:rPr>
        <w:t>, M. and Gould, D., 2018. Strategies for coaching for life skills transfer. </w:t>
      </w:r>
      <w:r w:rsidRPr="008F4680">
        <w:rPr>
          <w:rFonts w:ascii="Times New Roman" w:hAnsi="Times New Roman" w:cs="Times New Roman"/>
          <w:i/>
          <w:iCs/>
          <w:color w:val="222222"/>
          <w:sz w:val="24"/>
          <w:szCs w:val="24"/>
          <w:shd w:val="clear" w:color="auto" w:fill="FFFFFF"/>
        </w:rPr>
        <w:t>Journal of Sport Psychology in Action</w:t>
      </w:r>
      <w:r w:rsidRPr="008F4680">
        <w:rPr>
          <w:rFonts w:ascii="Times New Roman" w:hAnsi="Times New Roman" w:cs="Times New Roman"/>
          <w:color w:val="222222"/>
          <w:sz w:val="24"/>
          <w:szCs w:val="24"/>
          <w:shd w:val="clear" w:color="auto" w:fill="FFFFFF"/>
        </w:rPr>
        <w:t>, </w:t>
      </w:r>
      <w:r w:rsidRPr="008F4680">
        <w:rPr>
          <w:rFonts w:ascii="Times New Roman" w:hAnsi="Times New Roman" w:cs="Times New Roman"/>
          <w:i/>
          <w:iCs/>
          <w:color w:val="222222"/>
          <w:sz w:val="24"/>
          <w:szCs w:val="24"/>
          <w:shd w:val="clear" w:color="auto" w:fill="FFFFFF"/>
        </w:rPr>
        <w:t>9</w:t>
      </w:r>
      <w:r w:rsidRPr="008F4680">
        <w:rPr>
          <w:rFonts w:ascii="Times New Roman" w:hAnsi="Times New Roman" w:cs="Times New Roman"/>
          <w:color w:val="222222"/>
          <w:sz w:val="24"/>
          <w:szCs w:val="24"/>
          <w:shd w:val="clear" w:color="auto" w:fill="FFFFFF"/>
        </w:rPr>
        <w:t>(1), pp.11-20.</w:t>
      </w:r>
    </w:p>
    <w:p w14:paraId="1FCB50A1" w14:textId="77777777" w:rsidR="001F1481" w:rsidRPr="008F4680" w:rsidRDefault="001F1481" w:rsidP="001F1481">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8F4680">
        <w:rPr>
          <w:rFonts w:ascii="Times New Roman" w:hAnsi="Times New Roman" w:cs="Times New Roman"/>
          <w:color w:val="222222"/>
          <w:sz w:val="24"/>
          <w:szCs w:val="24"/>
          <w:shd w:val="clear" w:color="auto" w:fill="FFFFFF"/>
        </w:rPr>
        <w:t>Raza, S.A., Majid, Z. and Zia, A., 2010. Perceptions of Pakistani University Students about Roles of Academics Engaged in Imparting Development Skills: Implications for Faculty Development. </w:t>
      </w:r>
      <w:r w:rsidRPr="008F4680">
        <w:rPr>
          <w:rFonts w:ascii="Times New Roman" w:hAnsi="Times New Roman" w:cs="Times New Roman"/>
          <w:i/>
          <w:iCs/>
          <w:color w:val="222222"/>
          <w:sz w:val="24"/>
          <w:szCs w:val="24"/>
          <w:shd w:val="clear" w:color="auto" w:fill="FFFFFF"/>
        </w:rPr>
        <w:t>Bulletin of Education &amp; Research</w:t>
      </w:r>
      <w:r w:rsidRPr="008F4680">
        <w:rPr>
          <w:rFonts w:ascii="Times New Roman" w:hAnsi="Times New Roman" w:cs="Times New Roman"/>
          <w:color w:val="222222"/>
          <w:sz w:val="24"/>
          <w:szCs w:val="24"/>
          <w:shd w:val="clear" w:color="auto" w:fill="FFFFFF"/>
        </w:rPr>
        <w:t>, </w:t>
      </w:r>
      <w:r w:rsidRPr="008F4680">
        <w:rPr>
          <w:rFonts w:ascii="Times New Roman" w:hAnsi="Times New Roman" w:cs="Times New Roman"/>
          <w:i/>
          <w:iCs/>
          <w:color w:val="222222"/>
          <w:sz w:val="24"/>
          <w:szCs w:val="24"/>
          <w:shd w:val="clear" w:color="auto" w:fill="FFFFFF"/>
        </w:rPr>
        <w:t>32</w:t>
      </w:r>
      <w:r w:rsidRPr="008F4680">
        <w:rPr>
          <w:rFonts w:ascii="Times New Roman" w:hAnsi="Times New Roman" w:cs="Times New Roman"/>
          <w:color w:val="222222"/>
          <w:sz w:val="24"/>
          <w:szCs w:val="24"/>
          <w:shd w:val="clear" w:color="auto" w:fill="FFFFFF"/>
        </w:rPr>
        <w:t>(2).</w:t>
      </w:r>
    </w:p>
    <w:p w14:paraId="55E0F7F8" w14:textId="77777777" w:rsidR="001F1481" w:rsidRPr="008F4680" w:rsidRDefault="001F1481" w:rsidP="001F1481">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proofErr w:type="spellStart"/>
      <w:r w:rsidRPr="008F4680">
        <w:rPr>
          <w:rFonts w:ascii="Times New Roman" w:hAnsi="Times New Roman" w:cs="Times New Roman"/>
          <w:color w:val="222222"/>
          <w:sz w:val="24"/>
          <w:szCs w:val="24"/>
          <w:shd w:val="clear" w:color="auto" w:fill="FFFFFF"/>
        </w:rPr>
        <w:t>Sunarto</w:t>
      </w:r>
      <w:proofErr w:type="spellEnd"/>
      <w:r w:rsidRPr="008F4680">
        <w:rPr>
          <w:rFonts w:ascii="Times New Roman" w:hAnsi="Times New Roman" w:cs="Times New Roman"/>
          <w:color w:val="222222"/>
          <w:sz w:val="24"/>
          <w:szCs w:val="24"/>
          <w:shd w:val="clear" w:color="auto" w:fill="FFFFFF"/>
        </w:rPr>
        <w:t>, M.J., 2015. Improving Students Soft Skills Using Thinking Process Profile Based on Personality Types. </w:t>
      </w:r>
      <w:r w:rsidRPr="008F4680">
        <w:rPr>
          <w:rFonts w:ascii="Times New Roman" w:hAnsi="Times New Roman" w:cs="Times New Roman"/>
          <w:i/>
          <w:iCs/>
          <w:color w:val="222222"/>
          <w:sz w:val="24"/>
          <w:szCs w:val="24"/>
          <w:shd w:val="clear" w:color="auto" w:fill="FFFFFF"/>
        </w:rPr>
        <w:t>International Journal of Evaluation and Research in Education</w:t>
      </w:r>
      <w:r w:rsidRPr="008F4680">
        <w:rPr>
          <w:rFonts w:ascii="Times New Roman" w:hAnsi="Times New Roman" w:cs="Times New Roman"/>
          <w:color w:val="222222"/>
          <w:sz w:val="24"/>
          <w:szCs w:val="24"/>
          <w:shd w:val="clear" w:color="auto" w:fill="FFFFFF"/>
        </w:rPr>
        <w:t>, </w:t>
      </w:r>
      <w:r w:rsidRPr="008F4680">
        <w:rPr>
          <w:rFonts w:ascii="Times New Roman" w:hAnsi="Times New Roman" w:cs="Times New Roman"/>
          <w:i/>
          <w:iCs/>
          <w:color w:val="222222"/>
          <w:sz w:val="24"/>
          <w:szCs w:val="24"/>
          <w:shd w:val="clear" w:color="auto" w:fill="FFFFFF"/>
        </w:rPr>
        <w:t>4</w:t>
      </w:r>
      <w:r w:rsidRPr="008F4680">
        <w:rPr>
          <w:rFonts w:ascii="Times New Roman" w:hAnsi="Times New Roman" w:cs="Times New Roman"/>
          <w:color w:val="222222"/>
          <w:sz w:val="24"/>
          <w:szCs w:val="24"/>
          <w:shd w:val="clear" w:color="auto" w:fill="FFFFFF"/>
        </w:rPr>
        <w:t>(3), pp.118-129.</w:t>
      </w:r>
      <w:r w:rsidRPr="008F4680">
        <w:rPr>
          <w:rFonts w:ascii="Times New Roman" w:hAnsi="Times New Roman" w:cs="Times New Roman"/>
          <w:color w:val="222222"/>
          <w:sz w:val="24"/>
          <w:szCs w:val="24"/>
          <w:shd w:val="clear" w:color="auto" w:fill="FFFFFF"/>
        </w:rPr>
        <w:br/>
        <w:t>Schefer-Wenzl, S. and Miladinovic, I., 2018, September. Leveraging collaborative mobile learning for sustained software development skills. In </w:t>
      </w:r>
      <w:r w:rsidRPr="008F4680">
        <w:rPr>
          <w:rFonts w:ascii="Times New Roman" w:hAnsi="Times New Roman" w:cs="Times New Roman"/>
          <w:i/>
          <w:iCs/>
          <w:color w:val="222222"/>
          <w:sz w:val="24"/>
          <w:szCs w:val="24"/>
          <w:shd w:val="clear" w:color="auto" w:fill="FFFFFF"/>
        </w:rPr>
        <w:t>International Conference on Interactive Collaborative Learning</w:t>
      </w:r>
      <w:r w:rsidRPr="008F4680">
        <w:rPr>
          <w:rFonts w:ascii="Times New Roman" w:hAnsi="Times New Roman" w:cs="Times New Roman"/>
          <w:color w:val="222222"/>
          <w:sz w:val="24"/>
          <w:szCs w:val="24"/>
          <w:shd w:val="clear" w:color="auto" w:fill="FFFFFF"/>
        </w:rPr>
        <w:t> (pp. 157-166). Springer, Cham.</w:t>
      </w:r>
      <w:r w:rsidRPr="008F4680">
        <w:rPr>
          <w:rFonts w:ascii="Times New Roman" w:hAnsi="Times New Roman" w:cs="Times New Roman"/>
          <w:color w:val="222222"/>
          <w:sz w:val="24"/>
          <w:szCs w:val="24"/>
          <w:shd w:val="clear" w:color="auto" w:fill="FFFFFF"/>
        </w:rPr>
        <w:br/>
      </w:r>
      <w:proofErr w:type="spellStart"/>
      <w:r w:rsidRPr="008F4680">
        <w:rPr>
          <w:rFonts w:ascii="Times New Roman" w:hAnsi="Times New Roman" w:cs="Times New Roman"/>
          <w:color w:val="222222"/>
          <w:sz w:val="24"/>
          <w:szCs w:val="24"/>
          <w:shd w:val="clear" w:color="auto" w:fill="FFFFFF"/>
        </w:rPr>
        <w:t>Töman</w:t>
      </w:r>
      <w:proofErr w:type="spellEnd"/>
      <w:r w:rsidRPr="008F4680">
        <w:rPr>
          <w:rFonts w:ascii="Times New Roman" w:hAnsi="Times New Roman" w:cs="Times New Roman"/>
          <w:color w:val="222222"/>
          <w:sz w:val="24"/>
          <w:szCs w:val="24"/>
          <w:shd w:val="clear" w:color="auto" w:fill="FFFFFF"/>
        </w:rPr>
        <w:t>, U., 2017. Investigation of Reflective Teaching Practice Effect on Training Development Skills of the Pre-Service Teachers. </w:t>
      </w:r>
      <w:r w:rsidRPr="008F4680">
        <w:rPr>
          <w:rFonts w:ascii="Times New Roman" w:hAnsi="Times New Roman" w:cs="Times New Roman"/>
          <w:i/>
          <w:iCs/>
          <w:color w:val="222222"/>
          <w:sz w:val="24"/>
          <w:szCs w:val="24"/>
          <w:shd w:val="clear" w:color="auto" w:fill="FFFFFF"/>
        </w:rPr>
        <w:t>Journal of Education and Training Studies</w:t>
      </w:r>
      <w:r w:rsidRPr="008F4680">
        <w:rPr>
          <w:rFonts w:ascii="Times New Roman" w:hAnsi="Times New Roman" w:cs="Times New Roman"/>
          <w:color w:val="222222"/>
          <w:sz w:val="24"/>
          <w:szCs w:val="24"/>
          <w:shd w:val="clear" w:color="auto" w:fill="FFFFFF"/>
        </w:rPr>
        <w:t>, </w:t>
      </w:r>
      <w:r w:rsidRPr="008F4680">
        <w:rPr>
          <w:rFonts w:ascii="Times New Roman" w:hAnsi="Times New Roman" w:cs="Times New Roman"/>
          <w:i/>
          <w:iCs/>
          <w:color w:val="222222"/>
          <w:sz w:val="24"/>
          <w:szCs w:val="24"/>
          <w:shd w:val="clear" w:color="auto" w:fill="FFFFFF"/>
        </w:rPr>
        <w:t>5</w:t>
      </w:r>
      <w:r w:rsidRPr="008F4680">
        <w:rPr>
          <w:rFonts w:ascii="Times New Roman" w:hAnsi="Times New Roman" w:cs="Times New Roman"/>
          <w:color w:val="222222"/>
          <w:sz w:val="24"/>
          <w:szCs w:val="24"/>
          <w:shd w:val="clear" w:color="auto" w:fill="FFFFFF"/>
        </w:rPr>
        <w:t>(6), pp.232-239.</w:t>
      </w:r>
    </w:p>
    <w:p w14:paraId="3295C9E0" w14:textId="77777777" w:rsidR="001F1481" w:rsidRPr="008F4680" w:rsidRDefault="001F1481" w:rsidP="001F1481">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8F4680">
        <w:rPr>
          <w:rFonts w:ascii="Times New Roman" w:hAnsi="Times New Roman" w:cs="Times New Roman"/>
          <w:color w:val="222222"/>
          <w:sz w:val="24"/>
          <w:szCs w:val="24"/>
          <w:shd w:val="clear" w:color="auto" w:fill="FFFFFF"/>
        </w:rPr>
        <w:lastRenderedPageBreak/>
        <w:t>Szilárd, S., Benedek, A. and Ionel-</w:t>
      </w:r>
      <w:proofErr w:type="spellStart"/>
      <w:r w:rsidRPr="008F4680">
        <w:rPr>
          <w:rFonts w:ascii="Times New Roman" w:hAnsi="Times New Roman" w:cs="Times New Roman"/>
          <w:color w:val="222222"/>
          <w:sz w:val="24"/>
          <w:szCs w:val="24"/>
          <w:shd w:val="clear" w:color="auto" w:fill="FFFFFF"/>
        </w:rPr>
        <w:t>Cioca</w:t>
      </w:r>
      <w:proofErr w:type="spellEnd"/>
      <w:r w:rsidRPr="008F4680">
        <w:rPr>
          <w:rFonts w:ascii="Times New Roman" w:hAnsi="Times New Roman" w:cs="Times New Roman"/>
          <w:color w:val="222222"/>
          <w:sz w:val="24"/>
          <w:szCs w:val="24"/>
          <w:shd w:val="clear" w:color="auto" w:fill="FFFFFF"/>
        </w:rPr>
        <w:t>, L., 2018. Soft skills development needs and methods in micro-companies of ICT sector. </w:t>
      </w:r>
      <w:r w:rsidRPr="008F4680">
        <w:rPr>
          <w:rFonts w:ascii="Times New Roman" w:hAnsi="Times New Roman" w:cs="Times New Roman"/>
          <w:i/>
          <w:iCs/>
          <w:color w:val="222222"/>
          <w:sz w:val="24"/>
          <w:szCs w:val="24"/>
          <w:shd w:val="clear" w:color="auto" w:fill="FFFFFF"/>
        </w:rPr>
        <w:t xml:space="preserve">Procedia-Social and </w:t>
      </w:r>
      <w:proofErr w:type="spellStart"/>
      <w:r w:rsidRPr="008F4680">
        <w:rPr>
          <w:rFonts w:ascii="Times New Roman" w:hAnsi="Times New Roman" w:cs="Times New Roman"/>
          <w:i/>
          <w:iCs/>
          <w:color w:val="222222"/>
          <w:sz w:val="24"/>
          <w:szCs w:val="24"/>
          <w:shd w:val="clear" w:color="auto" w:fill="FFFFFF"/>
        </w:rPr>
        <w:t>Behavioral</w:t>
      </w:r>
      <w:proofErr w:type="spellEnd"/>
      <w:r w:rsidRPr="008F4680">
        <w:rPr>
          <w:rFonts w:ascii="Times New Roman" w:hAnsi="Times New Roman" w:cs="Times New Roman"/>
          <w:i/>
          <w:iCs/>
          <w:color w:val="222222"/>
          <w:sz w:val="24"/>
          <w:szCs w:val="24"/>
          <w:shd w:val="clear" w:color="auto" w:fill="FFFFFF"/>
        </w:rPr>
        <w:t xml:space="preserve"> Sciences</w:t>
      </w:r>
      <w:r w:rsidRPr="008F4680">
        <w:rPr>
          <w:rFonts w:ascii="Times New Roman" w:hAnsi="Times New Roman" w:cs="Times New Roman"/>
          <w:color w:val="222222"/>
          <w:sz w:val="24"/>
          <w:szCs w:val="24"/>
          <w:shd w:val="clear" w:color="auto" w:fill="FFFFFF"/>
        </w:rPr>
        <w:t>, </w:t>
      </w:r>
      <w:r w:rsidRPr="008F4680">
        <w:rPr>
          <w:rFonts w:ascii="Times New Roman" w:hAnsi="Times New Roman" w:cs="Times New Roman"/>
          <w:i/>
          <w:iCs/>
          <w:color w:val="222222"/>
          <w:sz w:val="24"/>
          <w:szCs w:val="24"/>
          <w:shd w:val="clear" w:color="auto" w:fill="FFFFFF"/>
        </w:rPr>
        <w:t>238</w:t>
      </w:r>
      <w:r w:rsidRPr="008F4680">
        <w:rPr>
          <w:rFonts w:ascii="Times New Roman" w:hAnsi="Times New Roman" w:cs="Times New Roman"/>
          <w:color w:val="222222"/>
          <w:sz w:val="24"/>
          <w:szCs w:val="24"/>
          <w:shd w:val="clear" w:color="auto" w:fill="FFFFFF"/>
        </w:rPr>
        <w:t>, pp.94-103.</w:t>
      </w:r>
    </w:p>
    <w:p w14:paraId="376E559E" w14:textId="77777777" w:rsidR="001F1481" w:rsidRPr="008F4680" w:rsidRDefault="001F1481" w:rsidP="001F1481">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8F4680">
        <w:rPr>
          <w:rFonts w:ascii="Times New Roman" w:hAnsi="Times New Roman" w:cs="Times New Roman"/>
          <w:color w:val="222222"/>
          <w:sz w:val="24"/>
          <w:szCs w:val="24"/>
          <w:shd w:val="clear" w:color="auto" w:fill="FFFFFF"/>
        </w:rPr>
        <w:t>Tang, K.N., 2019. Beyond Employability: Embedding Soft Skills in Higher Education. </w:t>
      </w:r>
      <w:r w:rsidRPr="008F4680">
        <w:rPr>
          <w:rFonts w:ascii="Times New Roman" w:hAnsi="Times New Roman" w:cs="Times New Roman"/>
          <w:i/>
          <w:iCs/>
          <w:color w:val="222222"/>
          <w:sz w:val="24"/>
          <w:szCs w:val="24"/>
          <w:shd w:val="clear" w:color="auto" w:fill="FFFFFF"/>
        </w:rPr>
        <w:t>Turkish Online Journal of Educational Technology-TOJET</w:t>
      </w:r>
      <w:r w:rsidRPr="008F4680">
        <w:rPr>
          <w:rFonts w:ascii="Times New Roman" w:hAnsi="Times New Roman" w:cs="Times New Roman"/>
          <w:color w:val="222222"/>
          <w:sz w:val="24"/>
          <w:szCs w:val="24"/>
          <w:shd w:val="clear" w:color="auto" w:fill="FFFFFF"/>
        </w:rPr>
        <w:t>, </w:t>
      </w:r>
      <w:r w:rsidRPr="008F4680">
        <w:rPr>
          <w:rFonts w:ascii="Times New Roman" w:hAnsi="Times New Roman" w:cs="Times New Roman"/>
          <w:i/>
          <w:iCs/>
          <w:color w:val="222222"/>
          <w:sz w:val="24"/>
          <w:szCs w:val="24"/>
          <w:shd w:val="clear" w:color="auto" w:fill="FFFFFF"/>
        </w:rPr>
        <w:t>18</w:t>
      </w:r>
      <w:r w:rsidRPr="008F4680">
        <w:rPr>
          <w:rFonts w:ascii="Times New Roman" w:hAnsi="Times New Roman" w:cs="Times New Roman"/>
          <w:color w:val="222222"/>
          <w:sz w:val="24"/>
          <w:szCs w:val="24"/>
          <w:shd w:val="clear" w:color="auto" w:fill="FFFFFF"/>
        </w:rPr>
        <w:t>(2), pp.1-9.</w:t>
      </w:r>
    </w:p>
    <w:p w14:paraId="1ED74D91" w14:textId="77777777" w:rsidR="001F1481" w:rsidRPr="008F4680" w:rsidRDefault="001F1481" w:rsidP="001F1481">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8F4680">
        <w:rPr>
          <w:rFonts w:ascii="Times New Roman" w:hAnsi="Times New Roman" w:cs="Times New Roman"/>
          <w:color w:val="222222"/>
          <w:sz w:val="24"/>
          <w:szCs w:val="24"/>
          <w:shd w:val="clear" w:color="auto" w:fill="FFFFFF"/>
        </w:rPr>
        <w:t>Thompson, N., 2015. </w:t>
      </w:r>
      <w:r w:rsidRPr="008F4680">
        <w:rPr>
          <w:rFonts w:ascii="Times New Roman" w:hAnsi="Times New Roman" w:cs="Times New Roman"/>
          <w:i/>
          <w:iCs/>
          <w:color w:val="222222"/>
          <w:sz w:val="24"/>
          <w:szCs w:val="24"/>
          <w:shd w:val="clear" w:color="auto" w:fill="FFFFFF"/>
        </w:rPr>
        <w:t>People skills</w:t>
      </w:r>
      <w:r w:rsidRPr="008F4680">
        <w:rPr>
          <w:rFonts w:ascii="Times New Roman" w:hAnsi="Times New Roman" w:cs="Times New Roman"/>
          <w:color w:val="222222"/>
          <w:sz w:val="24"/>
          <w:szCs w:val="24"/>
          <w:shd w:val="clear" w:color="auto" w:fill="FFFFFF"/>
        </w:rPr>
        <w:t>. Macmillan International Higher Education.</w:t>
      </w:r>
    </w:p>
    <w:p w14:paraId="44C76BDF" w14:textId="77777777" w:rsidR="001F1481" w:rsidRPr="008F4680" w:rsidRDefault="001F1481" w:rsidP="001F1481">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8F4680">
        <w:rPr>
          <w:rFonts w:ascii="Times New Roman" w:hAnsi="Times New Roman" w:cs="Times New Roman"/>
          <w:color w:val="222222"/>
          <w:sz w:val="24"/>
          <w:szCs w:val="24"/>
          <w:shd w:val="clear" w:color="auto" w:fill="FFFFFF"/>
        </w:rPr>
        <w:t xml:space="preserve">Van der Vleuten, C., van den </w:t>
      </w:r>
      <w:proofErr w:type="spellStart"/>
      <w:r w:rsidRPr="008F4680">
        <w:rPr>
          <w:rFonts w:ascii="Times New Roman" w:hAnsi="Times New Roman" w:cs="Times New Roman"/>
          <w:color w:val="222222"/>
          <w:sz w:val="24"/>
          <w:szCs w:val="24"/>
          <w:shd w:val="clear" w:color="auto" w:fill="FFFFFF"/>
        </w:rPr>
        <w:t>Eertwegh</w:t>
      </w:r>
      <w:proofErr w:type="spellEnd"/>
      <w:r w:rsidRPr="008F4680">
        <w:rPr>
          <w:rFonts w:ascii="Times New Roman" w:hAnsi="Times New Roman" w:cs="Times New Roman"/>
          <w:color w:val="222222"/>
          <w:sz w:val="24"/>
          <w:szCs w:val="24"/>
          <w:shd w:val="clear" w:color="auto" w:fill="FFFFFF"/>
        </w:rPr>
        <w:t xml:space="preserve">, V. and </w:t>
      </w:r>
      <w:proofErr w:type="spellStart"/>
      <w:r w:rsidRPr="008F4680">
        <w:rPr>
          <w:rFonts w:ascii="Times New Roman" w:hAnsi="Times New Roman" w:cs="Times New Roman"/>
          <w:color w:val="222222"/>
          <w:sz w:val="24"/>
          <w:szCs w:val="24"/>
          <w:shd w:val="clear" w:color="auto" w:fill="FFFFFF"/>
        </w:rPr>
        <w:t>Giroldi</w:t>
      </w:r>
      <w:proofErr w:type="spellEnd"/>
      <w:r w:rsidRPr="008F4680">
        <w:rPr>
          <w:rFonts w:ascii="Times New Roman" w:hAnsi="Times New Roman" w:cs="Times New Roman"/>
          <w:color w:val="222222"/>
          <w:sz w:val="24"/>
          <w:szCs w:val="24"/>
          <w:shd w:val="clear" w:color="auto" w:fill="FFFFFF"/>
        </w:rPr>
        <w:t>, E., 2019. Assessment of communication skills. </w:t>
      </w:r>
      <w:r w:rsidRPr="008F4680">
        <w:rPr>
          <w:rFonts w:ascii="Times New Roman" w:hAnsi="Times New Roman" w:cs="Times New Roman"/>
          <w:i/>
          <w:iCs/>
          <w:color w:val="222222"/>
          <w:sz w:val="24"/>
          <w:szCs w:val="24"/>
          <w:shd w:val="clear" w:color="auto" w:fill="FFFFFF"/>
        </w:rPr>
        <w:t xml:space="preserve">Patient education and </w:t>
      </w:r>
      <w:proofErr w:type="spellStart"/>
      <w:r w:rsidRPr="008F4680">
        <w:rPr>
          <w:rFonts w:ascii="Times New Roman" w:hAnsi="Times New Roman" w:cs="Times New Roman"/>
          <w:i/>
          <w:iCs/>
          <w:color w:val="222222"/>
          <w:sz w:val="24"/>
          <w:szCs w:val="24"/>
          <w:shd w:val="clear" w:color="auto" w:fill="FFFFFF"/>
        </w:rPr>
        <w:t>counseling</w:t>
      </w:r>
      <w:proofErr w:type="spellEnd"/>
      <w:r w:rsidRPr="008F4680">
        <w:rPr>
          <w:rFonts w:ascii="Times New Roman" w:hAnsi="Times New Roman" w:cs="Times New Roman"/>
          <w:color w:val="222222"/>
          <w:sz w:val="24"/>
          <w:szCs w:val="24"/>
          <w:shd w:val="clear" w:color="auto" w:fill="FFFFFF"/>
        </w:rPr>
        <w:t>, </w:t>
      </w:r>
      <w:r w:rsidRPr="008F4680">
        <w:rPr>
          <w:rFonts w:ascii="Times New Roman" w:hAnsi="Times New Roman" w:cs="Times New Roman"/>
          <w:i/>
          <w:iCs/>
          <w:color w:val="222222"/>
          <w:sz w:val="24"/>
          <w:szCs w:val="24"/>
          <w:shd w:val="clear" w:color="auto" w:fill="FFFFFF"/>
        </w:rPr>
        <w:t>102</w:t>
      </w:r>
      <w:r w:rsidRPr="008F4680">
        <w:rPr>
          <w:rFonts w:ascii="Times New Roman" w:hAnsi="Times New Roman" w:cs="Times New Roman"/>
          <w:color w:val="222222"/>
          <w:sz w:val="24"/>
          <w:szCs w:val="24"/>
          <w:shd w:val="clear" w:color="auto" w:fill="FFFFFF"/>
        </w:rPr>
        <w:t>(11), pp.2110-2113.</w:t>
      </w:r>
    </w:p>
    <w:p w14:paraId="31822CB2" w14:textId="77777777" w:rsidR="00203DB1" w:rsidRPr="001F1481" w:rsidRDefault="001F1481" w:rsidP="001F1481">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8F4680">
        <w:rPr>
          <w:rFonts w:ascii="Times New Roman" w:hAnsi="Times New Roman" w:cs="Times New Roman"/>
          <w:color w:val="222222"/>
          <w:sz w:val="24"/>
          <w:szCs w:val="24"/>
          <w:shd w:val="clear" w:color="auto" w:fill="FFFFFF"/>
        </w:rPr>
        <w:t xml:space="preserve">Winkler, R., </w:t>
      </w:r>
      <w:proofErr w:type="spellStart"/>
      <w:r w:rsidRPr="008F4680">
        <w:rPr>
          <w:rFonts w:ascii="Times New Roman" w:hAnsi="Times New Roman" w:cs="Times New Roman"/>
          <w:color w:val="222222"/>
          <w:sz w:val="24"/>
          <w:szCs w:val="24"/>
          <w:shd w:val="clear" w:color="auto" w:fill="FFFFFF"/>
        </w:rPr>
        <w:t>Söllner</w:t>
      </w:r>
      <w:proofErr w:type="spellEnd"/>
      <w:r w:rsidRPr="008F4680">
        <w:rPr>
          <w:rFonts w:ascii="Times New Roman" w:hAnsi="Times New Roman" w:cs="Times New Roman"/>
          <w:color w:val="222222"/>
          <w:sz w:val="24"/>
          <w:szCs w:val="24"/>
          <w:shd w:val="clear" w:color="auto" w:fill="FFFFFF"/>
        </w:rPr>
        <w:t>, M. and Leimeister, J.M., 2021. Enhancing problem-solving skills with smart personal assistant technology. </w:t>
      </w:r>
      <w:r w:rsidRPr="008F4680">
        <w:rPr>
          <w:rFonts w:ascii="Times New Roman" w:hAnsi="Times New Roman" w:cs="Times New Roman"/>
          <w:i/>
          <w:iCs/>
          <w:color w:val="222222"/>
          <w:sz w:val="24"/>
          <w:szCs w:val="24"/>
          <w:shd w:val="clear" w:color="auto" w:fill="FFFFFF"/>
        </w:rPr>
        <w:t>Computers &amp; Education</w:t>
      </w:r>
      <w:r w:rsidRPr="008F4680">
        <w:rPr>
          <w:rFonts w:ascii="Times New Roman" w:hAnsi="Times New Roman" w:cs="Times New Roman"/>
          <w:color w:val="222222"/>
          <w:sz w:val="24"/>
          <w:szCs w:val="24"/>
          <w:shd w:val="clear" w:color="auto" w:fill="FFFFFF"/>
        </w:rPr>
        <w:t>, </w:t>
      </w:r>
      <w:r w:rsidRPr="008F4680">
        <w:rPr>
          <w:rFonts w:ascii="Times New Roman" w:hAnsi="Times New Roman" w:cs="Times New Roman"/>
          <w:i/>
          <w:iCs/>
          <w:color w:val="222222"/>
          <w:sz w:val="24"/>
          <w:szCs w:val="24"/>
          <w:shd w:val="clear" w:color="auto" w:fill="FFFFFF"/>
        </w:rPr>
        <w:t>165</w:t>
      </w:r>
      <w:r w:rsidRPr="008F4680">
        <w:rPr>
          <w:rFonts w:ascii="Times New Roman" w:hAnsi="Times New Roman" w:cs="Times New Roman"/>
          <w:color w:val="222222"/>
          <w:sz w:val="24"/>
          <w:szCs w:val="24"/>
          <w:shd w:val="clear" w:color="auto" w:fill="FFFFFF"/>
        </w:rPr>
        <w:t>, p.104148.</w:t>
      </w:r>
    </w:p>
    <w:sectPr w:rsidR="00203DB1" w:rsidRPr="001F1481" w:rsidSect="002D4DD3">
      <w:pgSz w:w="12240" w:h="15840"/>
      <w:pgMar w:top="1440" w:right="1440" w:bottom="1440" w:left="1440" w:header="720" w:footer="720" w:gutter="0"/>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191FE5"/>
    <w:multiLevelType w:val="hybridMultilevel"/>
    <w:tmpl w:val="7A102D3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203DB1"/>
    <w:rsid w:val="001F1481"/>
    <w:rsid w:val="00203DB1"/>
    <w:rsid w:val="002D4DD3"/>
    <w:rsid w:val="005B20E6"/>
    <w:rsid w:val="00642C3F"/>
    <w:rsid w:val="00742883"/>
    <w:rsid w:val="007C508E"/>
    <w:rsid w:val="00CE6998"/>
    <w:rsid w:val="00D86A10"/>
    <w:rsid w:val="00DC7EA1"/>
    <w:rsid w:val="00FE6A04"/>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7C3AC2"/>
  <w15:docId w15:val="{623F1731-EB8D-4471-B674-02A191519A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642C3F"/>
  </w:style>
  <w:style w:type="paragraph" w:styleId="Heading1">
    <w:name w:val="heading 1"/>
    <w:basedOn w:val="Normal"/>
    <w:next w:val="Normal"/>
    <w:rsid w:val="00DC7EA1"/>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rsid w:val="00DC7EA1"/>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
    <w:next w:val="Normal"/>
    <w:rsid w:val="00642C3F"/>
    <w:pPr>
      <w:keepNext/>
      <w:keepLines/>
      <w:spacing w:before="320" w:after="80"/>
      <w:outlineLvl w:val="2"/>
    </w:pPr>
    <w:rPr>
      <w:color w:val="434343"/>
      <w:sz w:val="28"/>
      <w:szCs w:val="28"/>
    </w:rPr>
  </w:style>
  <w:style w:type="paragraph" w:styleId="Heading4">
    <w:name w:val="heading 4"/>
    <w:basedOn w:val="Normal"/>
    <w:next w:val="Normal"/>
    <w:rsid w:val="00642C3F"/>
    <w:pPr>
      <w:keepNext/>
      <w:keepLines/>
      <w:spacing w:before="280" w:after="80"/>
      <w:outlineLvl w:val="3"/>
    </w:pPr>
    <w:rPr>
      <w:color w:val="666666"/>
      <w:sz w:val="24"/>
      <w:szCs w:val="24"/>
    </w:rPr>
  </w:style>
  <w:style w:type="paragraph" w:styleId="Heading5">
    <w:name w:val="heading 5"/>
    <w:basedOn w:val="Normal"/>
    <w:next w:val="Normal"/>
    <w:rsid w:val="00642C3F"/>
    <w:pPr>
      <w:keepNext/>
      <w:keepLines/>
      <w:spacing w:before="240" w:after="80"/>
      <w:outlineLvl w:val="4"/>
    </w:pPr>
    <w:rPr>
      <w:color w:val="666666"/>
    </w:rPr>
  </w:style>
  <w:style w:type="paragraph" w:styleId="Heading6">
    <w:name w:val="heading 6"/>
    <w:basedOn w:val="Normal"/>
    <w:next w:val="Normal"/>
    <w:rsid w:val="00642C3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642C3F"/>
    <w:pPr>
      <w:keepNext/>
      <w:keepLines/>
      <w:spacing w:after="60"/>
    </w:pPr>
    <w:rPr>
      <w:sz w:val="52"/>
      <w:szCs w:val="52"/>
    </w:rPr>
  </w:style>
  <w:style w:type="paragraph" w:styleId="Subtitle">
    <w:name w:val="Subtitle"/>
    <w:basedOn w:val="Normal"/>
    <w:next w:val="Normal"/>
    <w:rsid w:val="00642C3F"/>
    <w:pPr>
      <w:keepNext/>
      <w:keepLines/>
      <w:spacing w:after="320"/>
    </w:pPr>
    <w:rPr>
      <w:color w:val="666666"/>
      <w:sz w:val="30"/>
      <w:szCs w:val="30"/>
    </w:rPr>
  </w:style>
  <w:style w:type="paragraph" w:styleId="ListParagraph">
    <w:name w:val="List Paragraph"/>
    <w:basedOn w:val="Normal"/>
    <w:uiPriority w:val="34"/>
    <w:qFormat/>
    <w:rsid w:val="001F1481"/>
    <w:pPr>
      <w:spacing w:after="160" w:line="259" w:lineRule="auto"/>
      <w:ind w:left="720"/>
      <w:contextualSpacing/>
    </w:pPr>
    <w:rPr>
      <w:rFonts w:asciiTheme="minorHAnsi" w:eastAsiaTheme="minorHAnsi" w:hAnsiTheme="minorHAnsi" w:cstheme="minorBidi"/>
      <w:lang w:val="en-IN"/>
    </w:rPr>
  </w:style>
  <w:style w:type="paragraph" w:styleId="TOCHeading">
    <w:name w:val="TOC Heading"/>
    <w:basedOn w:val="Heading1"/>
    <w:next w:val="Normal"/>
    <w:uiPriority w:val="39"/>
    <w:unhideWhenUsed/>
    <w:qFormat/>
    <w:rsid w:val="00DC7EA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DC7EA1"/>
    <w:pPr>
      <w:spacing w:after="100"/>
    </w:pPr>
  </w:style>
  <w:style w:type="paragraph" w:styleId="TOC2">
    <w:name w:val="toc 2"/>
    <w:basedOn w:val="Normal"/>
    <w:next w:val="Normal"/>
    <w:autoRedefine/>
    <w:uiPriority w:val="39"/>
    <w:unhideWhenUsed/>
    <w:rsid w:val="00DC7EA1"/>
    <w:pPr>
      <w:spacing w:after="100"/>
      <w:ind w:left="220"/>
    </w:pPr>
  </w:style>
  <w:style w:type="character" w:styleId="Hyperlink">
    <w:name w:val="Hyperlink"/>
    <w:basedOn w:val="DefaultParagraphFont"/>
    <w:uiPriority w:val="99"/>
    <w:unhideWhenUsed/>
    <w:rsid w:val="00DC7EA1"/>
    <w:rPr>
      <w:color w:val="0000FF" w:themeColor="hyperlink"/>
      <w:u w:val="single"/>
    </w:rPr>
  </w:style>
  <w:style w:type="paragraph" w:styleId="BalloonText">
    <w:name w:val="Balloon Text"/>
    <w:basedOn w:val="Normal"/>
    <w:link w:val="BalloonTextChar"/>
    <w:uiPriority w:val="99"/>
    <w:semiHidden/>
    <w:unhideWhenUsed/>
    <w:rsid w:val="002D4DD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4DD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408EBF-9988-458C-B7C6-C1BDDE559D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Pages>
  <Words>2458</Words>
  <Characters>14012</Characters>
  <Application>Microsoft Office Word</Application>
  <DocSecurity>0</DocSecurity>
  <Lines>116</Lines>
  <Paragraphs>32</Paragraphs>
  <ScaleCrop>false</ScaleCrop>
  <Company/>
  <LinksUpToDate>false</LinksUpToDate>
  <CharactersWithSpaces>16438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Maria-Alexandra Moisiu</cp:lastModifiedBy>
  <cp:revision>3</cp:revision>
  <dcterms:created xsi:type="dcterms:W3CDTF">2021-04-05T16:03:00Z</dcterms:created>
  <dcterms:modified xsi:type="dcterms:W3CDTF">2021-05-09T23:34:00Z</dcterms:modified>
</cp:coreProperties>
</file>