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58FB" w:rsidRPr="00C958FB" w:rsidRDefault="00C958FB" w:rsidP="00C958FB">
      <w:pPr>
        <w:pStyle w:val="Heading1"/>
      </w:pPr>
      <w:r w:rsidRPr="00C958FB">
        <w:t>Academic Writing Exercise</w:t>
      </w:r>
    </w:p>
    <w:p w:rsidR="00C958FB" w:rsidRDefault="00C958FB" w:rsidP="00C958FB">
      <w:pPr>
        <w:jc w:val="both"/>
      </w:pPr>
    </w:p>
    <w:p w:rsidR="00C958FB" w:rsidRPr="00F147DB" w:rsidRDefault="00C958FB" w:rsidP="00C958FB">
      <w:pPr>
        <w:jc w:val="both"/>
      </w:pPr>
      <w:r w:rsidRPr="00F147DB">
        <w:t xml:space="preserve">Read the passage below, and identify and correct the errors in academic writing. </w:t>
      </w:r>
    </w:p>
    <w:p w:rsidR="00C958FB" w:rsidRDefault="00C958FB" w:rsidP="00C958FB">
      <w:pPr>
        <w:spacing w:line="480" w:lineRule="auto"/>
        <w:jc w:val="both"/>
      </w:pPr>
    </w:p>
    <w:p w:rsidR="00C958FB" w:rsidRPr="00F147DB" w:rsidRDefault="00C958FB" w:rsidP="00D4508B">
      <w:pPr>
        <w:pBdr>
          <w:top w:val="single" w:sz="4" w:space="1" w:color="auto"/>
          <w:left w:val="single" w:sz="4" w:space="4" w:color="auto"/>
          <w:bottom w:val="single" w:sz="4" w:space="1" w:color="auto"/>
          <w:right w:val="single" w:sz="4" w:space="4" w:color="auto"/>
        </w:pBdr>
        <w:spacing w:line="480" w:lineRule="auto"/>
        <w:jc w:val="both"/>
      </w:pPr>
      <w:r w:rsidRPr="00F147DB">
        <w:t xml:space="preserve"> ‘An appeal to fear is a logical fallacy in which a person attempts to create support for her or his idea by playing on existing fears and prejudices’ (1)</w:t>
      </w:r>
    </w:p>
    <w:p w:rsidR="00C958FB" w:rsidRPr="00F147DB" w:rsidRDefault="00C958FB" w:rsidP="00D4508B">
      <w:pPr>
        <w:pBdr>
          <w:top w:val="single" w:sz="4" w:space="1" w:color="auto"/>
          <w:left w:val="single" w:sz="4" w:space="4" w:color="auto"/>
          <w:bottom w:val="single" w:sz="4" w:space="1" w:color="auto"/>
          <w:right w:val="single" w:sz="4" w:space="4" w:color="auto"/>
        </w:pBdr>
        <w:spacing w:line="480" w:lineRule="auto"/>
        <w:jc w:val="both"/>
      </w:pPr>
    </w:p>
    <w:p w:rsidR="00C958FB" w:rsidRPr="00F147DB" w:rsidRDefault="00C958FB" w:rsidP="00D4508B">
      <w:pPr>
        <w:pBdr>
          <w:top w:val="single" w:sz="4" w:space="1" w:color="auto"/>
          <w:left w:val="single" w:sz="4" w:space="4" w:color="auto"/>
          <w:bottom w:val="single" w:sz="4" w:space="1" w:color="auto"/>
          <w:right w:val="single" w:sz="4" w:space="4" w:color="auto"/>
        </w:pBdr>
        <w:spacing w:line="480" w:lineRule="auto"/>
        <w:jc w:val="both"/>
      </w:pPr>
      <w:r w:rsidRPr="00F147DB">
        <w:t>The use of fear appeals is powerful in message generation and has been used a lot in public, non-profit making promotions, e.g., anti-drinking and driving, anti-smoking, AIDS prevention, and other health-awareness advertising. However, achieving the correct level of fear is a definitely a massive challenge, where too high a level may be regarded as too threatening and therefore screened out, or where too low a level may not be considered compelling enough for the people to act on.</w:t>
      </w:r>
    </w:p>
    <w:p w:rsidR="00C958FB" w:rsidRPr="00F147DB" w:rsidRDefault="00C958FB" w:rsidP="00D4508B">
      <w:pPr>
        <w:pBdr>
          <w:top w:val="single" w:sz="4" w:space="1" w:color="auto"/>
          <w:left w:val="single" w:sz="4" w:space="4" w:color="auto"/>
          <w:bottom w:val="single" w:sz="4" w:space="1" w:color="auto"/>
          <w:right w:val="single" w:sz="4" w:space="4" w:color="auto"/>
        </w:pBdr>
        <w:spacing w:line="480" w:lineRule="auto"/>
        <w:jc w:val="both"/>
      </w:pPr>
    </w:p>
    <w:p w:rsidR="00C958FB" w:rsidRPr="00F147DB" w:rsidRDefault="00C958FB" w:rsidP="00D4508B">
      <w:pPr>
        <w:pBdr>
          <w:top w:val="single" w:sz="4" w:space="1" w:color="auto"/>
          <w:left w:val="single" w:sz="4" w:space="4" w:color="auto"/>
          <w:bottom w:val="single" w:sz="4" w:space="1" w:color="auto"/>
          <w:right w:val="single" w:sz="4" w:space="4" w:color="auto"/>
        </w:pBdr>
        <w:spacing w:line="480" w:lineRule="auto"/>
        <w:jc w:val="both"/>
      </w:pPr>
      <w:r w:rsidRPr="00F147DB">
        <w:t>In any promotion based on targeting emotions, the aim’s to appeal, either positively or negatively, to the audience’s feelings towards a particular issue and usually involves a fear being generated and then dispelled through using a particular product. I have read many articles on this subject and have found that it has been shown that where the individual’s attention is gained through emotion, i.e. when they’re really sacred, the probability that the message will be remembered, and that learning will occur and result in adaptive behaviour is greatly increased (</w:t>
      </w:r>
      <w:r w:rsidR="00AD1C0B">
        <w:t>2</w:t>
      </w:r>
      <w:r w:rsidRPr="00F147DB">
        <w:t>).</w:t>
      </w:r>
    </w:p>
    <w:p w:rsidR="00C958FB" w:rsidRPr="00F147DB" w:rsidRDefault="00C958FB" w:rsidP="00D4508B">
      <w:pPr>
        <w:pBdr>
          <w:top w:val="single" w:sz="4" w:space="1" w:color="auto"/>
          <w:left w:val="single" w:sz="4" w:space="4" w:color="auto"/>
          <w:bottom w:val="single" w:sz="4" w:space="1" w:color="auto"/>
          <w:right w:val="single" w:sz="4" w:space="4" w:color="auto"/>
        </w:pBdr>
        <w:spacing w:line="480" w:lineRule="auto"/>
        <w:jc w:val="both"/>
      </w:pPr>
    </w:p>
    <w:p w:rsidR="00C958FB" w:rsidRPr="00F147DB" w:rsidRDefault="00C958FB" w:rsidP="00D4508B">
      <w:pPr>
        <w:pBdr>
          <w:top w:val="single" w:sz="4" w:space="1" w:color="auto"/>
          <w:left w:val="single" w:sz="4" w:space="4" w:color="auto"/>
          <w:bottom w:val="single" w:sz="4" w:space="1" w:color="auto"/>
          <w:right w:val="single" w:sz="4" w:space="4" w:color="auto"/>
        </w:pBdr>
        <w:spacing w:line="480" w:lineRule="auto"/>
        <w:jc w:val="both"/>
      </w:pPr>
      <w:r w:rsidRPr="00F147DB">
        <w:t>Stephenson and Witte (</w:t>
      </w:r>
      <w:r w:rsidR="00AD1C0B">
        <w:t>3</w:t>
      </w:r>
      <w:r w:rsidRPr="00F147DB">
        <w:t xml:space="preserve">) assert that ‘fear appeals are capable of sensitising people to threats and of changing their behaviour’, which seems a bit dramatic! A huge number of theoretical perspectives have been offered to explain the human reaction and probable response to fear appeals including, the Parallel Response Model </w:t>
      </w:r>
      <w:r w:rsidR="00AD1C0B">
        <w:t>(later Parallel Process Model), the Health Belief Model</w:t>
      </w:r>
      <w:r w:rsidRPr="00F147DB">
        <w:t>, th</w:t>
      </w:r>
      <w:r w:rsidR="00AD1C0B">
        <w:t>e Protection Motivation Theory, Prospect Theory</w:t>
      </w:r>
      <w:r w:rsidRPr="00F147DB">
        <w:t>, t</w:t>
      </w:r>
      <w:r w:rsidR="00AD1C0B">
        <w:t>he Precaution Adoption Process</w:t>
      </w:r>
      <w:r w:rsidRPr="00F147DB">
        <w:t xml:space="preserve">, </w:t>
      </w:r>
      <w:r w:rsidR="00AD1C0B">
        <w:t xml:space="preserve">and the </w:t>
      </w:r>
      <w:proofErr w:type="spellStart"/>
      <w:r w:rsidR="00AD1C0B">
        <w:t>Transtheoretical</w:t>
      </w:r>
      <w:proofErr w:type="spellEnd"/>
      <w:r w:rsidR="00AD1C0B">
        <w:t xml:space="preserve"> Model(4-</w:t>
      </w:r>
      <w:r w:rsidR="00AD1C0B">
        <w:lastRenderedPageBreak/>
        <w:t>9)</w:t>
      </w:r>
      <w:r w:rsidRPr="00F147DB">
        <w:t>, to name but a few. Most of these theories are really difficult and also, due to limitations imposed on me on the extent to which this assignment can look at the various perspectives, I intend to provide a shortened version of the research conducted in this area so that I can present an argument that supports Stephenson and Witte’s (</w:t>
      </w:r>
      <w:r w:rsidR="00AD1C0B">
        <w:t>10</w:t>
      </w:r>
      <w:r w:rsidRPr="00F147DB">
        <w:t>) assertion. And I will also look at recent media campaigns to show what I mean.</w:t>
      </w:r>
    </w:p>
    <w:p w:rsidR="00C958FB" w:rsidRPr="00F147DB" w:rsidRDefault="00C958FB" w:rsidP="00D4508B">
      <w:pPr>
        <w:pBdr>
          <w:top w:val="single" w:sz="4" w:space="1" w:color="auto"/>
          <w:left w:val="single" w:sz="4" w:space="4" w:color="auto"/>
          <w:bottom w:val="single" w:sz="4" w:space="1" w:color="auto"/>
          <w:right w:val="single" w:sz="4" w:space="4" w:color="auto"/>
        </w:pBdr>
        <w:spacing w:line="480" w:lineRule="auto"/>
        <w:jc w:val="both"/>
      </w:pPr>
    </w:p>
    <w:p w:rsidR="00C958FB" w:rsidRPr="0000226C" w:rsidRDefault="00C958FB" w:rsidP="00D4508B">
      <w:pPr>
        <w:pBdr>
          <w:top w:val="single" w:sz="4" w:space="1" w:color="auto"/>
          <w:left w:val="single" w:sz="4" w:space="4" w:color="auto"/>
          <w:bottom w:val="single" w:sz="4" w:space="1" w:color="auto"/>
          <w:right w:val="single" w:sz="4" w:space="4" w:color="auto"/>
        </w:pBdr>
        <w:spacing w:line="480" w:lineRule="auto"/>
        <w:jc w:val="both"/>
      </w:pPr>
      <w:r w:rsidRPr="00F147DB">
        <w:t xml:space="preserve">Although some people might think that this is nonsense, it has been suggested that there’s an optimal level of fear, </w:t>
      </w:r>
      <w:proofErr w:type="spellStart"/>
      <w:r w:rsidRPr="00F147DB">
        <w:t>i.e</w:t>
      </w:r>
      <w:proofErr w:type="spellEnd"/>
      <w:r w:rsidRPr="00F147DB">
        <w:t>, a point when the relationship between fear and message acceptance is at its most effective in motivating desired action (</w:t>
      </w:r>
      <w:r w:rsidR="00AD1C0B">
        <w:t>11</w:t>
      </w:r>
      <w:r w:rsidRPr="00F147DB">
        <w:t xml:space="preserve">). This guess is based on a curvilinear explanation of the relationship between fear and action, and will totally show that strong fear appeal messages are likely to be less effective than moderate or mild fear appeals. </w:t>
      </w:r>
    </w:p>
    <w:sectPr w:rsidR="00C958FB" w:rsidRPr="0000226C" w:rsidSect="004974D7">
      <w:footerReference w:type="default" r:id="rId6"/>
      <w:pgSz w:w="11906" w:h="16838"/>
      <w:pgMar w:top="1134" w:right="1134" w:bottom="1134" w:left="1134" w:header="567"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58FB" w:rsidRDefault="00C958FB">
      <w:r>
        <w:separator/>
      </w:r>
    </w:p>
  </w:endnote>
  <w:endnote w:type="continuationSeparator" w:id="0">
    <w:p w:rsidR="00C958FB" w:rsidRDefault="00C958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B5F" w:rsidRPr="00755C9A" w:rsidRDefault="00475B5F" w:rsidP="004974D7">
    <w:pPr>
      <w:pStyle w:val="Header"/>
      <w:tabs>
        <w:tab w:val="clear" w:pos="4153"/>
        <w:tab w:val="clear" w:pos="8306"/>
        <w:tab w:val="center" w:pos="4816"/>
        <w:tab w:val="right" w:pos="9600"/>
      </w:tabs>
      <w:rPr>
        <w:color w:val="999999"/>
        <w:sz w:val="10"/>
        <w:szCs w:val="16"/>
      </w:rPr>
    </w:pPr>
    <w:r w:rsidRPr="00755C9A">
      <w:rPr>
        <w:color w:val="999999"/>
        <w:sz w:val="16"/>
      </w:rPr>
      <w:t xml:space="preserve">Study Skills - </w:t>
    </w:r>
    <w:proofErr w:type="spellStart"/>
    <w:r w:rsidRPr="00755C9A">
      <w:rPr>
        <w:color w:val="999999"/>
        <w:sz w:val="16"/>
      </w:rPr>
      <w:t>G.Rees</w:t>
    </w:r>
    <w:proofErr w:type="spellEnd"/>
    <w:r w:rsidRPr="00755C9A">
      <w:rPr>
        <w:color w:val="999999"/>
        <w:sz w:val="16"/>
      </w:rPr>
      <w:t>-Evans</w:t>
    </w:r>
    <w:r w:rsidRPr="00755C9A">
      <w:rPr>
        <w:color w:val="999999"/>
        <w:sz w:val="16"/>
      </w:rPr>
      <w:tab/>
    </w:r>
    <w:r w:rsidRPr="00755C9A">
      <w:rPr>
        <w:color w:val="999999"/>
        <w:sz w:val="16"/>
      </w:rPr>
      <w:tab/>
    </w:r>
    <w:r w:rsidR="0062316B" w:rsidRPr="00755C9A">
      <w:rPr>
        <w:color w:val="999999"/>
        <w:sz w:val="16"/>
      </w:rPr>
      <w:fldChar w:fldCharType="begin"/>
    </w:r>
    <w:r w:rsidRPr="00755C9A">
      <w:rPr>
        <w:color w:val="999999"/>
        <w:sz w:val="16"/>
      </w:rPr>
      <w:instrText xml:space="preserve"> FILENAME  </w:instrText>
    </w:r>
    <w:r w:rsidR="0062316B" w:rsidRPr="00755C9A">
      <w:rPr>
        <w:color w:val="999999"/>
        <w:sz w:val="16"/>
      </w:rPr>
      <w:fldChar w:fldCharType="separate"/>
    </w:r>
    <w:r w:rsidR="00D4508B">
      <w:rPr>
        <w:noProof/>
        <w:color w:val="999999"/>
        <w:sz w:val="16"/>
      </w:rPr>
      <w:t>Academic Writing Exercise GRE.doc.docx</w:t>
    </w:r>
    <w:r w:rsidR="0062316B" w:rsidRPr="00755C9A">
      <w:rPr>
        <w:color w:val="999999"/>
        <w:sz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58FB" w:rsidRDefault="00C958FB">
      <w:r>
        <w:separator/>
      </w:r>
    </w:p>
  </w:footnote>
  <w:footnote w:type="continuationSeparator" w:id="0">
    <w:p w:rsidR="00C958FB" w:rsidRDefault="00C958F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proofState w:spelling="clean" w:grammar="clean"/>
  <w:attachedTemplate r:id="rId1"/>
  <w:stylePaneFormatFilter w:val="3F01"/>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D4508B"/>
    <w:rsid w:val="0000226C"/>
    <w:rsid w:val="00025CEB"/>
    <w:rsid w:val="001229EE"/>
    <w:rsid w:val="001A6559"/>
    <w:rsid w:val="001C671A"/>
    <w:rsid w:val="0022527F"/>
    <w:rsid w:val="002268ED"/>
    <w:rsid w:val="002B2240"/>
    <w:rsid w:val="00322FB4"/>
    <w:rsid w:val="00381A5F"/>
    <w:rsid w:val="003B2A02"/>
    <w:rsid w:val="00475B5F"/>
    <w:rsid w:val="00486111"/>
    <w:rsid w:val="004974D7"/>
    <w:rsid w:val="004C5088"/>
    <w:rsid w:val="004E2CF2"/>
    <w:rsid w:val="00566D48"/>
    <w:rsid w:val="0062316B"/>
    <w:rsid w:val="006434E7"/>
    <w:rsid w:val="006E335C"/>
    <w:rsid w:val="00755C9A"/>
    <w:rsid w:val="00773F02"/>
    <w:rsid w:val="0083509F"/>
    <w:rsid w:val="008611FA"/>
    <w:rsid w:val="009122C8"/>
    <w:rsid w:val="00AD1C0B"/>
    <w:rsid w:val="00C44B0E"/>
    <w:rsid w:val="00C6166A"/>
    <w:rsid w:val="00C958FB"/>
    <w:rsid w:val="00CA4F98"/>
    <w:rsid w:val="00D4508B"/>
    <w:rsid w:val="00EB1C42"/>
    <w:rsid w:val="00F028BB"/>
    <w:rsid w:val="00F669A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226C"/>
    <w:rPr>
      <w:rFonts w:ascii="Verdana" w:hAnsi="Verdana"/>
      <w:color w:val="000000"/>
      <w:sz w:val="22"/>
    </w:rPr>
  </w:style>
  <w:style w:type="paragraph" w:styleId="Heading1">
    <w:name w:val="heading 1"/>
    <w:basedOn w:val="Normal"/>
    <w:next w:val="Normal"/>
    <w:qFormat/>
    <w:rsid w:val="00C6166A"/>
    <w:pPr>
      <w:jc w:val="center"/>
      <w:outlineLvl w:val="0"/>
    </w:pPr>
    <w:rPr>
      <w:b/>
      <w:sz w:val="32"/>
    </w:rPr>
  </w:style>
  <w:style w:type="paragraph" w:styleId="Heading2">
    <w:name w:val="heading 2"/>
    <w:basedOn w:val="Normal"/>
    <w:next w:val="Normal"/>
    <w:qFormat/>
    <w:rsid w:val="00C6166A"/>
    <w:pPr>
      <w:jc w:val="center"/>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6166A"/>
    <w:pPr>
      <w:tabs>
        <w:tab w:val="center" w:pos="4153"/>
        <w:tab w:val="right" w:pos="8306"/>
      </w:tabs>
    </w:pPr>
  </w:style>
  <w:style w:type="paragraph" w:styleId="Footer">
    <w:name w:val="footer"/>
    <w:basedOn w:val="Normal"/>
    <w:rsid w:val="00C6166A"/>
    <w:pPr>
      <w:tabs>
        <w:tab w:val="center" w:pos="4153"/>
        <w:tab w:val="right" w:pos="8306"/>
      </w:tabs>
    </w:pPr>
  </w:style>
  <w:style w:type="table" w:styleId="TableGrid">
    <w:name w:val="Table Grid"/>
    <w:basedOn w:val="TableNormal"/>
    <w:rsid w:val="00C958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H:\Handout%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Handout Template.dot</Template>
  <TotalTime>4</TotalTime>
  <Pages>2</Pages>
  <Words>437</Words>
  <Characters>2276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'Barriers to Learning' Exercise</vt:lpstr>
    </vt:vector>
  </TitlesOfParts>
  <Company/>
  <LinksUpToDate>false</LinksUpToDate>
  <CharactersWithSpaces>2708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'Barriers to Learning' Exercise</dc:title>
  <dc:creator>Graham Rees-Evans</dc:creator>
  <cp:lastModifiedBy>Graham Rees-Evans</cp:lastModifiedBy>
  <cp:revision>3</cp:revision>
  <dcterms:created xsi:type="dcterms:W3CDTF">2010-11-03T00:08:00Z</dcterms:created>
  <dcterms:modified xsi:type="dcterms:W3CDTF">2010-11-09T16:07:00Z</dcterms:modified>
</cp:coreProperties>
</file>