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D7180" w14:textId="77777777" w:rsidR="002E41DB" w:rsidRDefault="002E41DB" w:rsidP="0069662E">
      <w:pPr>
        <w:pStyle w:val="TOCHeading"/>
        <w:rPr>
          <w:rFonts w:ascii="Times New Roman" w:eastAsiaTheme="minorHAnsi" w:hAnsi="Times New Roman" w:cstheme="minorBidi"/>
          <w:color w:val="auto"/>
          <w:sz w:val="24"/>
          <w:szCs w:val="22"/>
        </w:rPr>
      </w:pPr>
    </w:p>
    <w:p w14:paraId="47B74A85" w14:textId="5522936F" w:rsidR="002E41DB" w:rsidRDefault="002E41DB">
      <w:pPr>
        <w:spacing w:line="259" w:lineRule="auto"/>
        <w:jc w:val="left"/>
      </w:pPr>
    </w:p>
    <w:p w14:paraId="6039BB4D" w14:textId="33E861BF" w:rsidR="002E41DB" w:rsidRDefault="002E41DB" w:rsidP="002E41DB">
      <w:pPr>
        <w:spacing w:line="259" w:lineRule="auto"/>
        <w:jc w:val="center"/>
      </w:pPr>
      <w:r w:rsidRPr="002E41DB">
        <w:t>BMIH5003</w:t>
      </w:r>
    </w:p>
    <w:p w14:paraId="27ABF13A" w14:textId="60CE7184" w:rsidR="002E41DB" w:rsidRDefault="002E41DB" w:rsidP="002E41DB">
      <w:pPr>
        <w:spacing w:line="259" w:lineRule="auto"/>
        <w:jc w:val="center"/>
      </w:pPr>
      <w:r w:rsidRPr="002E41DB">
        <w:t>Foreign Languages &amp; Cultural Awareness</w:t>
      </w:r>
    </w:p>
    <w:p w14:paraId="0BF8EAAF" w14:textId="77777777" w:rsidR="002E41DB" w:rsidRDefault="002E41DB" w:rsidP="002E41DB">
      <w:pPr>
        <w:spacing w:line="259" w:lineRule="auto"/>
        <w:jc w:val="center"/>
      </w:pPr>
    </w:p>
    <w:p w14:paraId="0172CD50" w14:textId="77777777" w:rsidR="002E41DB" w:rsidRDefault="002E41DB" w:rsidP="002E41DB">
      <w:pPr>
        <w:spacing w:line="259" w:lineRule="auto"/>
        <w:jc w:val="center"/>
      </w:pPr>
    </w:p>
    <w:p w14:paraId="72767EAB" w14:textId="77777777" w:rsidR="002E41DB" w:rsidRDefault="002E41DB" w:rsidP="002E41DB">
      <w:pPr>
        <w:spacing w:line="259" w:lineRule="auto"/>
        <w:jc w:val="center"/>
      </w:pPr>
    </w:p>
    <w:p w14:paraId="6371C861" w14:textId="77777777" w:rsidR="002E41DB" w:rsidRDefault="002E41DB" w:rsidP="002E41DB">
      <w:pPr>
        <w:spacing w:line="259" w:lineRule="auto"/>
        <w:jc w:val="center"/>
        <w:rPr>
          <w:b/>
          <w:bCs/>
          <w:sz w:val="40"/>
          <w:szCs w:val="40"/>
        </w:rPr>
      </w:pPr>
    </w:p>
    <w:p w14:paraId="54DD6B77" w14:textId="77777777" w:rsidR="002E41DB" w:rsidRPr="002E41DB" w:rsidRDefault="002E41DB" w:rsidP="002E41DB">
      <w:pPr>
        <w:spacing w:line="259" w:lineRule="auto"/>
        <w:jc w:val="center"/>
        <w:rPr>
          <w:b/>
          <w:b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EA16EDB" w14:textId="1F212036" w:rsidR="002E41DB" w:rsidRPr="002E41DB" w:rsidRDefault="002E41DB" w:rsidP="002E41DB">
      <w:pPr>
        <w:spacing w:line="259" w:lineRule="auto"/>
        <w:jc w:val="center"/>
        <w:rPr>
          <w:color w:val="A5A5A5" w:themeColor="accent3"/>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E41DB">
        <w:rPr>
          <w:color w:val="A5A5A5" w:themeColor="accent3"/>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Portfolio </w:t>
      </w:r>
    </w:p>
    <w:p w14:paraId="1F8F390F" w14:textId="77777777" w:rsidR="002E41DB" w:rsidRDefault="002E41DB" w:rsidP="002E41DB">
      <w:pPr>
        <w:spacing w:line="259" w:lineRule="auto"/>
        <w:jc w:val="center"/>
        <w:rPr>
          <w:b/>
          <w:bCs/>
          <w:sz w:val="40"/>
          <w:szCs w:val="40"/>
        </w:rPr>
      </w:pPr>
    </w:p>
    <w:p w14:paraId="366B9A3B" w14:textId="264C1126" w:rsidR="002E41DB" w:rsidRPr="002E41DB" w:rsidRDefault="002E41DB" w:rsidP="002E41DB">
      <w:pPr>
        <w:spacing w:line="259" w:lineRule="auto"/>
        <w:jc w:val="left"/>
        <w:rPr>
          <w:szCs w:val="24"/>
        </w:rPr>
      </w:pPr>
    </w:p>
    <w:p w14:paraId="5689B3C7" w14:textId="77777777" w:rsidR="002E41DB" w:rsidRDefault="002E41DB">
      <w:pPr>
        <w:spacing w:line="259" w:lineRule="auto"/>
        <w:jc w:val="left"/>
      </w:pPr>
    </w:p>
    <w:p w14:paraId="7A500F23" w14:textId="77777777" w:rsidR="002E41DB" w:rsidRDefault="002E41DB">
      <w:pPr>
        <w:spacing w:line="259" w:lineRule="auto"/>
        <w:jc w:val="left"/>
      </w:pPr>
    </w:p>
    <w:p w14:paraId="7A0D6076" w14:textId="77777777" w:rsidR="002E41DB" w:rsidRDefault="002E41DB">
      <w:pPr>
        <w:spacing w:line="259" w:lineRule="auto"/>
        <w:jc w:val="left"/>
      </w:pPr>
    </w:p>
    <w:p w14:paraId="563686CE" w14:textId="77777777" w:rsidR="002E41DB" w:rsidRDefault="002E41DB">
      <w:pPr>
        <w:spacing w:line="259" w:lineRule="auto"/>
        <w:jc w:val="left"/>
      </w:pPr>
    </w:p>
    <w:p w14:paraId="43C09FDD" w14:textId="6E3A8613" w:rsidR="002E41DB" w:rsidRDefault="002E41DB">
      <w:pPr>
        <w:spacing w:line="259" w:lineRule="auto"/>
        <w:jc w:val="left"/>
      </w:pPr>
      <w:r>
        <w:t xml:space="preserve">Lecturer: </w:t>
      </w:r>
      <w:r w:rsidRPr="002E41DB">
        <w:t xml:space="preserve">Giulia </w:t>
      </w:r>
      <w:proofErr w:type="spellStart"/>
      <w:r w:rsidRPr="002E41DB">
        <w:t>Chifari</w:t>
      </w:r>
      <w:proofErr w:type="spellEnd"/>
      <w:r w:rsidRPr="002E41DB">
        <w:t>, Antoinette Milne</w:t>
      </w:r>
    </w:p>
    <w:p w14:paraId="6E2072AB" w14:textId="2025DE4F" w:rsidR="002E41DB" w:rsidRDefault="002E41DB">
      <w:pPr>
        <w:spacing w:line="259" w:lineRule="auto"/>
        <w:jc w:val="left"/>
      </w:pPr>
      <w:r>
        <w:t xml:space="preserve">Student name: Silvia Daniela </w:t>
      </w:r>
      <w:proofErr w:type="spellStart"/>
      <w:r>
        <w:t>Grecu</w:t>
      </w:r>
      <w:proofErr w:type="spellEnd"/>
      <w:r>
        <w:t xml:space="preserve"> </w:t>
      </w:r>
    </w:p>
    <w:p w14:paraId="6E0969C6" w14:textId="646E84BF" w:rsidR="002E41DB" w:rsidRDefault="002E41DB">
      <w:pPr>
        <w:spacing w:line="259" w:lineRule="auto"/>
        <w:jc w:val="left"/>
      </w:pPr>
      <w:r>
        <w:t>Student ID: 2245642</w:t>
      </w:r>
    </w:p>
    <w:p w14:paraId="141BC4C8" w14:textId="77777777" w:rsidR="002E41DB" w:rsidRDefault="002E41DB">
      <w:pPr>
        <w:spacing w:line="259" w:lineRule="auto"/>
        <w:jc w:val="left"/>
      </w:pPr>
    </w:p>
    <w:p w14:paraId="556E3538" w14:textId="77777777" w:rsidR="002E41DB" w:rsidRDefault="002E41DB">
      <w:pPr>
        <w:spacing w:line="259" w:lineRule="auto"/>
        <w:jc w:val="left"/>
      </w:pPr>
    </w:p>
    <w:p w14:paraId="16F5453D" w14:textId="77777777" w:rsidR="002E41DB" w:rsidRDefault="002E41DB">
      <w:pPr>
        <w:spacing w:line="259" w:lineRule="auto"/>
        <w:jc w:val="left"/>
      </w:pPr>
    </w:p>
    <w:p w14:paraId="455488F5" w14:textId="77777777" w:rsidR="002E41DB" w:rsidRDefault="002E41DB">
      <w:pPr>
        <w:spacing w:line="259" w:lineRule="auto"/>
        <w:jc w:val="left"/>
      </w:pPr>
    </w:p>
    <w:p w14:paraId="25A61B8B" w14:textId="77777777" w:rsidR="002E41DB" w:rsidRDefault="002E41DB">
      <w:pPr>
        <w:spacing w:line="259" w:lineRule="auto"/>
        <w:jc w:val="left"/>
      </w:pPr>
    </w:p>
    <w:p w14:paraId="4759D967" w14:textId="77777777" w:rsidR="002E41DB" w:rsidRDefault="002E41DB">
      <w:pPr>
        <w:spacing w:line="259" w:lineRule="auto"/>
        <w:jc w:val="left"/>
      </w:pPr>
    </w:p>
    <w:p w14:paraId="6B43C101" w14:textId="77777777" w:rsidR="002E41DB" w:rsidRDefault="002E41DB">
      <w:pPr>
        <w:spacing w:line="259" w:lineRule="auto"/>
        <w:jc w:val="left"/>
      </w:pPr>
    </w:p>
    <w:p w14:paraId="1E6DECBD" w14:textId="77777777" w:rsidR="002E41DB" w:rsidRDefault="002E41DB">
      <w:pPr>
        <w:spacing w:line="259" w:lineRule="auto"/>
        <w:jc w:val="left"/>
      </w:pPr>
    </w:p>
    <w:p w14:paraId="2EDAB0BA" w14:textId="77777777" w:rsidR="002E41DB" w:rsidRDefault="002E41DB">
      <w:pPr>
        <w:spacing w:line="259" w:lineRule="auto"/>
        <w:jc w:val="left"/>
      </w:pPr>
    </w:p>
    <w:p w14:paraId="0DB7E439" w14:textId="77777777" w:rsidR="002E41DB" w:rsidRDefault="002E41DB">
      <w:pPr>
        <w:spacing w:line="259" w:lineRule="auto"/>
        <w:jc w:val="left"/>
      </w:pPr>
    </w:p>
    <w:p w14:paraId="3DD7E532" w14:textId="77777777" w:rsidR="002E41DB" w:rsidRDefault="002E41DB">
      <w:pPr>
        <w:spacing w:line="259" w:lineRule="auto"/>
        <w:jc w:val="left"/>
      </w:pPr>
    </w:p>
    <w:p w14:paraId="425A10F4" w14:textId="77777777" w:rsidR="002E41DB" w:rsidRDefault="002E41DB">
      <w:pPr>
        <w:spacing w:line="259" w:lineRule="auto"/>
        <w:jc w:val="left"/>
      </w:pPr>
    </w:p>
    <w:p w14:paraId="4FCA49A1" w14:textId="77777777" w:rsidR="002E41DB" w:rsidRDefault="002E41DB">
      <w:pPr>
        <w:spacing w:line="259" w:lineRule="auto"/>
        <w:jc w:val="left"/>
      </w:pPr>
    </w:p>
    <w:p w14:paraId="699328BA" w14:textId="77777777" w:rsidR="002E41DB" w:rsidRDefault="002E41DB">
      <w:pPr>
        <w:spacing w:line="259" w:lineRule="auto"/>
        <w:jc w:val="left"/>
      </w:pPr>
    </w:p>
    <w:p w14:paraId="6AE24C17" w14:textId="77777777" w:rsidR="002E41DB" w:rsidRDefault="002E41DB">
      <w:pPr>
        <w:spacing w:line="259" w:lineRule="auto"/>
        <w:jc w:val="left"/>
      </w:pPr>
    </w:p>
    <w:p w14:paraId="122D7CFF" w14:textId="77777777" w:rsidR="002E41DB" w:rsidRDefault="002E41DB">
      <w:pPr>
        <w:spacing w:line="259" w:lineRule="auto"/>
        <w:jc w:val="left"/>
      </w:pPr>
    </w:p>
    <w:p w14:paraId="6A3260D5" w14:textId="77777777" w:rsidR="002E41DB" w:rsidRDefault="002E41DB">
      <w:pPr>
        <w:spacing w:line="259" w:lineRule="auto"/>
        <w:jc w:val="left"/>
      </w:pPr>
    </w:p>
    <w:p w14:paraId="57006D98" w14:textId="77777777" w:rsidR="002E41DB" w:rsidRDefault="002E41DB">
      <w:pPr>
        <w:spacing w:line="259" w:lineRule="auto"/>
        <w:jc w:val="left"/>
      </w:pPr>
    </w:p>
    <w:sdt>
      <w:sdtPr>
        <w:rPr>
          <w:rFonts w:ascii="Times New Roman" w:eastAsiaTheme="minorHAnsi" w:hAnsi="Times New Roman" w:cstheme="minorBidi"/>
          <w:color w:val="auto"/>
          <w:sz w:val="24"/>
          <w:szCs w:val="22"/>
        </w:rPr>
        <w:id w:val="1006475544"/>
        <w:docPartObj>
          <w:docPartGallery w:val="Table of Contents"/>
          <w:docPartUnique/>
        </w:docPartObj>
      </w:sdtPr>
      <w:sdtEndPr>
        <w:rPr>
          <w:b/>
          <w:bCs/>
          <w:noProof/>
        </w:rPr>
      </w:sdtEndPr>
      <w:sdtContent>
        <w:p w14:paraId="7F29FA5E" w14:textId="14582959" w:rsidR="00756066" w:rsidRPr="003B1E26" w:rsidRDefault="0083447B" w:rsidP="0069662E">
          <w:pPr>
            <w:pStyle w:val="TOCHeading"/>
            <w:rPr>
              <w:rFonts w:ascii="Times New Roman" w:hAnsi="Times New Roman" w:cs="Times New Roman"/>
              <w:b/>
              <w:bCs/>
              <w:color w:val="auto"/>
            </w:rPr>
          </w:pPr>
          <w:r w:rsidRPr="003B1E26">
            <w:rPr>
              <w:rFonts w:ascii="Times New Roman" w:hAnsi="Times New Roman" w:cs="Times New Roman"/>
              <w:b/>
              <w:bCs/>
              <w:color w:val="auto"/>
            </w:rPr>
            <w:t>Table of Contents</w:t>
          </w:r>
        </w:p>
        <w:p w14:paraId="169DC05B" w14:textId="28109312" w:rsidR="003B1E26" w:rsidRDefault="0083447B" w:rsidP="003B1E26">
          <w:pPr>
            <w:pStyle w:val="TOC1"/>
            <w:tabs>
              <w:tab w:val="right" w:leader="dot" w:pos="9350"/>
            </w:tabs>
            <w:spacing w:after="0"/>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66271449" w:history="1">
            <w:r w:rsidR="003B1E26" w:rsidRPr="00A0751A">
              <w:rPr>
                <w:rStyle w:val="Hyperlink"/>
                <w:noProof/>
              </w:rPr>
              <w:t>Introduction</w:t>
            </w:r>
            <w:r w:rsidR="003B1E26">
              <w:rPr>
                <w:noProof/>
                <w:webHidden/>
              </w:rPr>
              <w:tab/>
            </w:r>
            <w:r w:rsidR="003B1E26">
              <w:rPr>
                <w:noProof/>
                <w:webHidden/>
              </w:rPr>
              <w:fldChar w:fldCharType="begin"/>
            </w:r>
            <w:r w:rsidR="003B1E26">
              <w:rPr>
                <w:noProof/>
                <w:webHidden/>
              </w:rPr>
              <w:instrText xml:space="preserve"> PAGEREF _Toc166271449 \h </w:instrText>
            </w:r>
            <w:r w:rsidR="003B1E26">
              <w:rPr>
                <w:noProof/>
                <w:webHidden/>
              </w:rPr>
            </w:r>
            <w:r w:rsidR="003B1E26">
              <w:rPr>
                <w:noProof/>
                <w:webHidden/>
              </w:rPr>
              <w:fldChar w:fldCharType="separate"/>
            </w:r>
            <w:r w:rsidR="003B1E26">
              <w:rPr>
                <w:noProof/>
                <w:webHidden/>
              </w:rPr>
              <w:t>3</w:t>
            </w:r>
            <w:r w:rsidR="003B1E26">
              <w:rPr>
                <w:noProof/>
                <w:webHidden/>
              </w:rPr>
              <w:fldChar w:fldCharType="end"/>
            </w:r>
          </w:hyperlink>
        </w:p>
        <w:p w14:paraId="3CE92359" w14:textId="000D3A1F" w:rsidR="003B1E26" w:rsidRDefault="00000000" w:rsidP="003B1E26">
          <w:pPr>
            <w:pStyle w:val="TOC2"/>
            <w:tabs>
              <w:tab w:val="right" w:leader="dot" w:pos="9350"/>
            </w:tabs>
            <w:spacing w:after="0"/>
            <w:rPr>
              <w:rFonts w:asciiTheme="minorHAnsi" w:eastAsiaTheme="minorEastAsia" w:hAnsiTheme="minorHAnsi"/>
              <w:noProof/>
              <w:kern w:val="2"/>
              <w:sz w:val="22"/>
              <w14:ligatures w14:val="standardContextual"/>
            </w:rPr>
          </w:pPr>
          <w:hyperlink w:anchor="_Toc166271450" w:history="1">
            <w:r w:rsidR="003B1E26" w:rsidRPr="00A0751A">
              <w:rPr>
                <w:rStyle w:val="Hyperlink"/>
                <w:noProof/>
              </w:rPr>
              <w:t>Component 1: Describing Personal Reflection Using Cultural Misunderstanding Situations</w:t>
            </w:r>
            <w:r w:rsidR="003B1E26">
              <w:rPr>
                <w:noProof/>
                <w:webHidden/>
              </w:rPr>
              <w:tab/>
            </w:r>
            <w:r w:rsidR="003B1E26">
              <w:rPr>
                <w:noProof/>
                <w:webHidden/>
              </w:rPr>
              <w:fldChar w:fldCharType="begin"/>
            </w:r>
            <w:r w:rsidR="003B1E26">
              <w:rPr>
                <w:noProof/>
                <w:webHidden/>
              </w:rPr>
              <w:instrText xml:space="preserve"> PAGEREF _Toc166271450 \h </w:instrText>
            </w:r>
            <w:r w:rsidR="003B1E26">
              <w:rPr>
                <w:noProof/>
                <w:webHidden/>
              </w:rPr>
            </w:r>
            <w:r w:rsidR="003B1E26">
              <w:rPr>
                <w:noProof/>
                <w:webHidden/>
              </w:rPr>
              <w:fldChar w:fldCharType="separate"/>
            </w:r>
            <w:r w:rsidR="003B1E26">
              <w:rPr>
                <w:noProof/>
                <w:webHidden/>
              </w:rPr>
              <w:t>3</w:t>
            </w:r>
            <w:r w:rsidR="003B1E26">
              <w:rPr>
                <w:noProof/>
                <w:webHidden/>
              </w:rPr>
              <w:fldChar w:fldCharType="end"/>
            </w:r>
          </w:hyperlink>
        </w:p>
        <w:p w14:paraId="56FDE153" w14:textId="66930A59" w:rsidR="003B1E26" w:rsidRDefault="00000000" w:rsidP="003B1E26">
          <w:pPr>
            <w:pStyle w:val="TOC2"/>
            <w:tabs>
              <w:tab w:val="right" w:leader="dot" w:pos="9350"/>
            </w:tabs>
            <w:spacing w:after="0"/>
            <w:rPr>
              <w:rFonts w:asciiTheme="minorHAnsi" w:eastAsiaTheme="minorEastAsia" w:hAnsiTheme="minorHAnsi"/>
              <w:noProof/>
              <w:kern w:val="2"/>
              <w:sz w:val="22"/>
              <w14:ligatures w14:val="standardContextual"/>
            </w:rPr>
          </w:pPr>
          <w:hyperlink w:anchor="_Toc166271451" w:history="1">
            <w:r w:rsidR="003B1E26" w:rsidRPr="00A0751A">
              <w:rPr>
                <w:rStyle w:val="Hyperlink"/>
                <w:noProof/>
              </w:rPr>
              <w:t>Component 2: Developing an Effective Strategy for Training</w:t>
            </w:r>
            <w:r w:rsidR="003B1E26">
              <w:rPr>
                <w:noProof/>
                <w:webHidden/>
              </w:rPr>
              <w:tab/>
            </w:r>
            <w:r w:rsidR="003B1E26">
              <w:rPr>
                <w:noProof/>
                <w:webHidden/>
              </w:rPr>
              <w:fldChar w:fldCharType="begin"/>
            </w:r>
            <w:r w:rsidR="003B1E26">
              <w:rPr>
                <w:noProof/>
                <w:webHidden/>
              </w:rPr>
              <w:instrText xml:space="preserve"> PAGEREF _Toc166271451 \h </w:instrText>
            </w:r>
            <w:r w:rsidR="003B1E26">
              <w:rPr>
                <w:noProof/>
                <w:webHidden/>
              </w:rPr>
            </w:r>
            <w:r w:rsidR="003B1E26">
              <w:rPr>
                <w:noProof/>
                <w:webHidden/>
              </w:rPr>
              <w:fldChar w:fldCharType="separate"/>
            </w:r>
            <w:r w:rsidR="003B1E26">
              <w:rPr>
                <w:noProof/>
                <w:webHidden/>
              </w:rPr>
              <w:t>4</w:t>
            </w:r>
            <w:r w:rsidR="003B1E26">
              <w:rPr>
                <w:noProof/>
                <w:webHidden/>
              </w:rPr>
              <w:fldChar w:fldCharType="end"/>
            </w:r>
          </w:hyperlink>
        </w:p>
        <w:p w14:paraId="64BA1EBE" w14:textId="3EE94731" w:rsidR="003B1E26" w:rsidRDefault="00000000" w:rsidP="003B1E26">
          <w:pPr>
            <w:pStyle w:val="TOC2"/>
            <w:tabs>
              <w:tab w:val="right" w:leader="dot" w:pos="9350"/>
            </w:tabs>
            <w:spacing w:after="0"/>
            <w:rPr>
              <w:rFonts w:asciiTheme="minorHAnsi" w:eastAsiaTheme="minorEastAsia" w:hAnsiTheme="minorHAnsi"/>
              <w:noProof/>
              <w:kern w:val="2"/>
              <w:sz w:val="22"/>
              <w14:ligatures w14:val="standardContextual"/>
            </w:rPr>
          </w:pPr>
          <w:hyperlink w:anchor="_Toc166271452" w:history="1">
            <w:r w:rsidR="003B1E26" w:rsidRPr="00A0751A">
              <w:rPr>
                <w:rStyle w:val="Hyperlink"/>
                <w:noProof/>
              </w:rPr>
              <w:t>Component 3: Self-Reflection Regarding Above Mentioned Situation</w:t>
            </w:r>
            <w:r w:rsidR="003B1E26">
              <w:rPr>
                <w:noProof/>
                <w:webHidden/>
              </w:rPr>
              <w:tab/>
            </w:r>
            <w:r w:rsidR="003B1E26">
              <w:rPr>
                <w:noProof/>
                <w:webHidden/>
              </w:rPr>
              <w:fldChar w:fldCharType="begin"/>
            </w:r>
            <w:r w:rsidR="003B1E26">
              <w:rPr>
                <w:noProof/>
                <w:webHidden/>
              </w:rPr>
              <w:instrText xml:space="preserve"> PAGEREF _Toc166271452 \h </w:instrText>
            </w:r>
            <w:r w:rsidR="003B1E26">
              <w:rPr>
                <w:noProof/>
                <w:webHidden/>
              </w:rPr>
            </w:r>
            <w:r w:rsidR="003B1E26">
              <w:rPr>
                <w:noProof/>
                <w:webHidden/>
              </w:rPr>
              <w:fldChar w:fldCharType="separate"/>
            </w:r>
            <w:r w:rsidR="003B1E26">
              <w:rPr>
                <w:noProof/>
                <w:webHidden/>
              </w:rPr>
              <w:t>5</w:t>
            </w:r>
            <w:r w:rsidR="003B1E26">
              <w:rPr>
                <w:noProof/>
                <w:webHidden/>
              </w:rPr>
              <w:fldChar w:fldCharType="end"/>
            </w:r>
          </w:hyperlink>
        </w:p>
        <w:p w14:paraId="533A46F3" w14:textId="6ACCBB48" w:rsidR="003B1E26" w:rsidRDefault="00000000" w:rsidP="003B1E26">
          <w:pPr>
            <w:pStyle w:val="TOC2"/>
            <w:tabs>
              <w:tab w:val="right" w:leader="dot" w:pos="9350"/>
            </w:tabs>
            <w:spacing w:after="0"/>
            <w:rPr>
              <w:rFonts w:asciiTheme="minorHAnsi" w:eastAsiaTheme="minorEastAsia" w:hAnsiTheme="minorHAnsi"/>
              <w:noProof/>
              <w:kern w:val="2"/>
              <w:sz w:val="22"/>
              <w14:ligatures w14:val="standardContextual"/>
            </w:rPr>
          </w:pPr>
          <w:hyperlink w:anchor="_Toc166271453" w:history="1">
            <w:r w:rsidR="003B1E26" w:rsidRPr="00A0751A">
              <w:rPr>
                <w:rStyle w:val="Hyperlink"/>
                <w:noProof/>
              </w:rPr>
              <w:t>Component 4: Creating Training Presentation</w:t>
            </w:r>
            <w:r w:rsidR="003B1E26">
              <w:rPr>
                <w:noProof/>
                <w:webHidden/>
              </w:rPr>
              <w:tab/>
            </w:r>
            <w:r w:rsidR="003B1E26">
              <w:rPr>
                <w:noProof/>
                <w:webHidden/>
              </w:rPr>
              <w:fldChar w:fldCharType="begin"/>
            </w:r>
            <w:r w:rsidR="003B1E26">
              <w:rPr>
                <w:noProof/>
                <w:webHidden/>
              </w:rPr>
              <w:instrText xml:space="preserve"> PAGEREF _Toc166271453 \h </w:instrText>
            </w:r>
            <w:r w:rsidR="003B1E26">
              <w:rPr>
                <w:noProof/>
                <w:webHidden/>
              </w:rPr>
            </w:r>
            <w:r w:rsidR="003B1E26">
              <w:rPr>
                <w:noProof/>
                <w:webHidden/>
              </w:rPr>
              <w:fldChar w:fldCharType="separate"/>
            </w:r>
            <w:r w:rsidR="003B1E26">
              <w:rPr>
                <w:noProof/>
                <w:webHidden/>
              </w:rPr>
              <w:t>7</w:t>
            </w:r>
            <w:r w:rsidR="003B1E26">
              <w:rPr>
                <w:noProof/>
                <w:webHidden/>
              </w:rPr>
              <w:fldChar w:fldCharType="end"/>
            </w:r>
          </w:hyperlink>
        </w:p>
        <w:p w14:paraId="7DC0AFA4" w14:textId="2B98B122" w:rsidR="003B1E26" w:rsidRDefault="00000000" w:rsidP="003B1E26">
          <w:pPr>
            <w:pStyle w:val="TOC1"/>
            <w:tabs>
              <w:tab w:val="right" w:leader="dot" w:pos="9350"/>
            </w:tabs>
            <w:spacing w:after="0"/>
            <w:rPr>
              <w:rFonts w:asciiTheme="minorHAnsi" w:eastAsiaTheme="minorEastAsia" w:hAnsiTheme="minorHAnsi"/>
              <w:noProof/>
              <w:kern w:val="2"/>
              <w:sz w:val="22"/>
              <w14:ligatures w14:val="standardContextual"/>
            </w:rPr>
          </w:pPr>
          <w:hyperlink w:anchor="_Toc166271454" w:history="1">
            <w:r w:rsidR="003B1E26" w:rsidRPr="00A0751A">
              <w:rPr>
                <w:rStyle w:val="Hyperlink"/>
                <w:noProof/>
              </w:rPr>
              <w:t>Conclusion</w:t>
            </w:r>
            <w:r w:rsidR="003B1E26">
              <w:rPr>
                <w:noProof/>
                <w:webHidden/>
              </w:rPr>
              <w:tab/>
            </w:r>
            <w:r w:rsidR="003B1E26">
              <w:rPr>
                <w:noProof/>
                <w:webHidden/>
              </w:rPr>
              <w:fldChar w:fldCharType="begin"/>
            </w:r>
            <w:r w:rsidR="003B1E26">
              <w:rPr>
                <w:noProof/>
                <w:webHidden/>
              </w:rPr>
              <w:instrText xml:space="preserve"> PAGEREF _Toc166271454 \h </w:instrText>
            </w:r>
            <w:r w:rsidR="003B1E26">
              <w:rPr>
                <w:noProof/>
                <w:webHidden/>
              </w:rPr>
            </w:r>
            <w:r w:rsidR="003B1E26">
              <w:rPr>
                <w:noProof/>
                <w:webHidden/>
              </w:rPr>
              <w:fldChar w:fldCharType="separate"/>
            </w:r>
            <w:r w:rsidR="003B1E26">
              <w:rPr>
                <w:noProof/>
                <w:webHidden/>
              </w:rPr>
              <w:t>11</w:t>
            </w:r>
            <w:r w:rsidR="003B1E26">
              <w:rPr>
                <w:noProof/>
                <w:webHidden/>
              </w:rPr>
              <w:fldChar w:fldCharType="end"/>
            </w:r>
          </w:hyperlink>
        </w:p>
        <w:p w14:paraId="641F1ED6" w14:textId="6C564E16" w:rsidR="003B1E26" w:rsidRDefault="00000000" w:rsidP="003B1E26">
          <w:pPr>
            <w:pStyle w:val="TOC1"/>
            <w:tabs>
              <w:tab w:val="right" w:leader="dot" w:pos="9350"/>
            </w:tabs>
            <w:spacing w:after="0"/>
            <w:rPr>
              <w:rFonts w:asciiTheme="minorHAnsi" w:eastAsiaTheme="minorEastAsia" w:hAnsiTheme="minorHAnsi"/>
              <w:noProof/>
              <w:kern w:val="2"/>
              <w:sz w:val="22"/>
              <w14:ligatures w14:val="standardContextual"/>
            </w:rPr>
          </w:pPr>
          <w:hyperlink w:anchor="_Toc166271455" w:history="1">
            <w:r w:rsidR="003B1E26" w:rsidRPr="00A0751A">
              <w:rPr>
                <w:rStyle w:val="Hyperlink"/>
                <w:noProof/>
              </w:rPr>
              <w:t>Reference</w:t>
            </w:r>
            <w:r w:rsidR="003B1E26">
              <w:rPr>
                <w:noProof/>
                <w:webHidden/>
              </w:rPr>
              <w:tab/>
            </w:r>
            <w:r w:rsidR="003B1E26">
              <w:rPr>
                <w:noProof/>
                <w:webHidden/>
              </w:rPr>
              <w:fldChar w:fldCharType="begin"/>
            </w:r>
            <w:r w:rsidR="003B1E26">
              <w:rPr>
                <w:noProof/>
                <w:webHidden/>
              </w:rPr>
              <w:instrText xml:space="preserve"> PAGEREF _Toc166271455 \h </w:instrText>
            </w:r>
            <w:r w:rsidR="003B1E26">
              <w:rPr>
                <w:noProof/>
                <w:webHidden/>
              </w:rPr>
            </w:r>
            <w:r w:rsidR="003B1E26">
              <w:rPr>
                <w:noProof/>
                <w:webHidden/>
              </w:rPr>
              <w:fldChar w:fldCharType="separate"/>
            </w:r>
            <w:r w:rsidR="003B1E26">
              <w:rPr>
                <w:noProof/>
                <w:webHidden/>
              </w:rPr>
              <w:t>12</w:t>
            </w:r>
            <w:r w:rsidR="003B1E26">
              <w:rPr>
                <w:noProof/>
                <w:webHidden/>
              </w:rPr>
              <w:fldChar w:fldCharType="end"/>
            </w:r>
          </w:hyperlink>
        </w:p>
        <w:p w14:paraId="38A20BA5" w14:textId="77777777" w:rsidR="003B1E26" w:rsidRDefault="0083447B" w:rsidP="003B1E26">
          <w:pPr>
            <w:rPr>
              <w:b/>
              <w:bCs/>
              <w:noProof/>
            </w:rPr>
          </w:pPr>
          <w:r>
            <w:rPr>
              <w:b/>
              <w:bCs/>
              <w:noProof/>
            </w:rPr>
            <w:fldChar w:fldCharType="end"/>
          </w:r>
        </w:p>
      </w:sdtContent>
    </w:sdt>
    <w:p w14:paraId="077822DE" w14:textId="4C60CCEA" w:rsidR="00756066" w:rsidRPr="003B1E26" w:rsidRDefault="0083447B" w:rsidP="003B1E26">
      <w:pPr>
        <w:spacing w:after="0"/>
      </w:pPr>
      <w:r w:rsidRPr="00756066">
        <w:rPr>
          <w:b/>
          <w:sz w:val="28"/>
        </w:rPr>
        <w:t>List of Figures</w:t>
      </w:r>
    </w:p>
    <w:p w14:paraId="0F0F21CB" w14:textId="49ADB549" w:rsidR="003B1E26" w:rsidRPr="003B1E26" w:rsidRDefault="0083447B">
      <w:pPr>
        <w:pStyle w:val="TableofFigures"/>
        <w:tabs>
          <w:tab w:val="right" w:leader="dot" w:pos="9350"/>
        </w:tabs>
        <w:rPr>
          <w:rFonts w:asciiTheme="minorHAnsi" w:eastAsiaTheme="minorEastAsia" w:hAnsiTheme="minorHAnsi"/>
          <w:noProof/>
          <w:kern w:val="2"/>
          <w:sz w:val="22"/>
          <w14:ligatures w14:val="standardContextual"/>
        </w:rPr>
      </w:pPr>
      <w:r w:rsidRPr="003B1E26">
        <w:fldChar w:fldCharType="begin"/>
      </w:r>
      <w:r w:rsidRPr="003B1E26">
        <w:instrText xml:space="preserve"> TOC \h \z \c "Figure" </w:instrText>
      </w:r>
      <w:r w:rsidRPr="003B1E26">
        <w:fldChar w:fldCharType="separate"/>
      </w:r>
      <w:hyperlink w:anchor="_Toc166271467" w:history="1">
        <w:r w:rsidR="003B1E26" w:rsidRPr="003B1E26">
          <w:rPr>
            <w:rStyle w:val="Hyperlink"/>
            <w:noProof/>
          </w:rPr>
          <w:t>Figure 1: Gibbs Reflective Cycle</w:t>
        </w:r>
        <w:r w:rsidR="003B1E26" w:rsidRPr="003B1E26">
          <w:rPr>
            <w:noProof/>
            <w:webHidden/>
          </w:rPr>
          <w:tab/>
        </w:r>
        <w:r w:rsidR="003B1E26" w:rsidRPr="003B1E26">
          <w:rPr>
            <w:noProof/>
            <w:webHidden/>
          </w:rPr>
          <w:fldChar w:fldCharType="begin"/>
        </w:r>
        <w:r w:rsidR="003B1E26" w:rsidRPr="003B1E26">
          <w:rPr>
            <w:noProof/>
            <w:webHidden/>
          </w:rPr>
          <w:instrText xml:space="preserve"> PAGEREF _Toc166271467 \h </w:instrText>
        </w:r>
        <w:r w:rsidR="003B1E26" w:rsidRPr="003B1E26">
          <w:rPr>
            <w:noProof/>
            <w:webHidden/>
          </w:rPr>
        </w:r>
        <w:r w:rsidR="003B1E26" w:rsidRPr="003B1E26">
          <w:rPr>
            <w:noProof/>
            <w:webHidden/>
          </w:rPr>
          <w:fldChar w:fldCharType="separate"/>
        </w:r>
        <w:r w:rsidR="003B1E26" w:rsidRPr="003B1E26">
          <w:rPr>
            <w:noProof/>
            <w:webHidden/>
          </w:rPr>
          <w:t>6</w:t>
        </w:r>
        <w:r w:rsidR="003B1E26" w:rsidRPr="003B1E26">
          <w:rPr>
            <w:noProof/>
            <w:webHidden/>
          </w:rPr>
          <w:fldChar w:fldCharType="end"/>
        </w:r>
      </w:hyperlink>
    </w:p>
    <w:p w14:paraId="3ACD7E1E" w14:textId="529029B5" w:rsidR="00756066" w:rsidRDefault="0083447B">
      <w:pPr>
        <w:spacing w:line="259" w:lineRule="auto"/>
        <w:jc w:val="left"/>
        <w:rPr>
          <w:rFonts w:eastAsiaTheme="majorEastAsia" w:cstheme="majorBidi"/>
          <w:b/>
          <w:sz w:val="32"/>
          <w:szCs w:val="32"/>
        </w:rPr>
      </w:pPr>
      <w:r w:rsidRPr="003B1E26">
        <w:fldChar w:fldCharType="end"/>
      </w:r>
      <w:r>
        <w:br w:type="page"/>
      </w:r>
    </w:p>
    <w:p w14:paraId="786C063C" w14:textId="77777777" w:rsidR="00F92D25" w:rsidRDefault="0083447B" w:rsidP="0069662E">
      <w:pPr>
        <w:pStyle w:val="Heading1"/>
      </w:pPr>
      <w:bookmarkStart w:id="0" w:name="_Toc166271449"/>
      <w:r>
        <w:lastRenderedPageBreak/>
        <w:t>Introduction</w:t>
      </w:r>
      <w:bookmarkEnd w:id="0"/>
    </w:p>
    <w:p w14:paraId="6338149F" w14:textId="77777777" w:rsidR="00125049" w:rsidRPr="00756066" w:rsidRDefault="0083447B" w:rsidP="0069662E">
      <w:pPr>
        <w:spacing w:after="0"/>
        <w:rPr>
          <w:rFonts w:eastAsia="Times New Roman" w:cs="Times New Roman"/>
          <w:szCs w:val="24"/>
        </w:rPr>
      </w:pPr>
      <w:r>
        <w:t xml:space="preserve">The international hospitality industry is considered a dynamic and growing industry. To perform better in this dynamic industry, the employee has to adopt proficient communication and multicultural skills. These skills facilitate overcoming </w:t>
      </w:r>
      <w:r w:rsidR="005A3EA3">
        <w:t>barriers in communication and cultural boundaries. The employees are unconsciously affected by their own cultural beliefs and activities that affect customer service and communication</w:t>
      </w:r>
      <w:r w:rsidR="00756066">
        <w:t xml:space="preserve"> </w:t>
      </w:r>
      <w:r w:rsidR="00756066" w:rsidRPr="00756066">
        <w:rPr>
          <w:rFonts w:eastAsia="Times New Roman" w:cs="Times New Roman"/>
          <w:szCs w:val="24"/>
        </w:rPr>
        <w:t xml:space="preserve">(Friedman and </w:t>
      </w:r>
      <w:proofErr w:type="spellStart"/>
      <w:r w:rsidR="00756066" w:rsidRPr="00756066">
        <w:rPr>
          <w:rFonts w:eastAsia="Times New Roman" w:cs="Times New Roman"/>
          <w:szCs w:val="24"/>
        </w:rPr>
        <w:t>Olekalns</w:t>
      </w:r>
      <w:proofErr w:type="spellEnd"/>
      <w:r w:rsidR="00756066" w:rsidRPr="00756066">
        <w:rPr>
          <w:rFonts w:eastAsia="Times New Roman" w:cs="Times New Roman"/>
          <w:szCs w:val="24"/>
        </w:rPr>
        <w:t>, 2021)</w:t>
      </w:r>
      <w:r w:rsidR="005A3EA3">
        <w:t xml:space="preserve">. </w:t>
      </w:r>
      <w:r w:rsidR="00A208A0">
        <w:t xml:space="preserve">The lack of cultural awareness and poor communication skills have created hassle and misunderstanding with the customers. This work will discuss different situations of cultural misunderstanding and strategies for overcoming those barriers. It also develops effective plans and presentations for better understanding. </w:t>
      </w:r>
    </w:p>
    <w:p w14:paraId="797BF618" w14:textId="77777777" w:rsidR="00A208A0" w:rsidRDefault="0083447B" w:rsidP="0069662E">
      <w:pPr>
        <w:pStyle w:val="Heading2"/>
      </w:pPr>
      <w:bookmarkStart w:id="1" w:name="_Toc166271450"/>
      <w:r>
        <w:t>Component 1: Describing Personal Reflection Using Cultural Misunderstanding Situations</w:t>
      </w:r>
      <w:bookmarkEnd w:id="1"/>
      <w:r>
        <w:t xml:space="preserve"> </w:t>
      </w:r>
    </w:p>
    <w:p w14:paraId="239CEADC" w14:textId="6CB827B9" w:rsidR="00A208A0" w:rsidRPr="00756066" w:rsidRDefault="0083447B" w:rsidP="0069662E">
      <w:pPr>
        <w:spacing w:after="0"/>
        <w:rPr>
          <w:rFonts w:eastAsia="Times New Roman" w:cs="Times New Roman"/>
          <w:szCs w:val="24"/>
        </w:rPr>
      </w:pPr>
      <w:r>
        <w:t xml:space="preserve">On 16 March 2024, I experienced a </w:t>
      </w:r>
      <w:r w:rsidR="00064C8F">
        <w:t>terrible</w:t>
      </w:r>
      <w:r>
        <w:t xml:space="preserve"> misunderstanding with </w:t>
      </w:r>
      <w:r w:rsidR="00064C8F">
        <w:t xml:space="preserve">a </w:t>
      </w:r>
      <w:r>
        <w:t xml:space="preserve">waiter at </w:t>
      </w:r>
      <w:r w:rsidR="00064C8F">
        <w:t xml:space="preserve">Park House Restaurant. </w:t>
      </w:r>
      <w:r w:rsidR="00BB178B">
        <w:t xml:space="preserve">I have a dinner party with my close relatives and friends in Park House restaurant. The </w:t>
      </w:r>
      <w:r w:rsidR="00505BD0">
        <w:t>decoration and environment of the restaurant were quite good. The waiters mostly come from the Asian subcontinent and look freshers in this dynamic field. We placed our order with five burgers and mash</w:t>
      </w:r>
      <w:r w:rsidR="00BB178B">
        <w:t xml:space="preserve"> </w:t>
      </w:r>
      <w:r w:rsidR="00505BD0">
        <w:t xml:space="preserve">as well as Shepherd's Pie. It seems like the waiter has difficulties understanding native English significantly. </w:t>
      </w:r>
      <w:r w:rsidR="00044E08">
        <w:t xml:space="preserve">He had taken the wrong order due to a lack of language proficiency. </w:t>
      </w:r>
      <w:r w:rsidR="00505BD0">
        <w:t xml:space="preserve">The waiter served us a burger and mas with fish pie which was raised as an issue at that moment. </w:t>
      </w:r>
      <w:r w:rsidR="00C26FBB">
        <w:t xml:space="preserve">It has made using wait for an extra twenty minutes to prepare the shepherd's pie of our orders. The restaurant managers handle the issues and ensure to arrangement of proper training and development programs to enhance the adaptability and communication of the waiters. </w:t>
      </w:r>
      <w:r w:rsidR="004607DD">
        <w:t xml:space="preserve">To evade these cross-cultural issues, a training and development program is needed badly. </w:t>
      </w:r>
      <w:r w:rsidR="009A631D" w:rsidRPr="009A631D">
        <w:rPr>
          <w:b/>
        </w:rPr>
        <w:t>Enhancing the opportunities for cross-cultural tra</w:t>
      </w:r>
      <w:r w:rsidR="009A631D">
        <w:rPr>
          <w:b/>
        </w:rPr>
        <w:t>i</w:t>
      </w:r>
      <w:r w:rsidR="009A631D" w:rsidRPr="009A631D">
        <w:rPr>
          <w:b/>
        </w:rPr>
        <w:t xml:space="preserve">ning </w:t>
      </w:r>
      <w:r w:rsidR="00E95419">
        <w:t xml:space="preserve">has influenced employee proficiency and development communication. The language and cultural varieties among customers have created challenges for the employees of the restaurant to adapt their </w:t>
      </w:r>
      <w:proofErr w:type="spellStart"/>
      <w:r w:rsidR="00E95419">
        <w:t>behaviours</w:t>
      </w:r>
      <w:proofErr w:type="spellEnd"/>
      <w:r w:rsidR="00E95419">
        <w:t xml:space="preserve"> and perceptions adequately</w:t>
      </w:r>
      <w:r w:rsidR="00756066">
        <w:t xml:space="preserve"> </w:t>
      </w:r>
      <w:r w:rsidR="00756066" w:rsidRPr="00756066">
        <w:rPr>
          <w:rFonts w:eastAsia="Times New Roman" w:cs="Times New Roman"/>
          <w:szCs w:val="24"/>
        </w:rPr>
        <w:t>(Hale, 2017)</w:t>
      </w:r>
      <w:r w:rsidR="00E95419">
        <w:t>.</w:t>
      </w:r>
      <w:r w:rsidR="00746F40">
        <w:t xml:space="preserve"> It facilitates the employee's understanding of different cultures and languages. </w:t>
      </w:r>
      <w:r w:rsidR="00625134">
        <w:t>This skill</w:t>
      </w:r>
      <w:r w:rsidR="00746F40">
        <w:t xml:space="preserve"> also assisted to communicate with employees proficiently and accelerate customer </w:t>
      </w:r>
      <w:r w:rsidR="00625134">
        <w:t xml:space="preserve">experience. It also mitigates cultural sensitivity and stereotypes of the employees from different regions of the world to adapt to it. The </w:t>
      </w:r>
      <w:r w:rsidR="002E2825">
        <w:t xml:space="preserve">skills also enhance the cross-cultural understanding including values, norms and food habits of the people. Understanding the gestures and </w:t>
      </w:r>
      <w:r w:rsidR="00E759E9">
        <w:t>nonverbal</w:t>
      </w:r>
      <w:r w:rsidR="002E2825">
        <w:t xml:space="preserve"> cues of the customer is </w:t>
      </w:r>
      <w:r w:rsidR="002E2825">
        <w:lastRenderedPageBreak/>
        <w:t>essential for providing extraordinary services</w:t>
      </w:r>
      <w:r w:rsidR="00756066">
        <w:t xml:space="preserve"> </w:t>
      </w:r>
      <w:r w:rsidR="00756066" w:rsidRPr="00756066">
        <w:rPr>
          <w:rFonts w:eastAsia="Times New Roman" w:cs="Times New Roman"/>
          <w:szCs w:val="24"/>
        </w:rPr>
        <w:t>(Mattingly, 2018)</w:t>
      </w:r>
      <w:r w:rsidR="002E2825">
        <w:t xml:space="preserve">. </w:t>
      </w:r>
      <w:r w:rsidR="00E759E9">
        <w:t xml:space="preserve">The restaurant management should improve employee quality and ensure adequate and appropriate service to customers. </w:t>
      </w:r>
      <w:r w:rsidR="00007BA5">
        <w:t xml:space="preserve">I despair that arranging these programs and initiatives can improve employee skills and adaption of cross-cultural activities. The employees also learn multiple languages including Spanish, Portuguese and French to communicate with customers. It also enhances German and native English for migrated employees in </w:t>
      </w:r>
      <w:r w:rsidR="0000396A">
        <w:t>restaurant</w:t>
      </w:r>
      <w:r w:rsidR="00007BA5">
        <w:t>s.</w:t>
      </w:r>
      <w:r w:rsidR="0000396A">
        <w:t xml:space="preserve"> I strongly believe that these initiatives have improved service quality and welcomed customers with good gestures. The body language and attitude of the waiter and other employees also develop by </w:t>
      </w:r>
      <w:r w:rsidR="001F7042">
        <w:t>accelerating the training program</w:t>
      </w:r>
      <w:r w:rsidR="00756066">
        <w:t xml:space="preserve"> </w:t>
      </w:r>
      <w:r w:rsidR="00756066" w:rsidRPr="00756066">
        <w:rPr>
          <w:rFonts w:eastAsia="Times New Roman" w:cs="Times New Roman"/>
          <w:szCs w:val="24"/>
        </w:rPr>
        <w:t>(Dawson, 2015)</w:t>
      </w:r>
      <w:r w:rsidR="001F7042">
        <w:t xml:space="preserve">. Providing excellent service, proficient communication and a skilled workforce have assisted in avoiding tiny mistakes and inconsistencies. </w:t>
      </w:r>
      <w:r w:rsidR="001012EC">
        <w:t xml:space="preserve">After completing these stages, I assure you that customers will get royal treatment and mitigate language barriers in the restaurants. </w:t>
      </w:r>
    </w:p>
    <w:p w14:paraId="55EAC260" w14:textId="77777777" w:rsidR="005C4EF9" w:rsidRDefault="0083447B" w:rsidP="0069662E">
      <w:pPr>
        <w:pStyle w:val="Heading2"/>
      </w:pPr>
      <w:bookmarkStart w:id="2" w:name="_Toc166271451"/>
      <w:r>
        <w:t xml:space="preserve">Component </w:t>
      </w:r>
      <w:r w:rsidR="00F03364">
        <w:t>2:</w:t>
      </w:r>
      <w:r>
        <w:t xml:space="preserve"> Developing an Effective Strategy for Training</w:t>
      </w:r>
      <w:bookmarkEnd w:id="2"/>
    </w:p>
    <w:p w14:paraId="2A2FCF84" w14:textId="77777777" w:rsidR="00F03364" w:rsidRPr="00756066" w:rsidRDefault="0083447B" w:rsidP="0069662E">
      <w:pPr>
        <w:spacing w:after="0"/>
        <w:rPr>
          <w:rFonts w:eastAsia="Times New Roman" w:cs="Times New Roman"/>
          <w:szCs w:val="24"/>
        </w:rPr>
      </w:pPr>
      <w:r>
        <w:t xml:space="preserve">The hospitality industry is heading to developing customer engagement and expanding its operations. The business has required adequate strategy and approaches for ensuring adequate services by </w:t>
      </w:r>
      <w:r w:rsidRPr="00633733">
        <w:rPr>
          <w:b/>
        </w:rPr>
        <w:t>developing a cross-cultural team</w:t>
      </w:r>
      <w:r>
        <w:t>. The team has concentrated on collaborating and communication to ensure proficient and precise communication. Employees have expertise in multi-language skills</w:t>
      </w:r>
      <w:r w:rsidR="00756066">
        <w:t xml:space="preserve"> </w:t>
      </w:r>
      <w:r w:rsidR="00756066" w:rsidRPr="00756066">
        <w:rPr>
          <w:rFonts w:eastAsia="Times New Roman" w:cs="Times New Roman"/>
          <w:szCs w:val="24"/>
        </w:rPr>
        <w:t>(Dominick and Taku, 2018)</w:t>
      </w:r>
      <w:r>
        <w:t xml:space="preserve">. The </w:t>
      </w:r>
      <w:r w:rsidR="00FB2750">
        <w:t xml:space="preserve">restaurant author should </w:t>
      </w:r>
      <w:r w:rsidR="00636053">
        <w:t>take the</w:t>
      </w:r>
      <w:r w:rsidR="00FB2750">
        <w:t xml:space="preserve"> initiative to enhance language training and cultural awareness programs. These programs have developed communication style, order-taking etiquette and sensitivity of th</w:t>
      </w:r>
      <w:r w:rsidR="005609A8">
        <w:t xml:space="preserve">e employees. The </w:t>
      </w:r>
      <w:r w:rsidR="00633733">
        <w:t>employee’s</w:t>
      </w:r>
      <w:r w:rsidR="005609A8">
        <w:t xml:space="preserve"> development is </w:t>
      </w:r>
      <w:proofErr w:type="spellStart"/>
      <w:r w:rsidR="005609A8">
        <w:t>emphasised</w:t>
      </w:r>
      <w:proofErr w:type="spellEnd"/>
      <w:r w:rsidR="005609A8">
        <w:t xml:space="preserve"> by providing reference, training and </w:t>
      </w:r>
      <w:r w:rsidR="005609A8" w:rsidRPr="00633733">
        <w:t>language proficiency to conversation</w:t>
      </w:r>
      <w:r w:rsidR="005609A8">
        <w:t xml:space="preserve">s with customers. </w:t>
      </w:r>
      <w:r w:rsidR="00633733">
        <w:t xml:space="preserve">To mitigate, language barriers, the restaurant carefully uses words and names of food on the menu. The employees can interact with the words and pronunciation appropriately. The </w:t>
      </w:r>
      <w:r w:rsidR="00633733" w:rsidRPr="00633733">
        <w:t>use of nonverbal sign</w:t>
      </w:r>
      <w:r w:rsidR="00633733">
        <w:t xml:space="preserve">s and indications has improved the communication style of the employees. It delivers meaning to the employees without using words, language and other mediums. The </w:t>
      </w:r>
      <w:r w:rsidR="00633733" w:rsidRPr="00633733">
        <w:rPr>
          <w:b/>
        </w:rPr>
        <w:t xml:space="preserve">cultural intelligence and </w:t>
      </w:r>
      <w:r w:rsidR="00633733">
        <w:rPr>
          <w:b/>
        </w:rPr>
        <w:t>M</w:t>
      </w:r>
      <w:r w:rsidR="00633733" w:rsidRPr="00633733">
        <w:rPr>
          <w:b/>
        </w:rPr>
        <w:t xml:space="preserve">ultilanguage skills </w:t>
      </w:r>
      <w:r w:rsidR="00633733">
        <w:t>of the employees have prevented the hassle of the communication process</w:t>
      </w:r>
      <w:r w:rsidR="00756066">
        <w:t xml:space="preserve"> </w:t>
      </w:r>
      <w:r w:rsidR="00756066" w:rsidRPr="00756066">
        <w:rPr>
          <w:rFonts w:eastAsia="Times New Roman" w:cs="Times New Roman"/>
          <w:szCs w:val="24"/>
        </w:rPr>
        <w:t>(Buchtel, 2016)</w:t>
      </w:r>
      <w:r w:rsidR="00633733">
        <w:t xml:space="preserve">. The environmental and cultural standards are also adopted by the employees to ensure sustainable customer service in the organization. The speaking style, etiquette and gestures of the employees should be attracted by the customers. </w:t>
      </w:r>
      <w:r w:rsidR="00C66A55">
        <w:t xml:space="preserve">The welcoming service creates a positive impression towards the employees of the restaurant. The employees come from different regions, </w:t>
      </w:r>
      <w:r w:rsidR="00E87259">
        <w:t>especially</w:t>
      </w:r>
      <w:r w:rsidR="00C66A55">
        <w:t xml:space="preserve"> the Asian subcontinent need skills development. The specialized hotel staff provides excellent dining and breakfast experience </w:t>
      </w:r>
      <w:r w:rsidR="00C66A55">
        <w:lastRenderedPageBreak/>
        <w:t>to the customers. They also proficiently communicate with customers and raise concerns regarding dietary and cultural food habits. The restaurant staff has to prevent cultural misunderstanding with proper efforts and taking instant initiatives</w:t>
      </w:r>
      <w:r w:rsidR="00756066">
        <w:t xml:space="preserve"> </w:t>
      </w:r>
      <w:r w:rsidR="00756066" w:rsidRPr="00756066">
        <w:rPr>
          <w:rFonts w:eastAsia="Times New Roman" w:cs="Times New Roman"/>
          <w:szCs w:val="24"/>
        </w:rPr>
        <w:t>(Andrews, 2016)</w:t>
      </w:r>
      <w:r w:rsidR="00C66A55">
        <w:t xml:space="preserve">. It </w:t>
      </w:r>
      <w:r w:rsidR="00486A8B">
        <w:t>concentrates</w:t>
      </w:r>
      <w:r w:rsidR="00C66A55">
        <w:t xml:space="preserve"> on feedback and suggestions from customers for building efficient and skilled hotel employees. The </w:t>
      </w:r>
      <w:r w:rsidR="00486A8B">
        <w:t xml:space="preserve">analysis of feedback and group discussion has improved insights and understanding of the employees. They are </w:t>
      </w:r>
      <w:r w:rsidR="00486A8B" w:rsidRPr="00E87259">
        <w:rPr>
          <w:b/>
        </w:rPr>
        <w:t xml:space="preserve">enhancing language expertise and </w:t>
      </w:r>
      <w:r w:rsidR="0003126D" w:rsidRPr="00E87259">
        <w:rPr>
          <w:b/>
        </w:rPr>
        <w:t>adapting to cultural diversity</w:t>
      </w:r>
      <w:r w:rsidR="0003126D">
        <w:t xml:space="preserve"> playing crucial</w:t>
      </w:r>
      <w:r w:rsidR="0012177E">
        <w:t xml:space="preserve"> roles in mitigating misunderstanding. The retraining surveys and monitoring also enhance the proficiency of the employees and enhance customer engagement</w:t>
      </w:r>
      <w:r w:rsidR="00756066">
        <w:t xml:space="preserve"> </w:t>
      </w:r>
      <w:r w:rsidR="00756066" w:rsidRPr="00756066">
        <w:rPr>
          <w:rFonts w:eastAsia="Times New Roman" w:cs="Times New Roman"/>
          <w:szCs w:val="24"/>
        </w:rPr>
        <w:t xml:space="preserve">(Friedman and </w:t>
      </w:r>
      <w:proofErr w:type="spellStart"/>
      <w:r w:rsidR="00756066" w:rsidRPr="00756066">
        <w:rPr>
          <w:rFonts w:eastAsia="Times New Roman" w:cs="Times New Roman"/>
          <w:szCs w:val="24"/>
        </w:rPr>
        <w:t>Olekalns</w:t>
      </w:r>
      <w:proofErr w:type="spellEnd"/>
      <w:r w:rsidR="00756066" w:rsidRPr="00756066">
        <w:rPr>
          <w:rFonts w:eastAsia="Times New Roman" w:cs="Times New Roman"/>
          <w:szCs w:val="24"/>
        </w:rPr>
        <w:t>, 2021)</w:t>
      </w:r>
      <w:r w:rsidR="0012177E">
        <w:t xml:space="preserve">. The strategy for preventing language misunderstanding also narrowing by recruiting skilled employees. Multilanguage skills of the employees have facilitated communication with a diverse population and ensured adequate customer service for them. It also improves restaurant engagement and promotes cultural diversity </w:t>
      </w:r>
      <w:r w:rsidR="00667508">
        <w:t>to ensure quality catering and proficient communication.</w:t>
      </w:r>
    </w:p>
    <w:p w14:paraId="0738D159" w14:textId="77777777" w:rsidR="00667508" w:rsidRDefault="0083447B" w:rsidP="0069662E">
      <w:pPr>
        <w:pStyle w:val="Heading2"/>
      </w:pPr>
      <w:bookmarkStart w:id="3" w:name="_Toc166271452"/>
      <w:r>
        <w:t>Component 3:</w:t>
      </w:r>
      <w:r w:rsidR="002D2032">
        <w:t xml:space="preserve"> Self-Reflection Regarding Above Mentioned Situation</w:t>
      </w:r>
      <w:bookmarkEnd w:id="3"/>
    </w:p>
    <w:p w14:paraId="29C4075E" w14:textId="77777777" w:rsidR="002D2032" w:rsidRDefault="0083447B" w:rsidP="0069662E">
      <w:pPr>
        <w:spacing w:after="0"/>
      </w:pPr>
      <w:r>
        <w:t xml:space="preserve">The self-reflection is described using the broadly used Gibbs Reflective Cycle. </w:t>
      </w:r>
    </w:p>
    <w:p w14:paraId="605B784A" w14:textId="77777777" w:rsidR="00B21449" w:rsidRPr="00C21E83" w:rsidRDefault="0083447B" w:rsidP="0069662E">
      <w:pPr>
        <w:spacing w:after="0"/>
        <w:rPr>
          <w:b/>
        </w:rPr>
      </w:pPr>
      <w:r w:rsidRPr="00C21E83">
        <w:rPr>
          <w:b/>
        </w:rPr>
        <w:t>Description</w:t>
      </w:r>
    </w:p>
    <w:p w14:paraId="3022923D" w14:textId="77777777" w:rsidR="006D4E0E" w:rsidRDefault="0083447B" w:rsidP="0069662E">
      <w:pPr>
        <w:spacing w:after="0"/>
      </w:pPr>
      <w:r>
        <w:t>Starting working in this dynamic industry has enhanced my understanding and insights regarding cultural aspects. I have been performing my responsibilities by applying gathered knowledge and experience that develop my skills. My lack of preliminary time has been reduced due to my experience and expertise in hospitality activities.</w:t>
      </w:r>
    </w:p>
    <w:p w14:paraId="39510275" w14:textId="77777777" w:rsidR="006D4E0E" w:rsidRPr="00C21E83" w:rsidRDefault="0083447B" w:rsidP="0069662E">
      <w:pPr>
        <w:spacing w:after="0"/>
        <w:rPr>
          <w:b/>
        </w:rPr>
      </w:pPr>
      <w:r w:rsidRPr="00C21E83">
        <w:rPr>
          <w:b/>
        </w:rPr>
        <w:t>Feeling</w:t>
      </w:r>
      <w:r w:rsidR="00C21E83">
        <w:rPr>
          <w:b/>
        </w:rPr>
        <w:t>s</w:t>
      </w:r>
    </w:p>
    <w:p w14:paraId="73D8033D" w14:textId="77777777" w:rsidR="006D4E0E" w:rsidRPr="00683A97" w:rsidRDefault="0083447B" w:rsidP="0069662E">
      <w:pPr>
        <w:spacing w:after="0"/>
        <w:rPr>
          <w:rFonts w:eastAsia="Times New Roman" w:cs="Times New Roman"/>
          <w:szCs w:val="24"/>
        </w:rPr>
      </w:pPr>
      <w:r>
        <w:t>As I work has hotel staff, I have concentrated on providing excellent service and ensuring adequate communication. Adapting cultural sensitivity and emphasis to the requirements of customers has reflected their satisfaction</w:t>
      </w:r>
      <w:r w:rsidR="00683A97">
        <w:t xml:space="preserve"> </w:t>
      </w:r>
      <w:r w:rsidR="00683A97" w:rsidRPr="00683A97">
        <w:rPr>
          <w:rFonts w:eastAsia="Times New Roman" w:cs="Times New Roman"/>
          <w:szCs w:val="24"/>
        </w:rPr>
        <w:t>(Roberts, 2019)</w:t>
      </w:r>
      <w:r>
        <w:t xml:space="preserve">. As </w:t>
      </w:r>
      <w:r w:rsidR="00C34C26">
        <w:t>an</w:t>
      </w:r>
      <w:r>
        <w:t xml:space="preserve"> Asian ancestor, I have developed engagement with native people and language to understand their needs and requirements. </w:t>
      </w:r>
      <w:r w:rsidR="00C34C26">
        <w:t xml:space="preserve">Gibbs's reflective cycle assisted in ensuring continuous development and adaptation to performing this dynamic role. </w:t>
      </w:r>
    </w:p>
    <w:p w14:paraId="410138F7" w14:textId="77777777" w:rsidR="00C34C26" w:rsidRPr="00C21E83" w:rsidRDefault="0083447B" w:rsidP="0069662E">
      <w:pPr>
        <w:spacing w:after="0"/>
        <w:rPr>
          <w:b/>
        </w:rPr>
      </w:pPr>
      <w:r w:rsidRPr="00C21E83">
        <w:rPr>
          <w:b/>
        </w:rPr>
        <w:t>Evaluation</w:t>
      </w:r>
    </w:p>
    <w:p w14:paraId="66F334AB" w14:textId="77777777" w:rsidR="008E12D7" w:rsidRPr="00683A97" w:rsidRDefault="0083447B" w:rsidP="0069662E">
      <w:pPr>
        <w:spacing w:after="0"/>
        <w:rPr>
          <w:rFonts w:eastAsia="Times New Roman" w:cs="Times New Roman"/>
          <w:szCs w:val="24"/>
        </w:rPr>
      </w:pPr>
      <w:r>
        <w:t xml:space="preserve">Before joining the hotel, I perceived that I had expertise in Multilanguage skills and communication expertise to handle customers smartly. However, after joining I have determined my shortcomings in communicating with native English and understanding their language appropriately. I have to develop my cross-cultural skills and adapt to the sensitiveness. I should </w:t>
      </w:r>
      <w:r>
        <w:lastRenderedPageBreak/>
        <w:t xml:space="preserve">also </w:t>
      </w:r>
      <w:proofErr w:type="spellStart"/>
      <w:r>
        <w:t>emphasise</w:t>
      </w:r>
      <w:proofErr w:type="spellEnd"/>
      <w:r>
        <w:t xml:space="preserve"> to </w:t>
      </w:r>
      <w:proofErr w:type="spellStart"/>
      <w:r>
        <w:t>enrol</w:t>
      </w:r>
      <w:proofErr w:type="spellEnd"/>
      <w:r>
        <w:t xml:space="preserve"> different </w:t>
      </w:r>
      <w:r w:rsidR="00664733">
        <w:t>courses for multi-language.</w:t>
      </w:r>
      <w:r w:rsidR="00AD2003">
        <w:t xml:space="preserve"> The management of the company also initiated different training programs to enhance skills and proficiency</w:t>
      </w:r>
      <w:r w:rsidR="00683A97">
        <w:t xml:space="preserve"> </w:t>
      </w:r>
      <w:r w:rsidR="00683A97" w:rsidRPr="00683A97">
        <w:rPr>
          <w:rFonts w:eastAsia="Times New Roman" w:cs="Times New Roman"/>
          <w:szCs w:val="24"/>
        </w:rPr>
        <w:t>(Ellison, 2020)</w:t>
      </w:r>
      <w:r w:rsidR="00AD2003">
        <w:t xml:space="preserve">. </w:t>
      </w:r>
    </w:p>
    <w:p w14:paraId="1B387544" w14:textId="77777777" w:rsidR="008E12D7" w:rsidRPr="00756066" w:rsidRDefault="0083447B" w:rsidP="0069662E">
      <w:pPr>
        <w:keepNext/>
        <w:spacing w:after="0"/>
        <w:jc w:val="center"/>
        <w:rPr>
          <w:b/>
        </w:rPr>
      </w:pPr>
      <w:r w:rsidRPr="00756066">
        <w:rPr>
          <w:b/>
          <w:noProof/>
        </w:rPr>
        <w:drawing>
          <wp:inline distT="0" distB="0" distL="0" distR="0" wp14:anchorId="7B680022" wp14:editId="5FDA0153">
            <wp:extent cx="2333625" cy="2100539"/>
            <wp:effectExtent l="0" t="0" r="0" b="0"/>
            <wp:docPr id="1" name="Picture 1" descr="Second Semester Hurdles Using Gibbs' Reflective Model – Precious Nnama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econd Semester Hurdles Using Gibbs' Reflective Model – Precious Nnamani"/>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49636" cy="2114951"/>
                    </a:xfrm>
                    <a:prstGeom prst="rect">
                      <a:avLst/>
                    </a:prstGeom>
                    <a:noFill/>
                    <a:ln>
                      <a:noFill/>
                    </a:ln>
                    <a:extLst>
                      <a:ext uri="{53640926-AAD7-44D8-BBD7-CCE9431645EC}">
                        <a14:shadowObscured xmlns:a14="http://schemas.microsoft.com/office/drawing/2010/main"/>
                      </a:ext>
                    </a:extLst>
                  </pic:spPr>
                </pic:pic>
              </a:graphicData>
            </a:graphic>
          </wp:inline>
        </w:drawing>
      </w:r>
    </w:p>
    <w:p w14:paraId="5FF76FD1" w14:textId="77777777" w:rsidR="008E12D7" w:rsidRPr="00756066" w:rsidRDefault="0083447B" w:rsidP="0069662E">
      <w:pPr>
        <w:spacing w:after="0"/>
        <w:jc w:val="center"/>
        <w:rPr>
          <w:b/>
        </w:rPr>
      </w:pPr>
      <w:bookmarkStart w:id="4" w:name="_Toc166271467"/>
      <w:r w:rsidRPr="00756066">
        <w:rPr>
          <w:b/>
        </w:rPr>
        <w:t xml:space="preserve">Figure </w:t>
      </w:r>
      <w:r w:rsidR="00055B39" w:rsidRPr="00756066">
        <w:rPr>
          <w:b/>
        </w:rPr>
        <w:fldChar w:fldCharType="begin"/>
      </w:r>
      <w:r w:rsidR="00055B39" w:rsidRPr="00756066">
        <w:rPr>
          <w:b/>
        </w:rPr>
        <w:instrText xml:space="preserve"> SEQ Figure \* ARABIC </w:instrText>
      </w:r>
      <w:r w:rsidR="00055B39" w:rsidRPr="00756066">
        <w:rPr>
          <w:b/>
        </w:rPr>
        <w:fldChar w:fldCharType="separate"/>
      </w:r>
      <w:r w:rsidRPr="00756066">
        <w:rPr>
          <w:b/>
          <w:noProof/>
        </w:rPr>
        <w:t>1</w:t>
      </w:r>
      <w:r w:rsidR="00055B39" w:rsidRPr="00756066">
        <w:rPr>
          <w:b/>
          <w:noProof/>
        </w:rPr>
        <w:fldChar w:fldCharType="end"/>
      </w:r>
      <w:r w:rsidRPr="00756066">
        <w:rPr>
          <w:b/>
        </w:rPr>
        <w:t>: Gibbs Reflective Cycle</w:t>
      </w:r>
      <w:bookmarkEnd w:id="4"/>
    </w:p>
    <w:p w14:paraId="32899505" w14:textId="77777777" w:rsidR="008E12D7" w:rsidRPr="00756066" w:rsidRDefault="0083447B" w:rsidP="0069662E">
      <w:pPr>
        <w:spacing w:after="0"/>
        <w:jc w:val="center"/>
        <w:rPr>
          <w:b/>
        </w:rPr>
      </w:pPr>
      <w:r w:rsidRPr="00756066">
        <w:rPr>
          <w:b/>
        </w:rPr>
        <w:t>Source:</w:t>
      </w:r>
      <w:r w:rsidR="00683A97" w:rsidRPr="00756066">
        <w:rPr>
          <w:b/>
        </w:rPr>
        <w:t xml:space="preserve"> (Brigden and Hellenberg, 2020)</w:t>
      </w:r>
    </w:p>
    <w:p w14:paraId="6326B077" w14:textId="77777777" w:rsidR="00664733" w:rsidRPr="00C21E83" w:rsidRDefault="0083447B" w:rsidP="0069662E">
      <w:pPr>
        <w:spacing w:after="0"/>
        <w:rPr>
          <w:b/>
        </w:rPr>
      </w:pPr>
      <w:r w:rsidRPr="00C21E83">
        <w:rPr>
          <w:b/>
        </w:rPr>
        <w:t>Analysis</w:t>
      </w:r>
    </w:p>
    <w:p w14:paraId="5E4CA24A" w14:textId="77777777" w:rsidR="00664733" w:rsidRPr="00683A97" w:rsidRDefault="0083447B" w:rsidP="0069662E">
      <w:pPr>
        <w:spacing w:after="0"/>
        <w:rPr>
          <w:rFonts w:eastAsia="Times New Roman" w:cs="Times New Roman"/>
          <w:szCs w:val="24"/>
        </w:rPr>
      </w:pPr>
      <w:r>
        <w:t>To enhance communication and adaptation, training and development initiatives of the hotel authority assisted me in enhancing my proficiency. And also learning different customer etiquette and expertise to provide quality service. And improving strategy for non-verbal communication to enhance collaboration among the team members. The enhancement of collaboration also develops skills and expertise in different language</w:t>
      </w:r>
      <w:r w:rsidR="00683A97">
        <w:t xml:space="preserve">s </w:t>
      </w:r>
      <w:r w:rsidR="00683A97" w:rsidRPr="00683A97">
        <w:rPr>
          <w:rFonts w:eastAsia="Times New Roman" w:cs="Times New Roman"/>
          <w:szCs w:val="24"/>
        </w:rPr>
        <w:t>(Roberts, 2019)</w:t>
      </w:r>
      <w:r>
        <w:t>.</w:t>
      </w:r>
      <w:r w:rsidR="00CA1709">
        <w:t xml:space="preserve"> To avoid unexpected </w:t>
      </w:r>
      <w:proofErr w:type="gramStart"/>
      <w:r w:rsidR="00CA1709">
        <w:t>situations</w:t>
      </w:r>
      <w:proofErr w:type="gramEnd"/>
      <w:r w:rsidR="00CA1709">
        <w:t xml:space="preserve"> I have to be aware of the sensitivity and cultural differences of the customer. </w:t>
      </w:r>
      <w:r w:rsidR="00A23FA8">
        <w:t xml:space="preserve">This lack has resulted in inconsistencies in customer service and enhanced dissatisfaction among customers. </w:t>
      </w:r>
    </w:p>
    <w:p w14:paraId="3CFAE1A7" w14:textId="77777777" w:rsidR="00664733" w:rsidRPr="00C21E83" w:rsidRDefault="0083447B" w:rsidP="0069662E">
      <w:pPr>
        <w:spacing w:after="0"/>
        <w:rPr>
          <w:b/>
        </w:rPr>
      </w:pPr>
      <w:r w:rsidRPr="00C21E83">
        <w:rPr>
          <w:b/>
        </w:rPr>
        <w:t>Conclusion</w:t>
      </w:r>
    </w:p>
    <w:p w14:paraId="7FAF854D" w14:textId="77777777" w:rsidR="00664733" w:rsidRDefault="0083447B" w:rsidP="0069662E">
      <w:pPr>
        <w:spacing w:after="0"/>
      </w:pPr>
      <w:r>
        <w:t>After facing a situation like the above mention, I will concentrate on enhancing language proficiency and interaction with the customer. I also seeking opportunities to apply my learning and knowledge as well as experience to developing customer experiences.</w:t>
      </w:r>
      <w:r w:rsidR="00A23FA8">
        <w:t xml:space="preserve"> </w:t>
      </w:r>
      <w:r w:rsidR="00D93C2C">
        <w:t>It also assisted me in developing my future insights and engagement in the industry.</w:t>
      </w:r>
    </w:p>
    <w:p w14:paraId="0B99DFAD" w14:textId="77777777" w:rsidR="00371874" w:rsidRPr="00C21E83" w:rsidRDefault="0083447B" w:rsidP="0069662E">
      <w:pPr>
        <w:spacing w:after="0"/>
        <w:rPr>
          <w:b/>
        </w:rPr>
      </w:pPr>
      <w:r w:rsidRPr="00C21E83">
        <w:rPr>
          <w:b/>
        </w:rPr>
        <w:t>Action Plan</w:t>
      </w:r>
    </w:p>
    <w:p w14:paraId="29269756" w14:textId="77777777" w:rsidR="00371874" w:rsidRPr="00683A97" w:rsidRDefault="0083447B" w:rsidP="0069662E">
      <w:pPr>
        <w:spacing w:after="0"/>
        <w:rPr>
          <w:rFonts w:eastAsia="Times New Roman" w:cs="Times New Roman"/>
          <w:szCs w:val="24"/>
        </w:rPr>
      </w:pPr>
      <w:r>
        <w:t xml:space="preserve">By enhancing learning about diverse languages and cultural sensitivity, I have approached the customer with proper etiquette and communication style for enhancing their engagement. </w:t>
      </w:r>
      <w:r w:rsidR="00B82C02">
        <w:t xml:space="preserve">I have applied that knowledge to mitigate misunderstandings and enhance customer experience. My knowledge base mine regarding cultural sensitivity and diversity has assisted me </w:t>
      </w:r>
      <w:r w:rsidR="00877A4A">
        <w:t>in building an efficient team</w:t>
      </w:r>
      <w:r w:rsidR="00683A97">
        <w:t xml:space="preserve"> </w:t>
      </w:r>
      <w:r w:rsidR="00683A97" w:rsidRPr="00683A97">
        <w:rPr>
          <w:rFonts w:eastAsia="Times New Roman" w:cs="Times New Roman"/>
          <w:szCs w:val="24"/>
        </w:rPr>
        <w:t>(Ellison, 2020)</w:t>
      </w:r>
      <w:r w:rsidR="00877A4A">
        <w:t xml:space="preserve">. It also </w:t>
      </w:r>
      <w:r w:rsidR="00DB50C9">
        <w:t>facilitates</w:t>
      </w:r>
      <w:r w:rsidR="00877A4A">
        <w:t xml:space="preserve"> building proficient communication and enhancing </w:t>
      </w:r>
      <w:r w:rsidR="00877A4A">
        <w:lastRenderedPageBreak/>
        <w:t xml:space="preserve">cross-cultural </w:t>
      </w:r>
      <w:r w:rsidR="00E13963">
        <w:t xml:space="preserve">activities in restaurants. By enforcing this knowledge, I have </w:t>
      </w:r>
      <w:r w:rsidR="00DB50C9">
        <w:t>enhanced</w:t>
      </w:r>
      <w:r w:rsidR="00E13963">
        <w:t xml:space="preserve"> my expertise and developed my future career. </w:t>
      </w:r>
    </w:p>
    <w:p w14:paraId="48888D84" w14:textId="77777777" w:rsidR="00E13963" w:rsidRDefault="0083447B" w:rsidP="0069662E">
      <w:pPr>
        <w:pStyle w:val="Heading2"/>
      </w:pPr>
      <w:bookmarkStart w:id="5" w:name="_Toc166271453"/>
      <w:r>
        <w:t xml:space="preserve">Component 4: </w:t>
      </w:r>
      <w:r w:rsidR="00DB50C9">
        <w:t>Creating Training Presentation</w:t>
      </w:r>
      <w:bookmarkEnd w:id="5"/>
    </w:p>
    <w:p w14:paraId="39A9E189" w14:textId="77777777" w:rsidR="00C40704" w:rsidRPr="000C48AE" w:rsidRDefault="0083447B" w:rsidP="00C40704">
      <w:pPr>
        <w:rPr>
          <w:b/>
          <w:sz w:val="28"/>
        </w:rPr>
      </w:pPr>
      <w:r w:rsidRPr="000C48AE">
        <w:rPr>
          <w:b/>
          <w:sz w:val="28"/>
        </w:rPr>
        <w:t>Slide 1:</w:t>
      </w:r>
    </w:p>
    <w:p w14:paraId="453E23C7" w14:textId="77777777" w:rsidR="00413D60" w:rsidRDefault="000C48AE" w:rsidP="00C40704">
      <w:pPr>
        <w:rPr>
          <w:b/>
          <w:sz w:val="28"/>
        </w:rPr>
      </w:pPr>
      <w:r w:rsidRPr="000C48AE">
        <w:rPr>
          <w:b/>
          <w:noProof/>
          <w:sz w:val="28"/>
        </w:rPr>
        <w:drawing>
          <wp:inline distT="0" distB="0" distL="0" distR="0" wp14:anchorId="4971B96C" wp14:editId="2AE35022">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7BEF6F6B" w14:textId="77777777" w:rsidR="000C48AE" w:rsidRDefault="000C48AE" w:rsidP="00C40704">
      <w:pPr>
        <w:rPr>
          <w:b/>
          <w:sz w:val="28"/>
        </w:rPr>
      </w:pPr>
      <w:r>
        <w:rPr>
          <w:b/>
          <w:sz w:val="28"/>
        </w:rPr>
        <w:t>Slide 2:</w:t>
      </w:r>
    </w:p>
    <w:p w14:paraId="2B924BD1" w14:textId="77777777" w:rsidR="000C48AE" w:rsidRDefault="000C48AE" w:rsidP="00C40704">
      <w:pPr>
        <w:rPr>
          <w:b/>
          <w:sz w:val="28"/>
        </w:rPr>
      </w:pPr>
      <w:r w:rsidRPr="000C48AE">
        <w:rPr>
          <w:b/>
          <w:noProof/>
          <w:sz w:val="28"/>
        </w:rPr>
        <w:lastRenderedPageBreak/>
        <w:drawing>
          <wp:inline distT="0" distB="0" distL="0" distR="0" wp14:anchorId="6D85F167" wp14:editId="468B0071">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267352CA" w14:textId="77777777" w:rsidR="000C48AE" w:rsidRPr="00413D60" w:rsidRDefault="000C48AE" w:rsidP="00C40704">
      <w:pPr>
        <w:rPr>
          <w:b/>
          <w:sz w:val="28"/>
        </w:rPr>
      </w:pPr>
    </w:p>
    <w:p w14:paraId="313BDC43" w14:textId="77777777" w:rsidR="00C40704" w:rsidRPr="00413D60" w:rsidRDefault="000C48AE" w:rsidP="00C40704">
      <w:pPr>
        <w:rPr>
          <w:b/>
          <w:sz w:val="28"/>
        </w:rPr>
      </w:pPr>
      <w:r>
        <w:rPr>
          <w:b/>
          <w:sz w:val="28"/>
        </w:rPr>
        <w:t>Slide 3</w:t>
      </w:r>
      <w:r w:rsidR="0083447B" w:rsidRPr="00413D60">
        <w:rPr>
          <w:b/>
          <w:sz w:val="28"/>
        </w:rPr>
        <w:t>: Merits of Multilingualism</w:t>
      </w:r>
    </w:p>
    <w:p w14:paraId="607DB7C0" w14:textId="77777777" w:rsidR="00413D60" w:rsidRDefault="00413D60" w:rsidP="00C40704">
      <w:pPr>
        <w:rPr>
          <w:b/>
        </w:rPr>
      </w:pPr>
      <w:r w:rsidRPr="00413D60">
        <w:rPr>
          <w:b/>
          <w:noProof/>
        </w:rPr>
        <w:drawing>
          <wp:inline distT="0" distB="0" distL="0" distR="0" wp14:anchorId="5D9CCAFC" wp14:editId="632420E1">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51FF308B" w14:textId="77777777" w:rsidR="000C48AE" w:rsidRPr="000C48AE" w:rsidRDefault="000C48AE" w:rsidP="00C40704">
      <w:pPr>
        <w:rPr>
          <w:b/>
          <w:sz w:val="28"/>
        </w:rPr>
      </w:pPr>
      <w:r w:rsidRPr="000C48AE">
        <w:rPr>
          <w:b/>
          <w:sz w:val="28"/>
        </w:rPr>
        <w:t xml:space="preserve">Note: </w:t>
      </w:r>
    </w:p>
    <w:p w14:paraId="45F61EA3" w14:textId="77777777" w:rsidR="00C40704" w:rsidRPr="00FC514F" w:rsidRDefault="0083447B" w:rsidP="0069662E">
      <w:pPr>
        <w:spacing w:after="0"/>
        <w:rPr>
          <w:rFonts w:eastAsia="Times New Roman" w:cs="Times New Roman"/>
          <w:szCs w:val="24"/>
        </w:rPr>
      </w:pPr>
      <w:r>
        <w:lastRenderedPageBreak/>
        <w:t>Adapting multilingualism in the hospitality industry has enabled the development of employees to improve customer service. It indicates the capacity to understand and speak multiple languages and communicate with customers efficiently</w:t>
      </w:r>
      <w:r w:rsidR="00FC514F">
        <w:t xml:space="preserve"> </w:t>
      </w:r>
      <w:r w:rsidR="00FC514F" w:rsidRPr="00FC514F">
        <w:rPr>
          <w:rFonts w:eastAsia="Times New Roman" w:cs="Times New Roman"/>
          <w:szCs w:val="24"/>
        </w:rPr>
        <w:t>(Palfreyman, 2017)</w:t>
      </w:r>
      <w:r>
        <w:t xml:space="preserve">. It also </w:t>
      </w:r>
      <w:r w:rsidR="00FC23FC">
        <w:t>enhances</w:t>
      </w:r>
      <w:r>
        <w:t xml:space="preserve"> </w:t>
      </w:r>
      <w:r w:rsidR="005F2F96">
        <w:t xml:space="preserve">cognitive ability and problem-solving skills for </w:t>
      </w:r>
      <w:r w:rsidR="00FC23FC">
        <w:t>employees</w:t>
      </w:r>
      <w:r w:rsidR="005F2F96">
        <w:t xml:space="preserve"> to </w:t>
      </w:r>
      <w:r w:rsidR="00FC23FC">
        <w:t xml:space="preserve">mitigate misunderstanding. The authority should take adequate steps to implement multilingualism to </w:t>
      </w:r>
      <w:r w:rsidR="00FC23FC" w:rsidRPr="00C91372">
        <w:rPr>
          <w:b/>
        </w:rPr>
        <w:t>accelerate the social skills and communication style</w:t>
      </w:r>
      <w:r w:rsidR="00FC23FC">
        <w:t xml:space="preserve"> of the employees. It has improved the customer experience and promoted their own culture that enhances customer satisfaction. It enhances customer engagement and appreciation. Multilingualism also enhances operating proficiency and collaboration among a diverse workforce by respecting the distinct cultures of employees</w:t>
      </w:r>
      <w:r w:rsidR="00FC514F">
        <w:t xml:space="preserve"> </w:t>
      </w:r>
      <w:r w:rsidR="00756066" w:rsidRPr="00756066">
        <w:rPr>
          <w:rFonts w:eastAsia="Times New Roman" w:cs="Times New Roman"/>
          <w:szCs w:val="24"/>
        </w:rPr>
        <w:t>(Dominick and Taku, 2018)</w:t>
      </w:r>
      <w:r w:rsidR="00FC23FC">
        <w:t xml:space="preserve">. </w:t>
      </w:r>
      <w:r w:rsidR="003D1353">
        <w:t xml:space="preserve">These skills of the employees also ensure </w:t>
      </w:r>
      <w:r w:rsidR="00AF4C9A">
        <w:t xml:space="preserve">adequate conversation and interaction with customers to get proper orders and serve them with proper etiquette. The promotion of this strategy has </w:t>
      </w:r>
      <w:r w:rsidR="00AF4C9A" w:rsidRPr="00C91372">
        <w:rPr>
          <w:b/>
        </w:rPr>
        <w:t>narrowed the misunderstanding and cross-cultural issues</w:t>
      </w:r>
      <w:r w:rsidR="00AF4C9A">
        <w:t xml:space="preserve"> among customers. It has </w:t>
      </w:r>
      <w:r>
        <w:t>enhanced</w:t>
      </w:r>
      <w:r w:rsidR="00AF4C9A">
        <w:t xml:space="preserve"> harmony and </w:t>
      </w:r>
      <w:r>
        <w:t xml:space="preserve">collaboration in team performance and enhanced the quality of the services. </w:t>
      </w:r>
    </w:p>
    <w:p w14:paraId="0E021A66" w14:textId="316C63D7" w:rsidR="00BB2F5B" w:rsidRDefault="000C48AE" w:rsidP="0069662E">
      <w:pPr>
        <w:spacing w:after="0"/>
        <w:rPr>
          <w:b/>
        </w:rPr>
      </w:pPr>
      <w:r>
        <w:rPr>
          <w:b/>
          <w:sz w:val="28"/>
        </w:rPr>
        <w:t>Slide 4</w:t>
      </w:r>
      <w:r w:rsidR="00C40704" w:rsidRPr="00413D60">
        <w:rPr>
          <w:b/>
          <w:sz w:val="28"/>
        </w:rPr>
        <w:t>: Significance of Language Awareness</w:t>
      </w:r>
    </w:p>
    <w:p w14:paraId="01BB83F7" w14:textId="77777777" w:rsidR="00413D60" w:rsidRDefault="00413D60" w:rsidP="00BB2F5B">
      <w:pPr>
        <w:rPr>
          <w:b/>
        </w:rPr>
      </w:pPr>
      <w:r w:rsidRPr="00413D60">
        <w:rPr>
          <w:b/>
          <w:noProof/>
        </w:rPr>
        <w:drawing>
          <wp:inline distT="0" distB="0" distL="0" distR="0" wp14:anchorId="7C0E30D3" wp14:editId="47740DBB">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11C24418" w14:textId="77777777" w:rsidR="000C48AE" w:rsidRPr="00B70DB4" w:rsidRDefault="000C48AE" w:rsidP="00BB2F5B">
      <w:pPr>
        <w:rPr>
          <w:b/>
        </w:rPr>
      </w:pPr>
      <w:r>
        <w:rPr>
          <w:b/>
        </w:rPr>
        <w:t xml:space="preserve">Note: </w:t>
      </w:r>
    </w:p>
    <w:p w14:paraId="64BB0A63" w14:textId="77777777" w:rsidR="00C91372" w:rsidRPr="00FC514F" w:rsidRDefault="0083447B" w:rsidP="00756066">
      <w:pPr>
        <w:rPr>
          <w:rFonts w:eastAsia="Times New Roman" w:cs="Times New Roman"/>
          <w:szCs w:val="24"/>
        </w:rPr>
      </w:pPr>
      <w:r>
        <w:t xml:space="preserve">For developing an understanding of hotel staff, language awareness plays playing crucial role in developing this </w:t>
      </w:r>
      <w:r w:rsidRPr="001F55C8">
        <w:rPr>
          <w:b/>
        </w:rPr>
        <w:t>communication system</w:t>
      </w:r>
      <w:r>
        <w:t xml:space="preserve">. This strategy also enhances cultural insights and </w:t>
      </w:r>
      <w:r>
        <w:lastRenderedPageBreak/>
        <w:t>understanding and promotes multilingualism</w:t>
      </w:r>
      <w:r w:rsidR="00FC514F">
        <w:t xml:space="preserve"> </w:t>
      </w:r>
      <w:r w:rsidR="00FC514F" w:rsidRPr="00FC514F">
        <w:rPr>
          <w:rFonts w:eastAsia="Times New Roman" w:cs="Times New Roman"/>
          <w:szCs w:val="24"/>
        </w:rPr>
        <w:t>(Walsh and O’Keeffe, 2018)</w:t>
      </w:r>
      <w:r>
        <w:t xml:space="preserve">. It </w:t>
      </w:r>
      <w:r w:rsidR="007264E1">
        <w:t>understands</w:t>
      </w:r>
      <w:r>
        <w:t xml:space="preserve"> the connection and relation with every language to find the best way to adapt it. Language awareness has </w:t>
      </w:r>
      <w:r w:rsidR="007264E1">
        <w:t xml:space="preserve">facilitated the professional skills and development of hotel staff to </w:t>
      </w:r>
      <w:r w:rsidR="007264E1" w:rsidRPr="001F55C8">
        <w:rPr>
          <w:b/>
        </w:rPr>
        <w:t>interact adequately with customer</w:t>
      </w:r>
      <w:r w:rsidR="00FC514F">
        <w:rPr>
          <w:b/>
        </w:rPr>
        <w:t xml:space="preserve">s </w:t>
      </w:r>
      <w:r w:rsidR="00756066" w:rsidRPr="00756066">
        <w:rPr>
          <w:rFonts w:eastAsia="Times New Roman" w:cs="Times New Roman"/>
          <w:szCs w:val="24"/>
        </w:rPr>
        <w:t>(Buchtel, 2016)</w:t>
      </w:r>
      <w:r w:rsidR="007264E1">
        <w:t xml:space="preserve">. There are almost </w:t>
      </w:r>
      <w:r w:rsidR="00B30228">
        <w:t>66.67 million people in the UK. A significant number of people have migrated to the UK from different regions of the world. There are almost 5.5 million people from Asia. And a large number of people a</w:t>
      </w:r>
      <w:r w:rsidR="00D17BA3">
        <w:t xml:space="preserve">re coming from Africa, </w:t>
      </w:r>
      <w:r w:rsidR="003E140C">
        <w:t xml:space="preserve">France, </w:t>
      </w:r>
      <w:r w:rsidR="00B30228">
        <w:t xml:space="preserve">Spain and other regions. </w:t>
      </w:r>
      <w:proofErr w:type="gramStart"/>
      <w:r w:rsidR="00B30228">
        <w:t>So</w:t>
      </w:r>
      <w:proofErr w:type="gramEnd"/>
      <w:r w:rsidR="00B30228">
        <w:t xml:space="preserve"> the adaption of different cultures and languages </w:t>
      </w:r>
      <w:r w:rsidR="00B30228" w:rsidRPr="001F55C8">
        <w:rPr>
          <w:b/>
        </w:rPr>
        <w:t>enhances the communication and operating excellence</w:t>
      </w:r>
      <w:r w:rsidR="00B30228">
        <w:t xml:space="preserve"> of the hotel industry. </w:t>
      </w:r>
    </w:p>
    <w:p w14:paraId="768A553F" w14:textId="77777777" w:rsidR="00934BE2" w:rsidRDefault="000C48AE" w:rsidP="00BB2F5B">
      <w:pPr>
        <w:rPr>
          <w:b/>
          <w:sz w:val="28"/>
        </w:rPr>
      </w:pPr>
      <w:r>
        <w:rPr>
          <w:b/>
          <w:sz w:val="28"/>
        </w:rPr>
        <w:t>Slide 5</w:t>
      </w:r>
      <w:r w:rsidR="0083447B" w:rsidRPr="00413D60">
        <w:rPr>
          <w:b/>
          <w:sz w:val="28"/>
        </w:rPr>
        <w:t>: Language Awareness in Action</w:t>
      </w:r>
    </w:p>
    <w:p w14:paraId="33F5578F" w14:textId="77777777" w:rsidR="00413D60" w:rsidRDefault="00413D60" w:rsidP="00BB2F5B">
      <w:pPr>
        <w:rPr>
          <w:b/>
          <w:sz w:val="28"/>
        </w:rPr>
      </w:pPr>
      <w:r w:rsidRPr="00413D60">
        <w:rPr>
          <w:b/>
          <w:noProof/>
          <w:sz w:val="28"/>
        </w:rPr>
        <w:drawing>
          <wp:inline distT="0" distB="0" distL="0" distR="0" wp14:anchorId="4A3F9B2C" wp14:editId="0530B178">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662CE496" w14:textId="77777777" w:rsidR="000C48AE" w:rsidRPr="00413D60" w:rsidRDefault="000C48AE" w:rsidP="00BB2F5B">
      <w:pPr>
        <w:rPr>
          <w:b/>
          <w:sz w:val="28"/>
        </w:rPr>
      </w:pPr>
      <w:r>
        <w:rPr>
          <w:b/>
          <w:sz w:val="28"/>
        </w:rPr>
        <w:t xml:space="preserve">Note: </w:t>
      </w:r>
    </w:p>
    <w:p w14:paraId="634A2DF3" w14:textId="77777777" w:rsidR="00934BE2" w:rsidRPr="00FC514F" w:rsidRDefault="0083447B" w:rsidP="0069662E">
      <w:pPr>
        <w:spacing w:after="0"/>
        <w:rPr>
          <w:rFonts w:eastAsia="Times New Roman" w:cs="Times New Roman"/>
          <w:szCs w:val="24"/>
        </w:rPr>
      </w:pPr>
      <w:r>
        <w:t xml:space="preserve">Welcoming Customers using phrase different phrases for different cultures people has enhanced the language skills of employees. The words, Welcome, </w:t>
      </w:r>
      <w:proofErr w:type="spellStart"/>
      <w:r>
        <w:t>Buenas</w:t>
      </w:r>
      <w:proofErr w:type="spellEnd"/>
      <w:r>
        <w:t xml:space="preserve"> </w:t>
      </w:r>
      <w:proofErr w:type="spellStart"/>
      <w:r>
        <w:t>noches</w:t>
      </w:r>
      <w:proofErr w:type="spellEnd"/>
      <w:r>
        <w:t xml:space="preserve">, </w:t>
      </w:r>
      <w:proofErr w:type="spellStart"/>
      <w:r w:rsidR="00D17BA3">
        <w:t>Willkommen</w:t>
      </w:r>
      <w:proofErr w:type="spellEnd"/>
      <w:r w:rsidR="00D17BA3">
        <w:t xml:space="preserve"> and Bienvenue are used by the hotel staff to welcome and greet customers. </w:t>
      </w:r>
      <w:r w:rsidR="00162229">
        <w:t>Body language, etiquette and facial expressions of hotel staff should respect and value the customers</w:t>
      </w:r>
      <w:r w:rsidR="00FC514F">
        <w:t xml:space="preserve"> </w:t>
      </w:r>
      <w:r w:rsidR="00FC514F" w:rsidRPr="00FC514F">
        <w:rPr>
          <w:rFonts w:eastAsia="Times New Roman" w:cs="Times New Roman"/>
          <w:szCs w:val="24"/>
        </w:rPr>
        <w:t>(Koller, 2017)</w:t>
      </w:r>
      <w:r w:rsidR="00162229">
        <w:t xml:space="preserve">. They should conduct contact to appreciate the customers. </w:t>
      </w:r>
      <w:r w:rsidR="00224D7D">
        <w:t xml:space="preserve">The hotel staff also learn different languages to communicate with diverse customers. Expertise in different languages has narrowed </w:t>
      </w:r>
      <w:r w:rsidR="00224D7D">
        <w:lastRenderedPageBreak/>
        <w:t>misunderstandings and improved customer experience</w:t>
      </w:r>
      <w:r w:rsidR="00FC514F">
        <w:t xml:space="preserve"> </w:t>
      </w:r>
      <w:r w:rsidR="00FC514F" w:rsidRPr="00FC514F">
        <w:rPr>
          <w:rFonts w:eastAsia="Times New Roman" w:cs="Times New Roman"/>
          <w:szCs w:val="24"/>
        </w:rPr>
        <w:t>(Walsh and O’Keeffe, 2018)</w:t>
      </w:r>
      <w:r w:rsidR="00224D7D">
        <w:t>. Words used in one language can carry different meanings in another language, so hotel staff are also concerned about this issue. For illustration, words in Asia carry different meanings in the UK.</w:t>
      </w:r>
    </w:p>
    <w:p w14:paraId="2FD1ACDA" w14:textId="77777777" w:rsidR="00224D7D" w:rsidRDefault="0083447B" w:rsidP="0069662E">
      <w:pPr>
        <w:pStyle w:val="Heading1"/>
      </w:pPr>
      <w:bookmarkStart w:id="6" w:name="_Toc166271454"/>
      <w:r>
        <w:t>Conclusion</w:t>
      </w:r>
      <w:bookmarkEnd w:id="6"/>
    </w:p>
    <w:p w14:paraId="19E0FE6A" w14:textId="77777777" w:rsidR="00CE4F19" w:rsidRDefault="0083447B" w:rsidP="00756066">
      <w:r>
        <w:t>Developing language skills and adapting to diverse cultures is key to enhancing performance in the hospitality industry. To do an excellent job in this industry, employees should enhance their expertise in different languages and embrace cultural sensitivity to provide quality and adequate service to customers. Some key skills have to be adopted by employees notably communication, cultural awareness and interacting with customers</w:t>
      </w:r>
      <w:r w:rsidR="001F48D3">
        <w:t xml:space="preserve"> are required to enhance performance</w:t>
      </w:r>
      <w:r w:rsidR="00756066">
        <w:t xml:space="preserve"> </w:t>
      </w:r>
      <w:r w:rsidR="00756066" w:rsidRPr="00756066">
        <w:rPr>
          <w:rFonts w:eastAsia="Times New Roman" w:cs="Times New Roman"/>
          <w:szCs w:val="24"/>
        </w:rPr>
        <w:t>(Dawson, 2015)</w:t>
      </w:r>
      <w:r w:rsidR="001F48D3">
        <w:t xml:space="preserve">. The employees navigate changes and develop themselves in a continuous process. They also use available resources and online platforms for developing language awareness to perform better in their field. My reflective experience reflected my learning to develop my future career. The advantage of adapting language awareness has </w:t>
      </w:r>
      <w:r w:rsidR="00C21E83">
        <w:t>enhanced</w:t>
      </w:r>
      <w:r w:rsidR="001F48D3">
        <w:t xml:space="preserve"> customer engagement and communication systems.</w:t>
      </w:r>
    </w:p>
    <w:p w14:paraId="18DEED52" w14:textId="77777777" w:rsidR="0069662E" w:rsidRDefault="0069662E" w:rsidP="00756066"/>
    <w:p w14:paraId="1AA55EC1" w14:textId="77777777" w:rsidR="0069662E" w:rsidRDefault="0069662E" w:rsidP="00756066"/>
    <w:p w14:paraId="39DE9D0C" w14:textId="77777777" w:rsidR="0069662E" w:rsidRDefault="0069662E" w:rsidP="00756066"/>
    <w:p w14:paraId="4460450A" w14:textId="77777777" w:rsidR="0069662E" w:rsidRDefault="0069662E" w:rsidP="00756066"/>
    <w:p w14:paraId="128ECC8E" w14:textId="77777777" w:rsidR="0069662E" w:rsidRDefault="0069662E" w:rsidP="00756066"/>
    <w:p w14:paraId="7146C01E" w14:textId="77777777" w:rsidR="0069662E" w:rsidRDefault="0069662E" w:rsidP="00756066"/>
    <w:p w14:paraId="381923C7" w14:textId="77777777" w:rsidR="0069662E" w:rsidRDefault="0069662E" w:rsidP="00756066"/>
    <w:p w14:paraId="77ABD879" w14:textId="77777777" w:rsidR="0069662E" w:rsidRDefault="0069662E" w:rsidP="00756066"/>
    <w:p w14:paraId="21EBA7F0" w14:textId="77777777" w:rsidR="0069662E" w:rsidRDefault="0069662E" w:rsidP="00756066"/>
    <w:p w14:paraId="742F38CF" w14:textId="77777777" w:rsidR="0069662E" w:rsidRDefault="0069662E" w:rsidP="00756066"/>
    <w:p w14:paraId="2C9CD29E" w14:textId="77777777" w:rsidR="0069662E" w:rsidRPr="00756066" w:rsidRDefault="0069662E" w:rsidP="00756066">
      <w:pPr>
        <w:rPr>
          <w:rFonts w:eastAsia="Times New Roman" w:cs="Times New Roman"/>
          <w:szCs w:val="24"/>
        </w:rPr>
      </w:pPr>
    </w:p>
    <w:p w14:paraId="678CEC77" w14:textId="77777777" w:rsidR="00C21E83" w:rsidRDefault="0083447B" w:rsidP="0069662E">
      <w:pPr>
        <w:pStyle w:val="Heading1"/>
      </w:pPr>
      <w:bookmarkStart w:id="7" w:name="_Toc166271455"/>
      <w:r>
        <w:lastRenderedPageBreak/>
        <w:t>Reference</w:t>
      </w:r>
      <w:bookmarkEnd w:id="7"/>
    </w:p>
    <w:p w14:paraId="7A0CCD07" w14:textId="77777777" w:rsidR="0069662E" w:rsidRDefault="0069662E" w:rsidP="0069662E">
      <w:pPr>
        <w:spacing w:after="0"/>
      </w:pPr>
      <w:r>
        <w:t xml:space="preserve">Andrews, S. (2016). The Evolution of Teachers’ Language Awareness. </w:t>
      </w:r>
      <w:r>
        <w:rPr>
          <w:i/>
          <w:iCs/>
        </w:rPr>
        <w:t>Language Awareness</w:t>
      </w:r>
      <w:r>
        <w:t xml:space="preserve">, 15(1), pp.1–19. </w:t>
      </w:r>
      <w:proofErr w:type="spellStart"/>
      <w:proofErr w:type="gramStart"/>
      <w:r>
        <w:t>doi:https</w:t>
      </w:r>
      <w:proofErr w:type="spellEnd"/>
      <w:r>
        <w:t>://doi.org/10.1080/09658410608668846</w:t>
      </w:r>
      <w:proofErr w:type="gramEnd"/>
      <w:r>
        <w:t>.</w:t>
      </w:r>
    </w:p>
    <w:p w14:paraId="582282D2" w14:textId="77777777" w:rsidR="0069662E" w:rsidRDefault="0069662E" w:rsidP="0069662E">
      <w:pPr>
        <w:spacing w:after="0"/>
      </w:pPr>
      <w:r>
        <w:t xml:space="preserve">Brigden, D. and Hellenberg, D. (2020). Encouraging Reflective Practice. </w:t>
      </w:r>
      <w:r>
        <w:rPr>
          <w:i/>
          <w:iCs/>
        </w:rPr>
        <w:t>South African Family Practice</w:t>
      </w:r>
      <w:r>
        <w:t xml:space="preserve">, 47(7), pp.5–7. </w:t>
      </w:r>
      <w:proofErr w:type="spellStart"/>
      <w:r>
        <w:t>doi</w:t>
      </w:r>
      <w:proofErr w:type="spellEnd"/>
      <w:r>
        <w:t xml:space="preserve"> https://doi.org/10.1080/20786204.2005.10873254.</w:t>
      </w:r>
    </w:p>
    <w:p w14:paraId="3F01A71A" w14:textId="77777777" w:rsidR="0069662E" w:rsidRDefault="0069662E" w:rsidP="0069662E">
      <w:pPr>
        <w:spacing w:after="0"/>
      </w:pPr>
      <w:r>
        <w:t xml:space="preserve">Buchtel, E. (2016). Cultural Sensitivity or Cultural stereotyping? Positive and Negative Effects of a Cultural Psychology Class. </w:t>
      </w:r>
      <w:r>
        <w:rPr>
          <w:i/>
          <w:iCs/>
        </w:rPr>
        <w:t>International Journal of Intercultural Relations</w:t>
      </w:r>
      <w:r>
        <w:t xml:space="preserve">, 39(2), pp.40–52. </w:t>
      </w:r>
      <w:proofErr w:type="spellStart"/>
      <w:proofErr w:type="gramStart"/>
      <w:r>
        <w:t>doi:https</w:t>
      </w:r>
      <w:proofErr w:type="spellEnd"/>
      <w:r>
        <w:t>://doi.org/10.1016/j.ijintrel.2013.09.003</w:t>
      </w:r>
      <w:proofErr w:type="gramEnd"/>
      <w:r>
        <w:t>.</w:t>
      </w:r>
    </w:p>
    <w:p w14:paraId="3D74711A" w14:textId="77777777" w:rsidR="0069662E" w:rsidRDefault="0069662E" w:rsidP="0069662E">
      <w:pPr>
        <w:spacing w:after="0"/>
      </w:pPr>
      <w:r>
        <w:t xml:space="preserve">Dawson, M. (2015). Preparing Students to Fit within the Hospitality Industry Culture: Does the Educational Background Make a Difference? </w:t>
      </w:r>
      <w:r>
        <w:rPr>
          <w:i/>
          <w:iCs/>
        </w:rPr>
        <w:t>Journal of Teaching in Travel &amp; Tourism</w:t>
      </w:r>
      <w:r>
        <w:t xml:space="preserve">, 14(1), pp.53–68. </w:t>
      </w:r>
      <w:proofErr w:type="spellStart"/>
      <w:r>
        <w:t>doi</w:t>
      </w:r>
      <w:proofErr w:type="spellEnd"/>
      <w:r>
        <w:t xml:space="preserve"> https://doi.org/10.1080/15313220.2014.872900.</w:t>
      </w:r>
    </w:p>
    <w:p w14:paraId="3723D86C" w14:textId="77777777" w:rsidR="0069662E" w:rsidRDefault="0069662E" w:rsidP="0069662E">
      <w:pPr>
        <w:spacing w:after="0"/>
      </w:pPr>
      <w:r>
        <w:t xml:space="preserve">Dominick, W. and Taku, K. (2018). Cultural Differences in the Perception of Personal Growth among Adolescents. </w:t>
      </w:r>
      <w:r>
        <w:rPr>
          <w:i/>
          <w:iCs/>
        </w:rPr>
        <w:t>Cross-Cultural Research</w:t>
      </w:r>
      <w:r>
        <w:t xml:space="preserve">, 2(1), p.106939711881511. </w:t>
      </w:r>
      <w:proofErr w:type="spellStart"/>
      <w:proofErr w:type="gramStart"/>
      <w:r>
        <w:t>doi:https</w:t>
      </w:r>
      <w:proofErr w:type="spellEnd"/>
      <w:r>
        <w:t>://doi.org/10.1177/1069397118815111</w:t>
      </w:r>
      <w:proofErr w:type="gramEnd"/>
      <w:r>
        <w:t>.</w:t>
      </w:r>
    </w:p>
    <w:p w14:paraId="7532893D" w14:textId="77777777" w:rsidR="0069662E" w:rsidRDefault="0069662E" w:rsidP="0069662E">
      <w:pPr>
        <w:spacing w:after="0"/>
      </w:pPr>
      <w:r>
        <w:t xml:space="preserve">Ellison, C. (2020). Reflective make‐and‐take: a Talent Quest Reflective Practice Teacher Model. </w:t>
      </w:r>
      <w:r>
        <w:rPr>
          <w:i/>
          <w:iCs/>
        </w:rPr>
        <w:t>Reflective Practice</w:t>
      </w:r>
      <w:r>
        <w:t>, 9(2), pp.185–195.</w:t>
      </w:r>
    </w:p>
    <w:p w14:paraId="2EC7D97B" w14:textId="77777777" w:rsidR="0069662E" w:rsidRDefault="0069662E" w:rsidP="0069662E">
      <w:pPr>
        <w:spacing w:after="0"/>
      </w:pPr>
      <w:r>
        <w:t xml:space="preserve">Friedman, R. and </w:t>
      </w:r>
      <w:proofErr w:type="spellStart"/>
      <w:r>
        <w:t>Olekalns</w:t>
      </w:r>
      <w:proofErr w:type="spellEnd"/>
      <w:r>
        <w:t xml:space="preserve">, M. (2021). Cross-Cultural Difference in Reactions to Facework during Service Failures. </w:t>
      </w:r>
      <w:r>
        <w:rPr>
          <w:i/>
          <w:iCs/>
        </w:rPr>
        <w:t>Negotiation and Conflict Management Research</w:t>
      </w:r>
      <w:r>
        <w:t xml:space="preserve">, 4(4), pp.352–380. </w:t>
      </w:r>
      <w:proofErr w:type="spellStart"/>
      <w:r>
        <w:t>doi</w:t>
      </w:r>
      <w:proofErr w:type="spellEnd"/>
      <w:r>
        <w:t xml:space="preserve"> https://doi.org/10.1111/j.1750-4716.2011.00086.x.</w:t>
      </w:r>
    </w:p>
    <w:p w14:paraId="43EF01F3" w14:textId="77777777" w:rsidR="0069662E" w:rsidRDefault="0069662E" w:rsidP="0069662E">
      <w:pPr>
        <w:spacing w:after="0"/>
      </w:pPr>
      <w:r>
        <w:t xml:space="preserve">Hale, S. (2017). Interpreting culture. Dealing with cross-cultural Issues in Court Interpreting. </w:t>
      </w:r>
      <w:r>
        <w:rPr>
          <w:i/>
          <w:iCs/>
        </w:rPr>
        <w:t>Perspectives</w:t>
      </w:r>
      <w:r>
        <w:t xml:space="preserve">, 22(3), pp.321–331. </w:t>
      </w:r>
      <w:proofErr w:type="spellStart"/>
      <w:proofErr w:type="gramStart"/>
      <w:r>
        <w:t>doi:https</w:t>
      </w:r>
      <w:proofErr w:type="spellEnd"/>
      <w:r>
        <w:t>://doi.org/10.1080/0907676x.2013.827226</w:t>
      </w:r>
      <w:proofErr w:type="gramEnd"/>
      <w:r>
        <w:t>.</w:t>
      </w:r>
    </w:p>
    <w:p w14:paraId="432A9EF2" w14:textId="77777777" w:rsidR="0069662E" w:rsidRDefault="0069662E" w:rsidP="0069662E">
      <w:pPr>
        <w:spacing w:after="0"/>
      </w:pPr>
      <w:r>
        <w:t xml:space="preserve">Koller, V. (2017). Language Awareness and Language Workers. </w:t>
      </w:r>
      <w:r>
        <w:rPr>
          <w:i/>
          <w:iCs/>
        </w:rPr>
        <w:t>Language Awareness</w:t>
      </w:r>
      <w:r>
        <w:t xml:space="preserve">, 27(1-2), pp.4–20. </w:t>
      </w:r>
      <w:proofErr w:type="spellStart"/>
      <w:r>
        <w:t>doi</w:t>
      </w:r>
      <w:proofErr w:type="spellEnd"/>
      <w:r>
        <w:t xml:space="preserve"> https://doi.org/10.1080/09658416.2017.1406491.</w:t>
      </w:r>
    </w:p>
    <w:p w14:paraId="55207152" w14:textId="77777777" w:rsidR="0069662E" w:rsidRDefault="0069662E" w:rsidP="0069662E">
      <w:pPr>
        <w:spacing w:after="0"/>
      </w:pPr>
      <w:r>
        <w:t xml:space="preserve">Mattingly, C. (2018). Reading Minds and Telling Tales in a Cultural Borderland. </w:t>
      </w:r>
      <w:r>
        <w:rPr>
          <w:i/>
          <w:iCs/>
        </w:rPr>
        <w:t>Ethos</w:t>
      </w:r>
      <w:r>
        <w:t xml:space="preserve">, 36(1), pp.136–154. </w:t>
      </w:r>
      <w:proofErr w:type="spellStart"/>
      <w:r>
        <w:t>doi</w:t>
      </w:r>
      <w:proofErr w:type="spellEnd"/>
      <w:r>
        <w:t xml:space="preserve"> https://doi.org/10.1111/j.1548-1352.2008.00008.x.</w:t>
      </w:r>
    </w:p>
    <w:p w14:paraId="58A83499" w14:textId="77777777" w:rsidR="0069662E" w:rsidRDefault="0069662E" w:rsidP="0069662E">
      <w:pPr>
        <w:spacing w:after="0"/>
      </w:pPr>
      <w:r>
        <w:t xml:space="preserve">Palfreyman, D. (2017). Online Media: New Dimensions for Language Awareness. </w:t>
      </w:r>
      <w:r>
        <w:rPr>
          <w:i/>
          <w:iCs/>
        </w:rPr>
        <w:t>Language Awareness</w:t>
      </w:r>
      <w:r>
        <w:t xml:space="preserve">, 16(1), pp.1–6. </w:t>
      </w:r>
      <w:proofErr w:type="spellStart"/>
      <w:proofErr w:type="gramStart"/>
      <w:r>
        <w:t>doi:https</w:t>
      </w:r>
      <w:proofErr w:type="spellEnd"/>
      <w:r>
        <w:t>://doi.org/10.2167/la438.0</w:t>
      </w:r>
      <w:proofErr w:type="gramEnd"/>
      <w:r>
        <w:t>.</w:t>
      </w:r>
    </w:p>
    <w:p w14:paraId="47F6BB4E" w14:textId="77777777" w:rsidR="0069662E" w:rsidRDefault="0069662E" w:rsidP="0069662E">
      <w:pPr>
        <w:spacing w:after="0"/>
      </w:pPr>
      <w:r>
        <w:t xml:space="preserve">Roberts, A. (2019). Encouraging Reflective Practice in Periods of Professional Workplace experience: the Development of a Conceptual Model. </w:t>
      </w:r>
      <w:r>
        <w:rPr>
          <w:i/>
          <w:iCs/>
        </w:rPr>
        <w:t>Reflective Practice</w:t>
      </w:r>
      <w:r>
        <w:t>, 10(5), pp.633–644.</w:t>
      </w:r>
    </w:p>
    <w:p w14:paraId="5F7C847D" w14:textId="77777777" w:rsidR="0069662E" w:rsidRDefault="0069662E" w:rsidP="0069662E">
      <w:pPr>
        <w:spacing w:after="0"/>
      </w:pPr>
      <w:r>
        <w:t xml:space="preserve">Walsh, S. and O’Keeffe, A. (2018). Raising Language Awareness through </w:t>
      </w:r>
      <w:proofErr w:type="spellStart"/>
      <w:r>
        <w:t>Analysing</w:t>
      </w:r>
      <w:proofErr w:type="spellEnd"/>
      <w:r>
        <w:t xml:space="preserve"> Discourse in Context. </w:t>
      </w:r>
      <w:r>
        <w:rPr>
          <w:i/>
          <w:iCs/>
        </w:rPr>
        <w:t>Language Awareness</w:t>
      </w:r>
      <w:r>
        <w:t xml:space="preserve">, 16(3), pp.151–152. </w:t>
      </w:r>
      <w:proofErr w:type="spellStart"/>
      <w:proofErr w:type="gramStart"/>
      <w:r>
        <w:t>doi:https</w:t>
      </w:r>
      <w:proofErr w:type="spellEnd"/>
      <w:r>
        <w:t>://doi.org/10.2167/la451.0</w:t>
      </w:r>
      <w:proofErr w:type="gramEnd"/>
      <w:r>
        <w:t>.</w:t>
      </w:r>
    </w:p>
    <w:sectPr w:rsidR="0069662E" w:rsidSect="00527493">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94175" w14:textId="77777777" w:rsidR="00527493" w:rsidRDefault="00527493" w:rsidP="005F358E">
      <w:pPr>
        <w:spacing w:after="0" w:line="240" w:lineRule="auto"/>
      </w:pPr>
      <w:r>
        <w:separator/>
      </w:r>
    </w:p>
  </w:endnote>
  <w:endnote w:type="continuationSeparator" w:id="0">
    <w:p w14:paraId="3D4E474D" w14:textId="77777777" w:rsidR="00527493" w:rsidRDefault="00527493" w:rsidP="005F3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7087114"/>
      <w:docPartObj>
        <w:docPartGallery w:val="Page Numbers (Bottom of Page)"/>
        <w:docPartUnique/>
      </w:docPartObj>
    </w:sdtPr>
    <w:sdtEndPr>
      <w:rPr>
        <w:noProof/>
      </w:rPr>
    </w:sdtEndPr>
    <w:sdtContent>
      <w:p w14:paraId="5FC4350C" w14:textId="3592262C" w:rsidR="0016328B" w:rsidRDefault="001632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448DDC" w14:textId="77777777" w:rsidR="005F358E" w:rsidRDefault="005F3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DCF79" w14:textId="77777777" w:rsidR="00527493" w:rsidRDefault="00527493" w:rsidP="005F358E">
      <w:pPr>
        <w:spacing w:after="0" w:line="240" w:lineRule="auto"/>
      </w:pPr>
      <w:r>
        <w:separator/>
      </w:r>
    </w:p>
  </w:footnote>
  <w:footnote w:type="continuationSeparator" w:id="0">
    <w:p w14:paraId="3EF3453C" w14:textId="77777777" w:rsidR="00527493" w:rsidRDefault="00527493" w:rsidP="005F35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471E"/>
    <w:rsid w:val="0000396A"/>
    <w:rsid w:val="00007BA5"/>
    <w:rsid w:val="0003126D"/>
    <w:rsid w:val="00044E08"/>
    <w:rsid w:val="00055B39"/>
    <w:rsid w:val="00064C8F"/>
    <w:rsid w:val="000C48AE"/>
    <w:rsid w:val="001012EC"/>
    <w:rsid w:val="0012177E"/>
    <w:rsid w:val="00125049"/>
    <w:rsid w:val="00162229"/>
    <w:rsid w:val="0016328B"/>
    <w:rsid w:val="001E3E82"/>
    <w:rsid w:val="001F48D3"/>
    <w:rsid w:val="001F55C8"/>
    <w:rsid w:val="001F7042"/>
    <w:rsid w:val="00224D7D"/>
    <w:rsid w:val="002D2032"/>
    <w:rsid w:val="002E2825"/>
    <w:rsid w:val="002E3E0D"/>
    <w:rsid w:val="002E41DB"/>
    <w:rsid w:val="00364B26"/>
    <w:rsid w:val="00371874"/>
    <w:rsid w:val="003B1E26"/>
    <w:rsid w:val="003D1353"/>
    <w:rsid w:val="003E140C"/>
    <w:rsid w:val="003E5723"/>
    <w:rsid w:val="003F6EDE"/>
    <w:rsid w:val="00413D60"/>
    <w:rsid w:val="004607DD"/>
    <w:rsid w:val="00486A8B"/>
    <w:rsid w:val="004B617D"/>
    <w:rsid w:val="00505BD0"/>
    <w:rsid w:val="00527493"/>
    <w:rsid w:val="00543C64"/>
    <w:rsid w:val="005609A8"/>
    <w:rsid w:val="005857BA"/>
    <w:rsid w:val="005A3EA3"/>
    <w:rsid w:val="005C4EF9"/>
    <w:rsid w:val="005F2F96"/>
    <w:rsid w:val="005F358E"/>
    <w:rsid w:val="0062363E"/>
    <w:rsid w:val="00625134"/>
    <w:rsid w:val="00633733"/>
    <w:rsid w:val="00636053"/>
    <w:rsid w:val="00664733"/>
    <w:rsid w:val="00667508"/>
    <w:rsid w:val="00683A97"/>
    <w:rsid w:val="00685E7B"/>
    <w:rsid w:val="0069662E"/>
    <w:rsid w:val="006C0D7D"/>
    <w:rsid w:val="006D4E0E"/>
    <w:rsid w:val="006E37D5"/>
    <w:rsid w:val="007264E1"/>
    <w:rsid w:val="00746F40"/>
    <w:rsid w:val="00756066"/>
    <w:rsid w:val="007D4AC8"/>
    <w:rsid w:val="0083447B"/>
    <w:rsid w:val="00877A4A"/>
    <w:rsid w:val="008E12D7"/>
    <w:rsid w:val="00917354"/>
    <w:rsid w:val="00934BE2"/>
    <w:rsid w:val="009A631D"/>
    <w:rsid w:val="009B0FFF"/>
    <w:rsid w:val="00A208A0"/>
    <w:rsid w:val="00A23FA8"/>
    <w:rsid w:val="00A26D75"/>
    <w:rsid w:val="00AD2003"/>
    <w:rsid w:val="00AF4C9A"/>
    <w:rsid w:val="00B21449"/>
    <w:rsid w:val="00B30228"/>
    <w:rsid w:val="00B70DB4"/>
    <w:rsid w:val="00B8279A"/>
    <w:rsid w:val="00B82C02"/>
    <w:rsid w:val="00BB178B"/>
    <w:rsid w:val="00BB2F5B"/>
    <w:rsid w:val="00C21E83"/>
    <w:rsid w:val="00C2374D"/>
    <w:rsid w:val="00C26FBB"/>
    <w:rsid w:val="00C34C26"/>
    <w:rsid w:val="00C40704"/>
    <w:rsid w:val="00C6471E"/>
    <w:rsid w:val="00C66A55"/>
    <w:rsid w:val="00C91372"/>
    <w:rsid w:val="00CA1709"/>
    <w:rsid w:val="00CA5893"/>
    <w:rsid w:val="00CE4F19"/>
    <w:rsid w:val="00D17BA3"/>
    <w:rsid w:val="00D93C2C"/>
    <w:rsid w:val="00DB50C9"/>
    <w:rsid w:val="00E13963"/>
    <w:rsid w:val="00E759E9"/>
    <w:rsid w:val="00E87259"/>
    <w:rsid w:val="00E95419"/>
    <w:rsid w:val="00EA0353"/>
    <w:rsid w:val="00F03364"/>
    <w:rsid w:val="00F75BF9"/>
    <w:rsid w:val="00F92D25"/>
    <w:rsid w:val="00FB2750"/>
    <w:rsid w:val="00FC23FC"/>
    <w:rsid w:val="00FC514F"/>
    <w:rsid w:val="00FE0AF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C256B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B2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9662E"/>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69662E"/>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62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9662E"/>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8E12D7"/>
    <w:pPr>
      <w:spacing w:after="200" w:line="240" w:lineRule="auto"/>
    </w:pPr>
    <w:rPr>
      <w:i/>
      <w:iCs/>
      <w:color w:val="44546A" w:themeColor="text2"/>
      <w:sz w:val="18"/>
      <w:szCs w:val="18"/>
    </w:rPr>
  </w:style>
  <w:style w:type="paragraph" w:styleId="NormalWeb">
    <w:name w:val="Normal (Web)"/>
    <w:basedOn w:val="Normal"/>
    <w:uiPriority w:val="99"/>
    <w:semiHidden/>
    <w:unhideWhenUsed/>
    <w:rsid w:val="00FC514F"/>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756066"/>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56066"/>
    <w:pPr>
      <w:spacing w:after="100"/>
    </w:pPr>
  </w:style>
  <w:style w:type="paragraph" w:styleId="TOC2">
    <w:name w:val="toc 2"/>
    <w:basedOn w:val="Normal"/>
    <w:next w:val="Normal"/>
    <w:autoRedefine/>
    <w:uiPriority w:val="39"/>
    <w:unhideWhenUsed/>
    <w:rsid w:val="00756066"/>
    <w:pPr>
      <w:spacing w:after="100"/>
      <w:ind w:left="240"/>
    </w:pPr>
  </w:style>
  <w:style w:type="character" w:styleId="Hyperlink">
    <w:name w:val="Hyperlink"/>
    <w:basedOn w:val="DefaultParagraphFont"/>
    <w:uiPriority w:val="99"/>
    <w:unhideWhenUsed/>
    <w:rsid w:val="00756066"/>
    <w:rPr>
      <w:color w:val="0563C1" w:themeColor="hyperlink"/>
      <w:u w:val="single"/>
    </w:rPr>
  </w:style>
  <w:style w:type="paragraph" w:styleId="TableofFigures">
    <w:name w:val="table of figures"/>
    <w:basedOn w:val="Normal"/>
    <w:next w:val="Normal"/>
    <w:uiPriority w:val="99"/>
    <w:unhideWhenUsed/>
    <w:rsid w:val="00756066"/>
    <w:pPr>
      <w:spacing w:after="0"/>
    </w:pPr>
  </w:style>
  <w:style w:type="table" w:customStyle="1" w:styleId="TableGrid">
    <w:name w:val="TableGrid"/>
    <w:rsid w:val="00EA0353"/>
    <w:pPr>
      <w:spacing w:after="0" w:line="240" w:lineRule="auto"/>
    </w:pPr>
    <w:rPr>
      <w:rFonts w:eastAsiaTheme="minorEastAsia"/>
    </w:rPr>
    <w:tblPr>
      <w:tblCellMar>
        <w:top w:w="0" w:type="dxa"/>
        <w:left w:w="0" w:type="dxa"/>
        <w:bottom w:w="0" w:type="dxa"/>
        <w:right w:w="0" w:type="dxa"/>
      </w:tblCellMar>
    </w:tblPr>
  </w:style>
  <w:style w:type="paragraph" w:styleId="Header">
    <w:name w:val="header"/>
    <w:basedOn w:val="Normal"/>
    <w:link w:val="HeaderChar"/>
    <w:uiPriority w:val="99"/>
    <w:unhideWhenUsed/>
    <w:rsid w:val="005F35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358E"/>
    <w:rPr>
      <w:rFonts w:ascii="Times New Roman" w:hAnsi="Times New Roman"/>
      <w:sz w:val="24"/>
    </w:rPr>
  </w:style>
  <w:style w:type="paragraph" w:styleId="Footer">
    <w:name w:val="footer"/>
    <w:basedOn w:val="Normal"/>
    <w:link w:val="FooterChar"/>
    <w:uiPriority w:val="99"/>
    <w:unhideWhenUsed/>
    <w:rsid w:val="005F35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358E"/>
    <w:rPr>
      <w:rFonts w:ascii="Times New Roman" w:hAnsi="Times New Roman"/>
      <w:sz w:val="24"/>
    </w:rPr>
  </w:style>
  <w:style w:type="paragraph" w:styleId="NoSpacing">
    <w:name w:val="No Spacing"/>
    <w:link w:val="NoSpacingChar"/>
    <w:uiPriority w:val="1"/>
    <w:qFormat/>
    <w:rsid w:val="002E41DB"/>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2E41DB"/>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FFDC3-9532-4420-8D67-7036EB164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2800</Words>
  <Characters>14704</Characters>
  <Application>Microsoft Office Word</Application>
  <DocSecurity>0</DocSecurity>
  <Lines>282</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
  <cp:lastModifiedBy/>
  <cp:revision>1</cp:revision>
  <dcterms:created xsi:type="dcterms:W3CDTF">2024-05-12T15:07:00Z</dcterms:created>
  <dcterms:modified xsi:type="dcterms:W3CDTF">2024-05-12T15:07:00Z</dcterms:modified>
</cp:coreProperties>
</file>