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04012E" w14:textId="5F275EB9" w:rsidR="00611E32" w:rsidRDefault="00EC5D9B" w:rsidP="00EC5D9B">
      <w:pPr>
        <w:spacing w:line="360" w:lineRule="auto"/>
        <w:jc w:val="center"/>
      </w:pPr>
      <w:r>
        <w:rPr>
          <w:noProof/>
          <w:lang w:val="en-US"/>
        </w:rPr>
        <w:drawing>
          <wp:inline distT="0" distB="0" distL="0" distR="0" wp14:anchorId="304E2593" wp14:editId="7F79F562">
            <wp:extent cx="4688205" cy="13716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92506" cy="1372858"/>
                    </a:xfrm>
                    <a:prstGeom prst="rect">
                      <a:avLst/>
                    </a:prstGeom>
                  </pic:spPr>
                </pic:pic>
              </a:graphicData>
            </a:graphic>
          </wp:inline>
        </w:drawing>
      </w:r>
    </w:p>
    <w:p w14:paraId="12F221C8" w14:textId="77777777" w:rsidR="001338A4" w:rsidRDefault="001338A4" w:rsidP="001338A4">
      <w:pPr>
        <w:jc w:val="center"/>
        <w:rPr>
          <w:rFonts w:cs="Times New Roman"/>
          <w:bCs/>
          <w:sz w:val="32"/>
          <w:lang w:val="en-GB"/>
        </w:rPr>
      </w:pPr>
    </w:p>
    <w:p w14:paraId="10DE0BAA" w14:textId="77777777" w:rsidR="001338A4" w:rsidRDefault="001338A4" w:rsidP="001338A4">
      <w:pPr>
        <w:jc w:val="center"/>
        <w:rPr>
          <w:rFonts w:cs="Times New Roman"/>
          <w:bCs/>
          <w:sz w:val="32"/>
          <w:lang w:val="en-GB"/>
        </w:rPr>
      </w:pPr>
    </w:p>
    <w:p w14:paraId="05373E8A" w14:textId="77777777" w:rsidR="001338A4" w:rsidRDefault="001338A4" w:rsidP="001338A4">
      <w:pPr>
        <w:jc w:val="center"/>
        <w:rPr>
          <w:rFonts w:cs="Times New Roman"/>
          <w:bCs/>
          <w:sz w:val="32"/>
          <w:lang w:val="en-GB"/>
        </w:rPr>
      </w:pPr>
    </w:p>
    <w:p w14:paraId="0F3A4D0D" w14:textId="77777777" w:rsidR="001338A4" w:rsidRDefault="001338A4" w:rsidP="001338A4">
      <w:pPr>
        <w:jc w:val="center"/>
        <w:rPr>
          <w:rFonts w:cs="Times New Roman"/>
          <w:bCs/>
          <w:sz w:val="32"/>
          <w:lang w:val="en-GB"/>
        </w:rPr>
      </w:pPr>
    </w:p>
    <w:p w14:paraId="11451B33" w14:textId="77777777" w:rsidR="001338A4" w:rsidRDefault="001338A4" w:rsidP="001338A4">
      <w:pPr>
        <w:jc w:val="center"/>
        <w:rPr>
          <w:rFonts w:cs="Times New Roman"/>
          <w:bCs/>
          <w:sz w:val="32"/>
          <w:lang w:val="en-GB"/>
        </w:rPr>
      </w:pPr>
    </w:p>
    <w:p w14:paraId="3013DEA4" w14:textId="77777777" w:rsidR="001338A4" w:rsidRDefault="001338A4" w:rsidP="001338A4">
      <w:pPr>
        <w:jc w:val="center"/>
        <w:rPr>
          <w:rFonts w:cs="Times New Roman"/>
          <w:bCs/>
          <w:sz w:val="32"/>
          <w:lang w:val="en-GB"/>
        </w:rPr>
      </w:pPr>
    </w:p>
    <w:p w14:paraId="0E916D84" w14:textId="77777777" w:rsidR="001338A4" w:rsidRDefault="001338A4" w:rsidP="001338A4">
      <w:pPr>
        <w:jc w:val="center"/>
        <w:rPr>
          <w:rFonts w:cs="Times New Roman"/>
          <w:bCs/>
          <w:sz w:val="32"/>
          <w:lang w:val="en-GB"/>
        </w:rPr>
      </w:pPr>
    </w:p>
    <w:p w14:paraId="6BC4AFBF" w14:textId="77777777" w:rsidR="001338A4" w:rsidRDefault="001338A4" w:rsidP="001338A4">
      <w:pPr>
        <w:jc w:val="center"/>
        <w:rPr>
          <w:rFonts w:cs="Times New Roman"/>
          <w:bCs/>
          <w:sz w:val="32"/>
          <w:lang w:val="en-GB"/>
        </w:rPr>
      </w:pPr>
    </w:p>
    <w:p w14:paraId="0F5B0A1F" w14:textId="73972C98" w:rsidR="001338A4" w:rsidRPr="00935BBD" w:rsidRDefault="001338A4" w:rsidP="001338A4">
      <w:pPr>
        <w:jc w:val="center"/>
        <w:rPr>
          <w:rFonts w:cs="Times New Roman"/>
          <w:bCs/>
          <w:sz w:val="32"/>
          <w:lang w:val="en-GB"/>
        </w:rPr>
      </w:pPr>
      <w:r w:rsidRPr="00935BBD">
        <w:rPr>
          <w:rFonts w:cs="Times New Roman"/>
          <w:bCs/>
          <w:sz w:val="32"/>
          <w:lang w:val="en-GB"/>
        </w:rPr>
        <w:t>University of Wales</w:t>
      </w:r>
    </w:p>
    <w:p w14:paraId="329FFFAF" w14:textId="77777777" w:rsidR="001338A4" w:rsidRPr="00935BBD" w:rsidRDefault="001338A4" w:rsidP="001338A4">
      <w:pPr>
        <w:jc w:val="center"/>
        <w:rPr>
          <w:rFonts w:cs="Times New Roman"/>
          <w:bCs/>
          <w:sz w:val="32"/>
          <w:lang w:val="en-GB"/>
        </w:rPr>
      </w:pPr>
      <w:r w:rsidRPr="00935BBD">
        <w:rPr>
          <w:rFonts w:cs="Times New Roman"/>
          <w:bCs/>
          <w:sz w:val="32"/>
          <w:lang w:val="en-GB"/>
        </w:rPr>
        <w:t>Trinity Saint David</w:t>
      </w:r>
    </w:p>
    <w:p w14:paraId="3F20ADCC" w14:textId="6D731A97" w:rsidR="001338A4" w:rsidRPr="00935BBD" w:rsidRDefault="001338A4" w:rsidP="001338A4">
      <w:pPr>
        <w:jc w:val="center"/>
        <w:rPr>
          <w:rFonts w:cs="Times New Roman"/>
          <w:bCs/>
          <w:sz w:val="32"/>
          <w:lang w:val="en-GB"/>
        </w:rPr>
      </w:pPr>
      <w:r>
        <w:rPr>
          <w:rFonts w:cs="Times New Roman"/>
          <w:bCs/>
          <w:sz w:val="32"/>
          <w:lang w:val="en-GB"/>
        </w:rPr>
        <w:t>Entrepreneurship</w:t>
      </w:r>
      <w:r w:rsidRPr="00935BBD">
        <w:rPr>
          <w:rFonts w:cs="Times New Roman"/>
          <w:bCs/>
          <w:sz w:val="32"/>
          <w:lang w:val="en-GB"/>
        </w:rPr>
        <w:t xml:space="preserve"> - Assessment </w:t>
      </w:r>
      <w:r>
        <w:rPr>
          <w:rFonts w:cs="Times New Roman"/>
          <w:bCs/>
          <w:sz w:val="32"/>
          <w:lang w:val="en-GB"/>
        </w:rPr>
        <w:t>2</w:t>
      </w:r>
    </w:p>
    <w:p w14:paraId="63B8410D" w14:textId="77777777" w:rsidR="001338A4" w:rsidRPr="00935BBD" w:rsidRDefault="001338A4" w:rsidP="001338A4">
      <w:pPr>
        <w:jc w:val="center"/>
        <w:rPr>
          <w:rFonts w:cs="Times New Roman"/>
          <w:bCs/>
          <w:sz w:val="32"/>
          <w:lang w:val="en-GB"/>
        </w:rPr>
      </w:pPr>
      <w:r w:rsidRPr="00935BBD">
        <w:rPr>
          <w:rFonts w:cs="Times New Roman"/>
          <w:bCs/>
          <w:sz w:val="32"/>
          <w:lang w:val="en-GB"/>
        </w:rPr>
        <w:t>Daniel-Florin Lazar</w:t>
      </w:r>
    </w:p>
    <w:p w14:paraId="3ED43BC2" w14:textId="738F891F" w:rsidR="00692F29" w:rsidRPr="00F76FAD" w:rsidRDefault="001338A4" w:rsidP="00F76FAD">
      <w:pPr>
        <w:jc w:val="center"/>
        <w:rPr>
          <w:rFonts w:cs="Times New Roman"/>
          <w:bCs/>
          <w:sz w:val="32"/>
          <w:lang w:val="en-GB"/>
        </w:rPr>
      </w:pPr>
      <w:r w:rsidRPr="00935BBD">
        <w:rPr>
          <w:rFonts w:cs="Times New Roman"/>
          <w:bCs/>
          <w:sz w:val="32"/>
          <w:lang w:val="en-GB"/>
        </w:rPr>
        <w:t>Student ID 2009160</w:t>
      </w:r>
    </w:p>
    <w:p w14:paraId="6F0566ED" w14:textId="77777777" w:rsidR="00692F29" w:rsidRDefault="00692F29" w:rsidP="007C3985">
      <w:pPr>
        <w:spacing w:line="360" w:lineRule="auto"/>
        <w:jc w:val="both"/>
        <w:rPr>
          <w:rFonts w:eastAsia="Times New Roman" w:cs="Times New Roman"/>
          <w:b/>
          <w:szCs w:val="24"/>
        </w:rPr>
      </w:pPr>
    </w:p>
    <w:p w14:paraId="3D4A900D" w14:textId="77777777" w:rsidR="00692F29" w:rsidRDefault="00692F29" w:rsidP="007C3985">
      <w:pPr>
        <w:spacing w:line="360" w:lineRule="auto"/>
        <w:jc w:val="both"/>
        <w:rPr>
          <w:rFonts w:eastAsia="Times New Roman" w:cs="Times New Roman"/>
          <w:b/>
          <w:szCs w:val="24"/>
        </w:rPr>
      </w:pPr>
    </w:p>
    <w:p w14:paraId="78F2A009" w14:textId="77777777" w:rsidR="00692F29" w:rsidRDefault="00692F29" w:rsidP="007C3985">
      <w:pPr>
        <w:spacing w:line="360" w:lineRule="auto"/>
        <w:jc w:val="both"/>
        <w:rPr>
          <w:rFonts w:eastAsia="Times New Roman" w:cs="Times New Roman"/>
          <w:b/>
          <w:szCs w:val="24"/>
        </w:rPr>
      </w:pPr>
    </w:p>
    <w:p w14:paraId="0EF26D30" w14:textId="77777777" w:rsidR="00692F29" w:rsidRDefault="00692F29" w:rsidP="007C3985">
      <w:pPr>
        <w:spacing w:line="360" w:lineRule="auto"/>
        <w:jc w:val="both"/>
        <w:rPr>
          <w:rFonts w:eastAsia="Times New Roman" w:cs="Times New Roman"/>
          <w:b/>
          <w:szCs w:val="24"/>
        </w:rPr>
      </w:pPr>
    </w:p>
    <w:p w14:paraId="05537DEB" w14:textId="77777777" w:rsidR="00692F29" w:rsidRDefault="00692F29" w:rsidP="007C3985">
      <w:pPr>
        <w:spacing w:line="360" w:lineRule="auto"/>
        <w:jc w:val="both"/>
        <w:rPr>
          <w:rFonts w:eastAsia="Times New Roman" w:cs="Times New Roman"/>
          <w:b/>
          <w:szCs w:val="24"/>
        </w:rPr>
      </w:pPr>
    </w:p>
    <w:p w14:paraId="6F124BAD" w14:textId="77777777" w:rsidR="00692F29" w:rsidRDefault="00692F29" w:rsidP="007C3985">
      <w:pPr>
        <w:spacing w:line="360" w:lineRule="auto"/>
        <w:jc w:val="both"/>
        <w:rPr>
          <w:rFonts w:eastAsia="Times New Roman" w:cs="Times New Roman"/>
          <w:b/>
          <w:szCs w:val="24"/>
        </w:rPr>
      </w:pPr>
    </w:p>
    <w:p w14:paraId="2BEE2B9A" w14:textId="77777777" w:rsidR="00692F29" w:rsidRDefault="00692F29" w:rsidP="007C3985">
      <w:pPr>
        <w:spacing w:line="360" w:lineRule="auto"/>
        <w:jc w:val="both"/>
        <w:rPr>
          <w:rFonts w:eastAsia="Times New Roman" w:cs="Times New Roman"/>
          <w:b/>
          <w:szCs w:val="24"/>
        </w:rPr>
      </w:pPr>
    </w:p>
    <w:sdt>
      <w:sdtPr>
        <w:rPr>
          <w:rFonts w:ascii="Times New Roman" w:eastAsiaTheme="minorHAnsi" w:hAnsi="Times New Roman" w:cstheme="minorBidi"/>
          <w:color w:val="auto"/>
          <w:sz w:val="24"/>
          <w:szCs w:val="22"/>
          <w:lang w:val="en-IN"/>
        </w:rPr>
        <w:id w:val="-1994021445"/>
        <w:docPartObj>
          <w:docPartGallery w:val="Table of Contents"/>
          <w:docPartUnique/>
        </w:docPartObj>
      </w:sdtPr>
      <w:sdtEndPr>
        <w:rPr>
          <w:b/>
          <w:bCs/>
          <w:noProof/>
        </w:rPr>
      </w:sdtEndPr>
      <w:sdtContent>
        <w:p w14:paraId="650BD335" w14:textId="693F8309" w:rsidR="008B6AC5" w:rsidRPr="008B6AC5" w:rsidRDefault="008B6AC5">
          <w:pPr>
            <w:pStyle w:val="TOCHeading"/>
            <w:rPr>
              <w:rFonts w:ascii="Times New Roman" w:hAnsi="Times New Roman" w:cs="Times New Roman"/>
              <w:b/>
              <w:bCs/>
              <w:color w:val="auto"/>
            </w:rPr>
          </w:pPr>
          <w:r w:rsidRPr="008B6AC5">
            <w:rPr>
              <w:rFonts w:ascii="Times New Roman" w:hAnsi="Times New Roman" w:cs="Times New Roman"/>
              <w:b/>
              <w:bCs/>
              <w:color w:val="auto"/>
            </w:rPr>
            <w:t>Table of Contents</w:t>
          </w:r>
        </w:p>
        <w:p w14:paraId="49B0EEE7" w14:textId="0C643A49" w:rsidR="00E74507" w:rsidRDefault="008B6AC5">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09223234" w:history="1">
            <w:r w:rsidR="00E74507" w:rsidRPr="004F63AC">
              <w:rPr>
                <w:rStyle w:val="Hyperlink"/>
                <w:rFonts w:eastAsia="Times New Roman"/>
                <w:noProof/>
              </w:rPr>
              <w:t>Introduction</w:t>
            </w:r>
            <w:r w:rsidR="00E74507">
              <w:rPr>
                <w:noProof/>
                <w:webHidden/>
              </w:rPr>
              <w:tab/>
            </w:r>
            <w:r w:rsidR="00E74507">
              <w:rPr>
                <w:noProof/>
                <w:webHidden/>
              </w:rPr>
              <w:fldChar w:fldCharType="begin"/>
            </w:r>
            <w:r w:rsidR="00E74507">
              <w:rPr>
                <w:noProof/>
                <w:webHidden/>
              </w:rPr>
              <w:instrText xml:space="preserve"> PAGEREF _Toc109223234 \h </w:instrText>
            </w:r>
            <w:r w:rsidR="00E74507">
              <w:rPr>
                <w:noProof/>
                <w:webHidden/>
              </w:rPr>
            </w:r>
            <w:r w:rsidR="00E74507">
              <w:rPr>
                <w:noProof/>
                <w:webHidden/>
              </w:rPr>
              <w:fldChar w:fldCharType="separate"/>
            </w:r>
            <w:r w:rsidR="00E74507">
              <w:rPr>
                <w:noProof/>
                <w:webHidden/>
              </w:rPr>
              <w:t>3</w:t>
            </w:r>
            <w:r w:rsidR="00E74507">
              <w:rPr>
                <w:noProof/>
                <w:webHidden/>
              </w:rPr>
              <w:fldChar w:fldCharType="end"/>
            </w:r>
          </w:hyperlink>
        </w:p>
        <w:p w14:paraId="23C9F8C6" w14:textId="7081F317" w:rsidR="00E74507" w:rsidRDefault="00000000">
          <w:pPr>
            <w:pStyle w:val="TOC2"/>
            <w:tabs>
              <w:tab w:val="right" w:leader="dot" w:pos="9016"/>
            </w:tabs>
            <w:rPr>
              <w:rFonts w:asciiTheme="minorHAnsi" w:eastAsiaTheme="minorEastAsia" w:hAnsiTheme="minorHAnsi"/>
              <w:noProof/>
              <w:sz w:val="22"/>
              <w:lang w:eastAsia="en-IN"/>
            </w:rPr>
          </w:pPr>
          <w:hyperlink w:anchor="_Toc109223235" w:history="1">
            <w:r w:rsidR="00E74507" w:rsidRPr="004F63AC">
              <w:rPr>
                <w:rStyle w:val="Hyperlink"/>
                <w:rFonts w:eastAsia="Times New Roman"/>
                <w:noProof/>
              </w:rPr>
              <w:t>Business Description / Intellectual Property and Legal Consideration</w:t>
            </w:r>
            <w:r w:rsidR="00E74507">
              <w:rPr>
                <w:noProof/>
                <w:webHidden/>
              </w:rPr>
              <w:tab/>
            </w:r>
            <w:r w:rsidR="00E74507">
              <w:rPr>
                <w:noProof/>
                <w:webHidden/>
              </w:rPr>
              <w:fldChar w:fldCharType="begin"/>
            </w:r>
            <w:r w:rsidR="00E74507">
              <w:rPr>
                <w:noProof/>
                <w:webHidden/>
              </w:rPr>
              <w:instrText xml:space="preserve"> PAGEREF _Toc109223235 \h </w:instrText>
            </w:r>
            <w:r w:rsidR="00E74507">
              <w:rPr>
                <w:noProof/>
                <w:webHidden/>
              </w:rPr>
            </w:r>
            <w:r w:rsidR="00E74507">
              <w:rPr>
                <w:noProof/>
                <w:webHidden/>
              </w:rPr>
              <w:fldChar w:fldCharType="separate"/>
            </w:r>
            <w:r w:rsidR="00E74507">
              <w:rPr>
                <w:noProof/>
                <w:webHidden/>
              </w:rPr>
              <w:t>3</w:t>
            </w:r>
            <w:r w:rsidR="00E74507">
              <w:rPr>
                <w:noProof/>
                <w:webHidden/>
              </w:rPr>
              <w:fldChar w:fldCharType="end"/>
            </w:r>
          </w:hyperlink>
        </w:p>
        <w:p w14:paraId="16598A24" w14:textId="614D5EDC" w:rsidR="00E74507" w:rsidRDefault="00000000">
          <w:pPr>
            <w:pStyle w:val="TOC1"/>
            <w:tabs>
              <w:tab w:val="right" w:leader="dot" w:pos="9016"/>
            </w:tabs>
            <w:rPr>
              <w:rFonts w:asciiTheme="minorHAnsi" w:eastAsiaTheme="minorEastAsia" w:hAnsiTheme="minorHAnsi"/>
              <w:noProof/>
              <w:sz w:val="22"/>
              <w:lang w:eastAsia="en-IN"/>
            </w:rPr>
          </w:pPr>
          <w:hyperlink w:anchor="_Toc109223236" w:history="1">
            <w:r w:rsidR="00E74507" w:rsidRPr="004F63AC">
              <w:rPr>
                <w:rStyle w:val="Hyperlink"/>
                <w:rFonts w:eastAsia="Times New Roman"/>
                <w:noProof/>
              </w:rPr>
              <w:t>Industry Analysis</w:t>
            </w:r>
            <w:r w:rsidR="00E74507">
              <w:rPr>
                <w:noProof/>
                <w:webHidden/>
              </w:rPr>
              <w:tab/>
            </w:r>
            <w:r w:rsidR="00E74507">
              <w:rPr>
                <w:noProof/>
                <w:webHidden/>
              </w:rPr>
              <w:fldChar w:fldCharType="begin"/>
            </w:r>
            <w:r w:rsidR="00E74507">
              <w:rPr>
                <w:noProof/>
                <w:webHidden/>
              </w:rPr>
              <w:instrText xml:space="preserve"> PAGEREF _Toc109223236 \h </w:instrText>
            </w:r>
            <w:r w:rsidR="00E74507">
              <w:rPr>
                <w:noProof/>
                <w:webHidden/>
              </w:rPr>
            </w:r>
            <w:r w:rsidR="00E74507">
              <w:rPr>
                <w:noProof/>
                <w:webHidden/>
              </w:rPr>
              <w:fldChar w:fldCharType="separate"/>
            </w:r>
            <w:r w:rsidR="00E74507">
              <w:rPr>
                <w:noProof/>
                <w:webHidden/>
              </w:rPr>
              <w:t>3</w:t>
            </w:r>
            <w:r w:rsidR="00E74507">
              <w:rPr>
                <w:noProof/>
                <w:webHidden/>
              </w:rPr>
              <w:fldChar w:fldCharType="end"/>
            </w:r>
          </w:hyperlink>
        </w:p>
        <w:p w14:paraId="04154220" w14:textId="43E7DD8E" w:rsidR="00E74507" w:rsidRDefault="00000000">
          <w:pPr>
            <w:pStyle w:val="TOC2"/>
            <w:tabs>
              <w:tab w:val="right" w:leader="dot" w:pos="9016"/>
            </w:tabs>
            <w:rPr>
              <w:rFonts w:asciiTheme="minorHAnsi" w:eastAsiaTheme="minorEastAsia" w:hAnsiTheme="minorHAnsi"/>
              <w:noProof/>
              <w:sz w:val="22"/>
              <w:lang w:eastAsia="en-IN"/>
            </w:rPr>
          </w:pPr>
          <w:hyperlink w:anchor="_Toc109223237" w:history="1">
            <w:r w:rsidR="00E74507" w:rsidRPr="004F63AC">
              <w:rPr>
                <w:rStyle w:val="Hyperlink"/>
                <w:rFonts w:eastAsia="Times New Roman"/>
                <w:noProof/>
              </w:rPr>
              <w:t>Competitors in the industry -</w:t>
            </w:r>
            <w:r w:rsidR="00E74507">
              <w:rPr>
                <w:noProof/>
                <w:webHidden/>
              </w:rPr>
              <w:tab/>
            </w:r>
            <w:r w:rsidR="00E74507">
              <w:rPr>
                <w:noProof/>
                <w:webHidden/>
              </w:rPr>
              <w:fldChar w:fldCharType="begin"/>
            </w:r>
            <w:r w:rsidR="00E74507">
              <w:rPr>
                <w:noProof/>
                <w:webHidden/>
              </w:rPr>
              <w:instrText xml:space="preserve"> PAGEREF _Toc109223237 \h </w:instrText>
            </w:r>
            <w:r w:rsidR="00E74507">
              <w:rPr>
                <w:noProof/>
                <w:webHidden/>
              </w:rPr>
            </w:r>
            <w:r w:rsidR="00E74507">
              <w:rPr>
                <w:noProof/>
                <w:webHidden/>
              </w:rPr>
              <w:fldChar w:fldCharType="separate"/>
            </w:r>
            <w:r w:rsidR="00E74507">
              <w:rPr>
                <w:noProof/>
                <w:webHidden/>
              </w:rPr>
              <w:t>3</w:t>
            </w:r>
            <w:r w:rsidR="00E74507">
              <w:rPr>
                <w:noProof/>
                <w:webHidden/>
              </w:rPr>
              <w:fldChar w:fldCharType="end"/>
            </w:r>
          </w:hyperlink>
        </w:p>
        <w:p w14:paraId="3E967E32" w14:textId="42CFBAEE" w:rsidR="00E74507" w:rsidRDefault="00000000">
          <w:pPr>
            <w:pStyle w:val="TOC2"/>
            <w:tabs>
              <w:tab w:val="right" w:leader="dot" w:pos="9016"/>
            </w:tabs>
            <w:rPr>
              <w:rFonts w:asciiTheme="minorHAnsi" w:eastAsiaTheme="minorEastAsia" w:hAnsiTheme="minorHAnsi"/>
              <w:noProof/>
              <w:sz w:val="22"/>
              <w:lang w:eastAsia="en-IN"/>
            </w:rPr>
          </w:pPr>
          <w:hyperlink w:anchor="_Toc109223238" w:history="1">
            <w:r w:rsidR="00E74507" w:rsidRPr="004F63AC">
              <w:rPr>
                <w:rStyle w:val="Hyperlink"/>
                <w:rFonts w:eastAsia="Times New Roman"/>
                <w:noProof/>
              </w:rPr>
              <w:t>Power of the suppliers in the industry -</w:t>
            </w:r>
            <w:r w:rsidR="00E74507">
              <w:rPr>
                <w:noProof/>
                <w:webHidden/>
              </w:rPr>
              <w:tab/>
            </w:r>
            <w:r w:rsidR="00E74507">
              <w:rPr>
                <w:noProof/>
                <w:webHidden/>
              </w:rPr>
              <w:fldChar w:fldCharType="begin"/>
            </w:r>
            <w:r w:rsidR="00E74507">
              <w:rPr>
                <w:noProof/>
                <w:webHidden/>
              </w:rPr>
              <w:instrText xml:space="preserve"> PAGEREF _Toc109223238 \h </w:instrText>
            </w:r>
            <w:r w:rsidR="00E74507">
              <w:rPr>
                <w:noProof/>
                <w:webHidden/>
              </w:rPr>
            </w:r>
            <w:r w:rsidR="00E74507">
              <w:rPr>
                <w:noProof/>
                <w:webHidden/>
              </w:rPr>
              <w:fldChar w:fldCharType="separate"/>
            </w:r>
            <w:r w:rsidR="00E74507">
              <w:rPr>
                <w:noProof/>
                <w:webHidden/>
              </w:rPr>
              <w:t>4</w:t>
            </w:r>
            <w:r w:rsidR="00E74507">
              <w:rPr>
                <w:noProof/>
                <w:webHidden/>
              </w:rPr>
              <w:fldChar w:fldCharType="end"/>
            </w:r>
          </w:hyperlink>
        </w:p>
        <w:p w14:paraId="2E742353" w14:textId="491AD051" w:rsidR="00E74507" w:rsidRDefault="00000000">
          <w:pPr>
            <w:pStyle w:val="TOC2"/>
            <w:tabs>
              <w:tab w:val="right" w:leader="dot" w:pos="9016"/>
            </w:tabs>
            <w:rPr>
              <w:rFonts w:asciiTheme="minorHAnsi" w:eastAsiaTheme="minorEastAsia" w:hAnsiTheme="minorHAnsi"/>
              <w:noProof/>
              <w:sz w:val="22"/>
              <w:lang w:eastAsia="en-IN"/>
            </w:rPr>
          </w:pPr>
          <w:hyperlink w:anchor="_Toc109223239" w:history="1">
            <w:r w:rsidR="00E74507" w:rsidRPr="004F63AC">
              <w:rPr>
                <w:rStyle w:val="Hyperlink"/>
                <w:rFonts w:eastAsia="Times New Roman"/>
                <w:noProof/>
              </w:rPr>
              <w:t>Power of clients -</w:t>
            </w:r>
            <w:r w:rsidR="00E74507">
              <w:rPr>
                <w:noProof/>
                <w:webHidden/>
              </w:rPr>
              <w:tab/>
            </w:r>
            <w:r w:rsidR="00E74507">
              <w:rPr>
                <w:noProof/>
                <w:webHidden/>
              </w:rPr>
              <w:fldChar w:fldCharType="begin"/>
            </w:r>
            <w:r w:rsidR="00E74507">
              <w:rPr>
                <w:noProof/>
                <w:webHidden/>
              </w:rPr>
              <w:instrText xml:space="preserve"> PAGEREF _Toc109223239 \h </w:instrText>
            </w:r>
            <w:r w:rsidR="00E74507">
              <w:rPr>
                <w:noProof/>
                <w:webHidden/>
              </w:rPr>
            </w:r>
            <w:r w:rsidR="00E74507">
              <w:rPr>
                <w:noProof/>
                <w:webHidden/>
              </w:rPr>
              <w:fldChar w:fldCharType="separate"/>
            </w:r>
            <w:r w:rsidR="00E74507">
              <w:rPr>
                <w:noProof/>
                <w:webHidden/>
              </w:rPr>
              <w:t>4</w:t>
            </w:r>
            <w:r w:rsidR="00E74507">
              <w:rPr>
                <w:noProof/>
                <w:webHidden/>
              </w:rPr>
              <w:fldChar w:fldCharType="end"/>
            </w:r>
          </w:hyperlink>
        </w:p>
        <w:p w14:paraId="387BF4DB" w14:textId="34A3FB3A" w:rsidR="00E74507" w:rsidRDefault="00000000">
          <w:pPr>
            <w:pStyle w:val="TOC2"/>
            <w:tabs>
              <w:tab w:val="right" w:leader="dot" w:pos="9016"/>
            </w:tabs>
            <w:rPr>
              <w:rFonts w:asciiTheme="minorHAnsi" w:eastAsiaTheme="minorEastAsia" w:hAnsiTheme="minorHAnsi"/>
              <w:noProof/>
              <w:sz w:val="22"/>
              <w:lang w:eastAsia="en-IN"/>
            </w:rPr>
          </w:pPr>
          <w:hyperlink w:anchor="_Toc109223240" w:history="1">
            <w:r w:rsidR="00E74507" w:rsidRPr="004F63AC">
              <w:rPr>
                <w:rStyle w:val="Hyperlink"/>
                <w:rFonts w:eastAsia="Times New Roman"/>
                <w:noProof/>
              </w:rPr>
              <w:t>Substitutes for product/service</w:t>
            </w:r>
            <w:r w:rsidR="00E74507">
              <w:rPr>
                <w:noProof/>
                <w:webHidden/>
              </w:rPr>
              <w:tab/>
            </w:r>
            <w:r w:rsidR="00E74507">
              <w:rPr>
                <w:noProof/>
                <w:webHidden/>
              </w:rPr>
              <w:fldChar w:fldCharType="begin"/>
            </w:r>
            <w:r w:rsidR="00E74507">
              <w:rPr>
                <w:noProof/>
                <w:webHidden/>
              </w:rPr>
              <w:instrText xml:space="preserve"> PAGEREF _Toc109223240 \h </w:instrText>
            </w:r>
            <w:r w:rsidR="00E74507">
              <w:rPr>
                <w:noProof/>
                <w:webHidden/>
              </w:rPr>
            </w:r>
            <w:r w:rsidR="00E74507">
              <w:rPr>
                <w:noProof/>
                <w:webHidden/>
              </w:rPr>
              <w:fldChar w:fldCharType="separate"/>
            </w:r>
            <w:r w:rsidR="00E74507">
              <w:rPr>
                <w:noProof/>
                <w:webHidden/>
              </w:rPr>
              <w:t>4</w:t>
            </w:r>
            <w:r w:rsidR="00E74507">
              <w:rPr>
                <w:noProof/>
                <w:webHidden/>
              </w:rPr>
              <w:fldChar w:fldCharType="end"/>
            </w:r>
          </w:hyperlink>
        </w:p>
        <w:p w14:paraId="066D36E6" w14:textId="515DDBE9" w:rsidR="00E74507" w:rsidRDefault="00000000">
          <w:pPr>
            <w:pStyle w:val="TOC2"/>
            <w:tabs>
              <w:tab w:val="right" w:leader="dot" w:pos="9016"/>
            </w:tabs>
            <w:rPr>
              <w:rFonts w:asciiTheme="minorHAnsi" w:eastAsiaTheme="minorEastAsia" w:hAnsiTheme="minorHAnsi"/>
              <w:noProof/>
              <w:sz w:val="22"/>
              <w:lang w:eastAsia="en-IN"/>
            </w:rPr>
          </w:pPr>
          <w:hyperlink w:anchor="_Toc109223241" w:history="1">
            <w:r w:rsidR="00E74507" w:rsidRPr="004F63AC">
              <w:rPr>
                <w:rStyle w:val="Hyperlink"/>
                <w:rFonts w:eastAsia="Times New Roman"/>
                <w:noProof/>
              </w:rPr>
              <w:t>Possibility of new entrants</w:t>
            </w:r>
            <w:r w:rsidR="00E74507">
              <w:rPr>
                <w:noProof/>
                <w:webHidden/>
              </w:rPr>
              <w:tab/>
            </w:r>
            <w:r w:rsidR="00E74507">
              <w:rPr>
                <w:noProof/>
                <w:webHidden/>
              </w:rPr>
              <w:fldChar w:fldCharType="begin"/>
            </w:r>
            <w:r w:rsidR="00E74507">
              <w:rPr>
                <w:noProof/>
                <w:webHidden/>
              </w:rPr>
              <w:instrText xml:space="preserve"> PAGEREF _Toc109223241 \h </w:instrText>
            </w:r>
            <w:r w:rsidR="00E74507">
              <w:rPr>
                <w:noProof/>
                <w:webHidden/>
              </w:rPr>
            </w:r>
            <w:r w:rsidR="00E74507">
              <w:rPr>
                <w:noProof/>
                <w:webHidden/>
              </w:rPr>
              <w:fldChar w:fldCharType="separate"/>
            </w:r>
            <w:r w:rsidR="00E74507">
              <w:rPr>
                <w:noProof/>
                <w:webHidden/>
              </w:rPr>
              <w:t>4</w:t>
            </w:r>
            <w:r w:rsidR="00E74507">
              <w:rPr>
                <w:noProof/>
                <w:webHidden/>
              </w:rPr>
              <w:fldChar w:fldCharType="end"/>
            </w:r>
          </w:hyperlink>
        </w:p>
        <w:p w14:paraId="26DFD805" w14:textId="6165D193" w:rsidR="00E74507" w:rsidRDefault="00000000">
          <w:pPr>
            <w:pStyle w:val="TOC1"/>
            <w:tabs>
              <w:tab w:val="right" w:leader="dot" w:pos="9016"/>
            </w:tabs>
            <w:rPr>
              <w:rFonts w:asciiTheme="minorHAnsi" w:eastAsiaTheme="minorEastAsia" w:hAnsiTheme="minorHAnsi"/>
              <w:noProof/>
              <w:sz w:val="22"/>
              <w:lang w:eastAsia="en-IN"/>
            </w:rPr>
          </w:pPr>
          <w:hyperlink w:anchor="_Toc109223242" w:history="1">
            <w:r w:rsidR="00E74507" w:rsidRPr="004F63AC">
              <w:rPr>
                <w:rStyle w:val="Hyperlink"/>
                <w:rFonts w:eastAsia="Times New Roman"/>
                <w:noProof/>
              </w:rPr>
              <w:t>Operations and Team Management Plan</w:t>
            </w:r>
            <w:r w:rsidR="00E74507">
              <w:rPr>
                <w:noProof/>
                <w:webHidden/>
              </w:rPr>
              <w:tab/>
            </w:r>
            <w:r w:rsidR="00E74507">
              <w:rPr>
                <w:noProof/>
                <w:webHidden/>
              </w:rPr>
              <w:fldChar w:fldCharType="begin"/>
            </w:r>
            <w:r w:rsidR="00E74507">
              <w:rPr>
                <w:noProof/>
                <w:webHidden/>
              </w:rPr>
              <w:instrText xml:space="preserve"> PAGEREF _Toc109223242 \h </w:instrText>
            </w:r>
            <w:r w:rsidR="00E74507">
              <w:rPr>
                <w:noProof/>
                <w:webHidden/>
              </w:rPr>
            </w:r>
            <w:r w:rsidR="00E74507">
              <w:rPr>
                <w:noProof/>
                <w:webHidden/>
              </w:rPr>
              <w:fldChar w:fldCharType="separate"/>
            </w:r>
            <w:r w:rsidR="00E74507">
              <w:rPr>
                <w:noProof/>
                <w:webHidden/>
              </w:rPr>
              <w:t>5</w:t>
            </w:r>
            <w:r w:rsidR="00E74507">
              <w:rPr>
                <w:noProof/>
                <w:webHidden/>
              </w:rPr>
              <w:fldChar w:fldCharType="end"/>
            </w:r>
          </w:hyperlink>
        </w:p>
        <w:p w14:paraId="746EEFB6" w14:textId="70D175AE" w:rsidR="00E74507" w:rsidRDefault="00000000">
          <w:pPr>
            <w:pStyle w:val="TOC1"/>
            <w:tabs>
              <w:tab w:val="right" w:leader="dot" w:pos="9016"/>
            </w:tabs>
            <w:rPr>
              <w:rFonts w:asciiTheme="minorHAnsi" w:eastAsiaTheme="minorEastAsia" w:hAnsiTheme="minorHAnsi"/>
              <w:noProof/>
              <w:sz w:val="22"/>
              <w:lang w:eastAsia="en-IN"/>
            </w:rPr>
          </w:pPr>
          <w:hyperlink w:anchor="_Toc109223243" w:history="1">
            <w:r w:rsidR="00E74507" w:rsidRPr="004F63AC">
              <w:rPr>
                <w:rStyle w:val="Hyperlink"/>
                <w:rFonts w:eastAsia="Times New Roman"/>
                <w:noProof/>
              </w:rPr>
              <w:t>Marketing Plan</w:t>
            </w:r>
            <w:r w:rsidR="00E74507">
              <w:rPr>
                <w:noProof/>
                <w:webHidden/>
              </w:rPr>
              <w:tab/>
            </w:r>
            <w:r w:rsidR="00E74507">
              <w:rPr>
                <w:noProof/>
                <w:webHidden/>
              </w:rPr>
              <w:fldChar w:fldCharType="begin"/>
            </w:r>
            <w:r w:rsidR="00E74507">
              <w:rPr>
                <w:noProof/>
                <w:webHidden/>
              </w:rPr>
              <w:instrText xml:space="preserve"> PAGEREF _Toc109223243 \h </w:instrText>
            </w:r>
            <w:r w:rsidR="00E74507">
              <w:rPr>
                <w:noProof/>
                <w:webHidden/>
              </w:rPr>
            </w:r>
            <w:r w:rsidR="00E74507">
              <w:rPr>
                <w:noProof/>
                <w:webHidden/>
              </w:rPr>
              <w:fldChar w:fldCharType="separate"/>
            </w:r>
            <w:r w:rsidR="00E74507">
              <w:rPr>
                <w:noProof/>
                <w:webHidden/>
              </w:rPr>
              <w:t>6</w:t>
            </w:r>
            <w:r w:rsidR="00E74507">
              <w:rPr>
                <w:noProof/>
                <w:webHidden/>
              </w:rPr>
              <w:fldChar w:fldCharType="end"/>
            </w:r>
          </w:hyperlink>
        </w:p>
        <w:p w14:paraId="5EEF0649" w14:textId="5E54BABD" w:rsidR="00E74507" w:rsidRDefault="00000000">
          <w:pPr>
            <w:pStyle w:val="TOC2"/>
            <w:tabs>
              <w:tab w:val="right" w:leader="dot" w:pos="9016"/>
            </w:tabs>
            <w:rPr>
              <w:rFonts w:asciiTheme="minorHAnsi" w:eastAsiaTheme="minorEastAsia" w:hAnsiTheme="minorHAnsi"/>
              <w:noProof/>
              <w:sz w:val="22"/>
              <w:lang w:eastAsia="en-IN"/>
            </w:rPr>
          </w:pPr>
          <w:hyperlink w:anchor="_Toc109223244" w:history="1">
            <w:r w:rsidR="00E74507" w:rsidRPr="004F63AC">
              <w:rPr>
                <w:rStyle w:val="Hyperlink"/>
                <w:rFonts w:eastAsia="Times New Roman"/>
                <w:noProof/>
              </w:rPr>
              <w:t>Product</w:t>
            </w:r>
            <w:r w:rsidR="00E74507">
              <w:rPr>
                <w:noProof/>
                <w:webHidden/>
              </w:rPr>
              <w:tab/>
            </w:r>
            <w:r w:rsidR="00E74507">
              <w:rPr>
                <w:noProof/>
                <w:webHidden/>
              </w:rPr>
              <w:fldChar w:fldCharType="begin"/>
            </w:r>
            <w:r w:rsidR="00E74507">
              <w:rPr>
                <w:noProof/>
                <w:webHidden/>
              </w:rPr>
              <w:instrText xml:space="preserve"> PAGEREF _Toc109223244 \h </w:instrText>
            </w:r>
            <w:r w:rsidR="00E74507">
              <w:rPr>
                <w:noProof/>
                <w:webHidden/>
              </w:rPr>
            </w:r>
            <w:r w:rsidR="00E74507">
              <w:rPr>
                <w:noProof/>
                <w:webHidden/>
              </w:rPr>
              <w:fldChar w:fldCharType="separate"/>
            </w:r>
            <w:r w:rsidR="00E74507">
              <w:rPr>
                <w:noProof/>
                <w:webHidden/>
              </w:rPr>
              <w:t>6</w:t>
            </w:r>
            <w:r w:rsidR="00E74507">
              <w:rPr>
                <w:noProof/>
                <w:webHidden/>
              </w:rPr>
              <w:fldChar w:fldCharType="end"/>
            </w:r>
          </w:hyperlink>
        </w:p>
        <w:p w14:paraId="12D11163" w14:textId="771BF9EC" w:rsidR="00E74507" w:rsidRDefault="00000000">
          <w:pPr>
            <w:pStyle w:val="TOC2"/>
            <w:tabs>
              <w:tab w:val="right" w:leader="dot" w:pos="9016"/>
            </w:tabs>
            <w:rPr>
              <w:rFonts w:asciiTheme="minorHAnsi" w:eastAsiaTheme="minorEastAsia" w:hAnsiTheme="minorHAnsi"/>
              <w:noProof/>
              <w:sz w:val="22"/>
              <w:lang w:eastAsia="en-IN"/>
            </w:rPr>
          </w:pPr>
          <w:hyperlink w:anchor="_Toc109223245" w:history="1">
            <w:r w:rsidR="00E74507" w:rsidRPr="004F63AC">
              <w:rPr>
                <w:rStyle w:val="Hyperlink"/>
                <w:rFonts w:eastAsia="Times New Roman"/>
                <w:noProof/>
              </w:rPr>
              <w:t>Price</w:t>
            </w:r>
            <w:r w:rsidR="00E74507">
              <w:rPr>
                <w:noProof/>
                <w:webHidden/>
              </w:rPr>
              <w:tab/>
            </w:r>
            <w:r w:rsidR="00E74507">
              <w:rPr>
                <w:noProof/>
                <w:webHidden/>
              </w:rPr>
              <w:fldChar w:fldCharType="begin"/>
            </w:r>
            <w:r w:rsidR="00E74507">
              <w:rPr>
                <w:noProof/>
                <w:webHidden/>
              </w:rPr>
              <w:instrText xml:space="preserve"> PAGEREF _Toc109223245 \h </w:instrText>
            </w:r>
            <w:r w:rsidR="00E74507">
              <w:rPr>
                <w:noProof/>
                <w:webHidden/>
              </w:rPr>
            </w:r>
            <w:r w:rsidR="00E74507">
              <w:rPr>
                <w:noProof/>
                <w:webHidden/>
              </w:rPr>
              <w:fldChar w:fldCharType="separate"/>
            </w:r>
            <w:r w:rsidR="00E74507">
              <w:rPr>
                <w:noProof/>
                <w:webHidden/>
              </w:rPr>
              <w:t>6</w:t>
            </w:r>
            <w:r w:rsidR="00E74507">
              <w:rPr>
                <w:noProof/>
                <w:webHidden/>
              </w:rPr>
              <w:fldChar w:fldCharType="end"/>
            </w:r>
          </w:hyperlink>
        </w:p>
        <w:p w14:paraId="7994C7E5" w14:textId="2F2F6119" w:rsidR="00E74507" w:rsidRDefault="00000000">
          <w:pPr>
            <w:pStyle w:val="TOC2"/>
            <w:tabs>
              <w:tab w:val="right" w:leader="dot" w:pos="9016"/>
            </w:tabs>
            <w:rPr>
              <w:rFonts w:asciiTheme="minorHAnsi" w:eastAsiaTheme="minorEastAsia" w:hAnsiTheme="minorHAnsi"/>
              <w:noProof/>
              <w:sz w:val="22"/>
              <w:lang w:eastAsia="en-IN"/>
            </w:rPr>
          </w:pPr>
          <w:hyperlink w:anchor="_Toc109223246" w:history="1">
            <w:r w:rsidR="00E74507" w:rsidRPr="004F63AC">
              <w:rPr>
                <w:rStyle w:val="Hyperlink"/>
                <w:rFonts w:eastAsia="Times New Roman"/>
                <w:noProof/>
              </w:rPr>
              <w:t>Promotion</w:t>
            </w:r>
            <w:r w:rsidR="00E74507">
              <w:rPr>
                <w:noProof/>
                <w:webHidden/>
              </w:rPr>
              <w:tab/>
            </w:r>
            <w:r w:rsidR="00E74507">
              <w:rPr>
                <w:noProof/>
                <w:webHidden/>
              </w:rPr>
              <w:fldChar w:fldCharType="begin"/>
            </w:r>
            <w:r w:rsidR="00E74507">
              <w:rPr>
                <w:noProof/>
                <w:webHidden/>
              </w:rPr>
              <w:instrText xml:space="preserve"> PAGEREF _Toc109223246 \h </w:instrText>
            </w:r>
            <w:r w:rsidR="00E74507">
              <w:rPr>
                <w:noProof/>
                <w:webHidden/>
              </w:rPr>
            </w:r>
            <w:r w:rsidR="00E74507">
              <w:rPr>
                <w:noProof/>
                <w:webHidden/>
              </w:rPr>
              <w:fldChar w:fldCharType="separate"/>
            </w:r>
            <w:r w:rsidR="00E74507">
              <w:rPr>
                <w:noProof/>
                <w:webHidden/>
              </w:rPr>
              <w:t>7</w:t>
            </w:r>
            <w:r w:rsidR="00E74507">
              <w:rPr>
                <w:noProof/>
                <w:webHidden/>
              </w:rPr>
              <w:fldChar w:fldCharType="end"/>
            </w:r>
          </w:hyperlink>
        </w:p>
        <w:p w14:paraId="5BC5A097" w14:textId="7BACE761" w:rsidR="00E74507" w:rsidRDefault="00000000">
          <w:pPr>
            <w:pStyle w:val="TOC2"/>
            <w:tabs>
              <w:tab w:val="right" w:leader="dot" w:pos="9016"/>
            </w:tabs>
            <w:rPr>
              <w:rFonts w:asciiTheme="minorHAnsi" w:eastAsiaTheme="minorEastAsia" w:hAnsiTheme="minorHAnsi"/>
              <w:noProof/>
              <w:sz w:val="22"/>
              <w:lang w:eastAsia="en-IN"/>
            </w:rPr>
          </w:pPr>
          <w:hyperlink w:anchor="_Toc109223247" w:history="1">
            <w:r w:rsidR="00E74507" w:rsidRPr="004F63AC">
              <w:rPr>
                <w:rStyle w:val="Hyperlink"/>
                <w:rFonts w:eastAsia="Times New Roman"/>
                <w:noProof/>
              </w:rPr>
              <w:t>Place</w:t>
            </w:r>
            <w:r w:rsidR="00E74507">
              <w:rPr>
                <w:noProof/>
                <w:webHidden/>
              </w:rPr>
              <w:tab/>
            </w:r>
            <w:r w:rsidR="00E74507">
              <w:rPr>
                <w:noProof/>
                <w:webHidden/>
              </w:rPr>
              <w:fldChar w:fldCharType="begin"/>
            </w:r>
            <w:r w:rsidR="00E74507">
              <w:rPr>
                <w:noProof/>
                <w:webHidden/>
              </w:rPr>
              <w:instrText xml:space="preserve"> PAGEREF _Toc109223247 \h </w:instrText>
            </w:r>
            <w:r w:rsidR="00E74507">
              <w:rPr>
                <w:noProof/>
                <w:webHidden/>
              </w:rPr>
            </w:r>
            <w:r w:rsidR="00E74507">
              <w:rPr>
                <w:noProof/>
                <w:webHidden/>
              </w:rPr>
              <w:fldChar w:fldCharType="separate"/>
            </w:r>
            <w:r w:rsidR="00E74507">
              <w:rPr>
                <w:noProof/>
                <w:webHidden/>
              </w:rPr>
              <w:t>7</w:t>
            </w:r>
            <w:r w:rsidR="00E74507">
              <w:rPr>
                <w:noProof/>
                <w:webHidden/>
              </w:rPr>
              <w:fldChar w:fldCharType="end"/>
            </w:r>
          </w:hyperlink>
        </w:p>
        <w:p w14:paraId="47AE9932" w14:textId="34E64197" w:rsidR="00E74507" w:rsidRDefault="00000000">
          <w:pPr>
            <w:pStyle w:val="TOC1"/>
            <w:tabs>
              <w:tab w:val="right" w:leader="dot" w:pos="9016"/>
            </w:tabs>
            <w:rPr>
              <w:rFonts w:asciiTheme="minorHAnsi" w:eastAsiaTheme="minorEastAsia" w:hAnsiTheme="minorHAnsi"/>
              <w:noProof/>
              <w:sz w:val="22"/>
              <w:lang w:eastAsia="en-IN"/>
            </w:rPr>
          </w:pPr>
          <w:hyperlink w:anchor="_Toc109223248" w:history="1">
            <w:r w:rsidR="00E74507" w:rsidRPr="004F63AC">
              <w:rPr>
                <w:rStyle w:val="Hyperlink"/>
                <w:rFonts w:eastAsia="Times New Roman"/>
                <w:noProof/>
              </w:rPr>
              <w:t>Financial Plan</w:t>
            </w:r>
            <w:r w:rsidR="00E74507">
              <w:rPr>
                <w:noProof/>
                <w:webHidden/>
              </w:rPr>
              <w:tab/>
            </w:r>
            <w:r w:rsidR="00E74507">
              <w:rPr>
                <w:noProof/>
                <w:webHidden/>
              </w:rPr>
              <w:fldChar w:fldCharType="begin"/>
            </w:r>
            <w:r w:rsidR="00E74507">
              <w:rPr>
                <w:noProof/>
                <w:webHidden/>
              </w:rPr>
              <w:instrText xml:space="preserve"> PAGEREF _Toc109223248 \h </w:instrText>
            </w:r>
            <w:r w:rsidR="00E74507">
              <w:rPr>
                <w:noProof/>
                <w:webHidden/>
              </w:rPr>
            </w:r>
            <w:r w:rsidR="00E74507">
              <w:rPr>
                <w:noProof/>
                <w:webHidden/>
              </w:rPr>
              <w:fldChar w:fldCharType="separate"/>
            </w:r>
            <w:r w:rsidR="00E74507">
              <w:rPr>
                <w:noProof/>
                <w:webHidden/>
              </w:rPr>
              <w:t>7</w:t>
            </w:r>
            <w:r w:rsidR="00E74507">
              <w:rPr>
                <w:noProof/>
                <w:webHidden/>
              </w:rPr>
              <w:fldChar w:fldCharType="end"/>
            </w:r>
          </w:hyperlink>
        </w:p>
        <w:p w14:paraId="1037F2ED" w14:textId="32832431" w:rsidR="00E74507" w:rsidRDefault="00000000">
          <w:pPr>
            <w:pStyle w:val="TOC1"/>
            <w:tabs>
              <w:tab w:val="right" w:leader="dot" w:pos="9016"/>
            </w:tabs>
            <w:rPr>
              <w:rFonts w:asciiTheme="minorHAnsi" w:eastAsiaTheme="minorEastAsia" w:hAnsiTheme="minorHAnsi"/>
              <w:noProof/>
              <w:sz w:val="22"/>
              <w:lang w:eastAsia="en-IN"/>
            </w:rPr>
          </w:pPr>
          <w:hyperlink w:anchor="_Toc109223249" w:history="1">
            <w:r w:rsidR="00E74507" w:rsidRPr="004F63AC">
              <w:rPr>
                <w:rStyle w:val="Hyperlink"/>
                <w:rFonts w:eastAsia="Times New Roman"/>
                <w:noProof/>
              </w:rPr>
              <w:t>Market Research</w:t>
            </w:r>
            <w:r w:rsidR="00E74507">
              <w:rPr>
                <w:noProof/>
                <w:webHidden/>
              </w:rPr>
              <w:tab/>
            </w:r>
            <w:r w:rsidR="00E74507">
              <w:rPr>
                <w:noProof/>
                <w:webHidden/>
              </w:rPr>
              <w:fldChar w:fldCharType="begin"/>
            </w:r>
            <w:r w:rsidR="00E74507">
              <w:rPr>
                <w:noProof/>
                <w:webHidden/>
              </w:rPr>
              <w:instrText xml:space="preserve"> PAGEREF _Toc109223249 \h </w:instrText>
            </w:r>
            <w:r w:rsidR="00E74507">
              <w:rPr>
                <w:noProof/>
                <w:webHidden/>
              </w:rPr>
            </w:r>
            <w:r w:rsidR="00E74507">
              <w:rPr>
                <w:noProof/>
                <w:webHidden/>
              </w:rPr>
              <w:fldChar w:fldCharType="separate"/>
            </w:r>
            <w:r w:rsidR="00E74507">
              <w:rPr>
                <w:noProof/>
                <w:webHidden/>
              </w:rPr>
              <w:t>10</w:t>
            </w:r>
            <w:r w:rsidR="00E74507">
              <w:rPr>
                <w:noProof/>
                <w:webHidden/>
              </w:rPr>
              <w:fldChar w:fldCharType="end"/>
            </w:r>
          </w:hyperlink>
        </w:p>
        <w:p w14:paraId="4D6F26D1" w14:textId="2953AF26" w:rsidR="00E74507" w:rsidRDefault="00000000">
          <w:pPr>
            <w:pStyle w:val="TOC1"/>
            <w:tabs>
              <w:tab w:val="right" w:leader="dot" w:pos="9016"/>
            </w:tabs>
            <w:rPr>
              <w:rFonts w:asciiTheme="minorHAnsi" w:eastAsiaTheme="minorEastAsia" w:hAnsiTheme="minorHAnsi"/>
              <w:noProof/>
              <w:sz w:val="22"/>
              <w:lang w:eastAsia="en-IN"/>
            </w:rPr>
          </w:pPr>
          <w:hyperlink w:anchor="_Toc109223250" w:history="1">
            <w:r w:rsidR="00E74507" w:rsidRPr="004F63AC">
              <w:rPr>
                <w:rStyle w:val="Hyperlink"/>
                <w:noProof/>
              </w:rPr>
              <w:t>Conclusion</w:t>
            </w:r>
            <w:r w:rsidR="00E74507">
              <w:rPr>
                <w:noProof/>
                <w:webHidden/>
              </w:rPr>
              <w:tab/>
            </w:r>
            <w:r w:rsidR="00E74507">
              <w:rPr>
                <w:noProof/>
                <w:webHidden/>
              </w:rPr>
              <w:fldChar w:fldCharType="begin"/>
            </w:r>
            <w:r w:rsidR="00E74507">
              <w:rPr>
                <w:noProof/>
                <w:webHidden/>
              </w:rPr>
              <w:instrText xml:space="preserve"> PAGEREF _Toc109223250 \h </w:instrText>
            </w:r>
            <w:r w:rsidR="00E74507">
              <w:rPr>
                <w:noProof/>
                <w:webHidden/>
              </w:rPr>
            </w:r>
            <w:r w:rsidR="00E74507">
              <w:rPr>
                <w:noProof/>
                <w:webHidden/>
              </w:rPr>
              <w:fldChar w:fldCharType="separate"/>
            </w:r>
            <w:r w:rsidR="00E74507">
              <w:rPr>
                <w:noProof/>
                <w:webHidden/>
              </w:rPr>
              <w:t>11</w:t>
            </w:r>
            <w:r w:rsidR="00E74507">
              <w:rPr>
                <w:noProof/>
                <w:webHidden/>
              </w:rPr>
              <w:fldChar w:fldCharType="end"/>
            </w:r>
          </w:hyperlink>
        </w:p>
        <w:p w14:paraId="3C310D06" w14:textId="0C905FC8" w:rsidR="00E74507" w:rsidRDefault="00000000">
          <w:pPr>
            <w:pStyle w:val="TOC1"/>
            <w:tabs>
              <w:tab w:val="right" w:leader="dot" w:pos="9016"/>
            </w:tabs>
            <w:rPr>
              <w:rFonts w:asciiTheme="minorHAnsi" w:eastAsiaTheme="minorEastAsia" w:hAnsiTheme="minorHAnsi"/>
              <w:noProof/>
              <w:sz w:val="22"/>
              <w:lang w:eastAsia="en-IN"/>
            </w:rPr>
          </w:pPr>
          <w:hyperlink w:anchor="_Toc109223251" w:history="1">
            <w:r w:rsidR="00E74507" w:rsidRPr="004F63AC">
              <w:rPr>
                <w:rStyle w:val="Hyperlink"/>
                <w:noProof/>
              </w:rPr>
              <w:t>References</w:t>
            </w:r>
            <w:r w:rsidR="00E74507">
              <w:rPr>
                <w:noProof/>
                <w:webHidden/>
              </w:rPr>
              <w:tab/>
            </w:r>
            <w:r w:rsidR="00E74507">
              <w:rPr>
                <w:noProof/>
                <w:webHidden/>
              </w:rPr>
              <w:fldChar w:fldCharType="begin"/>
            </w:r>
            <w:r w:rsidR="00E74507">
              <w:rPr>
                <w:noProof/>
                <w:webHidden/>
              </w:rPr>
              <w:instrText xml:space="preserve"> PAGEREF _Toc109223251 \h </w:instrText>
            </w:r>
            <w:r w:rsidR="00E74507">
              <w:rPr>
                <w:noProof/>
                <w:webHidden/>
              </w:rPr>
            </w:r>
            <w:r w:rsidR="00E74507">
              <w:rPr>
                <w:noProof/>
                <w:webHidden/>
              </w:rPr>
              <w:fldChar w:fldCharType="separate"/>
            </w:r>
            <w:r w:rsidR="00E74507">
              <w:rPr>
                <w:noProof/>
                <w:webHidden/>
              </w:rPr>
              <w:t>12</w:t>
            </w:r>
            <w:r w:rsidR="00E74507">
              <w:rPr>
                <w:noProof/>
                <w:webHidden/>
              </w:rPr>
              <w:fldChar w:fldCharType="end"/>
            </w:r>
          </w:hyperlink>
        </w:p>
        <w:p w14:paraId="11B27CCD" w14:textId="40CD64A3" w:rsidR="008B6AC5" w:rsidRDefault="008B6AC5">
          <w:r>
            <w:rPr>
              <w:b/>
              <w:bCs/>
              <w:noProof/>
            </w:rPr>
            <w:fldChar w:fldCharType="end"/>
          </w:r>
        </w:p>
      </w:sdtContent>
    </w:sdt>
    <w:p w14:paraId="6B0B813E" w14:textId="77777777" w:rsidR="00692F29" w:rsidRDefault="00692F29" w:rsidP="007C3985">
      <w:pPr>
        <w:spacing w:line="360" w:lineRule="auto"/>
        <w:jc w:val="both"/>
        <w:rPr>
          <w:rFonts w:eastAsia="Times New Roman" w:cs="Times New Roman"/>
          <w:b/>
          <w:szCs w:val="24"/>
        </w:rPr>
      </w:pPr>
    </w:p>
    <w:p w14:paraId="336A209C" w14:textId="77777777" w:rsidR="00692F29" w:rsidRDefault="00692F29" w:rsidP="007C3985">
      <w:pPr>
        <w:spacing w:line="360" w:lineRule="auto"/>
        <w:jc w:val="both"/>
        <w:rPr>
          <w:rFonts w:eastAsia="Times New Roman" w:cs="Times New Roman"/>
          <w:b/>
          <w:szCs w:val="24"/>
        </w:rPr>
      </w:pPr>
    </w:p>
    <w:p w14:paraId="0971C888" w14:textId="77777777" w:rsidR="00692F29" w:rsidRDefault="00692F29" w:rsidP="007C3985">
      <w:pPr>
        <w:spacing w:line="360" w:lineRule="auto"/>
        <w:jc w:val="both"/>
        <w:rPr>
          <w:rFonts w:eastAsia="Times New Roman" w:cs="Times New Roman"/>
          <w:b/>
          <w:szCs w:val="24"/>
        </w:rPr>
      </w:pPr>
    </w:p>
    <w:p w14:paraId="6D26C44C" w14:textId="77777777" w:rsidR="00692F29" w:rsidRDefault="00692F29" w:rsidP="007C3985">
      <w:pPr>
        <w:spacing w:line="360" w:lineRule="auto"/>
        <w:jc w:val="both"/>
        <w:rPr>
          <w:rFonts w:eastAsia="Times New Roman" w:cs="Times New Roman"/>
          <w:b/>
          <w:szCs w:val="24"/>
        </w:rPr>
      </w:pPr>
    </w:p>
    <w:p w14:paraId="03458EF9" w14:textId="77777777" w:rsidR="00692F29" w:rsidRDefault="00692F29" w:rsidP="007C3985">
      <w:pPr>
        <w:spacing w:line="360" w:lineRule="auto"/>
        <w:jc w:val="both"/>
        <w:rPr>
          <w:rFonts w:eastAsia="Times New Roman" w:cs="Times New Roman"/>
          <w:b/>
          <w:szCs w:val="24"/>
        </w:rPr>
      </w:pPr>
    </w:p>
    <w:p w14:paraId="1E8AA792" w14:textId="77777777" w:rsidR="00692F29" w:rsidRDefault="00692F29" w:rsidP="007C3985">
      <w:pPr>
        <w:spacing w:line="360" w:lineRule="auto"/>
        <w:jc w:val="both"/>
        <w:rPr>
          <w:rFonts w:eastAsia="Times New Roman" w:cs="Times New Roman"/>
          <w:b/>
          <w:szCs w:val="24"/>
        </w:rPr>
      </w:pPr>
    </w:p>
    <w:p w14:paraId="484B5FF6" w14:textId="77777777" w:rsidR="00692F29" w:rsidRDefault="00692F29" w:rsidP="007C3985">
      <w:pPr>
        <w:spacing w:line="360" w:lineRule="auto"/>
        <w:jc w:val="both"/>
        <w:rPr>
          <w:rFonts w:eastAsia="Times New Roman" w:cs="Times New Roman"/>
          <w:b/>
          <w:szCs w:val="24"/>
        </w:rPr>
      </w:pPr>
    </w:p>
    <w:p w14:paraId="0EAD3BA2" w14:textId="77777777" w:rsidR="00692F29" w:rsidRDefault="00692F29" w:rsidP="007C3985">
      <w:pPr>
        <w:spacing w:line="360" w:lineRule="auto"/>
        <w:jc w:val="both"/>
        <w:rPr>
          <w:rFonts w:eastAsia="Times New Roman" w:cs="Times New Roman"/>
          <w:b/>
          <w:szCs w:val="24"/>
        </w:rPr>
      </w:pPr>
    </w:p>
    <w:p w14:paraId="26D57278" w14:textId="77777777" w:rsidR="00692F29" w:rsidRDefault="00692F29" w:rsidP="007C3985">
      <w:pPr>
        <w:spacing w:line="360" w:lineRule="auto"/>
        <w:jc w:val="both"/>
        <w:rPr>
          <w:rFonts w:eastAsia="Times New Roman" w:cs="Times New Roman"/>
          <w:b/>
          <w:szCs w:val="24"/>
        </w:rPr>
      </w:pPr>
    </w:p>
    <w:p w14:paraId="65953D68" w14:textId="77777777" w:rsidR="00692F29" w:rsidRDefault="00692F29" w:rsidP="007C3985">
      <w:pPr>
        <w:spacing w:line="360" w:lineRule="auto"/>
        <w:jc w:val="both"/>
        <w:rPr>
          <w:rFonts w:eastAsia="Times New Roman" w:cs="Times New Roman"/>
          <w:b/>
          <w:szCs w:val="24"/>
        </w:rPr>
      </w:pPr>
    </w:p>
    <w:p w14:paraId="2961BA7D" w14:textId="77777777" w:rsidR="00692F29" w:rsidRDefault="00692F29" w:rsidP="007C3985">
      <w:pPr>
        <w:spacing w:line="360" w:lineRule="auto"/>
        <w:jc w:val="both"/>
        <w:rPr>
          <w:rFonts w:eastAsia="Times New Roman" w:cs="Times New Roman"/>
          <w:b/>
          <w:szCs w:val="24"/>
        </w:rPr>
      </w:pPr>
    </w:p>
    <w:p w14:paraId="253C22FB" w14:textId="77777777" w:rsidR="00692F29" w:rsidRDefault="00692F29" w:rsidP="007C3985">
      <w:pPr>
        <w:spacing w:line="360" w:lineRule="auto"/>
        <w:jc w:val="both"/>
        <w:rPr>
          <w:rFonts w:eastAsia="Times New Roman" w:cs="Times New Roman"/>
          <w:b/>
          <w:szCs w:val="24"/>
        </w:rPr>
      </w:pPr>
    </w:p>
    <w:p w14:paraId="0F16BB4C" w14:textId="77777777" w:rsidR="00692F29" w:rsidRDefault="00692F29" w:rsidP="007C3985">
      <w:pPr>
        <w:spacing w:line="360" w:lineRule="auto"/>
        <w:jc w:val="both"/>
        <w:rPr>
          <w:rFonts w:eastAsia="Times New Roman" w:cs="Times New Roman"/>
          <w:b/>
          <w:szCs w:val="24"/>
        </w:rPr>
      </w:pPr>
    </w:p>
    <w:p w14:paraId="761C0A5A" w14:textId="1DDE4A58" w:rsidR="00692F29" w:rsidRDefault="00E74507" w:rsidP="00E74507">
      <w:pPr>
        <w:pStyle w:val="Heading1"/>
        <w:rPr>
          <w:rFonts w:eastAsia="Times New Roman"/>
        </w:rPr>
      </w:pPr>
      <w:bookmarkStart w:id="0" w:name="_Toc109223234"/>
      <w:r>
        <w:rPr>
          <w:rFonts w:eastAsia="Times New Roman"/>
        </w:rPr>
        <w:t>Introduction</w:t>
      </w:r>
      <w:bookmarkEnd w:id="0"/>
    </w:p>
    <w:p w14:paraId="566EF78E" w14:textId="415F33E1" w:rsidR="00692F29" w:rsidRDefault="00692F29" w:rsidP="00E74507">
      <w:pPr>
        <w:pStyle w:val="Heading2"/>
        <w:rPr>
          <w:rFonts w:eastAsia="Times New Roman"/>
        </w:rPr>
      </w:pPr>
      <w:bookmarkStart w:id="1" w:name="_Toc109223235"/>
      <w:r w:rsidRPr="00134583">
        <w:rPr>
          <w:rFonts w:eastAsia="Times New Roman"/>
        </w:rPr>
        <w:t>Business Description / Intellectual Property and Legal Consideration</w:t>
      </w:r>
      <w:bookmarkEnd w:id="1"/>
    </w:p>
    <w:p w14:paraId="7A1BE8A3" w14:textId="3B74E6D4" w:rsidR="00692F29" w:rsidRPr="00134583" w:rsidRDefault="001338A4" w:rsidP="007C3985">
      <w:pPr>
        <w:spacing w:line="360" w:lineRule="auto"/>
        <w:jc w:val="both"/>
        <w:rPr>
          <w:rFonts w:eastAsia="Times New Roman" w:cs="Times New Roman"/>
          <w:bCs/>
          <w:szCs w:val="24"/>
        </w:rPr>
      </w:pPr>
      <w:proofErr w:type="spellStart"/>
      <w:r>
        <w:rPr>
          <w:rFonts w:eastAsia="Times New Roman" w:cs="Times New Roman"/>
          <w:szCs w:val="24"/>
        </w:rPr>
        <w:t>Saname</w:t>
      </w:r>
      <w:proofErr w:type="spellEnd"/>
      <w:r w:rsidR="00692F29">
        <w:rPr>
          <w:rFonts w:eastAsia="Times New Roman" w:cs="Times New Roman"/>
          <w:szCs w:val="24"/>
        </w:rPr>
        <w:t xml:space="preserve"> is an oral supplement product targeted for the ages of 25 to 50-year-adults in the United Kingdom. The supplement compensates for the lack of nutrients in the daily diets of working adults in the UK. </w:t>
      </w:r>
      <w:proofErr w:type="spellStart"/>
      <w:r>
        <w:rPr>
          <w:rFonts w:eastAsia="Times New Roman" w:cs="Times New Roman"/>
          <w:szCs w:val="24"/>
        </w:rPr>
        <w:t>Saname</w:t>
      </w:r>
      <w:proofErr w:type="spellEnd"/>
      <w:r w:rsidR="00692F29">
        <w:rPr>
          <w:rFonts w:eastAsia="Times New Roman" w:cs="Times New Roman"/>
          <w:szCs w:val="24"/>
        </w:rPr>
        <w:t xml:space="preserve"> products will also be inclusive for patients with medical history like diabetes, </w:t>
      </w:r>
      <w:r w:rsidR="00B10F56">
        <w:rPr>
          <w:rFonts w:eastAsia="Times New Roman" w:cs="Times New Roman"/>
          <w:szCs w:val="24"/>
        </w:rPr>
        <w:t xml:space="preserve">and </w:t>
      </w:r>
      <w:r w:rsidR="007C3985">
        <w:rPr>
          <w:rFonts w:eastAsia="Times New Roman" w:cs="Times New Roman"/>
          <w:szCs w:val="24"/>
        </w:rPr>
        <w:t>lactose</w:t>
      </w:r>
      <w:r w:rsidR="00692F29">
        <w:rPr>
          <w:rFonts w:eastAsia="Times New Roman" w:cs="Times New Roman"/>
          <w:szCs w:val="24"/>
        </w:rPr>
        <w:t xml:space="preserve"> gluten intolerance.</w:t>
      </w:r>
    </w:p>
    <w:p w14:paraId="1BB89E31" w14:textId="49F8F082"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The mission of </w:t>
      </w:r>
      <w:proofErr w:type="spellStart"/>
      <w:r w:rsidR="001338A4">
        <w:rPr>
          <w:rFonts w:eastAsia="Times New Roman" w:cs="Times New Roman"/>
          <w:szCs w:val="24"/>
        </w:rPr>
        <w:t>Saname</w:t>
      </w:r>
      <w:proofErr w:type="spellEnd"/>
      <w:r>
        <w:rPr>
          <w:rFonts w:eastAsia="Times New Roman" w:cs="Times New Roman"/>
          <w:szCs w:val="24"/>
        </w:rPr>
        <w:t xml:space="preserve"> is to make supplements accessible to the urban and semi-urban population of the UK. </w:t>
      </w:r>
      <w:proofErr w:type="spellStart"/>
      <w:r w:rsidR="001338A4">
        <w:rPr>
          <w:rFonts w:eastAsia="Times New Roman" w:cs="Times New Roman"/>
          <w:szCs w:val="24"/>
        </w:rPr>
        <w:t>Saname</w:t>
      </w:r>
      <w:proofErr w:type="spellEnd"/>
      <w:r>
        <w:rPr>
          <w:rFonts w:eastAsia="Times New Roman" w:cs="Times New Roman"/>
          <w:szCs w:val="24"/>
        </w:rPr>
        <w:t xml:space="preserve"> aims to achieve this goal by leveraging the power of </w:t>
      </w:r>
      <w:r w:rsidR="00963B00">
        <w:rPr>
          <w:rFonts w:eastAsia="Times New Roman" w:cs="Times New Roman"/>
          <w:szCs w:val="24"/>
        </w:rPr>
        <w:t>Kuwa</w:t>
      </w:r>
      <w:r>
        <w:rPr>
          <w:rFonts w:eastAsia="Times New Roman" w:cs="Times New Roman"/>
          <w:szCs w:val="24"/>
        </w:rPr>
        <w:t xml:space="preserve"> with formulas that are backed by science.</w:t>
      </w:r>
    </w:p>
    <w:p w14:paraId="149983B6" w14:textId="722E809B" w:rsidR="00692F29" w:rsidRDefault="001338A4" w:rsidP="007C3985">
      <w:pPr>
        <w:spacing w:line="360" w:lineRule="auto"/>
        <w:jc w:val="both"/>
        <w:rPr>
          <w:rFonts w:eastAsia="Times New Roman" w:cs="Times New Roman"/>
          <w:szCs w:val="24"/>
        </w:rPr>
      </w:pPr>
      <w:proofErr w:type="spellStart"/>
      <w:r>
        <w:rPr>
          <w:rFonts w:eastAsia="Times New Roman" w:cs="Times New Roman"/>
          <w:szCs w:val="24"/>
        </w:rPr>
        <w:t>Saname</w:t>
      </w:r>
      <w:proofErr w:type="spellEnd"/>
      <w:r w:rsidR="00692F29">
        <w:rPr>
          <w:rFonts w:eastAsia="Times New Roman" w:cs="Times New Roman"/>
          <w:szCs w:val="24"/>
        </w:rPr>
        <w:t xml:space="preserve"> is registered as a corporation. The reason for this is the ease of doing business and the safety that results from the separate identity of the business. One of the reasons why the corporation was chosen as the business structure was its ease of raising capita</w:t>
      </w:r>
      <w:r w:rsidR="00B10F56">
        <w:rPr>
          <w:rFonts w:eastAsia="Times New Roman" w:cs="Times New Roman"/>
          <w:szCs w:val="24"/>
        </w:rPr>
        <w:t>l (</w:t>
      </w:r>
      <w:r w:rsidR="00B10F56" w:rsidRPr="00596AB4">
        <w:t>Batzer, Cwik, and Carrera Jr, 2017</w:t>
      </w:r>
      <w:r w:rsidR="00B10F56">
        <w:t>)</w:t>
      </w:r>
    </w:p>
    <w:p w14:paraId="2992A9BA" w14:textId="77777777" w:rsidR="00692F29" w:rsidRDefault="00692F29" w:rsidP="007C3985">
      <w:pPr>
        <w:pStyle w:val="Heading1"/>
      </w:pPr>
      <w:bookmarkStart w:id="2" w:name="_Toc109223236"/>
      <w:r>
        <w:rPr>
          <w:rFonts w:eastAsia="Times New Roman"/>
        </w:rPr>
        <w:t>Industry Analysis</w:t>
      </w:r>
      <w:bookmarkEnd w:id="2"/>
    </w:p>
    <w:p w14:paraId="53F7FDE2" w14:textId="77777777" w:rsidR="00AD3F7D" w:rsidRDefault="00692F29" w:rsidP="00AD3F7D">
      <w:pPr>
        <w:spacing w:line="360" w:lineRule="auto"/>
        <w:jc w:val="both"/>
      </w:pPr>
      <w:r>
        <w:t>The following industry analysis of the supplement and vitamins sector was performed by using Porter's five forces:</w:t>
      </w:r>
    </w:p>
    <w:p w14:paraId="362042CC" w14:textId="001F832D" w:rsidR="00692F29" w:rsidRPr="00AD3F7D" w:rsidRDefault="00692F29" w:rsidP="00AD3F7D">
      <w:pPr>
        <w:pStyle w:val="Heading2"/>
        <w:rPr>
          <w:rFonts w:eastAsia="Arial" w:cs="Arial"/>
          <w:sz w:val="36"/>
          <w:szCs w:val="40"/>
        </w:rPr>
      </w:pPr>
      <w:bookmarkStart w:id="3" w:name="_Toc109223237"/>
      <w:r>
        <w:rPr>
          <w:rFonts w:eastAsia="Times New Roman"/>
        </w:rPr>
        <w:t>Competitors in the industry -</w:t>
      </w:r>
      <w:bookmarkEnd w:id="3"/>
      <w:r>
        <w:rPr>
          <w:rFonts w:eastAsia="Times New Roman"/>
        </w:rPr>
        <w:t xml:space="preserve"> </w:t>
      </w:r>
    </w:p>
    <w:p w14:paraId="0CE1C983" w14:textId="53805E68" w:rsidR="00AD3F7D" w:rsidRDefault="00692F29" w:rsidP="007C3985">
      <w:pPr>
        <w:spacing w:line="360" w:lineRule="auto"/>
        <w:jc w:val="both"/>
        <w:rPr>
          <w:rFonts w:eastAsia="Times New Roman" w:cs="Times New Roman"/>
          <w:szCs w:val="24"/>
        </w:rPr>
      </w:pPr>
      <w:r>
        <w:rPr>
          <w:rFonts w:eastAsia="Times New Roman" w:cs="Times New Roman"/>
          <w:szCs w:val="24"/>
        </w:rPr>
        <w:t xml:space="preserve">The competition in the vitamin and healthcare industry in the UK is at an all-time high. </w:t>
      </w:r>
      <w:proofErr w:type="spellStart"/>
      <w:r w:rsidR="001338A4">
        <w:rPr>
          <w:rFonts w:eastAsia="Times New Roman" w:cs="Times New Roman"/>
          <w:szCs w:val="24"/>
        </w:rPr>
        <w:t>Saname</w:t>
      </w:r>
      <w:proofErr w:type="spellEnd"/>
      <w:r>
        <w:rPr>
          <w:rFonts w:eastAsia="Times New Roman" w:cs="Times New Roman"/>
          <w:szCs w:val="24"/>
        </w:rPr>
        <w:t xml:space="preserve"> aims to take advantage of the market gap created by targeted supplements that are often inaccessible to people. The subscription model aims to make ordering supplements affordable and easier for customers.</w:t>
      </w:r>
    </w:p>
    <w:p w14:paraId="4316D8C2" w14:textId="2FCE91D3"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Moreover, the doctor-backed research behind </w:t>
      </w:r>
      <w:proofErr w:type="spellStart"/>
      <w:r w:rsidR="001338A4">
        <w:rPr>
          <w:rFonts w:eastAsia="Times New Roman" w:cs="Times New Roman"/>
          <w:szCs w:val="24"/>
        </w:rPr>
        <w:t>Saname</w:t>
      </w:r>
      <w:r>
        <w:rPr>
          <w:rFonts w:eastAsia="Times New Roman" w:cs="Times New Roman"/>
          <w:szCs w:val="24"/>
        </w:rPr>
        <w:t>'s</w:t>
      </w:r>
      <w:proofErr w:type="spellEnd"/>
      <w:r>
        <w:rPr>
          <w:rFonts w:eastAsia="Times New Roman" w:cs="Times New Roman"/>
          <w:szCs w:val="24"/>
        </w:rPr>
        <w:t xml:space="preserve"> formula is part of its unique selling point. It is not limited to a marketing </w:t>
      </w:r>
      <w:r w:rsidR="00AD3F7D">
        <w:rPr>
          <w:rFonts w:eastAsia="Times New Roman" w:cs="Times New Roman"/>
          <w:szCs w:val="24"/>
        </w:rPr>
        <w:t>strategy,</w:t>
      </w:r>
      <w:r>
        <w:rPr>
          <w:rFonts w:eastAsia="Times New Roman" w:cs="Times New Roman"/>
          <w:szCs w:val="24"/>
        </w:rPr>
        <w:t xml:space="preserve"> but the brand makes use of actual science systems like </w:t>
      </w:r>
      <w:r w:rsidR="00963B00">
        <w:rPr>
          <w:rFonts w:eastAsia="Times New Roman" w:cs="Times New Roman"/>
          <w:szCs w:val="24"/>
        </w:rPr>
        <w:t>Kuwa</w:t>
      </w:r>
      <w:r>
        <w:rPr>
          <w:rFonts w:eastAsia="Times New Roman" w:cs="Times New Roman"/>
          <w:szCs w:val="24"/>
        </w:rPr>
        <w:t xml:space="preserve"> to formulate supplements</w:t>
      </w:r>
      <w:r w:rsidR="002901AE">
        <w:rPr>
          <w:rFonts w:eastAsia="Times New Roman" w:cs="Times New Roman"/>
          <w:szCs w:val="24"/>
        </w:rPr>
        <w:t xml:space="preserve"> (</w:t>
      </w:r>
      <w:r w:rsidR="002901AE" w:rsidRPr="005F4544">
        <w:t xml:space="preserve">Kumar, </w:t>
      </w:r>
      <w:proofErr w:type="spellStart"/>
      <w:r w:rsidR="002901AE" w:rsidRPr="005F4544">
        <w:t>Dass</w:t>
      </w:r>
      <w:proofErr w:type="spellEnd"/>
      <w:r w:rsidR="002901AE" w:rsidRPr="005F4544">
        <w:t>, and Kumar, 2015</w:t>
      </w:r>
      <w:r w:rsidR="002901AE">
        <w:t>)</w:t>
      </w:r>
    </w:p>
    <w:p w14:paraId="659DBF44" w14:textId="77777777" w:rsidR="00692F29" w:rsidRDefault="00692F29" w:rsidP="00AD3F7D">
      <w:pPr>
        <w:pStyle w:val="Heading2"/>
        <w:rPr>
          <w:rFonts w:eastAsia="Times New Roman"/>
        </w:rPr>
      </w:pPr>
      <w:bookmarkStart w:id="4" w:name="_Toc109223238"/>
      <w:r>
        <w:rPr>
          <w:rFonts w:eastAsia="Times New Roman"/>
        </w:rPr>
        <w:lastRenderedPageBreak/>
        <w:t>Power of the suppliers in the industry -</w:t>
      </w:r>
      <w:bookmarkEnd w:id="4"/>
      <w:r>
        <w:rPr>
          <w:rFonts w:eastAsia="Times New Roman"/>
        </w:rPr>
        <w:t xml:space="preserve"> </w:t>
      </w:r>
    </w:p>
    <w:p w14:paraId="6FBF8D29" w14:textId="0FF0BE45"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Since </w:t>
      </w:r>
      <w:proofErr w:type="spellStart"/>
      <w:r w:rsidR="001338A4">
        <w:rPr>
          <w:rFonts w:eastAsia="Times New Roman" w:cs="Times New Roman"/>
          <w:szCs w:val="24"/>
        </w:rPr>
        <w:t>Saname</w:t>
      </w:r>
      <w:proofErr w:type="spellEnd"/>
      <w:r>
        <w:rPr>
          <w:rFonts w:eastAsia="Times New Roman" w:cs="Times New Roman"/>
          <w:szCs w:val="24"/>
        </w:rPr>
        <w:t xml:space="preserve"> aims to use a website to drive sales, one of the major problems is logistics. Shipping and delivery will contribute to a major bulk of supplier costs, along with the cost of production.</w:t>
      </w:r>
    </w:p>
    <w:p w14:paraId="22974898" w14:textId="77777777" w:rsidR="00692F29" w:rsidRDefault="00692F29" w:rsidP="007C3985">
      <w:pPr>
        <w:spacing w:line="360" w:lineRule="auto"/>
        <w:jc w:val="both"/>
        <w:rPr>
          <w:rFonts w:eastAsia="Times New Roman" w:cs="Times New Roman"/>
          <w:szCs w:val="24"/>
        </w:rPr>
      </w:pPr>
    </w:p>
    <w:p w14:paraId="20C8BBDF" w14:textId="62F39763"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Possible obstacles can therefore be in the supply chain, especially considering the uncertainty of lockdowns. One conscious choice is sourcing the raw materials from local herbalists will reduce the carbon footprint of </w:t>
      </w:r>
      <w:proofErr w:type="spellStart"/>
      <w:r w:rsidR="001338A4">
        <w:rPr>
          <w:rFonts w:eastAsia="Times New Roman" w:cs="Times New Roman"/>
          <w:szCs w:val="24"/>
        </w:rPr>
        <w:t>Saname</w:t>
      </w:r>
      <w:proofErr w:type="spellEnd"/>
      <w:r>
        <w:rPr>
          <w:rFonts w:eastAsia="Times New Roman" w:cs="Times New Roman"/>
          <w:szCs w:val="24"/>
        </w:rPr>
        <w:t>.</w:t>
      </w:r>
    </w:p>
    <w:p w14:paraId="4CB2AFE5" w14:textId="77777777" w:rsidR="00692F29" w:rsidRDefault="00692F29" w:rsidP="00AD3F7D">
      <w:pPr>
        <w:pStyle w:val="Heading2"/>
        <w:rPr>
          <w:rFonts w:eastAsia="Times New Roman"/>
        </w:rPr>
      </w:pPr>
      <w:bookmarkStart w:id="5" w:name="_Toc109223239"/>
      <w:r>
        <w:rPr>
          <w:rFonts w:eastAsia="Times New Roman"/>
        </w:rPr>
        <w:t>Power of clients -</w:t>
      </w:r>
      <w:bookmarkEnd w:id="5"/>
      <w:r>
        <w:rPr>
          <w:rFonts w:eastAsia="Times New Roman"/>
        </w:rPr>
        <w:t xml:space="preserve"> </w:t>
      </w:r>
    </w:p>
    <w:p w14:paraId="7E12BD34" w14:textId="77777777" w:rsidR="00692F29" w:rsidRDefault="00692F29" w:rsidP="007C3985">
      <w:pPr>
        <w:spacing w:line="360" w:lineRule="auto"/>
        <w:jc w:val="both"/>
        <w:rPr>
          <w:rFonts w:eastAsia="Times New Roman" w:cs="Times New Roman"/>
          <w:szCs w:val="24"/>
        </w:rPr>
      </w:pPr>
      <w:r>
        <w:rPr>
          <w:rFonts w:eastAsia="Times New Roman" w:cs="Times New Roman"/>
          <w:szCs w:val="24"/>
        </w:rPr>
        <w:t>The purchasing power of clients and customers in the healthcare industry has been on a steady increase. This is because of the increasing shift towards conscious healthcare and fitness. While the income of the customer might change, healthcare has become a top priority for customers.</w:t>
      </w:r>
    </w:p>
    <w:p w14:paraId="5BC91C6E" w14:textId="00DD8D6D"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This increase in purchasing power is particularly amenable to the growth of </w:t>
      </w:r>
      <w:proofErr w:type="spellStart"/>
      <w:r w:rsidR="001338A4">
        <w:rPr>
          <w:rFonts w:eastAsia="Times New Roman" w:cs="Times New Roman"/>
          <w:szCs w:val="24"/>
        </w:rPr>
        <w:t>Saname</w:t>
      </w:r>
      <w:proofErr w:type="spellEnd"/>
      <w:r>
        <w:rPr>
          <w:rFonts w:eastAsia="Times New Roman" w:cs="Times New Roman"/>
          <w:szCs w:val="24"/>
        </w:rPr>
        <w:t xml:space="preserve">. With subscription models and an e-commerce website, </w:t>
      </w:r>
      <w:proofErr w:type="spellStart"/>
      <w:r w:rsidR="001338A4">
        <w:rPr>
          <w:rFonts w:eastAsia="Times New Roman" w:cs="Times New Roman"/>
          <w:szCs w:val="24"/>
        </w:rPr>
        <w:t>Saname</w:t>
      </w:r>
      <w:proofErr w:type="spellEnd"/>
      <w:r>
        <w:rPr>
          <w:rFonts w:eastAsia="Times New Roman" w:cs="Times New Roman"/>
          <w:szCs w:val="24"/>
        </w:rPr>
        <w:t xml:space="preserve"> plans to make quality supplements affordable to the customer.</w:t>
      </w:r>
    </w:p>
    <w:p w14:paraId="0FC1BB7B" w14:textId="77777777" w:rsidR="000C69AA" w:rsidRDefault="00692F29" w:rsidP="000C69AA">
      <w:pPr>
        <w:pStyle w:val="Heading2"/>
        <w:rPr>
          <w:rFonts w:eastAsia="Times New Roman"/>
        </w:rPr>
      </w:pPr>
      <w:bookmarkStart w:id="6" w:name="_Toc109223240"/>
      <w:r>
        <w:rPr>
          <w:rFonts w:eastAsia="Times New Roman"/>
        </w:rPr>
        <w:t>Substitutes for product/service</w:t>
      </w:r>
      <w:bookmarkEnd w:id="6"/>
      <w:r>
        <w:rPr>
          <w:rFonts w:eastAsia="Times New Roman"/>
        </w:rPr>
        <w:t xml:space="preserve"> </w:t>
      </w:r>
    </w:p>
    <w:p w14:paraId="4273D410" w14:textId="1C01D5E9"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Creating substitutes for the </w:t>
      </w:r>
      <w:proofErr w:type="spellStart"/>
      <w:r w:rsidR="001338A4">
        <w:rPr>
          <w:rFonts w:eastAsia="Times New Roman" w:cs="Times New Roman"/>
          <w:szCs w:val="24"/>
        </w:rPr>
        <w:t>Saname</w:t>
      </w:r>
      <w:proofErr w:type="spellEnd"/>
      <w:r>
        <w:rPr>
          <w:rFonts w:eastAsia="Times New Roman" w:cs="Times New Roman"/>
          <w:szCs w:val="24"/>
        </w:rPr>
        <w:t xml:space="preserve"> supplement is a time-consuming process. While there is a high possibility for new entrants in the market, it will take time to formulate the exact supplements that can be all-inclusive. It will take time to consult doctors and recreate the formula. The goal is therefore to be well-established in the market before the threat of substitution can hurt sales for </w:t>
      </w:r>
      <w:proofErr w:type="spellStart"/>
      <w:r w:rsidR="001338A4">
        <w:rPr>
          <w:rFonts w:eastAsia="Times New Roman" w:cs="Times New Roman"/>
          <w:szCs w:val="24"/>
        </w:rPr>
        <w:t>Saname</w:t>
      </w:r>
      <w:proofErr w:type="spellEnd"/>
      <w:r>
        <w:rPr>
          <w:rFonts w:eastAsia="Times New Roman" w:cs="Times New Roman"/>
          <w:szCs w:val="24"/>
        </w:rPr>
        <w:t>.</w:t>
      </w:r>
    </w:p>
    <w:p w14:paraId="1228208B" w14:textId="77777777" w:rsidR="000C69AA" w:rsidRDefault="00692F29" w:rsidP="000C69AA">
      <w:pPr>
        <w:pStyle w:val="Heading2"/>
        <w:rPr>
          <w:rFonts w:eastAsia="Times New Roman"/>
        </w:rPr>
      </w:pPr>
      <w:bookmarkStart w:id="7" w:name="_Toc109223241"/>
      <w:r>
        <w:rPr>
          <w:rFonts w:eastAsia="Times New Roman"/>
        </w:rPr>
        <w:t>Possibility of new entrants</w:t>
      </w:r>
      <w:bookmarkEnd w:id="7"/>
    </w:p>
    <w:p w14:paraId="6F6530AE" w14:textId="185E9C8E" w:rsidR="003D52BA" w:rsidRDefault="00692F29" w:rsidP="003D52BA">
      <w:pPr>
        <w:spacing w:line="360" w:lineRule="auto"/>
        <w:jc w:val="both"/>
        <w:rPr>
          <w:rFonts w:eastAsia="Times New Roman" w:cs="Times New Roman"/>
          <w:szCs w:val="24"/>
        </w:rPr>
      </w:pPr>
      <w:r>
        <w:rPr>
          <w:rFonts w:eastAsia="Times New Roman" w:cs="Times New Roman"/>
          <w:szCs w:val="24"/>
        </w:rPr>
        <w:t xml:space="preserve">One factor that could adversely affect the industry and </w:t>
      </w:r>
      <w:proofErr w:type="spellStart"/>
      <w:r w:rsidR="001338A4">
        <w:rPr>
          <w:rFonts w:eastAsia="Times New Roman" w:cs="Times New Roman"/>
          <w:szCs w:val="24"/>
        </w:rPr>
        <w:t>Saname</w:t>
      </w:r>
      <w:proofErr w:type="spellEnd"/>
      <w:r>
        <w:rPr>
          <w:rFonts w:eastAsia="Times New Roman" w:cs="Times New Roman"/>
          <w:szCs w:val="24"/>
        </w:rPr>
        <w:t xml:space="preserve"> is the high competition. However, the USP of </w:t>
      </w:r>
      <w:proofErr w:type="spellStart"/>
      <w:r w:rsidR="001338A4">
        <w:rPr>
          <w:rFonts w:eastAsia="Times New Roman" w:cs="Times New Roman"/>
          <w:szCs w:val="24"/>
        </w:rPr>
        <w:t>Saname</w:t>
      </w:r>
      <w:proofErr w:type="spellEnd"/>
      <w:r>
        <w:rPr>
          <w:rFonts w:eastAsia="Times New Roman" w:cs="Times New Roman"/>
          <w:szCs w:val="24"/>
        </w:rPr>
        <w:t xml:space="preserve"> – is an inclusive, gut-friendly supplement. Presently, oral supplements that can be safely ingested by lactose or gluten intolerant people are relatively low in the UK. It is why there is a fair chance for </w:t>
      </w:r>
      <w:proofErr w:type="spellStart"/>
      <w:r w:rsidR="001338A4">
        <w:rPr>
          <w:rFonts w:eastAsia="Times New Roman" w:cs="Times New Roman"/>
          <w:szCs w:val="24"/>
        </w:rPr>
        <w:t>Saname</w:t>
      </w:r>
      <w:proofErr w:type="spellEnd"/>
      <w:r>
        <w:rPr>
          <w:rFonts w:eastAsia="Times New Roman" w:cs="Times New Roman"/>
          <w:szCs w:val="24"/>
        </w:rPr>
        <w:t xml:space="preserve"> to succeed</w:t>
      </w:r>
      <w:r w:rsidR="00765BF2">
        <w:rPr>
          <w:rFonts w:eastAsia="Times New Roman" w:cs="Times New Roman"/>
          <w:szCs w:val="24"/>
        </w:rPr>
        <w:t xml:space="preserve"> (</w:t>
      </w:r>
      <w:r w:rsidR="00765BF2" w:rsidRPr="005F4544">
        <w:t>Porter,</w:t>
      </w:r>
      <w:r w:rsidR="009A5DDE">
        <w:t xml:space="preserve"> </w:t>
      </w:r>
      <w:r w:rsidR="00765BF2" w:rsidRPr="005F4544">
        <w:t xml:space="preserve">and </w:t>
      </w:r>
      <w:proofErr w:type="spellStart"/>
      <w:r w:rsidR="00765BF2" w:rsidRPr="005F4544">
        <w:t>Heppelmann</w:t>
      </w:r>
      <w:proofErr w:type="spellEnd"/>
      <w:r w:rsidR="00765BF2" w:rsidRPr="005F4544">
        <w:t xml:space="preserve">, </w:t>
      </w:r>
      <w:r w:rsidR="009A5DDE">
        <w:t>2014)</w:t>
      </w:r>
    </w:p>
    <w:p w14:paraId="000CC7B5" w14:textId="08884900" w:rsidR="00692F29" w:rsidRPr="003D52BA" w:rsidRDefault="00692F29" w:rsidP="003D52BA">
      <w:pPr>
        <w:pStyle w:val="Heading1"/>
        <w:rPr>
          <w:rFonts w:eastAsia="Times New Roman" w:cs="Times New Roman"/>
          <w:szCs w:val="24"/>
        </w:rPr>
      </w:pPr>
      <w:bookmarkStart w:id="8" w:name="_Toc109223242"/>
      <w:r>
        <w:rPr>
          <w:rFonts w:eastAsia="Times New Roman"/>
        </w:rPr>
        <w:t>Operations and Team Management Plan</w:t>
      </w:r>
      <w:bookmarkEnd w:id="8"/>
    </w:p>
    <w:p w14:paraId="55E9370D" w14:textId="4A3AC824" w:rsidR="00692F29" w:rsidRDefault="00692F29" w:rsidP="007C3985">
      <w:pPr>
        <w:spacing w:line="360" w:lineRule="auto"/>
        <w:jc w:val="both"/>
        <w:rPr>
          <w:rFonts w:eastAsia="Times New Roman" w:cs="Times New Roman"/>
          <w:szCs w:val="24"/>
        </w:rPr>
      </w:pPr>
      <w:r>
        <w:rPr>
          <w:rFonts w:eastAsia="Times New Roman" w:cs="Times New Roman"/>
          <w:b/>
          <w:szCs w:val="24"/>
        </w:rPr>
        <w:t>Co-founders</w:t>
      </w:r>
      <w:r>
        <w:rPr>
          <w:rFonts w:eastAsia="Times New Roman" w:cs="Times New Roman"/>
          <w:szCs w:val="24"/>
        </w:rPr>
        <w:t xml:space="preserve"> - The co-founders are responsible for the decision-making in </w:t>
      </w:r>
      <w:proofErr w:type="spellStart"/>
      <w:r w:rsidR="001338A4">
        <w:rPr>
          <w:rFonts w:eastAsia="Times New Roman" w:cs="Times New Roman"/>
          <w:szCs w:val="24"/>
        </w:rPr>
        <w:t>Saname</w:t>
      </w:r>
      <w:proofErr w:type="spellEnd"/>
      <w:r>
        <w:rPr>
          <w:rFonts w:eastAsia="Times New Roman" w:cs="Times New Roman"/>
          <w:szCs w:val="24"/>
        </w:rPr>
        <w:t xml:space="preserve">. Their backgrounds in business and </w:t>
      </w:r>
      <w:r w:rsidR="00963B00">
        <w:rPr>
          <w:rFonts w:eastAsia="Times New Roman" w:cs="Times New Roman"/>
          <w:szCs w:val="24"/>
        </w:rPr>
        <w:t>Kuwa</w:t>
      </w:r>
      <w:r>
        <w:rPr>
          <w:rFonts w:eastAsia="Times New Roman" w:cs="Times New Roman"/>
          <w:szCs w:val="24"/>
        </w:rPr>
        <w:t xml:space="preserve"> respectively allow them to provide credibility to the brand.</w:t>
      </w:r>
    </w:p>
    <w:p w14:paraId="6B3D16EE" w14:textId="62564E81" w:rsidR="003D52BA" w:rsidRDefault="00692F29" w:rsidP="007C3985">
      <w:pPr>
        <w:spacing w:line="360" w:lineRule="auto"/>
        <w:jc w:val="both"/>
        <w:rPr>
          <w:rFonts w:eastAsia="Times New Roman" w:cs="Times New Roman"/>
          <w:szCs w:val="24"/>
        </w:rPr>
      </w:pPr>
      <w:r>
        <w:rPr>
          <w:rFonts w:eastAsia="Times New Roman" w:cs="Times New Roman"/>
          <w:b/>
          <w:szCs w:val="24"/>
        </w:rPr>
        <w:lastRenderedPageBreak/>
        <w:t>Marketing Manager -</w:t>
      </w:r>
      <w:r>
        <w:rPr>
          <w:rFonts w:eastAsia="Times New Roman" w:cs="Times New Roman"/>
          <w:szCs w:val="24"/>
        </w:rPr>
        <w:t xml:space="preserve"> The marketing manager is responsible for marketing plans, as approved by the co-founders. This also includes digital marketing across all social media channels of </w:t>
      </w:r>
      <w:proofErr w:type="spellStart"/>
      <w:r w:rsidR="001338A4">
        <w:rPr>
          <w:rFonts w:eastAsia="Times New Roman" w:cs="Times New Roman"/>
          <w:szCs w:val="24"/>
        </w:rPr>
        <w:t>Saname</w:t>
      </w:r>
      <w:proofErr w:type="spellEnd"/>
      <w:r>
        <w:rPr>
          <w:rFonts w:eastAsia="Times New Roman" w:cs="Times New Roman"/>
          <w:szCs w:val="24"/>
        </w:rPr>
        <w:t>. Ideally, the marketing manager must have experience in the field of healthcare and fitness, with proper connections in the industry.</w:t>
      </w:r>
    </w:p>
    <w:p w14:paraId="0B354094" w14:textId="06077F57" w:rsidR="00692F29" w:rsidRDefault="00692F29" w:rsidP="007C3985">
      <w:pPr>
        <w:spacing w:line="360" w:lineRule="auto"/>
        <w:jc w:val="both"/>
        <w:rPr>
          <w:rFonts w:eastAsia="Times New Roman" w:cs="Times New Roman"/>
          <w:szCs w:val="24"/>
        </w:rPr>
      </w:pPr>
      <w:r>
        <w:rPr>
          <w:rFonts w:eastAsia="Times New Roman" w:cs="Times New Roman"/>
          <w:b/>
          <w:szCs w:val="24"/>
        </w:rPr>
        <w:t>Human Resource Manager</w:t>
      </w:r>
      <w:r>
        <w:rPr>
          <w:rFonts w:eastAsia="Times New Roman" w:cs="Times New Roman"/>
          <w:szCs w:val="24"/>
        </w:rPr>
        <w:t xml:space="preserve"> - HR is responsible for talent acquisition at </w:t>
      </w:r>
      <w:proofErr w:type="spellStart"/>
      <w:r w:rsidR="001338A4">
        <w:rPr>
          <w:rFonts w:eastAsia="Times New Roman" w:cs="Times New Roman"/>
          <w:szCs w:val="24"/>
        </w:rPr>
        <w:t>Saname</w:t>
      </w:r>
      <w:proofErr w:type="spellEnd"/>
      <w:r>
        <w:rPr>
          <w:rFonts w:eastAsia="Times New Roman" w:cs="Times New Roman"/>
          <w:szCs w:val="24"/>
        </w:rPr>
        <w:t xml:space="preserve">. The ideal HR manager for </w:t>
      </w:r>
      <w:proofErr w:type="spellStart"/>
      <w:r w:rsidR="001338A4">
        <w:rPr>
          <w:rFonts w:eastAsia="Times New Roman" w:cs="Times New Roman"/>
          <w:szCs w:val="24"/>
        </w:rPr>
        <w:t>Saname</w:t>
      </w:r>
      <w:proofErr w:type="spellEnd"/>
      <w:r>
        <w:rPr>
          <w:rFonts w:eastAsia="Times New Roman" w:cs="Times New Roman"/>
          <w:szCs w:val="24"/>
        </w:rPr>
        <w:t xml:space="preserve"> must have a background in the e-commerce and healthcare space and must know and understand prominent HR software.</w:t>
      </w:r>
    </w:p>
    <w:p w14:paraId="03A9BD02" w14:textId="4D3C9EDC" w:rsidR="00692F29" w:rsidRDefault="00692F29" w:rsidP="007C3985">
      <w:pPr>
        <w:spacing w:line="360" w:lineRule="auto"/>
        <w:jc w:val="both"/>
        <w:rPr>
          <w:rFonts w:eastAsia="Times New Roman" w:cs="Times New Roman"/>
          <w:szCs w:val="24"/>
        </w:rPr>
      </w:pPr>
      <w:r>
        <w:rPr>
          <w:rFonts w:eastAsia="Times New Roman" w:cs="Times New Roman"/>
          <w:b/>
          <w:szCs w:val="24"/>
        </w:rPr>
        <w:t>Supply chain manager</w:t>
      </w:r>
      <w:r>
        <w:rPr>
          <w:rFonts w:eastAsia="Times New Roman" w:cs="Times New Roman"/>
          <w:szCs w:val="24"/>
        </w:rPr>
        <w:t xml:space="preserve"> - The supply chain manager </w:t>
      </w:r>
      <w:proofErr w:type="gramStart"/>
      <w:r>
        <w:rPr>
          <w:rFonts w:eastAsia="Times New Roman" w:cs="Times New Roman"/>
          <w:szCs w:val="24"/>
        </w:rPr>
        <w:t>is in charge of</w:t>
      </w:r>
      <w:proofErr w:type="gramEnd"/>
      <w:r>
        <w:rPr>
          <w:rFonts w:eastAsia="Times New Roman" w:cs="Times New Roman"/>
          <w:szCs w:val="24"/>
        </w:rPr>
        <w:t xml:space="preserve"> logistics and shipping. Since the supply chain is an intrinsic part of healthcare e-commerce, supply chain managers are an integral part of the </w:t>
      </w:r>
      <w:proofErr w:type="spellStart"/>
      <w:r w:rsidR="001338A4">
        <w:rPr>
          <w:rFonts w:eastAsia="Times New Roman" w:cs="Times New Roman"/>
          <w:szCs w:val="24"/>
        </w:rPr>
        <w:t>Saname</w:t>
      </w:r>
      <w:proofErr w:type="spellEnd"/>
      <w:r>
        <w:rPr>
          <w:rFonts w:eastAsia="Times New Roman" w:cs="Times New Roman"/>
          <w:szCs w:val="24"/>
        </w:rPr>
        <w:t xml:space="preserve"> team. Ideally, a supply chain manager has relevant experience in the e-commerce space, particularly for healthcare brands. They are equipped with knowledge of workflow management tools to ensure there are zero hiccups in supply chain management.</w:t>
      </w:r>
    </w:p>
    <w:p w14:paraId="0E239E04" w14:textId="77777777" w:rsidR="00692F29" w:rsidRDefault="00692F29" w:rsidP="007C3985">
      <w:pPr>
        <w:spacing w:line="360" w:lineRule="auto"/>
        <w:jc w:val="both"/>
        <w:rPr>
          <w:rFonts w:eastAsia="Times New Roman" w:cs="Times New Roman"/>
          <w:szCs w:val="24"/>
        </w:rPr>
      </w:pPr>
      <w:r>
        <w:rPr>
          <w:rFonts w:eastAsia="Times New Roman" w:cs="Times New Roman"/>
          <w:b/>
          <w:szCs w:val="24"/>
        </w:rPr>
        <w:t xml:space="preserve">Operations manager - </w:t>
      </w:r>
      <w:r>
        <w:rPr>
          <w:rFonts w:eastAsia="Times New Roman" w:cs="Times New Roman"/>
          <w:szCs w:val="24"/>
        </w:rPr>
        <w:t>The daily operations will ideally be managed by the operations manager. This includes ensuring the daily checklists are completed at the workplace. The operation manager will oversee procedures like supplier management.</w:t>
      </w:r>
    </w:p>
    <w:p w14:paraId="337C3D02" w14:textId="50BC39C3" w:rsidR="00692F29" w:rsidRDefault="00692F29" w:rsidP="007C3985">
      <w:pPr>
        <w:spacing w:line="360" w:lineRule="auto"/>
        <w:jc w:val="both"/>
        <w:rPr>
          <w:rFonts w:eastAsia="Times New Roman" w:cs="Times New Roman"/>
          <w:szCs w:val="24"/>
        </w:rPr>
      </w:pPr>
      <w:r>
        <w:rPr>
          <w:rFonts w:eastAsia="Times New Roman" w:cs="Times New Roman"/>
          <w:b/>
          <w:szCs w:val="24"/>
        </w:rPr>
        <w:t>Customer service manager -</w:t>
      </w:r>
      <w:r>
        <w:rPr>
          <w:rFonts w:eastAsia="Times New Roman" w:cs="Times New Roman"/>
          <w:szCs w:val="24"/>
        </w:rPr>
        <w:t xml:space="preserve"> Since customer feedback is a crucial part of building a community, </w:t>
      </w:r>
      <w:proofErr w:type="spellStart"/>
      <w:r w:rsidR="001338A4">
        <w:rPr>
          <w:rFonts w:eastAsia="Times New Roman" w:cs="Times New Roman"/>
          <w:szCs w:val="24"/>
        </w:rPr>
        <w:t>Saname</w:t>
      </w:r>
      <w:proofErr w:type="spellEnd"/>
      <w:r>
        <w:rPr>
          <w:rFonts w:eastAsia="Times New Roman" w:cs="Times New Roman"/>
          <w:szCs w:val="24"/>
        </w:rPr>
        <w:t xml:space="preserve"> has a separate customer feedback system in place. This includes customer service provided on the website by chatbots and separate contact details for customer service management. Ideally, someone who speaks multiple languages eloquently will be considered for the role to ensure a smooth feedback process. The person will also be responsible for recording and tracking any customer grievances against </w:t>
      </w:r>
      <w:proofErr w:type="spellStart"/>
      <w:r w:rsidR="001338A4">
        <w:rPr>
          <w:rFonts w:eastAsia="Times New Roman" w:cs="Times New Roman"/>
          <w:szCs w:val="24"/>
        </w:rPr>
        <w:t>Saname</w:t>
      </w:r>
      <w:proofErr w:type="spellEnd"/>
      <w:r>
        <w:rPr>
          <w:rFonts w:eastAsia="Times New Roman" w:cs="Times New Roman"/>
          <w:szCs w:val="24"/>
        </w:rPr>
        <w:t>.</w:t>
      </w:r>
    </w:p>
    <w:p w14:paraId="403D48F9" w14:textId="46812CC8"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The core members of the team include a UX designer and manager to handle the design and interface of the </w:t>
      </w:r>
      <w:proofErr w:type="spellStart"/>
      <w:r w:rsidR="001338A4">
        <w:rPr>
          <w:rFonts w:eastAsia="Times New Roman" w:cs="Times New Roman"/>
          <w:szCs w:val="24"/>
        </w:rPr>
        <w:t>Saname</w:t>
      </w:r>
      <w:proofErr w:type="spellEnd"/>
      <w:r>
        <w:rPr>
          <w:rFonts w:eastAsia="Times New Roman" w:cs="Times New Roman"/>
          <w:szCs w:val="24"/>
        </w:rPr>
        <w:t xml:space="preserve"> website. A content marketer to handle the content of </w:t>
      </w:r>
      <w:proofErr w:type="spellStart"/>
      <w:r w:rsidR="001338A4">
        <w:rPr>
          <w:rFonts w:eastAsia="Times New Roman" w:cs="Times New Roman"/>
          <w:szCs w:val="24"/>
        </w:rPr>
        <w:t>Saname</w:t>
      </w:r>
      <w:proofErr w:type="spellEnd"/>
      <w:r>
        <w:rPr>
          <w:rFonts w:eastAsia="Times New Roman" w:cs="Times New Roman"/>
          <w:szCs w:val="24"/>
        </w:rPr>
        <w:t xml:space="preserve"> and leverage influencers in the field. Additionally, the team is made of a backend and frontend developer to handle the operations of the website.</w:t>
      </w:r>
    </w:p>
    <w:p w14:paraId="53B0AC58" w14:textId="0A8AC775"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Since </w:t>
      </w:r>
      <w:proofErr w:type="spellStart"/>
      <w:r w:rsidR="001338A4">
        <w:rPr>
          <w:rFonts w:eastAsia="Times New Roman" w:cs="Times New Roman"/>
          <w:szCs w:val="24"/>
        </w:rPr>
        <w:t>Saname</w:t>
      </w:r>
      <w:proofErr w:type="spellEnd"/>
      <w:r>
        <w:rPr>
          <w:rFonts w:eastAsia="Times New Roman" w:cs="Times New Roman"/>
          <w:szCs w:val="24"/>
        </w:rPr>
        <w:t xml:space="preserve"> is a </w:t>
      </w:r>
      <w:r w:rsidR="003D52BA">
        <w:rPr>
          <w:rFonts w:eastAsia="Times New Roman" w:cs="Times New Roman"/>
          <w:szCs w:val="24"/>
        </w:rPr>
        <w:t>start-up</w:t>
      </w:r>
      <w:r>
        <w:rPr>
          <w:rFonts w:eastAsia="Times New Roman" w:cs="Times New Roman"/>
          <w:szCs w:val="24"/>
        </w:rPr>
        <w:t xml:space="preserve">, the aim is to include interns and help them grow with the </w:t>
      </w:r>
      <w:r w:rsidR="003D52BA">
        <w:rPr>
          <w:rFonts w:eastAsia="Times New Roman" w:cs="Times New Roman"/>
          <w:szCs w:val="24"/>
        </w:rPr>
        <w:t>start-up</w:t>
      </w:r>
      <w:r>
        <w:rPr>
          <w:rFonts w:eastAsia="Times New Roman" w:cs="Times New Roman"/>
          <w:szCs w:val="24"/>
        </w:rPr>
        <w:t xml:space="preserve"> with a few paid internships. For fields like content writing and social media marketing particularly, </w:t>
      </w:r>
      <w:proofErr w:type="spellStart"/>
      <w:r w:rsidR="001338A4">
        <w:rPr>
          <w:rFonts w:eastAsia="Times New Roman" w:cs="Times New Roman"/>
          <w:szCs w:val="24"/>
        </w:rPr>
        <w:t>Saname</w:t>
      </w:r>
      <w:proofErr w:type="spellEnd"/>
      <w:r>
        <w:rPr>
          <w:rFonts w:eastAsia="Times New Roman" w:cs="Times New Roman"/>
          <w:szCs w:val="24"/>
        </w:rPr>
        <w:t xml:space="preserve"> aims to engage the services of young students.</w:t>
      </w:r>
    </w:p>
    <w:p w14:paraId="5EF41A79" w14:textId="77777777" w:rsidR="00692F29" w:rsidRDefault="00692F29" w:rsidP="003D52BA">
      <w:pPr>
        <w:pStyle w:val="Heading1"/>
        <w:rPr>
          <w:rFonts w:eastAsia="Times New Roman"/>
        </w:rPr>
      </w:pPr>
      <w:bookmarkStart w:id="9" w:name="_Toc109223243"/>
      <w:r>
        <w:rPr>
          <w:rFonts w:eastAsia="Times New Roman"/>
        </w:rPr>
        <w:lastRenderedPageBreak/>
        <w:t>Marketing Plan</w:t>
      </w:r>
      <w:bookmarkEnd w:id="9"/>
    </w:p>
    <w:p w14:paraId="55A88FD0" w14:textId="5B246CA1"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Neil Borden's article The Concept of the Marketing Mix conceptualized the four Ps of marketing. These </w:t>
      </w:r>
      <w:proofErr w:type="gramStart"/>
      <w:r>
        <w:rPr>
          <w:rFonts w:eastAsia="Times New Roman" w:cs="Times New Roman"/>
          <w:szCs w:val="24"/>
        </w:rPr>
        <w:t xml:space="preserve">are </w:t>
      </w:r>
      <w:r w:rsidR="00305F5B">
        <w:rPr>
          <w:rFonts w:eastAsia="Times New Roman" w:cs="Times New Roman"/>
          <w:szCs w:val="24"/>
        </w:rPr>
        <w:t>;</w:t>
      </w:r>
      <w:proofErr w:type="gramEnd"/>
      <w:r>
        <w:rPr>
          <w:rFonts w:eastAsia="Times New Roman" w:cs="Times New Roman"/>
          <w:szCs w:val="24"/>
        </w:rPr>
        <w:t xml:space="preserve"> product, price, promotion, and place. The four PS will be crucial in ideating the marketing plan for </w:t>
      </w:r>
      <w:proofErr w:type="spellStart"/>
      <w:r w:rsidR="001338A4">
        <w:rPr>
          <w:rFonts w:eastAsia="Times New Roman" w:cs="Times New Roman"/>
          <w:szCs w:val="24"/>
        </w:rPr>
        <w:t>Saname</w:t>
      </w:r>
      <w:proofErr w:type="spellEnd"/>
      <w:r>
        <w:rPr>
          <w:rFonts w:eastAsia="Times New Roman" w:cs="Times New Roman"/>
          <w:szCs w:val="24"/>
        </w:rPr>
        <w:t xml:space="preserve"> in the following ways:</w:t>
      </w:r>
    </w:p>
    <w:p w14:paraId="3EA20211" w14:textId="77777777" w:rsidR="00692F29" w:rsidRDefault="00692F29" w:rsidP="007C3985">
      <w:pPr>
        <w:spacing w:line="360" w:lineRule="auto"/>
        <w:jc w:val="both"/>
        <w:rPr>
          <w:rFonts w:eastAsia="Times New Roman" w:cs="Times New Roman"/>
          <w:szCs w:val="24"/>
        </w:rPr>
      </w:pPr>
    </w:p>
    <w:p w14:paraId="5397EA51" w14:textId="77777777" w:rsidR="00E74507" w:rsidRDefault="00692F29" w:rsidP="00E74507">
      <w:pPr>
        <w:pStyle w:val="Heading2"/>
        <w:rPr>
          <w:rFonts w:eastAsia="Times New Roman"/>
        </w:rPr>
      </w:pPr>
      <w:bookmarkStart w:id="10" w:name="_Toc109223244"/>
      <w:r w:rsidRPr="000371C1">
        <w:rPr>
          <w:rFonts w:eastAsia="Times New Roman"/>
        </w:rPr>
        <w:t>Product</w:t>
      </w:r>
      <w:bookmarkEnd w:id="10"/>
    </w:p>
    <w:p w14:paraId="3D0D929D" w14:textId="17897F72" w:rsidR="000371C1" w:rsidRDefault="00692F29" w:rsidP="007C3985">
      <w:pPr>
        <w:spacing w:line="360" w:lineRule="auto"/>
        <w:jc w:val="both"/>
        <w:rPr>
          <w:rFonts w:eastAsia="Times New Roman" w:cs="Times New Roman"/>
          <w:szCs w:val="24"/>
        </w:rPr>
      </w:pPr>
      <w:r>
        <w:rPr>
          <w:rFonts w:eastAsia="Times New Roman" w:cs="Times New Roman"/>
          <w:szCs w:val="24"/>
        </w:rPr>
        <w:t xml:space="preserve">The product is </w:t>
      </w:r>
      <w:proofErr w:type="spellStart"/>
      <w:r w:rsidR="001338A4">
        <w:rPr>
          <w:rFonts w:eastAsia="Times New Roman" w:cs="Times New Roman"/>
          <w:szCs w:val="24"/>
        </w:rPr>
        <w:t>Saname</w:t>
      </w:r>
      <w:proofErr w:type="spellEnd"/>
      <w:r>
        <w:rPr>
          <w:rFonts w:eastAsia="Times New Roman" w:cs="Times New Roman"/>
          <w:szCs w:val="24"/>
        </w:rPr>
        <w:t>, a supplement for working adults of the United Kingdom aged 25 to 50. The marketing plan begins with identifying the target audience, and the product qualities and introducing them to the target.</w:t>
      </w:r>
    </w:p>
    <w:p w14:paraId="53C0F7C5" w14:textId="1124CA8A"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In this case, </w:t>
      </w:r>
      <w:proofErr w:type="spellStart"/>
      <w:r w:rsidR="001338A4">
        <w:rPr>
          <w:rFonts w:eastAsia="Times New Roman" w:cs="Times New Roman"/>
          <w:szCs w:val="24"/>
        </w:rPr>
        <w:t>Saname</w:t>
      </w:r>
      <w:proofErr w:type="spellEnd"/>
      <w:r>
        <w:rPr>
          <w:rFonts w:eastAsia="Times New Roman" w:cs="Times New Roman"/>
          <w:szCs w:val="24"/>
        </w:rPr>
        <w:t xml:space="preserve"> is a supplement that makes nutrition easy for people living with food allergies and diabetes. It is different from its competitors because it helps people with lactose intolerance, vegans, and diabetics gain additional nutrients. While it is not the first of its kind, </w:t>
      </w:r>
      <w:proofErr w:type="spellStart"/>
      <w:r w:rsidR="001338A4">
        <w:rPr>
          <w:rFonts w:eastAsia="Times New Roman" w:cs="Times New Roman"/>
          <w:szCs w:val="24"/>
        </w:rPr>
        <w:t>Saname</w:t>
      </w:r>
      <w:proofErr w:type="spellEnd"/>
      <w:r>
        <w:rPr>
          <w:rFonts w:eastAsia="Times New Roman" w:cs="Times New Roman"/>
          <w:szCs w:val="24"/>
        </w:rPr>
        <w:t xml:space="preserve"> is among those rare supplements that make people with food allergies feel included.</w:t>
      </w:r>
    </w:p>
    <w:p w14:paraId="66A8CA57" w14:textId="77777777" w:rsidR="000371C1" w:rsidRDefault="00692F29" w:rsidP="007C3985">
      <w:pPr>
        <w:spacing w:line="360" w:lineRule="auto"/>
        <w:jc w:val="both"/>
        <w:rPr>
          <w:rFonts w:eastAsia="Times New Roman" w:cs="Times New Roman"/>
          <w:szCs w:val="24"/>
        </w:rPr>
      </w:pPr>
      <w:r>
        <w:rPr>
          <w:rFonts w:eastAsia="Times New Roman" w:cs="Times New Roman"/>
          <w:szCs w:val="24"/>
        </w:rPr>
        <w:t>Therefore, the introduction of this product requires collaborations with fitness gurus and influencers who already have the target audience amongst their followers.</w:t>
      </w:r>
    </w:p>
    <w:p w14:paraId="0DDADF11" w14:textId="77777777" w:rsidR="00E74507" w:rsidRDefault="00692F29" w:rsidP="00E74507">
      <w:pPr>
        <w:pStyle w:val="Heading2"/>
        <w:rPr>
          <w:rFonts w:eastAsia="Times New Roman"/>
        </w:rPr>
      </w:pPr>
      <w:bookmarkStart w:id="11" w:name="_Toc109223245"/>
      <w:r w:rsidRPr="000371C1">
        <w:rPr>
          <w:rFonts w:eastAsia="Times New Roman"/>
        </w:rPr>
        <w:t>Price</w:t>
      </w:r>
      <w:bookmarkEnd w:id="11"/>
    </w:p>
    <w:p w14:paraId="665CC334" w14:textId="0B0D0739" w:rsidR="00692F29" w:rsidRDefault="00692F29" w:rsidP="007C3985">
      <w:pPr>
        <w:spacing w:line="360" w:lineRule="auto"/>
        <w:jc w:val="both"/>
        <w:rPr>
          <w:rFonts w:eastAsia="Times New Roman" w:cs="Times New Roman"/>
          <w:szCs w:val="24"/>
        </w:rPr>
      </w:pPr>
      <w:r>
        <w:rPr>
          <w:rFonts w:eastAsia="Times New Roman" w:cs="Times New Roman"/>
          <w:szCs w:val="24"/>
        </w:rPr>
        <w:t>According to the Mintel Press Office, the British spend approximately £500 million on vitamins and supplements. The average price of supplements begins from £5. This figure suggests that people are open to paying, provided the supplements bring results.</w:t>
      </w:r>
    </w:p>
    <w:p w14:paraId="5F4187C0" w14:textId="42F383B6"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The pricing of </w:t>
      </w:r>
      <w:proofErr w:type="spellStart"/>
      <w:r w:rsidR="001338A4">
        <w:rPr>
          <w:rFonts w:eastAsia="Times New Roman" w:cs="Times New Roman"/>
          <w:szCs w:val="24"/>
        </w:rPr>
        <w:t>Saname</w:t>
      </w:r>
      <w:proofErr w:type="spellEnd"/>
      <w:r>
        <w:rPr>
          <w:rFonts w:eastAsia="Times New Roman" w:cs="Times New Roman"/>
          <w:szCs w:val="24"/>
        </w:rPr>
        <w:t>, therefore, ranges from £20 to £50. It also comes with a monthly subscription plan.</w:t>
      </w:r>
    </w:p>
    <w:p w14:paraId="0F7800CD" w14:textId="41EFAA34"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The subscription model for </w:t>
      </w:r>
      <w:proofErr w:type="spellStart"/>
      <w:r w:rsidR="001338A4">
        <w:rPr>
          <w:rFonts w:eastAsia="Times New Roman" w:cs="Times New Roman"/>
          <w:szCs w:val="24"/>
        </w:rPr>
        <w:t>Saname</w:t>
      </w:r>
      <w:proofErr w:type="spellEnd"/>
      <w:r>
        <w:rPr>
          <w:rFonts w:eastAsia="Times New Roman" w:cs="Times New Roman"/>
          <w:szCs w:val="24"/>
        </w:rPr>
        <w:t xml:space="preserve"> seeks to reward returning customers. Long-time subscribers of </w:t>
      </w:r>
      <w:proofErr w:type="spellStart"/>
      <w:r w:rsidR="001338A4">
        <w:rPr>
          <w:rFonts w:eastAsia="Times New Roman" w:cs="Times New Roman"/>
          <w:szCs w:val="24"/>
        </w:rPr>
        <w:t>Saname</w:t>
      </w:r>
      <w:proofErr w:type="spellEnd"/>
      <w:r>
        <w:rPr>
          <w:rFonts w:eastAsia="Times New Roman" w:cs="Times New Roman"/>
          <w:szCs w:val="24"/>
        </w:rPr>
        <w:t xml:space="preserve"> get to avail of discounts. The aim of this model is twofold. It establishes a convenient and timely delivery procedure for the supplements and increases customer retention</w:t>
      </w:r>
      <w:r w:rsidR="009A5DDE">
        <w:rPr>
          <w:rFonts w:eastAsia="Times New Roman" w:cs="Times New Roman"/>
          <w:szCs w:val="24"/>
        </w:rPr>
        <w:t xml:space="preserve"> (</w:t>
      </w:r>
      <w:r w:rsidR="009A5DDE" w:rsidRPr="00F9359D">
        <w:t>Sawyer, and Dalgleish, 2015</w:t>
      </w:r>
      <w:r w:rsidR="009A5DDE">
        <w:t>)</w:t>
      </w:r>
    </w:p>
    <w:p w14:paraId="244D176E" w14:textId="77777777" w:rsidR="00E74507" w:rsidRDefault="00692F29" w:rsidP="00E74507">
      <w:pPr>
        <w:pStyle w:val="Heading2"/>
        <w:rPr>
          <w:rFonts w:eastAsia="Times New Roman"/>
        </w:rPr>
      </w:pPr>
      <w:bookmarkStart w:id="12" w:name="_Toc109223246"/>
      <w:r w:rsidRPr="000371C1">
        <w:rPr>
          <w:rFonts w:eastAsia="Times New Roman"/>
        </w:rPr>
        <w:t>Promotion</w:t>
      </w:r>
      <w:bookmarkEnd w:id="12"/>
      <w:r w:rsidRPr="000371C1">
        <w:rPr>
          <w:rFonts w:eastAsia="Times New Roman"/>
        </w:rPr>
        <w:t xml:space="preserve"> </w:t>
      </w:r>
    </w:p>
    <w:p w14:paraId="29339966" w14:textId="0DA36620"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To avoid the clutter of competition, the promotion of </w:t>
      </w:r>
      <w:proofErr w:type="spellStart"/>
      <w:r w:rsidR="001338A4">
        <w:rPr>
          <w:rFonts w:eastAsia="Times New Roman" w:cs="Times New Roman"/>
          <w:szCs w:val="24"/>
        </w:rPr>
        <w:t>Saname</w:t>
      </w:r>
      <w:proofErr w:type="spellEnd"/>
      <w:r>
        <w:rPr>
          <w:rFonts w:eastAsia="Times New Roman" w:cs="Times New Roman"/>
          <w:szCs w:val="24"/>
        </w:rPr>
        <w:t xml:space="preserve"> supplements is focused on organic growth and digital marketing. This includes establishing a community of like-minded individuals via social media before launching the supplements. Digital marketing is more cost-effective as opposed to traditional marketing for supplement brands. </w:t>
      </w:r>
    </w:p>
    <w:p w14:paraId="7311992B" w14:textId="77777777" w:rsidR="000371C1" w:rsidRDefault="00692F29" w:rsidP="007C3985">
      <w:pPr>
        <w:spacing w:line="360" w:lineRule="auto"/>
        <w:jc w:val="both"/>
        <w:rPr>
          <w:rFonts w:eastAsia="Times New Roman" w:cs="Times New Roman"/>
          <w:szCs w:val="24"/>
        </w:rPr>
      </w:pPr>
      <w:r>
        <w:rPr>
          <w:rFonts w:eastAsia="Times New Roman" w:cs="Times New Roman"/>
          <w:szCs w:val="24"/>
        </w:rPr>
        <w:lastRenderedPageBreak/>
        <w:t>Moreover, there is fatigue from traditional marketing for healthcare brands. People are more likely to buy after seeing influencers in the same field endorse the product.</w:t>
      </w:r>
    </w:p>
    <w:p w14:paraId="61827BD8" w14:textId="7D461470"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The </w:t>
      </w:r>
      <w:proofErr w:type="gramStart"/>
      <w:r>
        <w:rPr>
          <w:rFonts w:eastAsia="Times New Roman" w:cs="Times New Roman"/>
          <w:szCs w:val="24"/>
        </w:rPr>
        <w:t>main focus</w:t>
      </w:r>
      <w:proofErr w:type="gramEnd"/>
      <w:r>
        <w:rPr>
          <w:rFonts w:eastAsia="Times New Roman" w:cs="Times New Roman"/>
          <w:szCs w:val="24"/>
        </w:rPr>
        <w:t xml:space="preserve"> of the </w:t>
      </w:r>
      <w:proofErr w:type="spellStart"/>
      <w:r w:rsidR="001338A4">
        <w:rPr>
          <w:rFonts w:eastAsia="Times New Roman" w:cs="Times New Roman"/>
          <w:szCs w:val="24"/>
        </w:rPr>
        <w:t>Saname</w:t>
      </w:r>
      <w:proofErr w:type="spellEnd"/>
      <w:r>
        <w:rPr>
          <w:rFonts w:eastAsia="Times New Roman" w:cs="Times New Roman"/>
          <w:szCs w:val="24"/>
        </w:rPr>
        <w:t xml:space="preserve"> marketing plan is to create a digital community across YouTube, Instagram, Pinterest, and TikTok. This will be achieved in the following ways: </w:t>
      </w:r>
    </w:p>
    <w:p w14:paraId="25C46122" w14:textId="77777777" w:rsidR="009259C8" w:rsidRDefault="00692F29" w:rsidP="009259C8">
      <w:pPr>
        <w:pStyle w:val="ListParagraph"/>
        <w:numPr>
          <w:ilvl w:val="0"/>
          <w:numId w:val="7"/>
        </w:numPr>
        <w:spacing w:line="360" w:lineRule="auto"/>
        <w:jc w:val="both"/>
        <w:rPr>
          <w:rFonts w:eastAsia="Times New Roman" w:cs="Times New Roman"/>
          <w:szCs w:val="24"/>
        </w:rPr>
      </w:pPr>
      <w:r w:rsidRPr="009259C8">
        <w:rPr>
          <w:rFonts w:eastAsia="Times New Roman" w:cs="Times New Roman"/>
          <w:i/>
          <w:szCs w:val="24"/>
        </w:rPr>
        <w:t>Influencer marketing -</w:t>
      </w:r>
      <w:r w:rsidRPr="009259C8">
        <w:rPr>
          <w:rFonts w:eastAsia="Times New Roman" w:cs="Times New Roman"/>
          <w:szCs w:val="24"/>
        </w:rPr>
        <w:t xml:space="preserve"> The first step towards creating this community is by leveraging fitness and healthcare influencers across multiple social media channels to help advertise the product.</w:t>
      </w:r>
    </w:p>
    <w:p w14:paraId="4D6ACAFB" w14:textId="5D272B73" w:rsidR="009259C8" w:rsidRDefault="00692F29" w:rsidP="009259C8">
      <w:pPr>
        <w:pStyle w:val="ListParagraph"/>
        <w:numPr>
          <w:ilvl w:val="0"/>
          <w:numId w:val="7"/>
        </w:numPr>
        <w:spacing w:line="360" w:lineRule="auto"/>
        <w:jc w:val="both"/>
        <w:rPr>
          <w:rFonts w:eastAsia="Times New Roman" w:cs="Times New Roman"/>
          <w:szCs w:val="24"/>
        </w:rPr>
      </w:pPr>
      <w:r w:rsidRPr="009259C8">
        <w:rPr>
          <w:rFonts w:eastAsia="Times New Roman" w:cs="Times New Roman"/>
          <w:i/>
          <w:szCs w:val="24"/>
        </w:rPr>
        <w:t>Content marketing -</w:t>
      </w:r>
      <w:r w:rsidRPr="009259C8">
        <w:rPr>
          <w:rFonts w:eastAsia="Times New Roman" w:cs="Times New Roman"/>
          <w:szCs w:val="24"/>
        </w:rPr>
        <w:t xml:space="preserve"> Content marketing by leveraging moment marketing, memes, and webinars to engage with the </w:t>
      </w:r>
      <w:proofErr w:type="spellStart"/>
      <w:r w:rsidR="001338A4">
        <w:rPr>
          <w:rFonts w:eastAsia="Times New Roman" w:cs="Times New Roman"/>
          <w:szCs w:val="24"/>
        </w:rPr>
        <w:t>Saname</w:t>
      </w:r>
      <w:proofErr w:type="spellEnd"/>
      <w:r w:rsidRPr="009259C8">
        <w:rPr>
          <w:rFonts w:eastAsia="Times New Roman" w:cs="Times New Roman"/>
          <w:szCs w:val="24"/>
        </w:rPr>
        <w:t xml:space="preserve"> community. This also includes long-form blogs about </w:t>
      </w:r>
      <w:proofErr w:type="spellStart"/>
      <w:r w:rsidR="001338A4">
        <w:rPr>
          <w:rFonts w:eastAsia="Times New Roman" w:cs="Times New Roman"/>
          <w:szCs w:val="24"/>
        </w:rPr>
        <w:t>Saname</w:t>
      </w:r>
      <w:proofErr w:type="spellEnd"/>
      <w:r w:rsidRPr="009259C8">
        <w:rPr>
          <w:rFonts w:eastAsia="Times New Roman" w:cs="Times New Roman"/>
          <w:szCs w:val="24"/>
        </w:rPr>
        <w:t xml:space="preserve"> products to help create value and brand awareness. It will also help attract organic traffic to the </w:t>
      </w:r>
      <w:proofErr w:type="spellStart"/>
      <w:r w:rsidR="001338A4">
        <w:rPr>
          <w:rFonts w:eastAsia="Times New Roman" w:cs="Times New Roman"/>
          <w:szCs w:val="24"/>
        </w:rPr>
        <w:t>Saname</w:t>
      </w:r>
      <w:proofErr w:type="spellEnd"/>
      <w:r w:rsidRPr="009259C8">
        <w:rPr>
          <w:rFonts w:eastAsia="Times New Roman" w:cs="Times New Roman"/>
          <w:szCs w:val="24"/>
        </w:rPr>
        <w:t xml:space="preserve"> website.</w:t>
      </w:r>
    </w:p>
    <w:p w14:paraId="6E561647" w14:textId="13675844" w:rsidR="00692F29" w:rsidRPr="009259C8" w:rsidRDefault="00692F29" w:rsidP="009259C8">
      <w:pPr>
        <w:pStyle w:val="ListParagraph"/>
        <w:numPr>
          <w:ilvl w:val="0"/>
          <w:numId w:val="7"/>
        </w:numPr>
        <w:spacing w:line="360" w:lineRule="auto"/>
        <w:jc w:val="both"/>
        <w:rPr>
          <w:rFonts w:eastAsia="Times New Roman" w:cs="Times New Roman"/>
          <w:szCs w:val="24"/>
        </w:rPr>
      </w:pPr>
      <w:r w:rsidRPr="009259C8">
        <w:rPr>
          <w:rFonts w:eastAsia="Times New Roman" w:cs="Times New Roman"/>
          <w:i/>
          <w:szCs w:val="24"/>
        </w:rPr>
        <w:t>Email Marketing</w:t>
      </w:r>
      <w:r w:rsidRPr="009259C8">
        <w:rPr>
          <w:rFonts w:eastAsia="Times New Roman" w:cs="Times New Roman"/>
          <w:szCs w:val="24"/>
        </w:rPr>
        <w:t xml:space="preserve"> - The goal is to establish a community of exclusive subscribers for </w:t>
      </w:r>
      <w:proofErr w:type="spellStart"/>
      <w:r w:rsidR="001338A4">
        <w:rPr>
          <w:rFonts w:eastAsia="Times New Roman" w:cs="Times New Roman"/>
          <w:szCs w:val="24"/>
        </w:rPr>
        <w:t>Saname</w:t>
      </w:r>
      <w:proofErr w:type="spellEnd"/>
      <w:r w:rsidRPr="009259C8">
        <w:rPr>
          <w:rFonts w:eastAsia="Times New Roman" w:cs="Times New Roman"/>
          <w:szCs w:val="24"/>
        </w:rPr>
        <w:t>. Email marketing will also help announce products and extend discounts to subscribers</w:t>
      </w:r>
      <w:r w:rsidR="00DE0F9E">
        <w:rPr>
          <w:rFonts w:eastAsia="Times New Roman" w:cs="Times New Roman"/>
          <w:szCs w:val="24"/>
        </w:rPr>
        <w:t xml:space="preserve"> (</w:t>
      </w:r>
      <w:r w:rsidR="00DE0F9E" w:rsidRPr="00A461B6">
        <w:t>Rajath,</w:t>
      </w:r>
      <w:r w:rsidR="00DE0F9E">
        <w:t xml:space="preserve"> </w:t>
      </w:r>
      <w:r w:rsidR="00DE0F9E" w:rsidRPr="00A461B6">
        <w:t>and Santhoshkumar, 2020</w:t>
      </w:r>
      <w:r w:rsidR="00DE0F9E">
        <w:t>).</w:t>
      </w:r>
    </w:p>
    <w:p w14:paraId="533728B8" w14:textId="77777777" w:rsidR="00E74507" w:rsidRDefault="00692F29" w:rsidP="00E74507">
      <w:pPr>
        <w:pStyle w:val="Heading2"/>
        <w:rPr>
          <w:rFonts w:eastAsia="Times New Roman"/>
        </w:rPr>
      </w:pPr>
      <w:bookmarkStart w:id="13" w:name="_Toc109223247"/>
      <w:r w:rsidRPr="009259C8">
        <w:rPr>
          <w:rFonts w:eastAsia="Times New Roman"/>
        </w:rPr>
        <w:t>Place</w:t>
      </w:r>
      <w:bookmarkEnd w:id="13"/>
    </w:p>
    <w:p w14:paraId="0B7DB735" w14:textId="3E78952E" w:rsidR="00692F29" w:rsidRDefault="001338A4" w:rsidP="007C3985">
      <w:pPr>
        <w:spacing w:line="360" w:lineRule="auto"/>
        <w:jc w:val="both"/>
        <w:rPr>
          <w:rFonts w:eastAsia="Times New Roman" w:cs="Times New Roman"/>
          <w:szCs w:val="24"/>
        </w:rPr>
      </w:pPr>
      <w:proofErr w:type="spellStart"/>
      <w:r>
        <w:rPr>
          <w:rFonts w:eastAsia="Times New Roman" w:cs="Times New Roman"/>
          <w:szCs w:val="24"/>
        </w:rPr>
        <w:t>Saname</w:t>
      </w:r>
      <w:proofErr w:type="spellEnd"/>
      <w:r w:rsidR="00692F29">
        <w:rPr>
          <w:rFonts w:eastAsia="Times New Roman" w:cs="Times New Roman"/>
          <w:szCs w:val="24"/>
        </w:rPr>
        <w:t xml:space="preserve"> plans to use its website primarily for driving sales. This will help save the brand additional costs such as rent. </w:t>
      </w:r>
      <w:proofErr w:type="gramStart"/>
      <w:r w:rsidR="00692F29">
        <w:rPr>
          <w:rFonts w:eastAsia="Times New Roman" w:cs="Times New Roman"/>
          <w:szCs w:val="24"/>
        </w:rPr>
        <w:t xml:space="preserve">That being said, </w:t>
      </w:r>
      <w:proofErr w:type="spellStart"/>
      <w:r>
        <w:rPr>
          <w:rFonts w:eastAsia="Times New Roman" w:cs="Times New Roman"/>
          <w:szCs w:val="24"/>
        </w:rPr>
        <w:t>Saname</w:t>
      </w:r>
      <w:proofErr w:type="spellEnd"/>
      <w:proofErr w:type="gramEnd"/>
      <w:r w:rsidR="00692F29">
        <w:rPr>
          <w:rFonts w:eastAsia="Times New Roman" w:cs="Times New Roman"/>
          <w:szCs w:val="24"/>
        </w:rPr>
        <w:t xml:space="preserve"> is open to the prospect of a brick-and-mortar after sufficient revenue targets are met</w:t>
      </w:r>
      <w:r w:rsidR="009A5DDE">
        <w:rPr>
          <w:rFonts w:eastAsia="Times New Roman" w:cs="Times New Roman"/>
          <w:szCs w:val="24"/>
        </w:rPr>
        <w:t xml:space="preserve"> (</w:t>
      </w:r>
      <w:r w:rsidR="009A5DDE" w:rsidRPr="00A461B6">
        <w:t>Trott, 2017</w:t>
      </w:r>
      <w:r w:rsidR="009A5DDE">
        <w:t>).</w:t>
      </w:r>
    </w:p>
    <w:p w14:paraId="3E591CFB" w14:textId="77777777" w:rsidR="00692F29" w:rsidRDefault="00692F29" w:rsidP="009259C8">
      <w:pPr>
        <w:pStyle w:val="Heading1"/>
        <w:rPr>
          <w:rFonts w:eastAsia="Times New Roman"/>
        </w:rPr>
      </w:pPr>
      <w:bookmarkStart w:id="14" w:name="_Toc109223248"/>
      <w:r>
        <w:rPr>
          <w:rFonts w:eastAsia="Times New Roman"/>
        </w:rPr>
        <w:t>Financial Plan</w:t>
      </w:r>
      <w:bookmarkEnd w:id="14"/>
    </w:p>
    <w:p w14:paraId="6586D201" w14:textId="1E9465DC" w:rsidR="00692F29" w:rsidRDefault="001338A4" w:rsidP="007C3985">
      <w:pPr>
        <w:spacing w:line="360" w:lineRule="auto"/>
        <w:jc w:val="both"/>
        <w:rPr>
          <w:rFonts w:eastAsia="Times New Roman" w:cs="Times New Roman"/>
          <w:szCs w:val="24"/>
        </w:rPr>
      </w:pPr>
      <w:proofErr w:type="spellStart"/>
      <w:r>
        <w:rPr>
          <w:rFonts w:eastAsia="Times New Roman" w:cs="Times New Roman"/>
          <w:szCs w:val="24"/>
        </w:rPr>
        <w:t>Saname</w:t>
      </w:r>
      <w:proofErr w:type="spellEnd"/>
      <w:r w:rsidR="00692F29">
        <w:rPr>
          <w:rFonts w:eastAsia="Times New Roman" w:cs="Times New Roman"/>
          <w:szCs w:val="24"/>
        </w:rPr>
        <w:t xml:space="preserve"> has usual start-up costs such as desks, co-working spaces, legal fees,</w:t>
      </w:r>
      <w:r w:rsidR="009259C8">
        <w:rPr>
          <w:rFonts w:eastAsia="Times New Roman" w:cs="Times New Roman"/>
          <w:szCs w:val="24"/>
        </w:rPr>
        <w:t xml:space="preserve"> </w:t>
      </w:r>
      <w:r w:rsidR="00692F29">
        <w:rPr>
          <w:rFonts w:eastAsia="Times New Roman" w:cs="Times New Roman"/>
          <w:szCs w:val="24"/>
        </w:rPr>
        <w:t xml:space="preserve">stable internet connection, computers, and faxes. It seeks to receive funding from the following sources: angel investors and networks, micro venture capital, venture capital funds, and banks. </w:t>
      </w:r>
    </w:p>
    <w:p w14:paraId="4FDFA2F1" w14:textId="4CC7DEF0"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While banks are the most obvious and conventional choice for the funding of a start-up like </w:t>
      </w:r>
      <w:proofErr w:type="spellStart"/>
      <w:r w:rsidR="001338A4">
        <w:rPr>
          <w:rFonts w:eastAsia="Times New Roman" w:cs="Times New Roman"/>
          <w:szCs w:val="24"/>
        </w:rPr>
        <w:t>Saname</w:t>
      </w:r>
      <w:proofErr w:type="spellEnd"/>
      <w:r>
        <w:rPr>
          <w:rFonts w:eastAsia="Times New Roman" w:cs="Times New Roman"/>
          <w:szCs w:val="24"/>
        </w:rPr>
        <w:t xml:space="preserve">, the aim is to ultimately build credibility for angel networks and angel investors. NBFCs and banks are options, but the goal is to take </w:t>
      </w:r>
      <w:proofErr w:type="spellStart"/>
      <w:r w:rsidR="001338A4">
        <w:rPr>
          <w:rFonts w:eastAsia="Times New Roman" w:cs="Times New Roman"/>
          <w:szCs w:val="24"/>
        </w:rPr>
        <w:t>Saname</w:t>
      </w:r>
      <w:proofErr w:type="spellEnd"/>
      <w:r>
        <w:rPr>
          <w:rFonts w:eastAsia="Times New Roman" w:cs="Times New Roman"/>
          <w:szCs w:val="24"/>
        </w:rPr>
        <w:t xml:space="preserve"> to a global level and request funds from global investors. </w:t>
      </w:r>
    </w:p>
    <w:p w14:paraId="726ECA79" w14:textId="77777777" w:rsidR="00692F29" w:rsidRDefault="00692F29" w:rsidP="00C51D9F">
      <w:pPr>
        <w:spacing w:line="360" w:lineRule="auto"/>
        <w:jc w:val="center"/>
        <w:rPr>
          <w:rFonts w:eastAsia="Times New Roman" w:cs="Times New Roman"/>
          <w:szCs w:val="24"/>
        </w:rPr>
      </w:pPr>
    </w:p>
    <w:tbl>
      <w:tblPr>
        <w:tblW w:w="8309" w:type="dxa"/>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187"/>
        <w:gridCol w:w="1187"/>
        <w:gridCol w:w="1187"/>
        <w:gridCol w:w="1187"/>
        <w:gridCol w:w="1187"/>
        <w:gridCol w:w="1187"/>
        <w:gridCol w:w="1187"/>
      </w:tblGrid>
      <w:tr w:rsidR="00692F29" w14:paraId="02243041" w14:textId="77777777" w:rsidTr="00AA65BD">
        <w:tc>
          <w:tcPr>
            <w:tcW w:w="1187" w:type="dxa"/>
            <w:shd w:val="clear" w:color="auto" w:fill="auto"/>
            <w:tcMar>
              <w:top w:w="100" w:type="dxa"/>
              <w:left w:w="100" w:type="dxa"/>
              <w:bottom w:w="100" w:type="dxa"/>
              <w:right w:w="100" w:type="dxa"/>
            </w:tcMar>
          </w:tcPr>
          <w:p w14:paraId="1F5A8B6E"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6FA3BE05" w14:textId="44FDCEBC"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Jan</w:t>
            </w:r>
          </w:p>
        </w:tc>
        <w:tc>
          <w:tcPr>
            <w:tcW w:w="1187" w:type="dxa"/>
            <w:shd w:val="clear" w:color="auto" w:fill="auto"/>
            <w:tcMar>
              <w:top w:w="100" w:type="dxa"/>
              <w:left w:w="100" w:type="dxa"/>
              <w:bottom w:w="100" w:type="dxa"/>
              <w:right w:w="100" w:type="dxa"/>
            </w:tcMar>
          </w:tcPr>
          <w:p w14:paraId="77BDB575"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Feb</w:t>
            </w:r>
          </w:p>
        </w:tc>
        <w:tc>
          <w:tcPr>
            <w:tcW w:w="1187" w:type="dxa"/>
            <w:shd w:val="clear" w:color="auto" w:fill="auto"/>
            <w:tcMar>
              <w:top w:w="100" w:type="dxa"/>
              <w:left w:w="100" w:type="dxa"/>
              <w:bottom w:w="100" w:type="dxa"/>
              <w:right w:w="100" w:type="dxa"/>
            </w:tcMar>
          </w:tcPr>
          <w:p w14:paraId="43E73C38" w14:textId="57F0D64A"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Mar</w:t>
            </w:r>
          </w:p>
        </w:tc>
        <w:tc>
          <w:tcPr>
            <w:tcW w:w="1187" w:type="dxa"/>
            <w:shd w:val="clear" w:color="auto" w:fill="auto"/>
            <w:tcMar>
              <w:top w:w="100" w:type="dxa"/>
              <w:left w:w="100" w:type="dxa"/>
              <w:bottom w:w="100" w:type="dxa"/>
              <w:right w:w="100" w:type="dxa"/>
            </w:tcMar>
          </w:tcPr>
          <w:p w14:paraId="18FE0DC8"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April</w:t>
            </w:r>
          </w:p>
        </w:tc>
        <w:tc>
          <w:tcPr>
            <w:tcW w:w="1187" w:type="dxa"/>
            <w:shd w:val="clear" w:color="auto" w:fill="auto"/>
            <w:tcMar>
              <w:top w:w="100" w:type="dxa"/>
              <w:left w:w="100" w:type="dxa"/>
              <w:bottom w:w="100" w:type="dxa"/>
              <w:right w:w="100" w:type="dxa"/>
            </w:tcMar>
          </w:tcPr>
          <w:p w14:paraId="65637889"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May</w:t>
            </w:r>
          </w:p>
        </w:tc>
        <w:tc>
          <w:tcPr>
            <w:tcW w:w="1187" w:type="dxa"/>
            <w:shd w:val="clear" w:color="auto" w:fill="auto"/>
            <w:tcMar>
              <w:top w:w="100" w:type="dxa"/>
              <w:left w:w="100" w:type="dxa"/>
              <w:bottom w:w="100" w:type="dxa"/>
              <w:right w:w="100" w:type="dxa"/>
            </w:tcMar>
          </w:tcPr>
          <w:p w14:paraId="34141987" w14:textId="4D59C679"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June</w:t>
            </w:r>
          </w:p>
        </w:tc>
      </w:tr>
      <w:tr w:rsidR="00692F29" w14:paraId="22E590D6" w14:textId="77777777" w:rsidTr="00C51D9F">
        <w:trPr>
          <w:trHeight w:val="1217"/>
        </w:trPr>
        <w:tc>
          <w:tcPr>
            <w:tcW w:w="1187" w:type="dxa"/>
            <w:shd w:val="clear" w:color="auto" w:fill="auto"/>
            <w:tcMar>
              <w:top w:w="100" w:type="dxa"/>
              <w:left w:w="100" w:type="dxa"/>
              <w:bottom w:w="100" w:type="dxa"/>
              <w:right w:w="100" w:type="dxa"/>
            </w:tcMar>
          </w:tcPr>
          <w:p w14:paraId="415BE9C8"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lastRenderedPageBreak/>
              <w:t>Sales Forecast (£)</w:t>
            </w:r>
          </w:p>
        </w:tc>
        <w:tc>
          <w:tcPr>
            <w:tcW w:w="1187" w:type="dxa"/>
            <w:shd w:val="clear" w:color="auto" w:fill="auto"/>
            <w:tcMar>
              <w:top w:w="100" w:type="dxa"/>
              <w:left w:w="100" w:type="dxa"/>
              <w:bottom w:w="100" w:type="dxa"/>
              <w:right w:w="100" w:type="dxa"/>
            </w:tcMar>
          </w:tcPr>
          <w:p w14:paraId="7E247206"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2000</w:t>
            </w:r>
          </w:p>
        </w:tc>
        <w:tc>
          <w:tcPr>
            <w:tcW w:w="1187" w:type="dxa"/>
            <w:shd w:val="clear" w:color="auto" w:fill="auto"/>
            <w:tcMar>
              <w:top w:w="100" w:type="dxa"/>
              <w:left w:w="100" w:type="dxa"/>
              <w:bottom w:w="100" w:type="dxa"/>
              <w:right w:w="100" w:type="dxa"/>
            </w:tcMar>
          </w:tcPr>
          <w:p w14:paraId="57375540"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1000</w:t>
            </w:r>
          </w:p>
        </w:tc>
        <w:tc>
          <w:tcPr>
            <w:tcW w:w="1187" w:type="dxa"/>
            <w:shd w:val="clear" w:color="auto" w:fill="auto"/>
            <w:tcMar>
              <w:top w:w="100" w:type="dxa"/>
              <w:left w:w="100" w:type="dxa"/>
              <w:bottom w:w="100" w:type="dxa"/>
              <w:right w:w="100" w:type="dxa"/>
            </w:tcMar>
          </w:tcPr>
          <w:p w14:paraId="00CE68DF"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750</w:t>
            </w:r>
          </w:p>
        </w:tc>
        <w:tc>
          <w:tcPr>
            <w:tcW w:w="1187" w:type="dxa"/>
            <w:shd w:val="clear" w:color="auto" w:fill="auto"/>
            <w:tcMar>
              <w:top w:w="100" w:type="dxa"/>
              <w:left w:w="100" w:type="dxa"/>
              <w:bottom w:w="100" w:type="dxa"/>
              <w:right w:w="100" w:type="dxa"/>
            </w:tcMar>
          </w:tcPr>
          <w:p w14:paraId="0999E6B7"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750</w:t>
            </w:r>
          </w:p>
        </w:tc>
        <w:tc>
          <w:tcPr>
            <w:tcW w:w="1187" w:type="dxa"/>
            <w:shd w:val="clear" w:color="auto" w:fill="auto"/>
            <w:tcMar>
              <w:top w:w="100" w:type="dxa"/>
              <w:left w:w="100" w:type="dxa"/>
              <w:bottom w:w="100" w:type="dxa"/>
              <w:right w:w="100" w:type="dxa"/>
            </w:tcMar>
          </w:tcPr>
          <w:p w14:paraId="7034BAB1"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1000</w:t>
            </w:r>
          </w:p>
        </w:tc>
        <w:tc>
          <w:tcPr>
            <w:tcW w:w="1187" w:type="dxa"/>
            <w:shd w:val="clear" w:color="auto" w:fill="auto"/>
            <w:tcMar>
              <w:top w:w="100" w:type="dxa"/>
              <w:left w:w="100" w:type="dxa"/>
              <w:bottom w:w="100" w:type="dxa"/>
              <w:right w:w="100" w:type="dxa"/>
            </w:tcMar>
          </w:tcPr>
          <w:p w14:paraId="31EB1731"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2000</w:t>
            </w:r>
          </w:p>
        </w:tc>
      </w:tr>
      <w:tr w:rsidR="00692F29" w14:paraId="2468DC3F" w14:textId="77777777" w:rsidTr="00AA65BD">
        <w:tc>
          <w:tcPr>
            <w:tcW w:w="1187" w:type="dxa"/>
            <w:shd w:val="clear" w:color="auto" w:fill="auto"/>
            <w:tcMar>
              <w:top w:w="100" w:type="dxa"/>
              <w:left w:w="100" w:type="dxa"/>
              <w:bottom w:w="100" w:type="dxa"/>
              <w:right w:w="100" w:type="dxa"/>
            </w:tcMar>
          </w:tcPr>
          <w:p w14:paraId="5BF23A02" w14:textId="77777777" w:rsidR="00692F29" w:rsidRPr="00C51D9F" w:rsidRDefault="00692F29" w:rsidP="00C51D9F">
            <w:pPr>
              <w:spacing w:line="360" w:lineRule="auto"/>
              <w:jc w:val="center"/>
              <w:rPr>
                <w:rFonts w:eastAsia="Times New Roman" w:cs="Times New Roman"/>
                <w:b/>
                <w:bCs/>
                <w:szCs w:val="24"/>
              </w:rPr>
            </w:pPr>
          </w:p>
        </w:tc>
        <w:tc>
          <w:tcPr>
            <w:tcW w:w="1187" w:type="dxa"/>
            <w:shd w:val="clear" w:color="auto" w:fill="auto"/>
            <w:tcMar>
              <w:top w:w="100" w:type="dxa"/>
              <w:left w:w="100" w:type="dxa"/>
              <w:bottom w:w="100" w:type="dxa"/>
              <w:right w:w="100" w:type="dxa"/>
            </w:tcMar>
          </w:tcPr>
          <w:p w14:paraId="76A83783"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E66A629"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33013941"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50FE3B98"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44410CE9"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0E99268E" w14:textId="77777777" w:rsidR="00692F29" w:rsidRDefault="00692F29" w:rsidP="00C51D9F">
            <w:pPr>
              <w:spacing w:line="360" w:lineRule="auto"/>
              <w:jc w:val="center"/>
              <w:rPr>
                <w:rFonts w:eastAsia="Times New Roman" w:cs="Times New Roman"/>
                <w:szCs w:val="24"/>
              </w:rPr>
            </w:pPr>
          </w:p>
        </w:tc>
      </w:tr>
      <w:tr w:rsidR="00692F29" w14:paraId="710C83BA" w14:textId="77777777" w:rsidTr="00AA65BD">
        <w:tc>
          <w:tcPr>
            <w:tcW w:w="1187" w:type="dxa"/>
            <w:shd w:val="clear" w:color="auto" w:fill="auto"/>
            <w:tcMar>
              <w:top w:w="100" w:type="dxa"/>
              <w:left w:w="100" w:type="dxa"/>
              <w:bottom w:w="100" w:type="dxa"/>
              <w:right w:w="100" w:type="dxa"/>
            </w:tcMar>
          </w:tcPr>
          <w:p w14:paraId="65D61B60"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Expected Cash Inflow (£)</w:t>
            </w:r>
          </w:p>
        </w:tc>
        <w:tc>
          <w:tcPr>
            <w:tcW w:w="1187" w:type="dxa"/>
            <w:shd w:val="clear" w:color="auto" w:fill="auto"/>
            <w:tcMar>
              <w:top w:w="100" w:type="dxa"/>
              <w:left w:w="100" w:type="dxa"/>
              <w:bottom w:w="100" w:type="dxa"/>
              <w:right w:w="100" w:type="dxa"/>
            </w:tcMar>
          </w:tcPr>
          <w:p w14:paraId="61E51E72"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DCDDCD3"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4D9D4339"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528C0DE"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77BD25A"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54418808" w14:textId="77777777" w:rsidR="00692F29" w:rsidRDefault="00692F29" w:rsidP="00C51D9F">
            <w:pPr>
              <w:spacing w:line="360" w:lineRule="auto"/>
              <w:jc w:val="center"/>
              <w:rPr>
                <w:rFonts w:eastAsia="Times New Roman" w:cs="Times New Roman"/>
                <w:szCs w:val="24"/>
              </w:rPr>
            </w:pPr>
          </w:p>
        </w:tc>
      </w:tr>
      <w:tr w:rsidR="00692F29" w14:paraId="3F85606C" w14:textId="77777777" w:rsidTr="00AA65BD">
        <w:tc>
          <w:tcPr>
            <w:tcW w:w="1187" w:type="dxa"/>
            <w:shd w:val="clear" w:color="auto" w:fill="auto"/>
            <w:tcMar>
              <w:top w:w="100" w:type="dxa"/>
              <w:left w:w="100" w:type="dxa"/>
              <w:bottom w:w="100" w:type="dxa"/>
              <w:right w:w="100" w:type="dxa"/>
            </w:tcMar>
          </w:tcPr>
          <w:p w14:paraId="08267B32"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Cash Sales = 20% Sales</w:t>
            </w:r>
          </w:p>
        </w:tc>
        <w:tc>
          <w:tcPr>
            <w:tcW w:w="1187" w:type="dxa"/>
            <w:shd w:val="clear" w:color="auto" w:fill="auto"/>
            <w:tcMar>
              <w:top w:w="100" w:type="dxa"/>
              <w:left w:w="100" w:type="dxa"/>
              <w:bottom w:w="100" w:type="dxa"/>
              <w:right w:w="100" w:type="dxa"/>
            </w:tcMar>
          </w:tcPr>
          <w:p w14:paraId="4750F41F"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400</w:t>
            </w:r>
          </w:p>
        </w:tc>
        <w:tc>
          <w:tcPr>
            <w:tcW w:w="1187" w:type="dxa"/>
            <w:shd w:val="clear" w:color="auto" w:fill="auto"/>
            <w:tcMar>
              <w:top w:w="100" w:type="dxa"/>
              <w:left w:w="100" w:type="dxa"/>
              <w:bottom w:w="100" w:type="dxa"/>
              <w:right w:w="100" w:type="dxa"/>
            </w:tcMar>
          </w:tcPr>
          <w:p w14:paraId="07B223A1"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200</w:t>
            </w:r>
          </w:p>
        </w:tc>
        <w:tc>
          <w:tcPr>
            <w:tcW w:w="1187" w:type="dxa"/>
            <w:shd w:val="clear" w:color="auto" w:fill="auto"/>
            <w:tcMar>
              <w:top w:w="100" w:type="dxa"/>
              <w:left w:w="100" w:type="dxa"/>
              <w:bottom w:w="100" w:type="dxa"/>
              <w:right w:w="100" w:type="dxa"/>
            </w:tcMar>
          </w:tcPr>
          <w:p w14:paraId="580D8D36"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150</w:t>
            </w:r>
          </w:p>
        </w:tc>
        <w:tc>
          <w:tcPr>
            <w:tcW w:w="1187" w:type="dxa"/>
            <w:shd w:val="clear" w:color="auto" w:fill="auto"/>
            <w:tcMar>
              <w:top w:w="100" w:type="dxa"/>
              <w:left w:w="100" w:type="dxa"/>
              <w:bottom w:w="100" w:type="dxa"/>
              <w:right w:w="100" w:type="dxa"/>
            </w:tcMar>
          </w:tcPr>
          <w:p w14:paraId="1AEF3386"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150</w:t>
            </w:r>
          </w:p>
        </w:tc>
        <w:tc>
          <w:tcPr>
            <w:tcW w:w="1187" w:type="dxa"/>
            <w:shd w:val="clear" w:color="auto" w:fill="auto"/>
            <w:tcMar>
              <w:top w:w="100" w:type="dxa"/>
              <w:left w:w="100" w:type="dxa"/>
              <w:bottom w:w="100" w:type="dxa"/>
              <w:right w:w="100" w:type="dxa"/>
            </w:tcMar>
          </w:tcPr>
          <w:p w14:paraId="65986C86"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200</w:t>
            </w:r>
          </w:p>
        </w:tc>
        <w:tc>
          <w:tcPr>
            <w:tcW w:w="1187" w:type="dxa"/>
            <w:shd w:val="clear" w:color="auto" w:fill="auto"/>
            <w:tcMar>
              <w:top w:w="100" w:type="dxa"/>
              <w:left w:w="100" w:type="dxa"/>
              <w:bottom w:w="100" w:type="dxa"/>
              <w:right w:w="100" w:type="dxa"/>
            </w:tcMar>
          </w:tcPr>
          <w:p w14:paraId="23885082"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400</w:t>
            </w:r>
          </w:p>
        </w:tc>
      </w:tr>
      <w:tr w:rsidR="00692F29" w14:paraId="02054790" w14:textId="77777777" w:rsidTr="00AA65BD">
        <w:tc>
          <w:tcPr>
            <w:tcW w:w="1187" w:type="dxa"/>
            <w:shd w:val="clear" w:color="auto" w:fill="auto"/>
            <w:tcMar>
              <w:top w:w="100" w:type="dxa"/>
              <w:left w:w="100" w:type="dxa"/>
              <w:bottom w:w="100" w:type="dxa"/>
              <w:right w:w="100" w:type="dxa"/>
            </w:tcMar>
          </w:tcPr>
          <w:p w14:paraId="7AD0D6DD"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Acct Receivable T+1 = 50% Sale</w:t>
            </w:r>
          </w:p>
        </w:tc>
        <w:tc>
          <w:tcPr>
            <w:tcW w:w="1187" w:type="dxa"/>
            <w:shd w:val="clear" w:color="auto" w:fill="auto"/>
            <w:tcMar>
              <w:top w:w="100" w:type="dxa"/>
              <w:left w:w="100" w:type="dxa"/>
              <w:bottom w:w="100" w:type="dxa"/>
              <w:right w:w="100" w:type="dxa"/>
            </w:tcMar>
          </w:tcPr>
          <w:p w14:paraId="38CFCF00"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17451070"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1000</w:t>
            </w:r>
          </w:p>
        </w:tc>
        <w:tc>
          <w:tcPr>
            <w:tcW w:w="1187" w:type="dxa"/>
            <w:shd w:val="clear" w:color="auto" w:fill="auto"/>
            <w:tcMar>
              <w:top w:w="100" w:type="dxa"/>
              <w:left w:w="100" w:type="dxa"/>
              <w:bottom w:w="100" w:type="dxa"/>
              <w:right w:w="100" w:type="dxa"/>
            </w:tcMar>
          </w:tcPr>
          <w:p w14:paraId="4F945F92"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500</w:t>
            </w:r>
          </w:p>
        </w:tc>
        <w:tc>
          <w:tcPr>
            <w:tcW w:w="1187" w:type="dxa"/>
            <w:shd w:val="clear" w:color="auto" w:fill="auto"/>
            <w:tcMar>
              <w:top w:w="100" w:type="dxa"/>
              <w:left w:w="100" w:type="dxa"/>
              <w:bottom w:w="100" w:type="dxa"/>
              <w:right w:w="100" w:type="dxa"/>
            </w:tcMar>
          </w:tcPr>
          <w:p w14:paraId="0A233770"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375</w:t>
            </w:r>
          </w:p>
        </w:tc>
        <w:tc>
          <w:tcPr>
            <w:tcW w:w="1187" w:type="dxa"/>
            <w:shd w:val="clear" w:color="auto" w:fill="auto"/>
            <w:tcMar>
              <w:top w:w="100" w:type="dxa"/>
              <w:left w:w="100" w:type="dxa"/>
              <w:bottom w:w="100" w:type="dxa"/>
              <w:right w:w="100" w:type="dxa"/>
            </w:tcMar>
          </w:tcPr>
          <w:p w14:paraId="04127D89"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375</w:t>
            </w:r>
          </w:p>
        </w:tc>
        <w:tc>
          <w:tcPr>
            <w:tcW w:w="1187" w:type="dxa"/>
            <w:shd w:val="clear" w:color="auto" w:fill="auto"/>
            <w:tcMar>
              <w:top w:w="100" w:type="dxa"/>
              <w:left w:w="100" w:type="dxa"/>
              <w:bottom w:w="100" w:type="dxa"/>
              <w:right w:w="100" w:type="dxa"/>
            </w:tcMar>
          </w:tcPr>
          <w:p w14:paraId="5466ACF0"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500</w:t>
            </w:r>
          </w:p>
        </w:tc>
      </w:tr>
      <w:tr w:rsidR="00692F29" w14:paraId="3A33819A" w14:textId="77777777" w:rsidTr="00AA65BD">
        <w:tc>
          <w:tcPr>
            <w:tcW w:w="1187" w:type="dxa"/>
            <w:shd w:val="clear" w:color="auto" w:fill="auto"/>
            <w:tcMar>
              <w:top w:w="100" w:type="dxa"/>
              <w:left w:w="100" w:type="dxa"/>
              <w:bottom w:w="100" w:type="dxa"/>
              <w:right w:w="100" w:type="dxa"/>
            </w:tcMar>
          </w:tcPr>
          <w:p w14:paraId="1F9700A8"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Acct Receivable T+2 = 30% Sale</w:t>
            </w:r>
          </w:p>
        </w:tc>
        <w:tc>
          <w:tcPr>
            <w:tcW w:w="1187" w:type="dxa"/>
            <w:shd w:val="clear" w:color="auto" w:fill="auto"/>
            <w:tcMar>
              <w:top w:w="100" w:type="dxa"/>
              <w:left w:w="100" w:type="dxa"/>
              <w:bottom w:w="100" w:type="dxa"/>
              <w:right w:w="100" w:type="dxa"/>
            </w:tcMar>
          </w:tcPr>
          <w:p w14:paraId="7F01005A"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64776CF0"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549B10EC"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600</w:t>
            </w:r>
          </w:p>
        </w:tc>
        <w:tc>
          <w:tcPr>
            <w:tcW w:w="1187" w:type="dxa"/>
            <w:shd w:val="clear" w:color="auto" w:fill="auto"/>
            <w:tcMar>
              <w:top w:w="100" w:type="dxa"/>
              <w:left w:w="100" w:type="dxa"/>
              <w:bottom w:w="100" w:type="dxa"/>
              <w:right w:w="100" w:type="dxa"/>
            </w:tcMar>
          </w:tcPr>
          <w:p w14:paraId="5BE5107D"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300</w:t>
            </w:r>
          </w:p>
        </w:tc>
        <w:tc>
          <w:tcPr>
            <w:tcW w:w="1187" w:type="dxa"/>
            <w:shd w:val="clear" w:color="auto" w:fill="auto"/>
            <w:tcMar>
              <w:top w:w="100" w:type="dxa"/>
              <w:left w:w="100" w:type="dxa"/>
              <w:bottom w:w="100" w:type="dxa"/>
              <w:right w:w="100" w:type="dxa"/>
            </w:tcMar>
          </w:tcPr>
          <w:p w14:paraId="7DB674AE"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225</w:t>
            </w:r>
          </w:p>
        </w:tc>
        <w:tc>
          <w:tcPr>
            <w:tcW w:w="1187" w:type="dxa"/>
            <w:shd w:val="clear" w:color="auto" w:fill="auto"/>
            <w:tcMar>
              <w:top w:w="100" w:type="dxa"/>
              <w:left w:w="100" w:type="dxa"/>
              <w:bottom w:w="100" w:type="dxa"/>
              <w:right w:w="100" w:type="dxa"/>
            </w:tcMar>
          </w:tcPr>
          <w:p w14:paraId="5BA73F48"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225</w:t>
            </w:r>
          </w:p>
        </w:tc>
      </w:tr>
      <w:tr w:rsidR="00692F29" w14:paraId="77E03159" w14:textId="77777777" w:rsidTr="00AA65BD">
        <w:tc>
          <w:tcPr>
            <w:tcW w:w="1187" w:type="dxa"/>
            <w:shd w:val="clear" w:color="auto" w:fill="auto"/>
            <w:tcMar>
              <w:top w:w="100" w:type="dxa"/>
              <w:left w:w="100" w:type="dxa"/>
              <w:bottom w:w="100" w:type="dxa"/>
              <w:right w:w="100" w:type="dxa"/>
            </w:tcMar>
          </w:tcPr>
          <w:p w14:paraId="64FFBF9E"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Monthly Interest Income</w:t>
            </w:r>
          </w:p>
        </w:tc>
        <w:tc>
          <w:tcPr>
            <w:tcW w:w="1187" w:type="dxa"/>
            <w:shd w:val="clear" w:color="auto" w:fill="auto"/>
            <w:tcMar>
              <w:top w:w="100" w:type="dxa"/>
              <w:left w:w="100" w:type="dxa"/>
              <w:bottom w:w="100" w:type="dxa"/>
              <w:right w:w="100" w:type="dxa"/>
            </w:tcMar>
          </w:tcPr>
          <w:p w14:paraId="426705F6"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055C87FC"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49D98B50"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39C261D1"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712F5C06"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40EA4EDC"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r>
      <w:tr w:rsidR="00692F29" w14:paraId="3EA4614A" w14:textId="77777777" w:rsidTr="00AA65BD">
        <w:tc>
          <w:tcPr>
            <w:tcW w:w="1187" w:type="dxa"/>
            <w:shd w:val="clear" w:color="auto" w:fill="auto"/>
            <w:tcMar>
              <w:top w:w="100" w:type="dxa"/>
              <w:left w:w="100" w:type="dxa"/>
              <w:bottom w:w="100" w:type="dxa"/>
              <w:right w:w="100" w:type="dxa"/>
            </w:tcMar>
          </w:tcPr>
          <w:p w14:paraId="6ED224F5"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 xml:space="preserve">Quarterly </w:t>
            </w:r>
            <w:r w:rsidRPr="00C51D9F">
              <w:rPr>
                <w:rFonts w:eastAsia="Times New Roman" w:cs="Times New Roman"/>
                <w:b/>
                <w:bCs/>
                <w:szCs w:val="24"/>
              </w:rPr>
              <w:lastRenderedPageBreak/>
              <w:t>Dividend Income</w:t>
            </w:r>
          </w:p>
        </w:tc>
        <w:tc>
          <w:tcPr>
            <w:tcW w:w="1187" w:type="dxa"/>
            <w:shd w:val="clear" w:color="auto" w:fill="auto"/>
            <w:tcMar>
              <w:top w:w="100" w:type="dxa"/>
              <w:left w:w="100" w:type="dxa"/>
              <w:bottom w:w="100" w:type="dxa"/>
              <w:right w:w="100" w:type="dxa"/>
            </w:tcMar>
          </w:tcPr>
          <w:p w14:paraId="0EE0AE23"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5C85342D"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7D2F9CC7"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69E76DB"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8426D14"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175F509D" w14:textId="77777777" w:rsidR="00692F29" w:rsidRDefault="00692F29" w:rsidP="00C51D9F">
            <w:pPr>
              <w:spacing w:line="360" w:lineRule="auto"/>
              <w:jc w:val="center"/>
              <w:rPr>
                <w:rFonts w:eastAsia="Times New Roman" w:cs="Times New Roman"/>
                <w:szCs w:val="24"/>
              </w:rPr>
            </w:pPr>
          </w:p>
        </w:tc>
      </w:tr>
      <w:tr w:rsidR="00692F29" w14:paraId="25180B5A" w14:textId="77777777" w:rsidTr="00AA65BD">
        <w:tc>
          <w:tcPr>
            <w:tcW w:w="1187" w:type="dxa"/>
            <w:shd w:val="clear" w:color="auto" w:fill="auto"/>
            <w:tcMar>
              <w:top w:w="100" w:type="dxa"/>
              <w:left w:w="100" w:type="dxa"/>
              <w:bottom w:w="100" w:type="dxa"/>
              <w:right w:w="100" w:type="dxa"/>
            </w:tcMar>
          </w:tcPr>
          <w:p w14:paraId="43352DF2" w14:textId="081FF7E3"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Rental Income</w:t>
            </w:r>
          </w:p>
        </w:tc>
        <w:tc>
          <w:tcPr>
            <w:tcW w:w="1187" w:type="dxa"/>
            <w:shd w:val="clear" w:color="auto" w:fill="auto"/>
            <w:tcMar>
              <w:top w:w="100" w:type="dxa"/>
              <w:left w:w="100" w:type="dxa"/>
              <w:bottom w:w="100" w:type="dxa"/>
              <w:right w:w="100" w:type="dxa"/>
            </w:tcMar>
          </w:tcPr>
          <w:p w14:paraId="6A30837D"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623145CC"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174F98D3"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63A697D7"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091BEDFF"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c>
          <w:tcPr>
            <w:tcW w:w="1187" w:type="dxa"/>
            <w:shd w:val="clear" w:color="auto" w:fill="auto"/>
            <w:tcMar>
              <w:top w:w="100" w:type="dxa"/>
              <w:left w:w="100" w:type="dxa"/>
              <w:bottom w:w="100" w:type="dxa"/>
              <w:right w:w="100" w:type="dxa"/>
            </w:tcMar>
          </w:tcPr>
          <w:p w14:paraId="0F860FC7"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w:t>
            </w:r>
          </w:p>
        </w:tc>
      </w:tr>
      <w:tr w:rsidR="00692F29" w14:paraId="4A0CE1F6" w14:textId="77777777" w:rsidTr="00AA65BD">
        <w:tc>
          <w:tcPr>
            <w:tcW w:w="1187" w:type="dxa"/>
            <w:shd w:val="clear" w:color="auto" w:fill="auto"/>
            <w:tcMar>
              <w:top w:w="100" w:type="dxa"/>
              <w:left w:w="100" w:type="dxa"/>
              <w:bottom w:w="100" w:type="dxa"/>
              <w:right w:w="100" w:type="dxa"/>
            </w:tcMar>
          </w:tcPr>
          <w:p w14:paraId="26784F2B" w14:textId="77777777"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Initial Start-up cash flow</w:t>
            </w:r>
          </w:p>
        </w:tc>
        <w:tc>
          <w:tcPr>
            <w:tcW w:w="1187" w:type="dxa"/>
            <w:shd w:val="clear" w:color="auto" w:fill="auto"/>
            <w:tcMar>
              <w:top w:w="100" w:type="dxa"/>
              <w:left w:w="100" w:type="dxa"/>
              <w:bottom w:w="100" w:type="dxa"/>
              <w:right w:w="100" w:type="dxa"/>
            </w:tcMar>
          </w:tcPr>
          <w:p w14:paraId="7081E56E"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1000</w:t>
            </w:r>
          </w:p>
        </w:tc>
        <w:tc>
          <w:tcPr>
            <w:tcW w:w="1187" w:type="dxa"/>
            <w:shd w:val="clear" w:color="auto" w:fill="auto"/>
            <w:tcMar>
              <w:top w:w="100" w:type="dxa"/>
              <w:left w:w="100" w:type="dxa"/>
              <w:bottom w:w="100" w:type="dxa"/>
              <w:right w:w="100" w:type="dxa"/>
            </w:tcMar>
          </w:tcPr>
          <w:p w14:paraId="424BB1BC"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6CEE4E0A"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0D34C02F"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3BBD89F1"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7161A53C" w14:textId="77777777" w:rsidR="00692F29" w:rsidRDefault="00692F29" w:rsidP="00C51D9F">
            <w:pPr>
              <w:spacing w:line="360" w:lineRule="auto"/>
              <w:jc w:val="center"/>
              <w:rPr>
                <w:rFonts w:eastAsia="Times New Roman" w:cs="Times New Roman"/>
                <w:szCs w:val="24"/>
              </w:rPr>
            </w:pPr>
          </w:p>
        </w:tc>
      </w:tr>
      <w:tr w:rsidR="00692F29" w14:paraId="3CC08F87" w14:textId="77777777" w:rsidTr="00AA65BD">
        <w:tc>
          <w:tcPr>
            <w:tcW w:w="1187" w:type="dxa"/>
            <w:shd w:val="clear" w:color="auto" w:fill="auto"/>
            <w:tcMar>
              <w:top w:w="100" w:type="dxa"/>
              <w:left w:w="100" w:type="dxa"/>
              <w:bottom w:w="100" w:type="dxa"/>
              <w:right w:w="100" w:type="dxa"/>
            </w:tcMar>
          </w:tcPr>
          <w:p w14:paraId="6B457B3F" w14:textId="77777777" w:rsidR="00692F29" w:rsidRPr="00C51D9F" w:rsidRDefault="00692F29" w:rsidP="00C51D9F">
            <w:pPr>
              <w:spacing w:line="360" w:lineRule="auto"/>
              <w:jc w:val="center"/>
              <w:rPr>
                <w:rFonts w:eastAsia="Times New Roman" w:cs="Times New Roman"/>
                <w:b/>
                <w:bCs/>
                <w:szCs w:val="24"/>
              </w:rPr>
            </w:pPr>
          </w:p>
        </w:tc>
        <w:tc>
          <w:tcPr>
            <w:tcW w:w="1187" w:type="dxa"/>
            <w:shd w:val="clear" w:color="auto" w:fill="auto"/>
            <w:tcMar>
              <w:top w:w="100" w:type="dxa"/>
              <w:left w:w="100" w:type="dxa"/>
              <w:bottom w:w="100" w:type="dxa"/>
              <w:right w:w="100" w:type="dxa"/>
            </w:tcMar>
          </w:tcPr>
          <w:p w14:paraId="63961AC4"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108DCD36"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B065BB2"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2DF895A8"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34920747" w14:textId="77777777" w:rsidR="00692F29" w:rsidRDefault="00692F29" w:rsidP="00C51D9F">
            <w:pPr>
              <w:spacing w:line="360" w:lineRule="auto"/>
              <w:jc w:val="center"/>
              <w:rPr>
                <w:rFonts w:eastAsia="Times New Roman" w:cs="Times New Roman"/>
                <w:szCs w:val="24"/>
              </w:rPr>
            </w:pPr>
          </w:p>
        </w:tc>
        <w:tc>
          <w:tcPr>
            <w:tcW w:w="1187" w:type="dxa"/>
            <w:shd w:val="clear" w:color="auto" w:fill="auto"/>
            <w:tcMar>
              <w:top w:w="100" w:type="dxa"/>
              <w:left w:w="100" w:type="dxa"/>
              <w:bottom w:w="100" w:type="dxa"/>
              <w:right w:w="100" w:type="dxa"/>
            </w:tcMar>
          </w:tcPr>
          <w:p w14:paraId="612DFFF0" w14:textId="77777777" w:rsidR="00692F29" w:rsidRDefault="00692F29" w:rsidP="00C51D9F">
            <w:pPr>
              <w:spacing w:line="360" w:lineRule="auto"/>
              <w:jc w:val="center"/>
              <w:rPr>
                <w:rFonts w:eastAsia="Times New Roman" w:cs="Times New Roman"/>
                <w:szCs w:val="24"/>
              </w:rPr>
            </w:pPr>
          </w:p>
        </w:tc>
      </w:tr>
      <w:tr w:rsidR="00692F29" w14:paraId="219614A2" w14:textId="77777777" w:rsidTr="00AA65BD">
        <w:tc>
          <w:tcPr>
            <w:tcW w:w="1187" w:type="dxa"/>
            <w:shd w:val="clear" w:color="auto" w:fill="auto"/>
            <w:tcMar>
              <w:top w:w="100" w:type="dxa"/>
              <w:left w:w="100" w:type="dxa"/>
              <w:bottom w:w="100" w:type="dxa"/>
              <w:right w:w="100" w:type="dxa"/>
            </w:tcMar>
          </w:tcPr>
          <w:p w14:paraId="424EF2C1" w14:textId="4D757078" w:rsidR="00692F29" w:rsidRPr="00C51D9F" w:rsidRDefault="00692F29" w:rsidP="00C51D9F">
            <w:pPr>
              <w:spacing w:line="360" w:lineRule="auto"/>
              <w:jc w:val="center"/>
              <w:rPr>
                <w:rFonts w:eastAsia="Times New Roman" w:cs="Times New Roman"/>
                <w:b/>
                <w:bCs/>
                <w:szCs w:val="24"/>
              </w:rPr>
            </w:pPr>
            <w:r w:rsidRPr="00C51D9F">
              <w:rPr>
                <w:rFonts w:eastAsia="Times New Roman" w:cs="Times New Roman"/>
                <w:b/>
                <w:bCs/>
                <w:szCs w:val="24"/>
              </w:rPr>
              <w:t>Total expected Cash Inflow</w:t>
            </w:r>
          </w:p>
        </w:tc>
        <w:tc>
          <w:tcPr>
            <w:tcW w:w="1187" w:type="dxa"/>
            <w:shd w:val="clear" w:color="auto" w:fill="auto"/>
            <w:tcMar>
              <w:top w:w="100" w:type="dxa"/>
              <w:left w:w="100" w:type="dxa"/>
              <w:bottom w:w="100" w:type="dxa"/>
              <w:right w:w="100" w:type="dxa"/>
            </w:tcMar>
          </w:tcPr>
          <w:p w14:paraId="69C39F3E"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1420</w:t>
            </w:r>
          </w:p>
        </w:tc>
        <w:tc>
          <w:tcPr>
            <w:tcW w:w="1187" w:type="dxa"/>
            <w:shd w:val="clear" w:color="auto" w:fill="auto"/>
            <w:tcMar>
              <w:top w:w="100" w:type="dxa"/>
              <w:left w:w="100" w:type="dxa"/>
              <w:bottom w:w="100" w:type="dxa"/>
              <w:right w:w="100" w:type="dxa"/>
            </w:tcMar>
          </w:tcPr>
          <w:p w14:paraId="10C0F228"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1220</w:t>
            </w:r>
          </w:p>
        </w:tc>
        <w:tc>
          <w:tcPr>
            <w:tcW w:w="1187" w:type="dxa"/>
            <w:shd w:val="clear" w:color="auto" w:fill="auto"/>
            <w:tcMar>
              <w:top w:w="100" w:type="dxa"/>
              <w:left w:w="100" w:type="dxa"/>
              <w:bottom w:w="100" w:type="dxa"/>
              <w:right w:w="100" w:type="dxa"/>
            </w:tcMar>
          </w:tcPr>
          <w:p w14:paraId="551699D5"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1275</w:t>
            </w:r>
          </w:p>
        </w:tc>
        <w:tc>
          <w:tcPr>
            <w:tcW w:w="1187" w:type="dxa"/>
            <w:shd w:val="clear" w:color="auto" w:fill="auto"/>
            <w:tcMar>
              <w:top w:w="100" w:type="dxa"/>
              <w:left w:w="100" w:type="dxa"/>
              <w:bottom w:w="100" w:type="dxa"/>
              <w:right w:w="100" w:type="dxa"/>
            </w:tcMar>
          </w:tcPr>
          <w:p w14:paraId="5F186E26"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845</w:t>
            </w:r>
          </w:p>
        </w:tc>
        <w:tc>
          <w:tcPr>
            <w:tcW w:w="1187" w:type="dxa"/>
            <w:shd w:val="clear" w:color="auto" w:fill="auto"/>
            <w:tcMar>
              <w:top w:w="100" w:type="dxa"/>
              <w:left w:w="100" w:type="dxa"/>
              <w:bottom w:w="100" w:type="dxa"/>
              <w:right w:w="100" w:type="dxa"/>
            </w:tcMar>
          </w:tcPr>
          <w:p w14:paraId="4746859D"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820</w:t>
            </w:r>
          </w:p>
        </w:tc>
        <w:tc>
          <w:tcPr>
            <w:tcW w:w="1187" w:type="dxa"/>
            <w:shd w:val="clear" w:color="auto" w:fill="auto"/>
            <w:tcMar>
              <w:top w:w="100" w:type="dxa"/>
              <w:left w:w="100" w:type="dxa"/>
              <w:bottom w:w="100" w:type="dxa"/>
              <w:right w:w="100" w:type="dxa"/>
            </w:tcMar>
          </w:tcPr>
          <w:p w14:paraId="7780C1C2" w14:textId="77777777" w:rsidR="00692F29" w:rsidRDefault="00692F29" w:rsidP="00C51D9F">
            <w:pPr>
              <w:spacing w:line="360" w:lineRule="auto"/>
              <w:jc w:val="center"/>
              <w:rPr>
                <w:rFonts w:eastAsia="Times New Roman" w:cs="Times New Roman"/>
                <w:szCs w:val="24"/>
              </w:rPr>
            </w:pPr>
            <w:r>
              <w:rPr>
                <w:rFonts w:eastAsia="Times New Roman" w:cs="Times New Roman"/>
                <w:szCs w:val="24"/>
              </w:rPr>
              <w:t>1150</w:t>
            </w:r>
          </w:p>
        </w:tc>
      </w:tr>
    </w:tbl>
    <w:p w14:paraId="15A246B9" w14:textId="77777777" w:rsidR="00692F29" w:rsidRDefault="00692F29" w:rsidP="007C3985">
      <w:pPr>
        <w:spacing w:line="360" w:lineRule="auto"/>
        <w:jc w:val="both"/>
        <w:rPr>
          <w:rFonts w:eastAsia="Times New Roman" w:cs="Times New Roman"/>
          <w:szCs w:val="24"/>
        </w:rPr>
      </w:pPr>
    </w:p>
    <w:p w14:paraId="0D7FDFB5" w14:textId="77777777" w:rsidR="00692F29" w:rsidRDefault="00692F29" w:rsidP="007C3985">
      <w:pPr>
        <w:spacing w:line="360" w:lineRule="auto"/>
        <w:jc w:val="both"/>
        <w:rPr>
          <w:rFonts w:eastAsia="Times New Roman" w:cs="Times New Roman"/>
          <w:szCs w:val="24"/>
        </w:rPr>
      </w:pPr>
    </w:p>
    <w:p w14:paraId="7DB5D494" w14:textId="0A86B2D4"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The financial sustainability of the brand depends on a few key factors. These include changes in the suppliers, environmental regulations, and changes in the logistics field. By creating a community, instead of directly launching the product, </w:t>
      </w:r>
      <w:proofErr w:type="spellStart"/>
      <w:r w:rsidR="001338A4">
        <w:rPr>
          <w:rFonts w:eastAsia="Times New Roman" w:cs="Times New Roman"/>
          <w:szCs w:val="24"/>
        </w:rPr>
        <w:t>Saname</w:t>
      </w:r>
      <w:proofErr w:type="spellEnd"/>
      <w:r>
        <w:rPr>
          <w:rFonts w:eastAsia="Times New Roman" w:cs="Times New Roman"/>
          <w:szCs w:val="24"/>
        </w:rPr>
        <w:t xml:space="preserve"> has a better chance of client retention. Moreover, it will increase traffic to the </w:t>
      </w:r>
      <w:proofErr w:type="spellStart"/>
      <w:r w:rsidR="001338A4">
        <w:rPr>
          <w:rFonts w:eastAsia="Times New Roman" w:cs="Times New Roman"/>
          <w:szCs w:val="24"/>
        </w:rPr>
        <w:t>Saname</w:t>
      </w:r>
      <w:proofErr w:type="spellEnd"/>
      <w:r>
        <w:rPr>
          <w:rFonts w:eastAsia="Times New Roman" w:cs="Times New Roman"/>
          <w:szCs w:val="24"/>
        </w:rPr>
        <w:t xml:space="preserve"> website and help it rank better on Google</w:t>
      </w:r>
      <w:r w:rsidR="00785120">
        <w:rPr>
          <w:rFonts w:eastAsia="Times New Roman" w:cs="Times New Roman"/>
          <w:szCs w:val="24"/>
        </w:rPr>
        <w:t xml:space="preserve"> (</w:t>
      </w:r>
      <w:r w:rsidR="00785120" w:rsidRPr="00A461B6">
        <w:t>David,</w:t>
      </w:r>
      <w:r w:rsidR="00785120">
        <w:t xml:space="preserve"> </w:t>
      </w:r>
      <w:r w:rsidR="00785120" w:rsidRPr="00A461B6">
        <w:t>David, and David, 2017</w:t>
      </w:r>
      <w:r w:rsidR="00785120">
        <w:t>)</w:t>
      </w:r>
    </w:p>
    <w:p w14:paraId="4BBB369A" w14:textId="7776ECCF"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The key assumptions while creating the financial plan for </w:t>
      </w:r>
      <w:proofErr w:type="spellStart"/>
      <w:r w:rsidR="001338A4">
        <w:rPr>
          <w:rFonts w:eastAsia="Times New Roman" w:cs="Times New Roman"/>
          <w:szCs w:val="24"/>
        </w:rPr>
        <w:t>Saname</w:t>
      </w:r>
      <w:proofErr w:type="spellEnd"/>
      <w:r>
        <w:rPr>
          <w:rFonts w:eastAsia="Times New Roman" w:cs="Times New Roman"/>
          <w:szCs w:val="24"/>
        </w:rPr>
        <w:t xml:space="preserve"> were as follows:</w:t>
      </w:r>
    </w:p>
    <w:p w14:paraId="46076FBF" w14:textId="77777777" w:rsidR="00692F29" w:rsidRPr="00CA1397" w:rsidRDefault="00692F29" w:rsidP="00CA1397">
      <w:pPr>
        <w:pStyle w:val="ListParagraph"/>
        <w:numPr>
          <w:ilvl w:val="0"/>
          <w:numId w:val="8"/>
        </w:numPr>
        <w:spacing w:line="360" w:lineRule="auto"/>
        <w:jc w:val="both"/>
        <w:rPr>
          <w:rFonts w:eastAsia="Times New Roman" w:cs="Times New Roman"/>
          <w:szCs w:val="24"/>
        </w:rPr>
      </w:pPr>
      <w:r w:rsidRPr="00CA1397">
        <w:rPr>
          <w:rFonts w:eastAsia="Times New Roman" w:cs="Times New Roman"/>
          <w:szCs w:val="24"/>
        </w:rPr>
        <w:t>Stable investment markets</w:t>
      </w:r>
    </w:p>
    <w:p w14:paraId="2656DDB0" w14:textId="77777777" w:rsidR="00692F29" w:rsidRPr="00CA1397" w:rsidRDefault="00692F29" w:rsidP="00CA1397">
      <w:pPr>
        <w:pStyle w:val="ListParagraph"/>
        <w:numPr>
          <w:ilvl w:val="0"/>
          <w:numId w:val="8"/>
        </w:numPr>
        <w:spacing w:line="360" w:lineRule="auto"/>
        <w:jc w:val="both"/>
        <w:rPr>
          <w:rFonts w:eastAsia="Times New Roman" w:cs="Times New Roman"/>
          <w:szCs w:val="24"/>
        </w:rPr>
      </w:pPr>
      <w:r w:rsidRPr="00CA1397">
        <w:rPr>
          <w:rFonts w:eastAsia="Times New Roman" w:cs="Times New Roman"/>
          <w:szCs w:val="24"/>
        </w:rPr>
        <w:t>Measurable results and performance indicators</w:t>
      </w:r>
    </w:p>
    <w:p w14:paraId="6D83609B" w14:textId="77777777" w:rsidR="00692F29" w:rsidRPr="00CA1397" w:rsidRDefault="00692F29" w:rsidP="00CA1397">
      <w:pPr>
        <w:pStyle w:val="ListParagraph"/>
        <w:numPr>
          <w:ilvl w:val="0"/>
          <w:numId w:val="8"/>
        </w:numPr>
        <w:spacing w:line="360" w:lineRule="auto"/>
        <w:jc w:val="both"/>
        <w:rPr>
          <w:rFonts w:eastAsia="Times New Roman" w:cs="Times New Roman"/>
          <w:szCs w:val="24"/>
        </w:rPr>
      </w:pPr>
      <w:r w:rsidRPr="00CA1397">
        <w:rPr>
          <w:rFonts w:eastAsia="Times New Roman" w:cs="Times New Roman"/>
          <w:szCs w:val="24"/>
        </w:rPr>
        <w:t>No major changes in the regulatory environment</w:t>
      </w:r>
    </w:p>
    <w:p w14:paraId="641E18EF" w14:textId="77777777" w:rsidR="00692F29" w:rsidRPr="00CA1397" w:rsidRDefault="00692F29" w:rsidP="00CA1397">
      <w:pPr>
        <w:pStyle w:val="ListParagraph"/>
        <w:numPr>
          <w:ilvl w:val="0"/>
          <w:numId w:val="8"/>
        </w:numPr>
        <w:spacing w:line="360" w:lineRule="auto"/>
        <w:jc w:val="both"/>
        <w:rPr>
          <w:rFonts w:eastAsia="Times New Roman" w:cs="Times New Roman"/>
          <w:szCs w:val="24"/>
        </w:rPr>
      </w:pPr>
      <w:r w:rsidRPr="00CA1397">
        <w:rPr>
          <w:rFonts w:eastAsia="Times New Roman" w:cs="Times New Roman"/>
          <w:szCs w:val="24"/>
        </w:rPr>
        <w:t>Sufficient visibility and credibility on social media</w:t>
      </w:r>
    </w:p>
    <w:p w14:paraId="64BD57D4" w14:textId="77777777" w:rsidR="00692F29" w:rsidRDefault="00692F29" w:rsidP="00CA1397">
      <w:pPr>
        <w:pStyle w:val="Heading1"/>
        <w:rPr>
          <w:rFonts w:eastAsia="Times New Roman"/>
        </w:rPr>
      </w:pPr>
      <w:bookmarkStart w:id="15" w:name="_Toc109223249"/>
      <w:r>
        <w:rPr>
          <w:rFonts w:eastAsia="Times New Roman"/>
        </w:rPr>
        <w:lastRenderedPageBreak/>
        <w:t>Market Research</w:t>
      </w:r>
      <w:bookmarkEnd w:id="15"/>
    </w:p>
    <w:p w14:paraId="4EDF5E1F" w14:textId="77777777" w:rsidR="00692F29" w:rsidRDefault="00692F29" w:rsidP="007C3985">
      <w:pPr>
        <w:spacing w:line="360" w:lineRule="auto"/>
        <w:jc w:val="both"/>
        <w:rPr>
          <w:rFonts w:eastAsia="Times New Roman" w:cs="Times New Roman"/>
          <w:szCs w:val="24"/>
        </w:rPr>
      </w:pPr>
      <w:r>
        <w:rPr>
          <w:rFonts w:eastAsia="Times New Roman" w:cs="Times New Roman"/>
          <w:szCs w:val="24"/>
        </w:rPr>
        <w:t>The following statistics show that the health supplements market in the UK is conducive to massive growth.</w:t>
      </w:r>
    </w:p>
    <w:p w14:paraId="429CED7F" w14:textId="77777777" w:rsidR="00B41A77" w:rsidRDefault="00692F29" w:rsidP="00B41A77">
      <w:pPr>
        <w:pStyle w:val="NormalWeb"/>
        <w:numPr>
          <w:ilvl w:val="0"/>
          <w:numId w:val="11"/>
        </w:numPr>
        <w:shd w:val="clear" w:color="auto" w:fill="FFFFFF"/>
        <w:spacing w:before="0" w:beforeAutospacing="0" w:after="0" w:afterAutospacing="0" w:line="360" w:lineRule="atLeast"/>
        <w:rPr>
          <w:rFonts w:ascii="Open Sans" w:hAnsi="Open Sans" w:cs="Open Sans"/>
          <w:color w:val="666666"/>
          <w:sz w:val="20"/>
          <w:szCs w:val="20"/>
        </w:rPr>
      </w:pPr>
      <w:r w:rsidRPr="0052382F">
        <w:rPr>
          <w:b/>
        </w:rPr>
        <w:t>Market size</w:t>
      </w:r>
      <w:r w:rsidRPr="0052382F">
        <w:t xml:space="preserve"> - The current market size of the supplement manufacturing industry in the UK is reported £1.5 billion in 2022. The massive revenue yielded by this industry is owing to the rising awareness of health supplements and a boost in the healthcare and fitness industries</w:t>
      </w:r>
      <w:r w:rsidR="00B41A77">
        <w:t xml:space="preserve"> </w:t>
      </w:r>
      <w:r w:rsidR="00B41A77">
        <w:rPr>
          <w:rStyle w:val="selectable"/>
          <w:rFonts w:ascii="Open Sans" w:eastAsiaTheme="majorEastAsia" w:hAnsi="Open Sans" w:cs="Open Sans"/>
          <w:color w:val="000000"/>
          <w:sz w:val="20"/>
          <w:szCs w:val="20"/>
        </w:rPr>
        <w:t>(Team, 2022)</w:t>
      </w:r>
    </w:p>
    <w:p w14:paraId="225E28CF" w14:textId="195003D2" w:rsidR="0052382F" w:rsidRPr="00B41A77" w:rsidRDefault="0052382F" w:rsidP="00B41A77">
      <w:pPr>
        <w:spacing w:line="360" w:lineRule="auto"/>
        <w:jc w:val="both"/>
        <w:rPr>
          <w:rFonts w:eastAsia="Times New Roman" w:cs="Times New Roman"/>
          <w:szCs w:val="24"/>
        </w:rPr>
      </w:pPr>
    </w:p>
    <w:p w14:paraId="62E0892A" w14:textId="77777777" w:rsidR="0052382F" w:rsidRDefault="00692F29" w:rsidP="007C3985">
      <w:pPr>
        <w:pStyle w:val="ListParagraph"/>
        <w:numPr>
          <w:ilvl w:val="0"/>
          <w:numId w:val="9"/>
        </w:numPr>
        <w:spacing w:line="360" w:lineRule="auto"/>
        <w:jc w:val="both"/>
        <w:rPr>
          <w:rFonts w:eastAsia="Times New Roman" w:cs="Times New Roman"/>
          <w:szCs w:val="24"/>
        </w:rPr>
      </w:pPr>
      <w:r w:rsidRPr="0052382F">
        <w:rPr>
          <w:rFonts w:eastAsia="Times New Roman" w:cs="Times New Roman"/>
          <w:b/>
          <w:szCs w:val="24"/>
        </w:rPr>
        <w:t>Growth rate</w:t>
      </w:r>
      <w:r w:rsidRPr="0052382F">
        <w:rPr>
          <w:rFonts w:eastAsia="Times New Roman" w:cs="Times New Roman"/>
          <w:szCs w:val="24"/>
        </w:rPr>
        <w:t xml:space="preserve"> - According to research published by Ibis World, the industry is slated to increase by 8.9% in the present year (2022).</w:t>
      </w:r>
      <w:r w:rsidR="0052382F">
        <w:rPr>
          <w:rFonts w:eastAsia="Times New Roman" w:cs="Times New Roman"/>
          <w:szCs w:val="24"/>
        </w:rPr>
        <w:t xml:space="preserve"> </w:t>
      </w:r>
      <w:r w:rsidRPr="0052382F">
        <w:rPr>
          <w:rFonts w:eastAsia="Times New Roman" w:cs="Times New Roman"/>
          <w:szCs w:val="24"/>
        </w:rPr>
        <w:t>These statistics point to the increasing popularity of vitamins and supplements across the United Kingdom. Combined with the massive growth of 13.5% per year from 2017 to 2022, the numbers suggest that people in the UK are amenable to taking supplements.</w:t>
      </w:r>
      <w:r w:rsidR="0052382F">
        <w:rPr>
          <w:rFonts w:eastAsia="Times New Roman" w:cs="Times New Roman"/>
          <w:szCs w:val="24"/>
        </w:rPr>
        <w:t xml:space="preserve"> </w:t>
      </w:r>
      <w:r w:rsidRPr="0052382F">
        <w:rPr>
          <w:rFonts w:eastAsia="Times New Roman" w:cs="Times New Roman"/>
          <w:szCs w:val="24"/>
        </w:rPr>
        <w:t>The rise in the use of supplements may have resulted from the panic induced by the COVID-19 pandemic. The healthcare and fitness sector saw a steep rise. The production of supplements and vitamins was already boosted by the interest in gym culture, particularly in urban and semi-urban areas.</w:t>
      </w:r>
    </w:p>
    <w:p w14:paraId="4A4BD17D" w14:textId="5C23FCCC" w:rsidR="00692F29" w:rsidRPr="002B789A" w:rsidRDefault="00692F29" w:rsidP="007C3985">
      <w:pPr>
        <w:pStyle w:val="ListParagraph"/>
        <w:numPr>
          <w:ilvl w:val="0"/>
          <w:numId w:val="9"/>
        </w:numPr>
        <w:spacing w:line="360" w:lineRule="auto"/>
        <w:jc w:val="both"/>
        <w:rPr>
          <w:rFonts w:eastAsia="Times New Roman" w:cs="Times New Roman"/>
          <w:szCs w:val="24"/>
        </w:rPr>
      </w:pPr>
      <w:r w:rsidRPr="0052382F">
        <w:rPr>
          <w:rFonts w:eastAsia="Times New Roman" w:cs="Times New Roman"/>
          <w:b/>
          <w:szCs w:val="24"/>
        </w:rPr>
        <w:t>Target audience</w:t>
      </w:r>
      <w:r w:rsidRPr="0052382F">
        <w:rPr>
          <w:rFonts w:eastAsia="Times New Roman" w:cs="Times New Roman"/>
          <w:szCs w:val="24"/>
        </w:rPr>
        <w:t xml:space="preserve"> - The USP of </w:t>
      </w:r>
      <w:proofErr w:type="spellStart"/>
      <w:r w:rsidR="001338A4">
        <w:rPr>
          <w:rFonts w:eastAsia="Times New Roman" w:cs="Times New Roman"/>
          <w:szCs w:val="24"/>
        </w:rPr>
        <w:t>Saname</w:t>
      </w:r>
      <w:proofErr w:type="spellEnd"/>
      <w:r w:rsidRPr="0052382F">
        <w:rPr>
          <w:rFonts w:eastAsia="Times New Roman" w:cs="Times New Roman"/>
          <w:szCs w:val="24"/>
        </w:rPr>
        <w:t xml:space="preserve"> is that it is inclusive of patients with diabetes or food allergies. According to the data released by Diabetes UK, the diagnosis has doubled across the UK in the past 15 years. </w:t>
      </w:r>
      <w:r w:rsidR="002B789A">
        <w:rPr>
          <w:rFonts w:eastAsia="Times New Roman" w:cs="Times New Roman"/>
          <w:szCs w:val="24"/>
        </w:rPr>
        <w:t xml:space="preserve"> </w:t>
      </w:r>
      <w:r w:rsidRPr="002B789A">
        <w:rPr>
          <w:rFonts w:eastAsia="Times New Roman" w:cs="Times New Roman"/>
          <w:szCs w:val="24"/>
        </w:rPr>
        <w:t xml:space="preserve">UK residents living with diabetes have crossed the 4.9 million </w:t>
      </w:r>
      <w:proofErr w:type="gramStart"/>
      <w:r w:rsidR="00052211">
        <w:rPr>
          <w:rFonts w:eastAsia="Times New Roman" w:cs="Times New Roman"/>
          <w:szCs w:val="24"/>
        </w:rPr>
        <w:t>mark</w:t>
      </w:r>
      <w:proofErr w:type="gramEnd"/>
      <w:r w:rsidRPr="002B789A">
        <w:rPr>
          <w:rFonts w:eastAsia="Times New Roman" w:cs="Times New Roman"/>
          <w:szCs w:val="24"/>
        </w:rPr>
        <w:t xml:space="preserve">. Approximately 13.6 million are at risk for type 2 diabetes. Diabetics are frequently in need of nutrients and </w:t>
      </w:r>
      <w:proofErr w:type="spellStart"/>
      <w:r w:rsidR="001338A4">
        <w:rPr>
          <w:rFonts w:eastAsia="Times New Roman" w:cs="Times New Roman"/>
          <w:szCs w:val="24"/>
        </w:rPr>
        <w:t>Saname</w:t>
      </w:r>
      <w:proofErr w:type="spellEnd"/>
      <w:r w:rsidRPr="002B789A">
        <w:rPr>
          <w:rFonts w:eastAsia="Times New Roman" w:cs="Times New Roman"/>
          <w:szCs w:val="24"/>
        </w:rPr>
        <w:t xml:space="preserve"> will be compensating for the same</w:t>
      </w:r>
      <w:r w:rsidR="00DE0F9E">
        <w:rPr>
          <w:rFonts w:eastAsia="Times New Roman" w:cs="Times New Roman"/>
          <w:szCs w:val="24"/>
        </w:rPr>
        <w:t xml:space="preserve"> </w:t>
      </w:r>
    </w:p>
    <w:p w14:paraId="246FE732" w14:textId="59E68E48" w:rsidR="00692F29" w:rsidRDefault="00692F29" w:rsidP="007C3985">
      <w:pPr>
        <w:spacing w:line="360" w:lineRule="auto"/>
        <w:jc w:val="both"/>
        <w:rPr>
          <w:rFonts w:eastAsia="Times New Roman" w:cs="Times New Roman"/>
          <w:szCs w:val="24"/>
        </w:rPr>
      </w:pPr>
      <w:r>
        <w:rPr>
          <w:rFonts w:eastAsia="Times New Roman" w:cs="Times New Roman"/>
          <w:szCs w:val="24"/>
        </w:rPr>
        <w:t xml:space="preserve">Presently, two key factors determine the sale of supplements like </w:t>
      </w:r>
      <w:proofErr w:type="spellStart"/>
      <w:r w:rsidR="001338A4">
        <w:rPr>
          <w:rFonts w:eastAsia="Times New Roman" w:cs="Times New Roman"/>
          <w:szCs w:val="24"/>
        </w:rPr>
        <w:t>Saname</w:t>
      </w:r>
      <w:proofErr w:type="spellEnd"/>
      <w:r>
        <w:rPr>
          <w:rFonts w:eastAsia="Times New Roman" w:cs="Times New Roman"/>
          <w:szCs w:val="24"/>
        </w:rPr>
        <w:t xml:space="preserve"> in the UK:</w:t>
      </w:r>
    </w:p>
    <w:p w14:paraId="7405281A" w14:textId="77777777" w:rsidR="00692F29" w:rsidRPr="002B789A" w:rsidRDefault="00692F29" w:rsidP="002B789A">
      <w:pPr>
        <w:pStyle w:val="ListParagraph"/>
        <w:numPr>
          <w:ilvl w:val="0"/>
          <w:numId w:val="10"/>
        </w:numPr>
        <w:spacing w:line="360" w:lineRule="auto"/>
        <w:jc w:val="both"/>
        <w:rPr>
          <w:rFonts w:eastAsia="Times New Roman" w:cs="Times New Roman"/>
          <w:szCs w:val="24"/>
        </w:rPr>
      </w:pPr>
      <w:r w:rsidRPr="002B789A">
        <w:rPr>
          <w:rFonts w:eastAsia="Times New Roman" w:cs="Times New Roman"/>
          <w:szCs w:val="24"/>
        </w:rPr>
        <w:t>Growing health consciousness in the post-pandemic era.</w:t>
      </w:r>
    </w:p>
    <w:p w14:paraId="04E05D78" w14:textId="77777777" w:rsidR="00692F29" w:rsidRPr="002B789A" w:rsidRDefault="00692F29" w:rsidP="002B789A">
      <w:pPr>
        <w:pStyle w:val="ListParagraph"/>
        <w:numPr>
          <w:ilvl w:val="0"/>
          <w:numId w:val="10"/>
        </w:numPr>
        <w:spacing w:line="360" w:lineRule="auto"/>
        <w:jc w:val="both"/>
        <w:rPr>
          <w:rFonts w:eastAsia="Times New Roman" w:cs="Times New Roman"/>
          <w:szCs w:val="24"/>
        </w:rPr>
      </w:pPr>
      <w:r w:rsidRPr="002B789A">
        <w:rPr>
          <w:rFonts w:eastAsia="Times New Roman" w:cs="Times New Roman"/>
          <w:szCs w:val="24"/>
        </w:rPr>
        <w:t>New active lifestyle in the post-pandemic era.</w:t>
      </w:r>
    </w:p>
    <w:p w14:paraId="5C71B9B2" w14:textId="4F4F6B21" w:rsidR="00692F29" w:rsidRPr="00EC5D9B" w:rsidRDefault="00692F29" w:rsidP="007C3985">
      <w:pPr>
        <w:spacing w:line="360" w:lineRule="auto"/>
        <w:jc w:val="both"/>
      </w:pPr>
      <w:r>
        <w:rPr>
          <w:rFonts w:eastAsia="Times New Roman" w:cs="Times New Roman"/>
          <w:szCs w:val="24"/>
        </w:rPr>
        <w:t>Given the long-drawn impact of the COVID-19 pandemic, sales of supplements are slated to increase in the United Kingdom. According to the Mintel Press Office, additional supplements will continue to trend in the country</w:t>
      </w:r>
      <w:r w:rsidR="00EC5D9B">
        <w:rPr>
          <w:rFonts w:eastAsia="Times New Roman" w:cs="Times New Roman"/>
          <w:szCs w:val="24"/>
        </w:rPr>
        <w:t xml:space="preserve"> </w:t>
      </w:r>
      <w:r w:rsidR="00EC5D9B" w:rsidRPr="00EC5D9B">
        <w:t>(IBISWorld - Industry Market Research, Reports, and Statistics, 2022)</w:t>
      </w:r>
      <w:r w:rsidR="00EC5D9B">
        <w:t xml:space="preserve">. </w:t>
      </w:r>
    </w:p>
    <w:p w14:paraId="7DA5B368" w14:textId="77777777" w:rsidR="00611E32" w:rsidRDefault="00611E32" w:rsidP="007C3985">
      <w:pPr>
        <w:spacing w:line="360" w:lineRule="auto"/>
        <w:jc w:val="both"/>
      </w:pPr>
    </w:p>
    <w:p w14:paraId="3BB40424" w14:textId="77777777" w:rsidR="00611E32" w:rsidRDefault="00611E32" w:rsidP="007C3985">
      <w:pPr>
        <w:spacing w:line="360" w:lineRule="auto"/>
        <w:jc w:val="both"/>
      </w:pPr>
    </w:p>
    <w:p w14:paraId="66A0B1F3" w14:textId="77777777" w:rsidR="00611E32" w:rsidRDefault="00611E32" w:rsidP="007C3985">
      <w:pPr>
        <w:spacing w:line="360" w:lineRule="auto"/>
        <w:jc w:val="both"/>
      </w:pPr>
    </w:p>
    <w:p w14:paraId="15B571BB" w14:textId="77777777" w:rsidR="00611E32" w:rsidRDefault="00611E32" w:rsidP="007C3985">
      <w:pPr>
        <w:spacing w:line="360" w:lineRule="auto"/>
        <w:jc w:val="both"/>
      </w:pPr>
    </w:p>
    <w:p w14:paraId="568AB5EC" w14:textId="77777777" w:rsidR="00611E32" w:rsidRDefault="00611E32" w:rsidP="007C3985">
      <w:pPr>
        <w:spacing w:line="360" w:lineRule="auto"/>
        <w:jc w:val="both"/>
      </w:pPr>
    </w:p>
    <w:p w14:paraId="0C50CEF0" w14:textId="77777777" w:rsidR="00611E32" w:rsidRDefault="00611E32" w:rsidP="007C3985">
      <w:pPr>
        <w:spacing w:line="360" w:lineRule="auto"/>
        <w:jc w:val="both"/>
      </w:pPr>
    </w:p>
    <w:p w14:paraId="3875A401" w14:textId="77777777" w:rsidR="00611E32" w:rsidRDefault="00611E32" w:rsidP="007C3985">
      <w:pPr>
        <w:spacing w:line="360" w:lineRule="auto"/>
        <w:jc w:val="both"/>
      </w:pPr>
    </w:p>
    <w:p w14:paraId="7D97D9F5" w14:textId="77777777" w:rsidR="00611E32" w:rsidRDefault="00611E32" w:rsidP="007C3985">
      <w:pPr>
        <w:spacing w:line="360" w:lineRule="auto"/>
        <w:jc w:val="both"/>
      </w:pPr>
    </w:p>
    <w:p w14:paraId="7C91556D" w14:textId="77777777" w:rsidR="00611E32" w:rsidRDefault="00611E32" w:rsidP="007C3985">
      <w:pPr>
        <w:spacing w:line="360" w:lineRule="auto"/>
        <w:jc w:val="both"/>
      </w:pPr>
    </w:p>
    <w:p w14:paraId="5592F988" w14:textId="70027BCA" w:rsidR="00611E32" w:rsidRDefault="00B10F56" w:rsidP="00B10F56">
      <w:pPr>
        <w:pStyle w:val="Heading1"/>
      </w:pPr>
      <w:bookmarkStart w:id="16" w:name="_Toc109223250"/>
      <w:r>
        <w:t>Conclusion</w:t>
      </w:r>
      <w:bookmarkEnd w:id="16"/>
      <w:r>
        <w:t xml:space="preserve"> </w:t>
      </w:r>
    </w:p>
    <w:p w14:paraId="6F237136" w14:textId="6DAB6F99" w:rsidR="00AB5CF3" w:rsidRDefault="00AB5CF3" w:rsidP="00AB5CF3">
      <w:pPr>
        <w:rPr>
          <w:rFonts w:eastAsia="Times New Roman" w:cs="Times New Roman"/>
          <w:szCs w:val="24"/>
        </w:rPr>
      </w:pPr>
      <w:r>
        <w:rPr>
          <w:rFonts w:eastAsia="Times New Roman" w:cs="Times New Roman"/>
          <w:szCs w:val="24"/>
        </w:rPr>
        <w:t xml:space="preserve">As a product, </w:t>
      </w:r>
      <w:proofErr w:type="spellStart"/>
      <w:r w:rsidR="001338A4">
        <w:rPr>
          <w:rFonts w:eastAsia="Times New Roman" w:cs="Times New Roman"/>
          <w:szCs w:val="24"/>
        </w:rPr>
        <w:t>Saname</w:t>
      </w:r>
      <w:proofErr w:type="spellEnd"/>
      <w:r>
        <w:rPr>
          <w:rFonts w:eastAsia="Times New Roman" w:cs="Times New Roman"/>
          <w:szCs w:val="24"/>
        </w:rPr>
        <w:t xml:space="preserve"> has much to gain from its amalgamation of </w:t>
      </w:r>
      <w:r w:rsidR="00963B00">
        <w:rPr>
          <w:rFonts w:eastAsia="Times New Roman" w:cs="Times New Roman"/>
          <w:szCs w:val="24"/>
        </w:rPr>
        <w:t>Kuwa</w:t>
      </w:r>
      <w:r>
        <w:rPr>
          <w:rFonts w:eastAsia="Times New Roman" w:cs="Times New Roman"/>
          <w:szCs w:val="24"/>
        </w:rPr>
        <w:t xml:space="preserve"> and scientific practices. Since much of the UK is </w:t>
      </w:r>
      <w:proofErr w:type="gramStart"/>
      <w:r>
        <w:rPr>
          <w:rFonts w:eastAsia="Times New Roman" w:cs="Times New Roman"/>
          <w:szCs w:val="24"/>
        </w:rPr>
        <w:t>opening up</w:t>
      </w:r>
      <w:proofErr w:type="gramEnd"/>
      <w:r>
        <w:rPr>
          <w:rFonts w:eastAsia="Times New Roman" w:cs="Times New Roman"/>
          <w:szCs w:val="24"/>
        </w:rPr>
        <w:t xml:space="preserve"> to the possibilities of </w:t>
      </w:r>
      <w:r w:rsidR="00963B00">
        <w:rPr>
          <w:rFonts w:eastAsia="Times New Roman" w:cs="Times New Roman"/>
          <w:szCs w:val="24"/>
        </w:rPr>
        <w:t>Kuwa</w:t>
      </w:r>
      <w:r>
        <w:rPr>
          <w:rFonts w:eastAsia="Times New Roman" w:cs="Times New Roman"/>
          <w:szCs w:val="24"/>
        </w:rPr>
        <w:t xml:space="preserve">, </w:t>
      </w:r>
      <w:proofErr w:type="spellStart"/>
      <w:r w:rsidR="001338A4">
        <w:rPr>
          <w:rFonts w:eastAsia="Times New Roman" w:cs="Times New Roman"/>
          <w:szCs w:val="24"/>
        </w:rPr>
        <w:t>Saname</w:t>
      </w:r>
      <w:proofErr w:type="spellEnd"/>
      <w:r>
        <w:rPr>
          <w:rFonts w:eastAsia="Times New Roman" w:cs="Times New Roman"/>
          <w:szCs w:val="24"/>
        </w:rPr>
        <w:t xml:space="preserve"> has a unique selling point. It also caters to the needs of people with lactose or gluten intolerance, among other food allergies, and diabetics.</w:t>
      </w:r>
    </w:p>
    <w:p w14:paraId="4D4A1796" w14:textId="2FA7DF1B" w:rsidR="00AB5CF3" w:rsidRDefault="001338A4" w:rsidP="00AB5CF3">
      <w:pPr>
        <w:rPr>
          <w:rFonts w:eastAsia="Times New Roman" w:cs="Times New Roman"/>
          <w:szCs w:val="24"/>
        </w:rPr>
      </w:pPr>
      <w:proofErr w:type="spellStart"/>
      <w:r>
        <w:rPr>
          <w:rFonts w:eastAsia="Times New Roman" w:cs="Times New Roman"/>
          <w:szCs w:val="24"/>
        </w:rPr>
        <w:t>Saname</w:t>
      </w:r>
      <w:proofErr w:type="spellEnd"/>
      <w:r w:rsidR="00AB5CF3">
        <w:rPr>
          <w:rFonts w:eastAsia="Times New Roman" w:cs="Times New Roman"/>
          <w:szCs w:val="24"/>
        </w:rPr>
        <w:t xml:space="preserve"> is a small step towards making healthcare more accessible to the population. Since there have been significant changes to the lifestyle after the pandemic, there is a more prominent need to add supplements to dietary regimens. </w:t>
      </w:r>
      <w:proofErr w:type="spellStart"/>
      <w:r>
        <w:rPr>
          <w:rFonts w:eastAsia="Times New Roman" w:cs="Times New Roman"/>
          <w:szCs w:val="24"/>
        </w:rPr>
        <w:t>Saname</w:t>
      </w:r>
      <w:proofErr w:type="spellEnd"/>
      <w:r w:rsidR="00AB5CF3">
        <w:rPr>
          <w:rFonts w:eastAsia="Times New Roman" w:cs="Times New Roman"/>
          <w:szCs w:val="24"/>
        </w:rPr>
        <w:t xml:space="preserve"> makes this addition affordable and convenient for its customers.</w:t>
      </w:r>
    </w:p>
    <w:p w14:paraId="5D4ABC63" w14:textId="77777777" w:rsidR="00611E32" w:rsidRDefault="00611E32" w:rsidP="007C3985">
      <w:pPr>
        <w:spacing w:line="360" w:lineRule="auto"/>
        <w:jc w:val="both"/>
      </w:pPr>
    </w:p>
    <w:p w14:paraId="418E2C6C" w14:textId="77777777" w:rsidR="00611E32" w:rsidRDefault="00611E32" w:rsidP="007C3985">
      <w:pPr>
        <w:spacing w:line="360" w:lineRule="auto"/>
        <w:jc w:val="both"/>
      </w:pPr>
    </w:p>
    <w:p w14:paraId="093382E0" w14:textId="77777777" w:rsidR="00611E32" w:rsidRDefault="00611E32" w:rsidP="007C3985">
      <w:pPr>
        <w:spacing w:line="360" w:lineRule="auto"/>
        <w:jc w:val="both"/>
      </w:pPr>
    </w:p>
    <w:p w14:paraId="1A3403B4" w14:textId="77777777" w:rsidR="00611E32" w:rsidRDefault="00611E32" w:rsidP="007C3985">
      <w:pPr>
        <w:spacing w:line="360" w:lineRule="auto"/>
        <w:jc w:val="both"/>
      </w:pPr>
    </w:p>
    <w:p w14:paraId="12BF86BA" w14:textId="3B8CB652" w:rsidR="00611E32" w:rsidRDefault="00611E32" w:rsidP="007C3985">
      <w:pPr>
        <w:spacing w:line="360" w:lineRule="auto"/>
        <w:jc w:val="both"/>
      </w:pPr>
    </w:p>
    <w:p w14:paraId="203B2E13" w14:textId="196350EB" w:rsidR="00692F29" w:rsidRDefault="00692F29" w:rsidP="007C3985">
      <w:pPr>
        <w:spacing w:line="360" w:lineRule="auto"/>
        <w:jc w:val="both"/>
      </w:pPr>
    </w:p>
    <w:p w14:paraId="1223FBD3" w14:textId="098086D4" w:rsidR="00692F29" w:rsidRDefault="00692F29" w:rsidP="007C3985">
      <w:pPr>
        <w:spacing w:line="360" w:lineRule="auto"/>
        <w:jc w:val="both"/>
      </w:pPr>
    </w:p>
    <w:p w14:paraId="22C116D5" w14:textId="6495BC79" w:rsidR="00692F29" w:rsidRDefault="00692F29" w:rsidP="007C3985">
      <w:pPr>
        <w:spacing w:line="360" w:lineRule="auto"/>
        <w:jc w:val="both"/>
      </w:pPr>
    </w:p>
    <w:p w14:paraId="5F6C58A7" w14:textId="5A91F1AE" w:rsidR="00692F29" w:rsidRDefault="00692F29" w:rsidP="007C3985">
      <w:pPr>
        <w:spacing w:line="360" w:lineRule="auto"/>
        <w:jc w:val="both"/>
      </w:pPr>
    </w:p>
    <w:p w14:paraId="2BF19972" w14:textId="6E988034" w:rsidR="00692F29" w:rsidRDefault="00692F29" w:rsidP="007C3985">
      <w:pPr>
        <w:spacing w:line="360" w:lineRule="auto"/>
        <w:jc w:val="both"/>
      </w:pPr>
    </w:p>
    <w:p w14:paraId="6B7B4A44" w14:textId="73DD0ACF" w:rsidR="00692F29" w:rsidRDefault="00692F29" w:rsidP="007C3985">
      <w:pPr>
        <w:spacing w:line="360" w:lineRule="auto"/>
        <w:jc w:val="both"/>
      </w:pPr>
    </w:p>
    <w:p w14:paraId="01F4AE00" w14:textId="77777777" w:rsidR="00692F29" w:rsidRDefault="00692F29" w:rsidP="007C3985">
      <w:pPr>
        <w:spacing w:line="360" w:lineRule="auto"/>
        <w:jc w:val="both"/>
      </w:pPr>
    </w:p>
    <w:p w14:paraId="19DA7948" w14:textId="3C4A1DEB" w:rsidR="00611E32" w:rsidRDefault="00611E32" w:rsidP="007C3985">
      <w:pPr>
        <w:spacing w:line="360" w:lineRule="auto"/>
        <w:jc w:val="both"/>
      </w:pPr>
    </w:p>
    <w:p w14:paraId="026A8589" w14:textId="4B917EFC" w:rsidR="00B10F56" w:rsidRDefault="00B10F56" w:rsidP="007C3985">
      <w:pPr>
        <w:spacing w:line="360" w:lineRule="auto"/>
        <w:jc w:val="both"/>
      </w:pPr>
    </w:p>
    <w:p w14:paraId="27C15574" w14:textId="3EF80DB2" w:rsidR="00B10F56" w:rsidRDefault="00B10F56" w:rsidP="007C3985">
      <w:pPr>
        <w:spacing w:line="360" w:lineRule="auto"/>
        <w:jc w:val="both"/>
      </w:pPr>
    </w:p>
    <w:p w14:paraId="24BBC7EF" w14:textId="52F1D658" w:rsidR="00B10F56" w:rsidRDefault="00B10F56" w:rsidP="007C3985">
      <w:pPr>
        <w:spacing w:line="360" w:lineRule="auto"/>
        <w:jc w:val="both"/>
      </w:pPr>
    </w:p>
    <w:p w14:paraId="22B8C27D" w14:textId="250A0B0E" w:rsidR="00B10F56" w:rsidRDefault="00B10F56" w:rsidP="007C3985">
      <w:pPr>
        <w:spacing w:line="360" w:lineRule="auto"/>
        <w:jc w:val="both"/>
      </w:pPr>
    </w:p>
    <w:p w14:paraId="0D56E32B" w14:textId="59559C3F" w:rsidR="00B10F56" w:rsidRDefault="00B10F56" w:rsidP="007C3985">
      <w:pPr>
        <w:spacing w:line="360" w:lineRule="auto"/>
        <w:jc w:val="both"/>
      </w:pPr>
    </w:p>
    <w:p w14:paraId="2BEA1391" w14:textId="2D624845" w:rsidR="00611E32" w:rsidRDefault="00B10F56" w:rsidP="00B10F56">
      <w:pPr>
        <w:pStyle w:val="Heading1"/>
      </w:pPr>
      <w:bookmarkStart w:id="17" w:name="_Toc109223251"/>
      <w:r>
        <w:t>References</w:t>
      </w:r>
      <w:bookmarkEnd w:id="17"/>
      <w:r>
        <w:t xml:space="preserve"> </w:t>
      </w:r>
    </w:p>
    <w:p w14:paraId="41C96C54" w14:textId="77777777" w:rsidR="00EC5D9B" w:rsidRPr="001305E8" w:rsidRDefault="00EC5D9B" w:rsidP="007C3985">
      <w:pPr>
        <w:spacing w:line="360" w:lineRule="auto"/>
        <w:jc w:val="both"/>
        <w:rPr>
          <w:i/>
          <w:iCs/>
        </w:rPr>
      </w:pPr>
    </w:p>
    <w:p w14:paraId="674DB57E" w14:textId="77777777" w:rsidR="00EC5D9B" w:rsidRDefault="00EC5D9B" w:rsidP="007C3985">
      <w:pPr>
        <w:spacing w:line="360" w:lineRule="auto"/>
        <w:jc w:val="both"/>
      </w:pPr>
      <w:r w:rsidRPr="00596AB4">
        <w:t>Batzer, B., Cwik, J. and Carrera Jr, G., 2017. Intellectual property considerations. In </w:t>
      </w:r>
      <w:r w:rsidRPr="00596AB4">
        <w:rPr>
          <w:i/>
          <w:iCs/>
        </w:rPr>
        <w:t>Developing New Functional Food and Nutraceutical Products</w:t>
      </w:r>
      <w:r w:rsidRPr="00596AB4">
        <w:t> (pp. 109-121). Academic Press.</w:t>
      </w:r>
    </w:p>
    <w:p w14:paraId="2B38A0F4" w14:textId="77777777" w:rsidR="00EC5D9B" w:rsidRDefault="00EC5D9B" w:rsidP="007C3985">
      <w:pPr>
        <w:spacing w:line="360" w:lineRule="auto"/>
        <w:jc w:val="both"/>
      </w:pPr>
      <w:r w:rsidRPr="00A461B6">
        <w:t>David, M.E., David, F.R. and David, F.R., 2017. The quantitative strategic planning matrix: a new marketing tool. </w:t>
      </w:r>
      <w:r w:rsidRPr="00A461B6">
        <w:rPr>
          <w:i/>
          <w:iCs/>
        </w:rPr>
        <w:t xml:space="preserve">Journal of </w:t>
      </w:r>
      <w:r>
        <w:rPr>
          <w:i/>
          <w:iCs/>
        </w:rPr>
        <w:t>Strategic</w:t>
      </w:r>
      <w:r w:rsidRPr="00A461B6">
        <w:rPr>
          <w:i/>
          <w:iCs/>
        </w:rPr>
        <w:t xml:space="preserve"> Marketing</w:t>
      </w:r>
      <w:r w:rsidRPr="00A461B6">
        <w:t>, </w:t>
      </w:r>
      <w:r w:rsidRPr="00A461B6">
        <w:rPr>
          <w:i/>
          <w:iCs/>
        </w:rPr>
        <w:t>25</w:t>
      </w:r>
      <w:r w:rsidRPr="00A461B6">
        <w:t>(4), pp.342-352.</w:t>
      </w:r>
    </w:p>
    <w:p w14:paraId="368385FC" w14:textId="77777777" w:rsidR="00EC5D9B" w:rsidRDefault="00EC5D9B" w:rsidP="007C3985">
      <w:pPr>
        <w:spacing w:line="360" w:lineRule="auto"/>
        <w:jc w:val="both"/>
      </w:pPr>
      <w:r w:rsidRPr="00053D80">
        <w:t xml:space="preserve">Farquhar, J. and </w:t>
      </w:r>
      <w:proofErr w:type="spellStart"/>
      <w:r w:rsidRPr="00053D80">
        <w:t>Meidan</w:t>
      </w:r>
      <w:proofErr w:type="spellEnd"/>
      <w:r w:rsidRPr="00053D80">
        <w:t>, A., 2017. </w:t>
      </w:r>
      <w:r w:rsidRPr="00053D80">
        <w:rPr>
          <w:i/>
          <w:iCs/>
        </w:rPr>
        <w:t>Marketing financial services</w:t>
      </w:r>
      <w:r w:rsidRPr="00053D80">
        <w:t>. Bloomsbury Publishing.</w:t>
      </w:r>
    </w:p>
    <w:p w14:paraId="6EB7EA1D" w14:textId="77777777" w:rsidR="00EC5D9B" w:rsidRPr="00A55E5E" w:rsidRDefault="00EC5D9B" w:rsidP="00A55E5E">
      <w:r w:rsidRPr="00A55E5E">
        <w:t>Ibisworld.com. 2022. IBISWorld - Industry Market Research, Reports, and Statistics. [online] Available at: &lt;https://www.ibisworld.com/united-kingdom/market-research-reports/vitamin-supplement-manufacturing-industry/&gt; [Accessed 20 July 2022].</w:t>
      </w:r>
    </w:p>
    <w:p w14:paraId="209D4503" w14:textId="77777777" w:rsidR="00EC5D9B" w:rsidRDefault="00EC5D9B" w:rsidP="007C3985">
      <w:pPr>
        <w:spacing w:line="360" w:lineRule="auto"/>
        <w:jc w:val="both"/>
      </w:pPr>
      <w:r w:rsidRPr="005F4544">
        <w:t xml:space="preserve">Kumar, P., </w:t>
      </w:r>
      <w:proofErr w:type="spellStart"/>
      <w:r w:rsidRPr="005F4544">
        <w:t>Dass</w:t>
      </w:r>
      <w:proofErr w:type="spellEnd"/>
      <w:r w:rsidRPr="005F4544">
        <w:t>, M. and Kumar, S., 2015. From competitive advantage to nodal advantage: Ecosystem structure and the new five forces that affect prosperity. </w:t>
      </w:r>
      <w:r w:rsidRPr="005F4544">
        <w:rPr>
          <w:i/>
          <w:iCs/>
        </w:rPr>
        <w:t>Business Horizons</w:t>
      </w:r>
      <w:r w:rsidRPr="005F4544">
        <w:t>, </w:t>
      </w:r>
      <w:r w:rsidRPr="005F4544">
        <w:rPr>
          <w:i/>
          <w:iCs/>
        </w:rPr>
        <w:t>58</w:t>
      </w:r>
      <w:r w:rsidRPr="005F4544">
        <w:t>(4), pp.469-481.</w:t>
      </w:r>
    </w:p>
    <w:p w14:paraId="4C6D3BE9" w14:textId="77777777" w:rsidR="00EC5D9B" w:rsidRDefault="00EC5D9B" w:rsidP="007C3985">
      <w:pPr>
        <w:spacing w:line="360" w:lineRule="auto"/>
        <w:jc w:val="both"/>
      </w:pPr>
      <w:r w:rsidRPr="005F4544">
        <w:t xml:space="preserve">Porter, M.E. and </w:t>
      </w:r>
      <w:proofErr w:type="spellStart"/>
      <w:r w:rsidRPr="005F4544">
        <w:t>Heppelmann</w:t>
      </w:r>
      <w:proofErr w:type="spellEnd"/>
      <w:r w:rsidRPr="005F4544">
        <w:t>, J.E., 2014. How smart, connected products are transforming competition. </w:t>
      </w:r>
      <w:r w:rsidRPr="005F4544">
        <w:rPr>
          <w:i/>
          <w:iCs/>
        </w:rPr>
        <w:t>Harvard business review</w:t>
      </w:r>
      <w:r w:rsidRPr="005F4544">
        <w:t>, </w:t>
      </w:r>
      <w:r w:rsidRPr="005F4544">
        <w:rPr>
          <w:i/>
          <w:iCs/>
        </w:rPr>
        <w:t>92</w:t>
      </w:r>
      <w:r w:rsidRPr="005F4544">
        <w:t>(11), pp.64-88.</w:t>
      </w:r>
    </w:p>
    <w:p w14:paraId="15A03FDA" w14:textId="77777777" w:rsidR="00EC5D9B" w:rsidRDefault="00EC5D9B" w:rsidP="007C3985">
      <w:pPr>
        <w:spacing w:line="360" w:lineRule="auto"/>
        <w:jc w:val="both"/>
      </w:pPr>
      <w:r w:rsidRPr="00A461B6">
        <w:t>Rajath, K. and Santhoshkumar, N., 2020. Effectiveness of marketing strategy of ‘</w:t>
      </w:r>
      <w:proofErr w:type="spellStart"/>
      <w:r w:rsidRPr="00A461B6">
        <w:t>neera</w:t>
      </w:r>
      <w:proofErr w:type="spellEnd"/>
      <w:r w:rsidRPr="00A461B6">
        <w:t xml:space="preserve"> health </w:t>
      </w:r>
      <w:r>
        <w:t>drink with</w:t>
      </w:r>
      <w:r w:rsidRPr="00A461B6">
        <w:t xml:space="preserve"> reference to the 4P’s of marketing. </w:t>
      </w:r>
      <w:r w:rsidRPr="00A461B6">
        <w:rPr>
          <w:i/>
          <w:iCs/>
        </w:rPr>
        <w:t>IJ360MR</w:t>
      </w:r>
      <w:r w:rsidRPr="00A461B6">
        <w:t>, </w:t>
      </w:r>
      <w:r w:rsidRPr="00A461B6">
        <w:rPr>
          <w:i/>
          <w:iCs/>
        </w:rPr>
        <w:t>7</w:t>
      </w:r>
      <w:r w:rsidRPr="00A461B6">
        <w:t>(4), pp.2320-7132.</w:t>
      </w:r>
    </w:p>
    <w:p w14:paraId="3FBE3861" w14:textId="77777777" w:rsidR="00EC5D9B" w:rsidRDefault="00EC5D9B" w:rsidP="007C3985">
      <w:pPr>
        <w:spacing w:line="360" w:lineRule="auto"/>
        <w:jc w:val="both"/>
      </w:pPr>
      <w:r w:rsidRPr="00F9359D">
        <w:lastRenderedPageBreak/>
        <w:t>Sawyer, T.Y. and Dalgleish, D., 2015. </w:t>
      </w:r>
      <w:r w:rsidRPr="00F9359D">
        <w:rPr>
          <w:i/>
          <w:iCs/>
        </w:rPr>
        <w:t xml:space="preserve">Financial </w:t>
      </w:r>
      <w:proofErr w:type="spellStart"/>
      <w:r w:rsidRPr="00F9359D">
        <w:rPr>
          <w:i/>
          <w:iCs/>
        </w:rPr>
        <w:t>modeling</w:t>
      </w:r>
      <w:proofErr w:type="spellEnd"/>
      <w:r w:rsidRPr="00F9359D">
        <w:rPr>
          <w:i/>
          <w:iCs/>
        </w:rPr>
        <w:t xml:space="preserve"> for business owners and entrepreneurs: developing excel models to raise capital, increase cash flow, improve operations, plan projects, and make decisions</w:t>
      </w:r>
      <w:r w:rsidRPr="00F9359D">
        <w:t xml:space="preserve">. </w:t>
      </w:r>
      <w:proofErr w:type="spellStart"/>
      <w:r w:rsidRPr="00F9359D">
        <w:t>Apress</w:t>
      </w:r>
      <w:proofErr w:type="spellEnd"/>
      <w:r w:rsidRPr="00F9359D">
        <w:t>.</w:t>
      </w:r>
    </w:p>
    <w:p w14:paraId="7F85C530" w14:textId="77777777" w:rsidR="00EC5D9B" w:rsidRDefault="00EC5D9B" w:rsidP="007C3985">
      <w:pPr>
        <w:spacing w:line="360" w:lineRule="auto"/>
        <w:jc w:val="both"/>
      </w:pPr>
      <w:r w:rsidRPr="00A461B6">
        <w:t>Sawyer, T.Y. and Dalgleish, D., 2015. </w:t>
      </w:r>
      <w:r w:rsidRPr="00A461B6">
        <w:rPr>
          <w:i/>
          <w:iCs/>
        </w:rPr>
        <w:t xml:space="preserve">Financial </w:t>
      </w:r>
      <w:proofErr w:type="spellStart"/>
      <w:r w:rsidRPr="00A461B6">
        <w:rPr>
          <w:i/>
          <w:iCs/>
        </w:rPr>
        <w:t>modeling</w:t>
      </w:r>
      <w:proofErr w:type="spellEnd"/>
      <w:r w:rsidRPr="00A461B6">
        <w:rPr>
          <w:i/>
          <w:iCs/>
        </w:rPr>
        <w:t xml:space="preserve"> for business owners and entrepreneurs: developing excel models to raise capital, increase cash flow, improve operations, plan projects, and make decisions</w:t>
      </w:r>
      <w:r w:rsidRPr="00A461B6">
        <w:t xml:space="preserve">. </w:t>
      </w:r>
      <w:proofErr w:type="spellStart"/>
      <w:r w:rsidRPr="00A461B6">
        <w:t>Apress</w:t>
      </w:r>
      <w:proofErr w:type="spellEnd"/>
      <w:r w:rsidRPr="00A461B6">
        <w:t>.</w:t>
      </w:r>
    </w:p>
    <w:p w14:paraId="49EACE7A" w14:textId="77777777" w:rsidR="00EC5D9B" w:rsidRPr="00A55E5E" w:rsidRDefault="00EC5D9B" w:rsidP="00A55E5E">
      <w:pPr>
        <w:rPr>
          <w:rStyle w:val="selectable"/>
          <w:rFonts w:ascii="Open Sans" w:eastAsiaTheme="majorEastAsia" w:hAnsi="Open Sans" w:cs="Open Sans"/>
          <w:sz w:val="20"/>
          <w:szCs w:val="20"/>
        </w:rPr>
      </w:pPr>
      <w:r w:rsidRPr="00A55E5E">
        <w:rPr>
          <w:rStyle w:val="selectable"/>
          <w:rFonts w:ascii="Open Sans" w:hAnsi="Open Sans" w:cs="Open Sans"/>
          <w:sz w:val="20"/>
          <w:szCs w:val="20"/>
        </w:rPr>
        <w:t>Team, M., 2022. </w:t>
      </w:r>
      <w:r w:rsidRPr="00A55E5E">
        <w:rPr>
          <w:rStyle w:val="selectable"/>
          <w:rFonts w:ascii="Open Sans" w:hAnsi="Open Sans" w:cs="Open Sans"/>
          <w:i/>
          <w:iCs/>
          <w:sz w:val="20"/>
          <w:szCs w:val="20"/>
        </w:rPr>
        <w:t>Brits spend £500 million on vitamins and supplements</w:t>
      </w:r>
      <w:r w:rsidRPr="00A55E5E">
        <w:rPr>
          <w:rStyle w:val="selectable"/>
          <w:rFonts w:ascii="Open Sans" w:hAnsi="Open Sans" w:cs="Open Sans"/>
          <w:sz w:val="20"/>
          <w:szCs w:val="20"/>
        </w:rPr>
        <w:t>. [online] Mintel. Available at: &lt;https://www.mintel.com/press-centre/beauty-and-personal-care/the-vitamin-d-factor-brits-spend-almost-500-million-on-vitamins-and-supplements&gt; [Accessed 20 July 2022].</w:t>
      </w:r>
    </w:p>
    <w:p w14:paraId="50000AE4" w14:textId="77777777" w:rsidR="00EC5D9B" w:rsidRDefault="00EC5D9B" w:rsidP="007C3985">
      <w:pPr>
        <w:spacing w:line="360" w:lineRule="auto"/>
        <w:jc w:val="both"/>
      </w:pPr>
      <w:r w:rsidRPr="00A461B6">
        <w:t>Trott, P., 2017. </w:t>
      </w:r>
      <w:r w:rsidRPr="00A461B6">
        <w:rPr>
          <w:i/>
          <w:iCs/>
        </w:rPr>
        <w:t>Innovation management and new product development</w:t>
      </w:r>
      <w:r w:rsidRPr="00A461B6">
        <w:t>. Pearson education.</w:t>
      </w:r>
    </w:p>
    <w:sectPr w:rsidR="00EC5D9B" w:rsidSect="008B6AC5">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E01EC0" w14:textId="77777777" w:rsidR="00503623" w:rsidRDefault="00503623" w:rsidP="008B6AC5">
      <w:pPr>
        <w:spacing w:after="0" w:line="240" w:lineRule="auto"/>
      </w:pPr>
      <w:r>
        <w:separator/>
      </w:r>
    </w:p>
  </w:endnote>
  <w:endnote w:type="continuationSeparator" w:id="0">
    <w:p w14:paraId="6A27137E" w14:textId="77777777" w:rsidR="00503623" w:rsidRDefault="00503623" w:rsidP="008B6A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9ED95" w14:textId="77777777" w:rsidR="00225C8C" w:rsidRDefault="00225C8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789012"/>
      <w:docPartObj>
        <w:docPartGallery w:val="Page Numbers (Bottom of Page)"/>
        <w:docPartUnique/>
      </w:docPartObj>
    </w:sdtPr>
    <w:sdtEndPr>
      <w:rPr>
        <w:noProof/>
      </w:rPr>
    </w:sdtEndPr>
    <w:sdtContent>
      <w:p w14:paraId="1FC4252F" w14:textId="6DB1B72F" w:rsidR="008B6AC5" w:rsidRDefault="008B6AC5">
        <w:pPr>
          <w:pStyle w:val="Footer"/>
          <w:jc w:val="right"/>
        </w:pPr>
        <w:r>
          <w:fldChar w:fldCharType="begin"/>
        </w:r>
        <w:r>
          <w:instrText xml:space="preserve"> PAGE   \* MERGEFORMAT </w:instrText>
        </w:r>
        <w:r>
          <w:fldChar w:fldCharType="separate"/>
        </w:r>
        <w:r w:rsidR="00225C8C">
          <w:rPr>
            <w:noProof/>
          </w:rPr>
          <w:t>13</w:t>
        </w:r>
        <w:r>
          <w:rPr>
            <w:noProof/>
          </w:rPr>
          <w:fldChar w:fldCharType="end"/>
        </w:r>
      </w:p>
    </w:sdtContent>
  </w:sdt>
  <w:p w14:paraId="4C76CD19" w14:textId="77777777" w:rsidR="008B6AC5" w:rsidRDefault="008B6AC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CF4C8F" w14:textId="77777777" w:rsidR="00225C8C" w:rsidRDefault="00225C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D789A8" w14:textId="77777777" w:rsidR="00503623" w:rsidRDefault="00503623" w:rsidP="008B6AC5">
      <w:pPr>
        <w:spacing w:after="0" w:line="240" w:lineRule="auto"/>
      </w:pPr>
      <w:r>
        <w:separator/>
      </w:r>
    </w:p>
  </w:footnote>
  <w:footnote w:type="continuationSeparator" w:id="0">
    <w:p w14:paraId="173F1BD1" w14:textId="77777777" w:rsidR="00503623" w:rsidRDefault="00503623" w:rsidP="008B6A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BBA28E" w14:textId="77777777" w:rsidR="00225C8C" w:rsidRDefault="00225C8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7CBB0F" w14:textId="77777777" w:rsidR="00225C8C" w:rsidRDefault="00225C8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284995" w14:textId="77777777" w:rsidR="00225C8C" w:rsidRDefault="00225C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C0F0C"/>
    <w:multiLevelType w:val="multilevel"/>
    <w:tmpl w:val="E3700078"/>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1" w15:restartNumberingAfterBreak="0">
    <w:nsid w:val="14F407DD"/>
    <w:multiLevelType w:val="hybridMultilevel"/>
    <w:tmpl w:val="AC7A45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2C757AD"/>
    <w:multiLevelType w:val="multilevel"/>
    <w:tmpl w:val="9C608A4E"/>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3" w15:restartNumberingAfterBreak="0">
    <w:nsid w:val="2C2E14E9"/>
    <w:multiLevelType w:val="multilevel"/>
    <w:tmpl w:val="E8361BBA"/>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4" w15:restartNumberingAfterBreak="0">
    <w:nsid w:val="32C14ED5"/>
    <w:multiLevelType w:val="hybridMultilevel"/>
    <w:tmpl w:val="F66879F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40F7044E"/>
    <w:multiLevelType w:val="hybridMultilevel"/>
    <w:tmpl w:val="8DBC0D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62D07EAB"/>
    <w:multiLevelType w:val="multilevel"/>
    <w:tmpl w:val="9388616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7" w15:restartNumberingAfterBreak="0">
    <w:nsid w:val="62FB0300"/>
    <w:multiLevelType w:val="multilevel"/>
    <w:tmpl w:val="71E8358C"/>
    <w:lvl w:ilvl="0">
      <w:start w:val="1"/>
      <w:numFmt w:val="bullet"/>
      <w:lvlText w:val="●"/>
      <w:lvlJc w:val="left"/>
      <w:pPr>
        <w:ind w:left="1440" w:hanging="360"/>
      </w:pPr>
      <w:rPr>
        <w:u w:val="none"/>
      </w:rPr>
    </w:lvl>
    <w:lvl w:ilvl="1">
      <w:start w:val="1"/>
      <w:numFmt w:val="bullet"/>
      <w:lvlText w:val="○"/>
      <w:lvlJc w:val="left"/>
      <w:pPr>
        <w:ind w:left="2160" w:hanging="360"/>
      </w:pPr>
      <w:rPr>
        <w:u w:val="none"/>
      </w:rPr>
    </w:lvl>
    <w:lvl w:ilvl="2">
      <w:start w:val="1"/>
      <w:numFmt w:val="bullet"/>
      <w:lvlText w:val="■"/>
      <w:lvlJc w:val="left"/>
      <w:pPr>
        <w:ind w:left="2880" w:hanging="360"/>
      </w:pPr>
      <w:rPr>
        <w:u w:val="none"/>
      </w:rPr>
    </w:lvl>
    <w:lvl w:ilvl="3">
      <w:start w:val="1"/>
      <w:numFmt w:val="bullet"/>
      <w:lvlText w:val="●"/>
      <w:lvlJc w:val="left"/>
      <w:pPr>
        <w:ind w:left="3600" w:hanging="360"/>
      </w:pPr>
      <w:rPr>
        <w:u w:val="none"/>
      </w:rPr>
    </w:lvl>
    <w:lvl w:ilvl="4">
      <w:start w:val="1"/>
      <w:numFmt w:val="bullet"/>
      <w:lvlText w:val="○"/>
      <w:lvlJc w:val="left"/>
      <w:pPr>
        <w:ind w:left="4320" w:hanging="360"/>
      </w:pPr>
      <w:rPr>
        <w:u w:val="none"/>
      </w:rPr>
    </w:lvl>
    <w:lvl w:ilvl="5">
      <w:start w:val="1"/>
      <w:numFmt w:val="bullet"/>
      <w:lvlText w:val="■"/>
      <w:lvlJc w:val="left"/>
      <w:pPr>
        <w:ind w:left="5040" w:hanging="360"/>
      </w:pPr>
      <w:rPr>
        <w:u w:val="none"/>
      </w:rPr>
    </w:lvl>
    <w:lvl w:ilvl="6">
      <w:start w:val="1"/>
      <w:numFmt w:val="bullet"/>
      <w:lvlText w:val="●"/>
      <w:lvlJc w:val="left"/>
      <w:pPr>
        <w:ind w:left="5760" w:hanging="360"/>
      </w:pPr>
      <w:rPr>
        <w:u w:val="none"/>
      </w:rPr>
    </w:lvl>
    <w:lvl w:ilvl="7">
      <w:start w:val="1"/>
      <w:numFmt w:val="bullet"/>
      <w:lvlText w:val="○"/>
      <w:lvlJc w:val="left"/>
      <w:pPr>
        <w:ind w:left="6480" w:hanging="360"/>
      </w:pPr>
      <w:rPr>
        <w:u w:val="none"/>
      </w:rPr>
    </w:lvl>
    <w:lvl w:ilvl="8">
      <w:start w:val="1"/>
      <w:numFmt w:val="bullet"/>
      <w:lvlText w:val="■"/>
      <w:lvlJc w:val="left"/>
      <w:pPr>
        <w:ind w:left="7200" w:hanging="360"/>
      </w:pPr>
      <w:rPr>
        <w:u w:val="none"/>
      </w:rPr>
    </w:lvl>
  </w:abstractNum>
  <w:abstractNum w:abstractNumId="8" w15:restartNumberingAfterBreak="0">
    <w:nsid w:val="7045534B"/>
    <w:multiLevelType w:val="hybridMultilevel"/>
    <w:tmpl w:val="411A03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54B167D"/>
    <w:multiLevelType w:val="hybridMultilevel"/>
    <w:tmpl w:val="BD1673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84D00A6"/>
    <w:multiLevelType w:val="hybridMultilevel"/>
    <w:tmpl w:val="0A302F70"/>
    <w:lvl w:ilvl="0" w:tplc="40090001">
      <w:start w:val="1"/>
      <w:numFmt w:val="bullet"/>
      <w:lvlText w:val=""/>
      <w:lvlJc w:val="left"/>
      <w:pPr>
        <w:ind w:left="600" w:hanging="360"/>
      </w:pPr>
      <w:rPr>
        <w:rFonts w:ascii="Symbol" w:hAnsi="Symbol" w:hint="default"/>
      </w:rPr>
    </w:lvl>
    <w:lvl w:ilvl="1" w:tplc="40090003" w:tentative="1">
      <w:start w:val="1"/>
      <w:numFmt w:val="bullet"/>
      <w:lvlText w:val="o"/>
      <w:lvlJc w:val="left"/>
      <w:pPr>
        <w:ind w:left="1320" w:hanging="360"/>
      </w:pPr>
      <w:rPr>
        <w:rFonts w:ascii="Courier New" w:hAnsi="Courier New" w:cs="Courier New" w:hint="default"/>
      </w:rPr>
    </w:lvl>
    <w:lvl w:ilvl="2" w:tplc="40090005" w:tentative="1">
      <w:start w:val="1"/>
      <w:numFmt w:val="bullet"/>
      <w:lvlText w:val=""/>
      <w:lvlJc w:val="left"/>
      <w:pPr>
        <w:ind w:left="2040" w:hanging="360"/>
      </w:pPr>
      <w:rPr>
        <w:rFonts w:ascii="Wingdings" w:hAnsi="Wingdings" w:hint="default"/>
      </w:rPr>
    </w:lvl>
    <w:lvl w:ilvl="3" w:tplc="40090001" w:tentative="1">
      <w:start w:val="1"/>
      <w:numFmt w:val="bullet"/>
      <w:lvlText w:val=""/>
      <w:lvlJc w:val="left"/>
      <w:pPr>
        <w:ind w:left="2760" w:hanging="360"/>
      </w:pPr>
      <w:rPr>
        <w:rFonts w:ascii="Symbol" w:hAnsi="Symbol" w:hint="default"/>
      </w:rPr>
    </w:lvl>
    <w:lvl w:ilvl="4" w:tplc="40090003" w:tentative="1">
      <w:start w:val="1"/>
      <w:numFmt w:val="bullet"/>
      <w:lvlText w:val="o"/>
      <w:lvlJc w:val="left"/>
      <w:pPr>
        <w:ind w:left="3480" w:hanging="360"/>
      </w:pPr>
      <w:rPr>
        <w:rFonts w:ascii="Courier New" w:hAnsi="Courier New" w:cs="Courier New" w:hint="default"/>
      </w:rPr>
    </w:lvl>
    <w:lvl w:ilvl="5" w:tplc="40090005" w:tentative="1">
      <w:start w:val="1"/>
      <w:numFmt w:val="bullet"/>
      <w:lvlText w:val=""/>
      <w:lvlJc w:val="left"/>
      <w:pPr>
        <w:ind w:left="4200" w:hanging="360"/>
      </w:pPr>
      <w:rPr>
        <w:rFonts w:ascii="Wingdings" w:hAnsi="Wingdings" w:hint="default"/>
      </w:rPr>
    </w:lvl>
    <w:lvl w:ilvl="6" w:tplc="40090001" w:tentative="1">
      <w:start w:val="1"/>
      <w:numFmt w:val="bullet"/>
      <w:lvlText w:val=""/>
      <w:lvlJc w:val="left"/>
      <w:pPr>
        <w:ind w:left="4920" w:hanging="360"/>
      </w:pPr>
      <w:rPr>
        <w:rFonts w:ascii="Symbol" w:hAnsi="Symbol" w:hint="default"/>
      </w:rPr>
    </w:lvl>
    <w:lvl w:ilvl="7" w:tplc="40090003" w:tentative="1">
      <w:start w:val="1"/>
      <w:numFmt w:val="bullet"/>
      <w:lvlText w:val="o"/>
      <w:lvlJc w:val="left"/>
      <w:pPr>
        <w:ind w:left="5640" w:hanging="360"/>
      </w:pPr>
      <w:rPr>
        <w:rFonts w:ascii="Courier New" w:hAnsi="Courier New" w:cs="Courier New" w:hint="default"/>
      </w:rPr>
    </w:lvl>
    <w:lvl w:ilvl="8" w:tplc="40090005" w:tentative="1">
      <w:start w:val="1"/>
      <w:numFmt w:val="bullet"/>
      <w:lvlText w:val=""/>
      <w:lvlJc w:val="left"/>
      <w:pPr>
        <w:ind w:left="6360" w:hanging="360"/>
      </w:pPr>
      <w:rPr>
        <w:rFonts w:ascii="Wingdings" w:hAnsi="Wingdings" w:hint="default"/>
      </w:rPr>
    </w:lvl>
  </w:abstractNum>
  <w:num w:numId="1" w16cid:durableId="390739549">
    <w:abstractNumId w:val="6"/>
  </w:num>
  <w:num w:numId="2" w16cid:durableId="1743289178">
    <w:abstractNumId w:val="3"/>
  </w:num>
  <w:num w:numId="3" w16cid:durableId="819423865">
    <w:abstractNumId w:val="7"/>
  </w:num>
  <w:num w:numId="4" w16cid:durableId="937369099">
    <w:abstractNumId w:val="0"/>
  </w:num>
  <w:num w:numId="5" w16cid:durableId="1597833534">
    <w:abstractNumId w:val="2"/>
  </w:num>
  <w:num w:numId="6" w16cid:durableId="517038211">
    <w:abstractNumId w:val="1"/>
  </w:num>
  <w:num w:numId="7" w16cid:durableId="1554273237">
    <w:abstractNumId w:val="5"/>
  </w:num>
  <w:num w:numId="8" w16cid:durableId="39675677">
    <w:abstractNumId w:val="4"/>
  </w:num>
  <w:num w:numId="9" w16cid:durableId="1565723929">
    <w:abstractNumId w:val="9"/>
  </w:num>
  <w:num w:numId="10" w16cid:durableId="2073502056">
    <w:abstractNumId w:val="8"/>
  </w:num>
  <w:num w:numId="11" w16cid:durableId="85315729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6AB4"/>
    <w:rsid w:val="000371C1"/>
    <w:rsid w:val="00052211"/>
    <w:rsid w:val="00053D80"/>
    <w:rsid w:val="000B18F4"/>
    <w:rsid w:val="000C69AA"/>
    <w:rsid w:val="000E51FF"/>
    <w:rsid w:val="001305E8"/>
    <w:rsid w:val="001338A4"/>
    <w:rsid w:val="001A2D1D"/>
    <w:rsid w:val="00225C8C"/>
    <w:rsid w:val="002412D5"/>
    <w:rsid w:val="002423F9"/>
    <w:rsid w:val="002901AE"/>
    <w:rsid w:val="002B789A"/>
    <w:rsid w:val="00305F5B"/>
    <w:rsid w:val="00363046"/>
    <w:rsid w:val="003D52BA"/>
    <w:rsid w:val="003F7117"/>
    <w:rsid w:val="003F7B52"/>
    <w:rsid w:val="004C7754"/>
    <w:rsid w:val="00503623"/>
    <w:rsid w:val="0052382F"/>
    <w:rsid w:val="00596AB4"/>
    <w:rsid w:val="005F4544"/>
    <w:rsid w:val="00611E32"/>
    <w:rsid w:val="00692F29"/>
    <w:rsid w:val="00740CE7"/>
    <w:rsid w:val="00765BF2"/>
    <w:rsid w:val="00785120"/>
    <w:rsid w:val="007C3985"/>
    <w:rsid w:val="008B6AC5"/>
    <w:rsid w:val="009259C8"/>
    <w:rsid w:val="00940BCB"/>
    <w:rsid w:val="00963B00"/>
    <w:rsid w:val="009A5DDE"/>
    <w:rsid w:val="00A461B6"/>
    <w:rsid w:val="00A55E5E"/>
    <w:rsid w:val="00AB5CF3"/>
    <w:rsid w:val="00AD3F7D"/>
    <w:rsid w:val="00B10F56"/>
    <w:rsid w:val="00B41A77"/>
    <w:rsid w:val="00C51D9F"/>
    <w:rsid w:val="00CA1397"/>
    <w:rsid w:val="00CC2204"/>
    <w:rsid w:val="00CD79BA"/>
    <w:rsid w:val="00CE279A"/>
    <w:rsid w:val="00CF6C2A"/>
    <w:rsid w:val="00D966AC"/>
    <w:rsid w:val="00DE0F9E"/>
    <w:rsid w:val="00E74507"/>
    <w:rsid w:val="00EB2360"/>
    <w:rsid w:val="00EC5D9B"/>
    <w:rsid w:val="00F76FAD"/>
    <w:rsid w:val="00F9359D"/>
    <w:rsid w:val="00FA103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43E1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2204"/>
    <w:rPr>
      <w:rFonts w:ascii="Times New Roman" w:hAnsi="Times New Roman"/>
      <w:sz w:val="24"/>
    </w:rPr>
  </w:style>
  <w:style w:type="paragraph" w:styleId="Heading1">
    <w:name w:val="heading 1"/>
    <w:basedOn w:val="Normal"/>
    <w:next w:val="Normal"/>
    <w:link w:val="Heading1Char"/>
    <w:autoRedefine/>
    <w:uiPriority w:val="9"/>
    <w:qFormat/>
    <w:rsid w:val="00CF6C2A"/>
    <w:pPr>
      <w:keepNext/>
      <w:keepLines/>
      <w:spacing w:before="480" w:after="0" w:line="276" w:lineRule="auto"/>
      <w:outlineLvl w:val="0"/>
    </w:pPr>
    <w:rPr>
      <w:rFonts w:eastAsiaTheme="majorEastAsia" w:cstheme="majorBidi"/>
      <w:b/>
      <w:bCs/>
      <w:sz w:val="36"/>
      <w:szCs w:val="28"/>
    </w:rPr>
  </w:style>
  <w:style w:type="paragraph" w:styleId="Heading2">
    <w:name w:val="heading 2"/>
    <w:basedOn w:val="Normal"/>
    <w:next w:val="Normal"/>
    <w:link w:val="Heading2Char"/>
    <w:uiPriority w:val="9"/>
    <w:unhideWhenUsed/>
    <w:qFormat/>
    <w:rsid w:val="00CC2204"/>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autoRedefine/>
    <w:uiPriority w:val="9"/>
    <w:unhideWhenUsed/>
    <w:qFormat/>
    <w:rsid w:val="000E51FF"/>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6C2A"/>
    <w:rPr>
      <w:rFonts w:ascii="Times New Roman" w:eastAsiaTheme="majorEastAsia" w:hAnsi="Times New Roman" w:cstheme="majorBidi"/>
      <w:b/>
      <w:bCs/>
      <w:sz w:val="36"/>
      <w:szCs w:val="28"/>
    </w:rPr>
  </w:style>
  <w:style w:type="character" w:customStyle="1" w:styleId="Heading2Char">
    <w:name w:val="Heading 2 Char"/>
    <w:basedOn w:val="DefaultParagraphFont"/>
    <w:link w:val="Heading2"/>
    <w:uiPriority w:val="9"/>
    <w:rsid w:val="00CC2204"/>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0E51FF"/>
    <w:rPr>
      <w:rFonts w:ascii="Times New Roman" w:eastAsiaTheme="majorEastAsia" w:hAnsi="Times New Roman" w:cstheme="majorBidi"/>
      <w:b/>
      <w:color w:val="000000" w:themeColor="text1"/>
      <w:sz w:val="24"/>
      <w:szCs w:val="24"/>
    </w:rPr>
  </w:style>
  <w:style w:type="paragraph" w:styleId="Caption">
    <w:name w:val="caption"/>
    <w:basedOn w:val="Normal"/>
    <w:next w:val="Normal"/>
    <w:uiPriority w:val="35"/>
    <w:unhideWhenUsed/>
    <w:qFormat/>
    <w:rsid w:val="001305E8"/>
    <w:pPr>
      <w:spacing w:after="200" w:line="240" w:lineRule="auto"/>
    </w:pPr>
    <w:rPr>
      <w:i/>
      <w:iCs/>
      <w:color w:val="44546A" w:themeColor="text2"/>
      <w:sz w:val="18"/>
      <w:szCs w:val="18"/>
    </w:rPr>
  </w:style>
  <w:style w:type="paragraph" w:styleId="ListParagraph">
    <w:name w:val="List Paragraph"/>
    <w:basedOn w:val="Normal"/>
    <w:uiPriority w:val="34"/>
    <w:qFormat/>
    <w:rsid w:val="009259C8"/>
    <w:pPr>
      <w:ind w:left="720"/>
      <w:contextualSpacing/>
    </w:pPr>
  </w:style>
  <w:style w:type="paragraph" w:styleId="NormalWeb">
    <w:name w:val="Normal (Web)"/>
    <w:basedOn w:val="Normal"/>
    <w:uiPriority w:val="99"/>
    <w:semiHidden/>
    <w:unhideWhenUsed/>
    <w:rsid w:val="00D966AC"/>
    <w:pPr>
      <w:spacing w:before="100" w:beforeAutospacing="1" w:after="100" w:afterAutospacing="1" w:line="240" w:lineRule="auto"/>
    </w:pPr>
    <w:rPr>
      <w:rFonts w:eastAsia="Times New Roman" w:cs="Times New Roman"/>
      <w:szCs w:val="24"/>
      <w:lang w:eastAsia="en-IN"/>
    </w:rPr>
  </w:style>
  <w:style w:type="character" w:customStyle="1" w:styleId="selectable">
    <w:name w:val="selectable"/>
    <w:basedOn w:val="DefaultParagraphFont"/>
    <w:rsid w:val="00D966AC"/>
  </w:style>
  <w:style w:type="character" w:styleId="Strong">
    <w:name w:val="Strong"/>
    <w:basedOn w:val="DefaultParagraphFont"/>
    <w:uiPriority w:val="22"/>
    <w:qFormat/>
    <w:rsid w:val="00D966AC"/>
    <w:rPr>
      <w:b/>
      <w:bCs/>
    </w:rPr>
  </w:style>
  <w:style w:type="paragraph" w:styleId="Title">
    <w:name w:val="Title"/>
    <w:basedOn w:val="Normal"/>
    <w:next w:val="Normal"/>
    <w:link w:val="TitleChar"/>
    <w:uiPriority w:val="10"/>
    <w:qFormat/>
    <w:rsid w:val="008B6AC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6AC5"/>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B6A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6AC5"/>
    <w:rPr>
      <w:rFonts w:ascii="Times New Roman" w:hAnsi="Times New Roman"/>
      <w:sz w:val="24"/>
    </w:rPr>
  </w:style>
  <w:style w:type="paragraph" w:styleId="Footer">
    <w:name w:val="footer"/>
    <w:basedOn w:val="Normal"/>
    <w:link w:val="FooterChar"/>
    <w:uiPriority w:val="99"/>
    <w:unhideWhenUsed/>
    <w:rsid w:val="008B6A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6AC5"/>
    <w:rPr>
      <w:rFonts w:ascii="Times New Roman" w:hAnsi="Times New Roman"/>
      <w:sz w:val="24"/>
    </w:rPr>
  </w:style>
  <w:style w:type="paragraph" w:styleId="TOCHeading">
    <w:name w:val="TOC Heading"/>
    <w:basedOn w:val="Heading1"/>
    <w:next w:val="Normal"/>
    <w:uiPriority w:val="39"/>
    <w:unhideWhenUsed/>
    <w:qFormat/>
    <w:rsid w:val="008B6AC5"/>
    <w:pPr>
      <w:spacing w:before="240" w:line="259" w:lineRule="auto"/>
      <w:outlineLvl w:val="9"/>
    </w:pPr>
    <w:rPr>
      <w:rFonts w:asciiTheme="majorHAnsi" w:hAnsiTheme="majorHAnsi"/>
      <w:b w:val="0"/>
      <w:bCs w:val="0"/>
      <w:color w:val="2F5496" w:themeColor="accent1" w:themeShade="BF"/>
      <w:sz w:val="32"/>
      <w:szCs w:val="32"/>
      <w:lang w:val="en-US"/>
    </w:rPr>
  </w:style>
  <w:style w:type="paragraph" w:styleId="TOC1">
    <w:name w:val="toc 1"/>
    <w:basedOn w:val="Normal"/>
    <w:next w:val="Normal"/>
    <w:autoRedefine/>
    <w:uiPriority w:val="39"/>
    <w:unhideWhenUsed/>
    <w:rsid w:val="008B6AC5"/>
    <w:pPr>
      <w:spacing w:after="100"/>
    </w:pPr>
  </w:style>
  <w:style w:type="paragraph" w:styleId="TOC2">
    <w:name w:val="toc 2"/>
    <w:basedOn w:val="Normal"/>
    <w:next w:val="Normal"/>
    <w:autoRedefine/>
    <w:uiPriority w:val="39"/>
    <w:unhideWhenUsed/>
    <w:rsid w:val="008B6AC5"/>
    <w:pPr>
      <w:spacing w:after="100"/>
      <w:ind w:left="240"/>
    </w:pPr>
  </w:style>
  <w:style w:type="character" w:styleId="Hyperlink">
    <w:name w:val="Hyperlink"/>
    <w:basedOn w:val="DefaultParagraphFont"/>
    <w:uiPriority w:val="99"/>
    <w:unhideWhenUsed/>
    <w:rsid w:val="008B6AC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82570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09B299-71C0-42D7-BD64-E82FC1F659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2611</Words>
  <Characters>14885</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2022-09-02T19:44:00Z</dcterms:created>
  <dcterms:modified xsi:type="dcterms:W3CDTF">2022-09-02T19:49:00Z</dcterms:modified>
</cp:coreProperties>
</file>