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5217F4" w14:textId="5186902C" w:rsidR="00FD5C03" w:rsidRDefault="006A2BAF">
      <w:pPr>
        <w:rPr>
          <w:rFonts w:ascii="Arial" w:hAnsi="Arial" w:cs="Arial"/>
          <w:lang w:val="en-US"/>
        </w:rPr>
      </w:pPr>
      <w:r>
        <w:rPr>
          <w:rFonts w:ascii="Arial" w:hAnsi="Arial" w:cs="Arial"/>
          <w:lang w:val="en-US"/>
        </w:rPr>
        <w:t>Student’s name: Kseniia Pashyna</w:t>
      </w:r>
    </w:p>
    <w:p w14:paraId="3255CEF0" w14:textId="5D5193E3" w:rsidR="006A2BAF" w:rsidRDefault="006A2BAF">
      <w:pPr>
        <w:rPr>
          <w:rFonts w:ascii="Arial" w:hAnsi="Arial" w:cs="Arial"/>
          <w:lang w:val="en-US"/>
        </w:rPr>
      </w:pPr>
      <w:r>
        <w:rPr>
          <w:rFonts w:ascii="Arial" w:hAnsi="Arial" w:cs="Arial"/>
          <w:lang w:val="en-US"/>
        </w:rPr>
        <w:t>Student’s ID: 2434774</w:t>
      </w:r>
    </w:p>
    <w:p w14:paraId="1DA345E8" w14:textId="76393D7E" w:rsidR="006A2BAF" w:rsidRDefault="006A2BAF">
      <w:pPr>
        <w:rPr>
          <w:rFonts w:ascii="Arial" w:hAnsi="Arial" w:cs="Arial"/>
          <w:lang w:val="en-US"/>
        </w:rPr>
      </w:pPr>
      <w:r>
        <w:rPr>
          <w:rFonts w:ascii="Arial" w:hAnsi="Arial" w:cs="Arial"/>
          <w:lang w:val="en-US"/>
        </w:rPr>
        <w:t xml:space="preserve">Module: </w:t>
      </w:r>
      <w:r w:rsidRPr="006A2BAF">
        <w:rPr>
          <w:rFonts w:ascii="Arial" w:hAnsi="Arial" w:cs="Arial"/>
          <w:lang w:val="en-US"/>
        </w:rPr>
        <w:t>Psychology in Health and Social Care</w:t>
      </w:r>
      <w:r>
        <w:rPr>
          <w:rFonts w:ascii="Arial" w:hAnsi="Arial" w:cs="Arial"/>
          <w:lang w:val="en-US"/>
        </w:rPr>
        <w:t xml:space="preserve"> </w:t>
      </w:r>
      <w:r w:rsidRPr="006A2BAF">
        <w:rPr>
          <w:rFonts w:ascii="Arial" w:hAnsi="Arial" w:cs="Arial"/>
        </w:rPr>
        <w:t>LCHS4010</w:t>
      </w:r>
    </w:p>
    <w:p w14:paraId="09B5DF92" w14:textId="138BD624" w:rsidR="006A2BAF" w:rsidRDefault="006A2BAF">
      <w:pPr>
        <w:rPr>
          <w:rFonts w:ascii="Arial" w:hAnsi="Arial" w:cs="Arial"/>
          <w:lang w:val="en-US"/>
        </w:rPr>
      </w:pPr>
      <w:r>
        <w:rPr>
          <w:rFonts w:ascii="Arial" w:hAnsi="Arial" w:cs="Arial"/>
          <w:lang w:val="en-US"/>
        </w:rPr>
        <w:t xml:space="preserve">Lecturer’s name: </w:t>
      </w:r>
      <w:r w:rsidRPr="006A2BAF">
        <w:rPr>
          <w:rFonts w:ascii="Arial" w:hAnsi="Arial" w:cs="Arial"/>
          <w:lang w:val="en-US"/>
        </w:rPr>
        <w:t>Farah Wiita</w:t>
      </w:r>
    </w:p>
    <w:p w14:paraId="76A2D4D4" w14:textId="167E08E6" w:rsidR="006A2BAF" w:rsidRDefault="006A2BAF" w:rsidP="006A2BAF">
      <w:pPr>
        <w:rPr>
          <w:rFonts w:ascii="Arial" w:hAnsi="Arial" w:cs="Arial"/>
          <w:lang w:val="en-US"/>
        </w:rPr>
      </w:pPr>
      <w:r w:rsidRPr="006A2BAF">
        <w:rPr>
          <w:rFonts w:ascii="Arial" w:hAnsi="Arial" w:cs="Arial"/>
          <w:lang w:val="en-US"/>
        </w:rPr>
        <w:t>Assignment Title:</w:t>
      </w:r>
      <w:r>
        <w:rPr>
          <w:rFonts w:ascii="Arial" w:hAnsi="Arial" w:cs="Arial"/>
          <w:lang w:val="en-US"/>
        </w:rPr>
        <w:t xml:space="preserve"> </w:t>
      </w:r>
      <w:r w:rsidR="004043F5" w:rsidRPr="004043F5">
        <w:rPr>
          <w:rFonts w:ascii="Arial" w:hAnsi="Arial" w:cs="Arial"/>
          <w:lang w:val="en-US"/>
        </w:rPr>
        <w:t>Annotated Bibliography and Report</w:t>
      </w:r>
    </w:p>
    <w:p w14:paraId="7CBB1F96" w14:textId="25980A4C" w:rsidR="006A2BAF" w:rsidRDefault="006A2BAF" w:rsidP="006A2BAF">
      <w:pPr>
        <w:rPr>
          <w:rFonts w:ascii="Arial" w:hAnsi="Arial" w:cs="Arial"/>
          <w:lang w:val="en-US"/>
        </w:rPr>
      </w:pPr>
    </w:p>
    <w:p w14:paraId="54CFBAE2" w14:textId="067421EC" w:rsidR="0068467C" w:rsidRDefault="006A2BAF">
      <w:pPr>
        <w:rPr>
          <w:rFonts w:ascii="Arial" w:hAnsi="Arial" w:cs="Arial"/>
          <w:lang w:val="en-US"/>
        </w:rPr>
      </w:pPr>
      <w:r>
        <w:rPr>
          <w:rFonts w:ascii="Arial" w:hAnsi="Arial" w:cs="Arial"/>
          <w:lang w:val="en-US"/>
        </w:rPr>
        <w:br w:type="page"/>
      </w:r>
    </w:p>
    <w:sdt>
      <w:sdtPr>
        <w:rPr>
          <w:rFonts w:asciiTheme="minorHAnsi" w:eastAsiaTheme="minorHAnsi" w:hAnsiTheme="minorHAnsi" w:cstheme="minorBidi"/>
          <w:color w:val="auto"/>
          <w:sz w:val="22"/>
          <w:szCs w:val="22"/>
          <w:lang w:val="en-GB"/>
        </w:rPr>
        <w:id w:val="-1864903106"/>
        <w:docPartObj>
          <w:docPartGallery w:val="Table of Contents"/>
          <w:docPartUnique/>
        </w:docPartObj>
      </w:sdtPr>
      <w:sdtEndPr>
        <w:rPr>
          <w:b/>
          <w:bCs/>
          <w:noProof/>
        </w:rPr>
      </w:sdtEndPr>
      <w:sdtContent>
        <w:p w14:paraId="0C98C867" w14:textId="0B862C1E" w:rsidR="0068467C" w:rsidRDefault="0068467C">
          <w:pPr>
            <w:pStyle w:val="TOCHeading"/>
            <w:rPr>
              <w:rFonts w:ascii="Arial" w:hAnsi="Arial" w:cs="Arial"/>
              <w:b/>
              <w:bCs/>
              <w:color w:val="000000" w:themeColor="text1"/>
              <w:sz w:val="24"/>
              <w:szCs w:val="24"/>
            </w:rPr>
          </w:pPr>
          <w:r w:rsidRPr="0068467C">
            <w:rPr>
              <w:rFonts w:ascii="Arial" w:hAnsi="Arial" w:cs="Arial"/>
              <w:b/>
              <w:bCs/>
              <w:color w:val="000000" w:themeColor="text1"/>
              <w:sz w:val="24"/>
              <w:szCs w:val="24"/>
            </w:rPr>
            <w:t>Contents</w:t>
          </w:r>
        </w:p>
        <w:p w14:paraId="355730D9" w14:textId="77777777" w:rsidR="0068467C" w:rsidRPr="0068467C" w:rsidRDefault="0068467C" w:rsidP="0068467C">
          <w:pPr>
            <w:rPr>
              <w:lang w:val="en-US"/>
            </w:rPr>
          </w:pPr>
        </w:p>
        <w:p w14:paraId="0DF9E434" w14:textId="5FC9C21A" w:rsidR="0068467C" w:rsidRPr="0068467C" w:rsidRDefault="0068467C">
          <w:pPr>
            <w:pStyle w:val="TOC1"/>
            <w:tabs>
              <w:tab w:val="right" w:leader="dot" w:pos="9345"/>
            </w:tabs>
            <w:rPr>
              <w:rFonts w:ascii="Arial" w:eastAsiaTheme="minorEastAsia" w:hAnsi="Arial" w:cs="Arial"/>
              <w:noProof/>
              <w:color w:val="000000" w:themeColor="text1"/>
              <w:lang w:eastAsia="en-GB"/>
            </w:rPr>
          </w:pPr>
          <w:r w:rsidRPr="0068467C">
            <w:rPr>
              <w:rFonts w:ascii="Arial" w:hAnsi="Arial" w:cs="Arial"/>
              <w:color w:val="000000" w:themeColor="text1"/>
            </w:rPr>
            <w:fldChar w:fldCharType="begin"/>
          </w:r>
          <w:r w:rsidRPr="0068467C">
            <w:rPr>
              <w:rFonts w:ascii="Arial" w:hAnsi="Arial" w:cs="Arial"/>
              <w:color w:val="000000" w:themeColor="text1"/>
            </w:rPr>
            <w:instrText xml:space="preserve"> TOC \o "1-3" \h \z \u </w:instrText>
          </w:r>
          <w:r w:rsidRPr="0068467C">
            <w:rPr>
              <w:rFonts w:ascii="Arial" w:hAnsi="Arial" w:cs="Arial"/>
              <w:color w:val="000000" w:themeColor="text1"/>
            </w:rPr>
            <w:fldChar w:fldCharType="separate"/>
          </w:r>
          <w:hyperlink w:anchor="_Toc227843870" w:history="1">
            <w:r w:rsidRPr="0068467C">
              <w:rPr>
                <w:rStyle w:val="Hyperlink"/>
                <w:rFonts w:ascii="Arial" w:eastAsia="Times New Roman" w:hAnsi="Arial" w:cs="Arial"/>
                <w:b/>
                <w:bCs/>
                <w:noProof/>
                <w:color w:val="000000" w:themeColor="text1"/>
                <w:lang w:eastAsia="en-GB"/>
              </w:rPr>
              <w:t>Annotated Bibliography</w:t>
            </w:r>
            <w:r w:rsidRPr="0068467C">
              <w:rPr>
                <w:rFonts w:ascii="Arial" w:hAnsi="Arial" w:cs="Arial"/>
                <w:noProof/>
                <w:webHidden/>
                <w:color w:val="000000" w:themeColor="text1"/>
              </w:rPr>
              <w:tab/>
            </w:r>
            <w:r w:rsidRPr="0068467C">
              <w:rPr>
                <w:rFonts w:ascii="Arial" w:hAnsi="Arial" w:cs="Arial"/>
                <w:noProof/>
                <w:webHidden/>
                <w:color w:val="000000" w:themeColor="text1"/>
              </w:rPr>
              <w:fldChar w:fldCharType="begin"/>
            </w:r>
            <w:r w:rsidRPr="0068467C">
              <w:rPr>
                <w:rFonts w:ascii="Arial" w:hAnsi="Arial" w:cs="Arial"/>
                <w:noProof/>
                <w:webHidden/>
                <w:color w:val="000000" w:themeColor="text1"/>
              </w:rPr>
              <w:instrText xml:space="preserve"> PAGEREF _Toc227843870 \h </w:instrText>
            </w:r>
            <w:r w:rsidRPr="0068467C">
              <w:rPr>
                <w:rFonts w:ascii="Arial" w:hAnsi="Arial" w:cs="Arial"/>
                <w:noProof/>
                <w:webHidden/>
                <w:color w:val="000000" w:themeColor="text1"/>
              </w:rPr>
            </w:r>
            <w:r w:rsidRPr="0068467C">
              <w:rPr>
                <w:rFonts w:ascii="Arial" w:hAnsi="Arial" w:cs="Arial"/>
                <w:noProof/>
                <w:webHidden/>
                <w:color w:val="000000" w:themeColor="text1"/>
              </w:rPr>
              <w:fldChar w:fldCharType="separate"/>
            </w:r>
            <w:r w:rsidRPr="0068467C">
              <w:rPr>
                <w:rFonts w:ascii="Arial" w:hAnsi="Arial" w:cs="Arial"/>
                <w:noProof/>
                <w:webHidden/>
                <w:color w:val="000000" w:themeColor="text1"/>
              </w:rPr>
              <w:t>3</w:t>
            </w:r>
            <w:r w:rsidRPr="0068467C">
              <w:rPr>
                <w:rFonts w:ascii="Arial" w:hAnsi="Arial" w:cs="Arial"/>
                <w:noProof/>
                <w:webHidden/>
                <w:color w:val="000000" w:themeColor="text1"/>
              </w:rPr>
              <w:fldChar w:fldCharType="end"/>
            </w:r>
          </w:hyperlink>
        </w:p>
        <w:p w14:paraId="46B44C72" w14:textId="337C7688" w:rsidR="0068467C" w:rsidRPr="0068467C" w:rsidRDefault="000578F4">
          <w:pPr>
            <w:pStyle w:val="TOC2"/>
            <w:tabs>
              <w:tab w:val="right" w:leader="dot" w:pos="9345"/>
            </w:tabs>
            <w:rPr>
              <w:rFonts w:ascii="Arial" w:eastAsiaTheme="minorEastAsia" w:hAnsi="Arial" w:cs="Arial"/>
              <w:noProof/>
              <w:color w:val="000000" w:themeColor="text1"/>
              <w:lang w:eastAsia="en-GB"/>
            </w:rPr>
          </w:pPr>
          <w:hyperlink w:anchor="_Toc227843871" w:history="1">
            <w:r w:rsidR="0068467C" w:rsidRPr="0068467C">
              <w:rPr>
                <w:rStyle w:val="Hyperlink"/>
                <w:rFonts w:ascii="Arial" w:hAnsi="Arial" w:cs="Arial"/>
                <w:noProof/>
                <w:color w:val="000000" w:themeColor="text1"/>
              </w:rPr>
              <w:t>1. Vygotsky Source 1</w:t>
            </w:r>
            <w:r w:rsidR="0068467C" w:rsidRPr="0068467C">
              <w:rPr>
                <w:rFonts w:ascii="Arial" w:hAnsi="Arial" w:cs="Arial"/>
                <w:noProof/>
                <w:webHidden/>
                <w:color w:val="000000" w:themeColor="text1"/>
              </w:rPr>
              <w:tab/>
            </w:r>
            <w:r w:rsidR="0068467C" w:rsidRPr="0068467C">
              <w:rPr>
                <w:rFonts w:ascii="Arial" w:hAnsi="Arial" w:cs="Arial"/>
                <w:noProof/>
                <w:webHidden/>
                <w:color w:val="000000" w:themeColor="text1"/>
              </w:rPr>
              <w:fldChar w:fldCharType="begin"/>
            </w:r>
            <w:r w:rsidR="0068467C" w:rsidRPr="0068467C">
              <w:rPr>
                <w:rFonts w:ascii="Arial" w:hAnsi="Arial" w:cs="Arial"/>
                <w:noProof/>
                <w:webHidden/>
                <w:color w:val="000000" w:themeColor="text1"/>
              </w:rPr>
              <w:instrText xml:space="preserve"> PAGEREF _Toc227843871 \h </w:instrText>
            </w:r>
            <w:r w:rsidR="0068467C" w:rsidRPr="0068467C">
              <w:rPr>
                <w:rFonts w:ascii="Arial" w:hAnsi="Arial" w:cs="Arial"/>
                <w:noProof/>
                <w:webHidden/>
                <w:color w:val="000000" w:themeColor="text1"/>
              </w:rPr>
            </w:r>
            <w:r w:rsidR="0068467C" w:rsidRPr="0068467C">
              <w:rPr>
                <w:rFonts w:ascii="Arial" w:hAnsi="Arial" w:cs="Arial"/>
                <w:noProof/>
                <w:webHidden/>
                <w:color w:val="000000" w:themeColor="text1"/>
              </w:rPr>
              <w:fldChar w:fldCharType="separate"/>
            </w:r>
            <w:r w:rsidR="0068467C" w:rsidRPr="0068467C">
              <w:rPr>
                <w:rFonts w:ascii="Arial" w:hAnsi="Arial" w:cs="Arial"/>
                <w:noProof/>
                <w:webHidden/>
                <w:color w:val="000000" w:themeColor="text1"/>
              </w:rPr>
              <w:t>3</w:t>
            </w:r>
            <w:r w:rsidR="0068467C" w:rsidRPr="0068467C">
              <w:rPr>
                <w:rFonts w:ascii="Arial" w:hAnsi="Arial" w:cs="Arial"/>
                <w:noProof/>
                <w:webHidden/>
                <w:color w:val="000000" w:themeColor="text1"/>
              </w:rPr>
              <w:fldChar w:fldCharType="end"/>
            </w:r>
          </w:hyperlink>
        </w:p>
        <w:p w14:paraId="0DE59C0A" w14:textId="6D6FCA3C" w:rsidR="0068467C" w:rsidRPr="0068467C" w:rsidRDefault="000578F4">
          <w:pPr>
            <w:pStyle w:val="TOC2"/>
            <w:tabs>
              <w:tab w:val="right" w:leader="dot" w:pos="9345"/>
            </w:tabs>
            <w:rPr>
              <w:rFonts w:ascii="Arial" w:eastAsiaTheme="minorEastAsia" w:hAnsi="Arial" w:cs="Arial"/>
              <w:noProof/>
              <w:color w:val="000000" w:themeColor="text1"/>
              <w:lang w:eastAsia="en-GB"/>
            </w:rPr>
          </w:pPr>
          <w:hyperlink w:anchor="_Toc227843872" w:history="1">
            <w:r w:rsidR="0068467C" w:rsidRPr="0068467C">
              <w:rPr>
                <w:rStyle w:val="Hyperlink"/>
                <w:rFonts w:ascii="Arial" w:hAnsi="Arial" w:cs="Arial"/>
                <w:noProof/>
                <w:color w:val="000000" w:themeColor="text1"/>
              </w:rPr>
              <w:t>2. Vygotsky Source 2</w:t>
            </w:r>
            <w:r w:rsidR="0068467C" w:rsidRPr="0068467C">
              <w:rPr>
                <w:rFonts w:ascii="Arial" w:hAnsi="Arial" w:cs="Arial"/>
                <w:noProof/>
                <w:webHidden/>
                <w:color w:val="000000" w:themeColor="text1"/>
              </w:rPr>
              <w:tab/>
            </w:r>
            <w:r w:rsidR="0068467C" w:rsidRPr="0068467C">
              <w:rPr>
                <w:rFonts w:ascii="Arial" w:hAnsi="Arial" w:cs="Arial"/>
                <w:noProof/>
                <w:webHidden/>
                <w:color w:val="000000" w:themeColor="text1"/>
              </w:rPr>
              <w:fldChar w:fldCharType="begin"/>
            </w:r>
            <w:r w:rsidR="0068467C" w:rsidRPr="0068467C">
              <w:rPr>
                <w:rFonts w:ascii="Arial" w:hAnsi="Arial" w:cs="Arial"/>
                <w:noProof/>
                <w:webHidden/>
                <w:color w:val="000000" w:themeColor="text1"/>
              </w:rPr>
              <w:instrText xml:space="preserve"> PAGEREF _Toc227843872 \h </w:instrText>
            </w:r>
            <w:r w:rsidR="0068467C" w:rsidRPr="0068467C">
              <w:rPr>
                <w:rFonts w:ascii="Arial" w:hAnsi="Arial" w:cs="Arial"/>
                <w:noProof/>
                <w:webHidden/>
                <w:color w:val="000000" w:themeColor="text1"/>
              </w:rPr>
            </w:r>
            <w:r w:rsidR="0068467C" w:rsidRPr="0068467C">
              <w:rPr>
                <w:rFonts w:ascii="Arial" w:hAnsi="Arial" w:cs="Arial"/>
                <w:noProof/>
                <w:webHidden/>
                <w:color w:val="000000" w:themeColor="text1"/>
              </w:rPr>
              <w:fldChar w:fldCharType="separate"/>
            </w:r>
            <w:r w:rsidR="0068467C" w:rsidRPr="0068467C">
              <w:rPr>
                <w:rFonts w:ascii="Arial" w:hAnsi="Arial" w:cs="Arial"/>
                <w:noProof/>
                <w:webHidden/>
                <w:color w:val="000000" w:themeColor="text1"/>
              </w:rPr>
              <w:t>3</w:t>
            </w:r>
            <w:r w:rsidR="0068467C" w:rsidRPr="0068467C">
              <w:rPr>
                <w:rFonts w:ascii="Arial" w:hAnsi="Arial" w:cs="Arial"/>
                <w:noProof/>
                <w:webHidden/>
                <w:color w:val="000000" w:themeColor="text1"/>
              </w:rPr>
              <w:fldChar w:fldCharType="end"/>
            </w:r>
          </w:hyperlink>
        </w:p>
        <w:p w14:paraId="3C9FF151" w14:textId="4AE70E01" w:rsidR="0068467C" w:rsidRPr="0068467C" w:rsidRDefault="000578F4">
          <w:pPr>
            <w:pStyle w:val="TOC2"/>
            <w:tabs>
              <w:tab w:val="right" w:leader="dot" w:pos="9345"/>
            </w:tabs>
            <w:rPr>
              <w:rFonts w:ascii="Arial" w:eastAsiaTheme="minorEastAsia" w:hAnsi="Arial" w:cs="Arial"/>
              <w:noProof/>
              <w:color w:val="000000" w:themeColor="text1"/>
              <w:lang w:eastAsia="en-GB"/>
            </w:rPr>
          </w:pPr>
          <w:hyperlink w:anchor="_Toc227843873" w:history="1">
            <w:r w:rsidR="0068467C" w:rsidRPr="0068467C">
              <w:rPr>
                <w:rStyle w:val="Hyperlink"/>
                <w:rFonts w:ascii="Arial" w:hAnsi="Arial" w:cs="Arial"/>
                <w:noProof/>
                <w:color w:val="000000" w:themeColor="text1"/>
              </w:rPr>
              <w:t>3. Maslow Source 1</w:t>
            </w:r>
            <w:r w:rsidR="0068467C" w:rsidRPr="0068467C">
              <w:rPr>
                <w:rFonts w:ascii="Arial" w:hAnsi="Arial" w:cs="Arial"/>
                <w:noProof/>
                <w:webHidden/>
                <w:color w:val="000000" w:themeColor="text1"/>
              </w:rPr>
              <w:tab/>
            </w:r>
            <w:r w:rsidR="0068467C" w:rsidRPr="0068467C">
              <w:rPr>
                <w:rFonts w:ascii="Arial" w:hAnsi="Arial" w:cs="Arial"/>
                <w:noProof/>
                <w:webHidden/>
                <w:color w:val="000000" w:themeColor="text1"/>
              </w:rPr>
              <w:fldChar w:fldCharType="begin"/>
            </w:r>
            <w:r w:rsidR="0068467C" w:rsidRPr="0068467C">
              <w:rPr>
                <w:rFonts w:ascii="Arial" w:hAnsi="Arial" w:cs="Arial"/>
                <w:noProof/>
                <w:webHidden/>
                <w:color w:val="000000" w:themeColor="text1"/>
              </w:rPr>
              <w:instrText xml:space="preserve"> PAGEREF _Toc227843873 \h </w:instrText>
            </w:r>
            <w:r w:rsidR="0068467C" w:rsidRPr="0068467C">
              <w:rPr>
                <w:rFonts w:ascii="Arial" w:hAnsi="Arial" w:cs="Arial"/>
                <w:noProof/>
                <w:webHidden/>
                <w:color w:val="000000" w:themeColor="text1"/>
              </w:rPr>
            </w:r>
            <w:r w:rsidR="0068467C" w:rsidRPr="0068467C">
              <w:rPr>
                <w:rFonts w:ascii="Arial" w:hAnsi="Arial" w:cs="Arial"/>
                <w:noProof/>
                <w:webHidden/>
                <w:color w:val="000000" w:themeColor="text1"/>
              </w:rPr>
              <w:fldChar w:fldCharType="separate"/>
            </w:r>
            <w:r w:rsidR="0068467C" w:rsidRPr="0068467C">
              <w:rPr>
                <w:rFonts w:ascii="Arial" w:hAnsi="Arial" w:cs="Arial"/>
                <w:noProof/>
                <w:webHidden/>
                <w:color w:val="000000" w:themeColor="text1"/>
              </w:rPr>
              <w:t>3</w:t>
            </w:r>
            <w:r w:rsidR="0068467C" w:rsidRPr="0068467C">
              <w:rPr>
                <w:rFonts w:ascii="Arial" w:hAnsi="Arial" w:cs="Arial"/>
                <w:noProof/>
                <w:webHidden/>
                <w:color w:val="000000" w:themeColor="text1"/>
              </w:rPr>
              <w:fldChar w:fldCharType="end"/>
            </w:r>
          </w:hyperlink>
        </w:p>
        <w:p w14:paraId="5EF9876A" w14:textId="48BFA430" w:rsidR="0068467C" w:rsidRPr="0068467C" w:rsidRDefault="000578F4">
          <w:pPr>
            <w:pStyle w:val="TOC2"/>
            <w:tabs>
              <w:tab w:val="right" w:leader="dot" w:pos="9345"/>
            </w:tabs>
            <w:rPr>
              <w:rFonts w:ascii="Arial" w:eastAsiaTheme="minorEastAsia" w:hAnsi="Arial" w:cs="Arial"/>
              <w:noProof/>
              <w:color w:val="000000" w:themeColor="text1"/>
              <w:lang w:eastAsia="en-GB"/>
            </w:rPr>
          </w:pPr>
          <w:hyperlink w:anchor="_Toc227843874" w:history="1">
            <w:r w:rsidR="0068467C" w:rsidRPr="0068467C">
              <w:rPr>
                <w:rStyle w:val="Hyperlink"/>
                <w:rFonts w:ascii="Arial" w:hAnsi="Arial" w:cs="Arial"/>
                <w:noProof/>
                <w:color w:val="000000" w:themeColor="text1"/>
              </w:rPr>
              <w:t>4. Maslow Source 2</w:t>
            </w:r>
            <w:r w:rsidR="0068467C" w:rsidRPr="0068467C">
              <w:rPr>
                <w:rFonts w:ascii="Arial" w:hAnsi="Arial" w:cs="Arial"/>
                <w:noProof/>
                <w:webHidden/>
                <w:color w:val="000000" w:themeColor="text1"/>
              </w:rPr>
              <w:tab/>
            </w:r>
            <w:r w:rsidR="0068467C" w:rsidRPr="0068467C">
              <w:rPr>
                <w:rFonts w:ascii="Arial" w:hAnsi="Arial" w:cs="Arial"/>
                <w:noProof/>
                <w:webHidden/>
                <w:color w:val="000000" w:themeColor="text1"/>
              </w:rPr>
              <w:fldChar w:fldCharType="begin"/>
            </w:r>
            <w:r w:rsidR="0068467C" w:rsidRPr="0068467C">
              <w:rPr>
                <w:rFonts w:ascii="Arial" w:hAnsi="Arial" w:cs="Arial"/>
                <w:noProof/>
                <w:webHidden/>
                <w:color w:val="000000" w:themeColor="text1"/>
              </w:rPr>
              <w:instrText xml:space="preserve"> PAGEREF _Toc227843874 \h </w:instrText>
            </w:r>
            <w:r w:rsidR="0068467C" w:rsidRPr="0068467C">
              <w:rPr>
                <w:rFonts w:ascii="Arial" w:hAnsi="Arial" w:cs="Arial"/>
                <w:noProof/>
                <w:webHidden/>
                <w:color w:val="000000" w:themeColor="text1"/>
              </w:rPr>
            </w:r>
            <w:r w:rsidR="0068467C" w:rsidRPr="0068467C">
              <w:rPr>
                <w:rFonts w:ascii="Arial" w:hAnsi="Arial" w:cs="Arial"/>
                <w:noProof/>
                <w:webHidden/>
                <w:color w:val="000000" w:themeColor="text1"/>
              </w:rPr>
              <w:fldChar w:fldCharType="separate"/>
            </w:r>
            <w:r w:rsidR="0068467C" w:rsidRPr="0068467C">
              <w:rPr>
                <w:rFonts w:ascii="Arial" w:hAnsi="Arial" w:cs="Arial"/>
                <w:noProof/>
                <w:webHidden/>
                <w:color w:val="000000" w:themeColor="text1"/>
              </w:rPr>
              <w:t>4</w:t>
            </w:r>
            <w:r w:rsidR="0068467C" w:rsidRPr="0068467C">
              <w:rPr>
                <w:rFonts w:ascii="Arial" w:hAnsi="Arial" w:cs="Arial"/>
                <w:noProof/>
                <w:webHidden/>
                <w:color w:val="000000" w:themeColor="text1"/>
              </w:rPr>
              <w:fldChar w:fldCharType="end"/>
            </w:r>
          </w:hyperlink>
        </w:p>
        <w:p w14:paraId="25CCE94B" w14:textId="483F4F03" w:rsidR="0068467C" w:rsidRPr="0068467C" w:rsidRDefault="000578F4">
          <w:pPr>
            <w:pStyle w:val="TOC1"/>
            <w:tabs>
              <w:tab w:val="right" w:leader="dot" w:pos="9345"/>
            </w:tabs>
            <w:rPr>
              <w:rFonts w:ascii="Arial" w:eastAsiaTheme="minorEastAsia" w:hAnsi="Arial" w:cs="Arial"/>
              <w:noProof/>
              <w:color w:val="000000" w:themeColor="text1"/>
              <w:lang w:eastAsia="en-GB"/>
            </w:rPr>
          </w:pPr>
          <w:hyperlink w:anchor="_Toc227843875" w:history="1">
            <w:r w:rsidR="0068467C" w:rsidRPr="0068467C">
              <w:rPr>
                <w:rStyle w:val="Hyperlink"/>
                <w:rFonts w:ascii="Arial" w:eastAsia="Times New Roman" w:hAnsi="Arial" w:cs="Arial"/>
                <w:b/>
                <w:bCs/>
                <w:noProof/>
                <w:color w:val="000000" w:themeColor="text1"/>
                <w:lang w:eastAsia="en-GB"/>
              </w:rPr>
              <w:t>Short Report</w:t>
            </w:r>
            <w:r w:rsidR="0068467C" w:rsidRPr="0068467C">
              <w:rPr>
                <w:rFonts w:ascii="Arial" w:hAnsi="Arial" w:cs="Arial"/>
                <w:noProof/>
                <w:webHidden/>
                <w:color w:val="000000" w:themeColor="text1"/>
              </w:rPr>
              <w:tab/>
            </w:r>
            <w:r w:rsidR="0068467C" w:rsidRPr="0068467C">
              <w:rPr>
                <w:rFonts w:ascii="Arial" w:hAnsi="Arial" w:cs="Arial"/>
                <w:noProof/>
                <w:webHidden/>
                <w:color w:val="000000" w:themeColor="text1"/>
              </w:rPr>
              <w:fldChar w:fldCharType="begin"/>
            </w:r>
            <w:r w:rsidR="0068467C" w:rsidRPr="0068467C">
              <w:rPr>
                <w:rFonts w:ascii="Arial" w:hAnsi="Arial" w:cs="Arial"/>
                <w:noProof/>
                <w:webHidden/>
                <w:color w:val="000000" w:themeColor="text1"/>
              </w:rPr>
              <w:instrText xml:space="preserve"> PAGEREF _Toc227843875 \h </w:instrText>
            </w:r>
            <w:r w:rsidR="0068467C" w:rsidRPr="0068467C">
              <w:rPr>
                <w:rFonts w:ascii="Arial" w:hAnsi="Arial" w:cs="Arial"/>
                <w:noProof/>
                <w:webHidden/>
                <w:color w:val="000000" w:themeColor="text1"/>
              </w:rPr>
            </w:r>
            <w:r w:rsidR="0068467C" w:rsidRPr="0068467C">
              <w:rPr>
                <w:rFonts w:ascii="Arial" w:hAnsi="Arial" w:cs="Arial"/>
                <w:noProof/>
                <w:webHidden/>
                <w:color w:val="000000" w:themeColor="text1"/>
              </w:rPr>
              <w:fldChar w:fldCharType="separate"/>
            </w:r>
            <w:r w:rsidR="0068467C" w:rsidRPr="0068467C">
              <w:rPr>
                <w:rFonts w:ascii="Arial" w:hAnsi="Arial" w:cs="Arial"/>
                <w:noProof/>
                <w:webHidden/>
                <w:color w:val="000000" w:themeColor="text1"/>
              </w:rPr>
              <w:t>5</w:t>
            </w:r>
            <w:r w:rsidR="0068467C" w:rsidRPr="0068467C">
              <w:rPr>
                <w:rFonts w:ascii="Arial" w:hAnsi="Arial" w:cs="Arial"/>
                <w:noProof/>
                <w:webHidden/>
                <w:color w:val="000000" w:themeColor="text1"/>
              </w:rPr>
              <w:fldChar w:fldCharType="end"/>
            </w:r>
          </w:hyperlink>
        </w:p>
        <w:p w14:paraId="411E986B" w14:textId="591E1E6B" w:rsidR="0068467C" w:rsidRPr="0068467C" w:rsidRDefault="000578F4">
          <w:pPr>
            <w:pStyle w:val="TOC2"/>
            <w:tabs>
              <w:tab w:val="right" w:leader="dot" w:pos="9345"/>
            </w:tabs>
            <w:rPr>
              <w:rFonts w:ascii="Arial" w:eastAsiaTheme="minorEastAsia" w:hAnsi="Arial" w:cs="Arial"/>
              <w:noProof/>
              <w:color w:val="000000" w:themeColor="text1"/>
              <w:lang w:eastAsia="en-GB"/>
            </w:rPr>
          </w:pPr>
          <w:hyperlink w:anchor="_Toc227843876" w:history="1">
            <w:r w:rsidR="0068467C" w:rsidRPr="0068467C">
              <w:rPr>
                <w:rStyle w:val="Hyperlink"/>
                <w:rFonts w:ascii="Arial" w:hAnsi="Arial" w:cs="Arial"/>
                <w:noProof/>
                <w:color w:val="000000" w:themeColor="text1"/>
              </w:rPr>
              <w:t>Applying Maslow’s Hierarchy of Needs to Improve Wellbeing in Older Adults</w:t>
            </w:r>
            <w:r w:rsidR="0068467C" w:rsidRPr="0068467C">
              <w:rPr>
                <w:rFonts w:ascii="Arial" w:hAnsi="Arial" w:cs="Arial"/>
                <w:noProof/>
                <w:webHidden/>
                <w:color w:val="000000" w:themeColor="text1"/>
              </w:rPr>
              <w:tab/>
            </w:r>
            <w:r w:rsidR="0068467C" w:rsidRPr="0068467C">
              <w:rPr>
                <w:rFonts w:ascii="Arial" w:hAnsi="Arial" w:cs="Arial"/>
                <w:noProof/>
                <w:webHidden/>
                <w:color w:val="000000" w:themeColor="text1"/>
              </w:rPr>
              <w:fldChar w:fldCharType="begin"/>
            </w:r>
            <w:r w:rsidR="0068467C" w:rsidRPr="0068467C">
              <w:rPr>
                <w:rFonts w:ascii="Arial" w:hAnsi="Arial" w:cs="Arial"/>
                <w:noProof/>
                <w:webHidden/>
                <w:color w:val="000000" w:themeColor="text1"/>
              </w:rPr>
              <w:instrText xml:space="preserve"> PAGEREF _Toc227843876 \h </w:instrText>
            </w:r>
            <w:r w:rsidR="0068467C" w:rsidRPr="0068467C">
              <w:rPr>
                <w:rFonts w:ascii="Arial" w:hAnsi="Arial" w:cs="Arial"/>
                <w:noProof/>
                <w:webHidden/>
                <w:color w:val="000000" w:themeColor="text1"/>
              </w:rPr>
            </w:r>
            <w:r w:rsidR="0068467C" w:rsidRPr="0068467C">
              <w:rPr>
                <w:rFonts w:ascii="Arial" w:hAnsi="Arial" w:cs="Arial"/>
                <w:noProof/>
                <w:webHidden/>
                <w:color w:val="000000" w:themeColor="text1"/>
              </w:rPr>
              <w:fldChar w:fldCharType="separate"/>
            </w:r>
            <w:r w:rsidR="0068467C" w:rsidRPr="0068467C">
              <w:rPr>
                <w:rFonts w:ascii="Arial" w:hAnsi="Arial" w:cs="Arial"/>
                <w:noProof/>
                <w:webHidden/>
                <w:color w:val="000000" w:themeColor="text1"/>
              </w:rPr>
              <w:t>5</w:t>
            </w:r>
            <w:r w:rsidR="0068467C" w:rsidRPr="0068467C">
              <w:rPr>
                <w:rFonts w:ascii="Arial" w:hAnsi="Arial" w:cs="Arial"/>
                <w:noProof/>
                <w:webHidden/>
                <w:color w:val="000000" w:themeColor="text1"/>
              </w:rPr>
              <w:fldChar w:fldCharType="end"/>
            </w:r>
          </w:hyperlink>
        </w:p>
        <w:p w14:paraId="4DCA2739" w14:textId="4B82D857" w:rsidR="0068467C" w:rsidRPr="0068467C" w:rsidRDefault="000578F4">
          <w:pPr>
            <w:pStyle w:val="TOC2"/>
            <w:tabs>
              <w:tab w:val="right" w:leader="dot" w:pos="9345"/>
            </w:tabs>
            <w:rPr>
              <w:rFonts w:ascii="Arial" w:eastAsiaTheme="minorEastAsia" w:hAnsi="Arial" w:cs="Arial"/>
              <w:noProof/>
              <w:color w:val="000000" w:themeColor="text1"/>
              <w:lang w:eastAsia="en-GB"/>
            </w:rPr>
          </w:pPr>
          <w:hyperlink w:anchor="_Toc227843877" w:history="1">
            <w:r w:rsidR="0068467C" w:rsidRPr="0068467C">
              <w:rPr>
                <w:rStyle w:val="Hyperlink"/>
                <w:rFonts w:ascii="Arial" w:hAnsi="Arial" w:cs="Arial"/>
                <w:noProof/>
                <w:color w:val="000000" w:themeColor="text1"/>
              </w:rPr>
              <w:t>Introduction</w:t>
            </w:r>
            <w:r w:rsidR="0068467C" w:rsidRPr="0068467C">
              <w:rPr>
                <w:rFonts w:ascii="Arial" w:hAnsi="Arial" w:cs="Arial"/>
                <w:noProof/>
                <w:webHidden/>
                <w:color w:val="000000" w:themeColor="text1"/>
              </w:rPr>
              <w:tab/>
            </w:r>
            <w:r w:rsidR="0068467C" w:rsidRPr="0068467C">
              <w:rPr>
                <w:rFonts w:ascii="Arial" w:hAnsi="Arial" w:cs="Arial"/>
                <w:noProof/>
                <w:webHidden/>
                <w:color w:val="000000" w:themeColor="text1"/>
              </w:rPr>
              <w:fldChar w:fldCharType="begin"/>
            </w:r>
            <w:r w:rsidR="0068467C" w:rsidRPr="0068467C">
              <w:rPr>
                <w:rFonts w:ascii="Arial" w:hAnsi="Arial" w:cs="Arial"/>
                <w:noProof/>
                <w:webHidden/>
                <w:color w:val="000000" w:themeColor="text1"/>
              </w:rPr>
              <w:instrText xml:space="preserve"> PAGEREF _Toc227843877 \h </w:instrText>
            </w:r>
            <w:r w:rsidR="0068467C" w:rsidRPr="0068467C">
              <w:rPr>
                <w:rFonts w:ascii="Arial" w:hAnsi="Arial" w:cs="Arial"/>
                <w:noProof/>
                <w:webHidden/>
                <w:color w:val="000000" w:themeColor="text1"/>
              </w:rPr>
            </w:r>
            <w:r w:rsidR="0068467C" w:rsidRPr="0068467C">
              <w:rPr>
                <w:rFonts w:ascii="Arial" w:hAnsi="Arial" w:cs="Arial"/>
                <w:noProof/>
                <w:webHidden/>
                <w:color w:val="000000" w:themeColor="text1"/>
              </w:rPr>
              <w:fldChar w:fldCharType="separate"/>
            </w:r>
            <w:r w:rsidR="0068467C" w:rsidRPr="0068467C">
              <w:rPr>
                <w:rFonts w:ascii="Arial" w:hAnsi="Arial" w:cs="Arial"/>
                <w:noProof/>
                <w:webHidden/>
                <w:color w:val="000000" w:themeColor="text1"/>
              </w:rPr>
              <w:t>5</w:t>
            </w:r>
            <w:r w:rsidR="0068467C" w:rsidRPr="0068467C">
              <w:rPr>
                <w:rFonts w:ascii="Arial" w:hAnsi="Arial" w:cs="Arial"/>
                <w:noProof/>
                <w:webHidden/>
                <w:color w:val="000000" w:themeColor="text1"/>
              </w:rPr>
              <w:fldChar w:fldCharType="end"/>
            </w:r>
          </w:hyperlink>
        </w:p>
        <w:p w14:paraId="5F4F9431" w14:textId="69881A43" w:rsidR="0068467C" w:rsidRPr="0068467C" w:rsidRDefault="000578F4">
          <w:pPr>
            <w:pStyle w:val="TOC2"/>
            <w:tabs>
              <w:tab w:val="right" w:leader="dot" w:pos="9345"/>
            </w:tabs>
            <w:rPr>
              <w:rFonts w:ascii="Arial" w:eastAsiaTheme="minorEastAsia" w:hAnsi="Arial" w:cs="Arial"/>
              <w:noProof/>
              <w:color w:val="000000" w:themeColor="text1"/>
              <w:lang w:eastAsia="en-GB"/>
            </w:rPr>
          </w:pPr>
          <w:hyperlink w:anchor="_Toc227843878" w:history="1">
            <w:r w:rsidR="0068467C" w:rsidRPr="0068467C">
              <w:rPr>
                <w:rStyle w:val="Hyperlink"/>
                <w:rFonts w:ascii="Arial" w:hAnsi="Arial" w:cs="Arial"/>
                <w:noProof/>
                <w:color w:val="000000" w:themeColor="text1"/>
              </w:rPr>
              <w:t>Application of Maslow’s Theory</w:t>
            </w:r>
            <w:r w:rsidR="0068467C" w:rsidRPr="0068467C">
              <w:rPr>
                <w:rFonts w:ascii="Arial" w:hAnsi="Arial" w:cs="Arial"/>
                <w:noProof/>
                <w:webHidden/>
                <w:color w:val="000000" w:themeColor="text1"/>
              </w:rPr>
              <w:tab/>
            </w:r>
            <w:r w:rsidR="0068467C" w:rsidRPr="0068467C">
              <w:rPr>
                <w:rFonts w:ascii="Arial" w:hAnsi="Arial" w:cs="Arial"/>
                <w:noProof/>
                <w:webHidden/>
                <w:color w:val="000000" w:themeColor="text1"/>
              </w:rPr>
              <w:fldChar w:fldCharType="begin"/>
            </w:r>
            <w:r w:rsidR="0068467C" w:rsidRPr="0068467C">
              <w:rPr>
                <w:rFonts w:ascii="Arial" w:hAnsi="Arial" w:cs="Arial"/>
                <w:noProof/>
                <w:webHidden/>
                <w:color w:val="000000" w:themeColor="text1"/>
              </w:rPr>
              <w:instrText xml:space="preserve"> PAGEREF _Toc227843878 \h </w:instrText>
            </w:r>
            <w:r w:rsidR="0068467C" w:rsidRPr="0068467C">
              <w:rPr>
                <w:rFonts w:ascii="Arial" w:hAnsi="Arial" w:cs="Arial"/>
                <w:noProof/>
                <w:webHidden/>
                <w:color w:val="000000" w:themeColor="text1"/>
              </w:rPr>
            </w:r>
            <w:r w:rsidR="0068467C" w:rsidRPr="0068467C">
              <w:rPr>
                <w:rFonts w:ascii="Arial" w:hAnsi="Arial" w:cs="Arial"/>
                <w:noProof/>
                <w:webHidden/>
                <w:color w:val="000000" w:themeColor="text1"/>
              </w:rPr>
              <w:fldChar w:fldCharType="separate"/>
            </w:r>
            <w:r w:rsidR="0068467C" w:rsidRPr="0068467C">
              <w:rPr>
                <w:rFonts w:ascii="Arial" w:hAnsi="Arial" w:cs="Arial"/>
                <w:noProof/>
                <w:webHidden/>
                <w:color w:val="000000" w:themeColor="text1"/>
              </w:rPr>
              <w:t>5</w:t>
            </w:r>
            <w:r w:rsidR="0068467C" w:rsidRPr="0068467C">
              <w:rPr>
                <w:rFonts w:ascii="Arial" w:hAnsi="Arial" w:cs="Arial"/>
                <w:noProof/>
                <w:webHidden/>
                <w:color w:val="000000" w:themeColor="text1"/>
              </w:rPr>
              <w:fldChar w:fldCharType="end"/>
            </w:r>
          </w:hyperlink>
        </w:p>
        <w:p w14:paraId="0AF4F784" w14:textId="0A9949A9" w:rsidR="0068467C" w:rsidRPr="0068467C" w:rsidRDefault="000578F4">
          <w:pPr>
            <w:pStyle w:val="TOC2"/>
            <w:tabs>
              <w:tab w:val="right" w:leader="dot" w:pos="9345"/>
            </w:tabs>
            <w:rPr>
              <w:rFonts w:ascii="Arial" w:eastAsiaTheme="minorEastAsia" w:hAnsi="Arial" w:cs="Arial"/>
              <w:noProof/>
              <w:color w:val="000000" w:themeColor="text1"/>
              <w:lang w:eastAsia="en-GB"/>
            </w:rPr>
          </w:pPr>
          <w:hyperlink w:anchor="_Toc227843879" w:history="1">
            <w:r w:rsidR="0068467C" w:rsidRPr="0068467C">
              <w:rPr>
                <w:rStyle w:val="Hyperlink"/>
                <w:rFonts w:ascii="Arial" w:hAnsi="Arial" w:cs="Arial"/>
                <w:noProof/>
                <w:color w:val="000000" w:themeColor="text1"/>
              </w:rPr>
              <w:t>Case Example</w:t>
            </w:r>
            <w:r w:rsidR="0068467C" w:rsidRPr="0068467C">
              <w:rPr>
                <w:rFonts w:ascii="Arial" w:hAnsi="Arial" w:cs="Arial"/>
                <w:noProof/>
                <w:webHidden/>
                <w:color w:val="000000" w:themeColor="text1"/>
              </w:rPr>
              <w:tab/>
            </w:r>
            <w:r w:rsidR="0068467C" w:rsidRPr="0068467C">
              <w:rPr>
                <w:rFonts w:ascii="Arial" w:hAnsi="Arial" w:cs="Arial"/>
                <w:noProof/>
                <w:webHidden/>
                <w:color w:val="000000" w:themeColor="text1"/>
              </w:rPr>
              <w:fldChar w:fldCharType="begin"/>
            </w:r>
            <w:r w:rsidR="0068467C" w:rsidRPr="0068467C">
              <w:rPr>
                <w:rFonts w:ascii="Arial" w:hAnsi="Arial" w:cs="Arial"/>
                <w:noProof/>
                <w:webHidden/>
                <w:color w:val="000000" w:themeColor="text1"/>
              </w:rPr>
              <w:instrText xml:space="preserve"> PAGEREF _Toc227843879 \h </w:instrText>
            </w:r>
            <w:r w:rsidR="0068467C" w:rsidRPr="0068467C">
              <w:rPr>
                <w:rFonts w:ascii="Arial" w:hAnsi="Arial" w:cs="Arial"/>
                <w:noProof/>
                <w:webHidden/>
                <w:color w:val="000000" w:themeColor="text1"/>
              </w:rPr>
            </w:r>
            <w:r w:rsidR="0068467C" w:rsidRPr="0068467C">
              <w:rPr>
                <w:rFonts w:ascii="Arial" w:hAnsi="Arial" w:cs="Arial"/>
                <w:noProof/>
                <w:webHidden/>
                <w:color w:val="000000" w:themeColor="text1"/>
              </w:rPr>
              <w:fldChar w:fldCharType="separate"/>
            </w:r>
            <w:r w:rsidR="0068467C" w:rsidRPr="0068467C">
              <w:rPr>
                <w:rFonts w:ascii="Arial" w:hAnsi="Arial" w:cs="Arial"/>
                <w:noProof/>
                <w:webHidden/>
                <w:color w:val="000000" w:themeColor="text1"/>
              </w:rPr>
              <w:t>5</w:t>
            </w:r>
            <w:r w:rsidR="0068467C" w:rsidRPr="0068467C">
              <w:rPr>
                <w:rFonts w:ascii="Arial" w:hAnsi="Arial" w:cs="Arial"/>
                <w:noProof/>
                <w:webHidden/>
                <w:color w:val="000000" w:themeColor="text1"/>
              </w:rPr>
              <w:fldChar w:fldCharType="end"/>
            </w:r>
          </w:hyperlink>
        </w:p>
        <w:p w14:paraId="72C84304" w14:textId="5F3D2111" w:rsidR="0068467C" w:rsidRPr="0068467C" w:rsidRDefault="000578F4">
          <w:pPr>
            <w:pStyle w:val="TOC2"/>
            <w:tabs>
              <w:tab w:val="right" w:leader="dot" w:pos="9345"/>
            </w:tabs>
            <w:rPr>
              <w:rFonts w:ascii="Arial" w:eastAsiaTheme="minorEastAsia" w:hAnsi="Arial" w:cs="Arial"/>
              <w:noProof/>
              <w:color w:val="000000" w:themeColor="text1"/>
              <w:lang w:eastAsia="en-GB"/>
            </w:rPr>
          </w:pPr>
          <w:hyperlink w:anchor="_Toc227843880" w:history="1">
            <w:r w:rsidR="0068467C" w:rsidRPr="0068467C">
              <w:rPr>
                <w:rStyle w:val="Hyperlink"/>
                <w:rFonts w:ascii="Arial" w:hAnsi="Arial" w:cs="Arial"/>
                <w:noProof/>
                <w:color w:val="000000" w:themeColor="text1"/>
              </w:rPr>
              <w:t>Challenges in Application</w:t>
            </w:r>
            <w:r w:rsidR="0068467C" w:rsidRPr="0068467C">
              <w:rPr>
                <w:rFonts w:ascii="Arial" w:hAnsi="Arial" w:cs="Arial"/>
                <w:noProof/>
                <w:webHidden/>
                <w:color w:val="000000" w:themeColor="text1"/>
              </w:rPr>
              <w:tab/>
            </w:r>
            <w:r w:rsidR="0068467C" w:rsidRPr="0068467C">
              <w:rPr>
                <w:rFonts w:ascii="Arial" w:hAnsi="Arial" w:cs="Arial"/>
                <w:noProof/>
                <w:webHidden/>
                <w:color w:val="000000" w:themeColor="text1"/>
              </w:rPr>
              <w:fldChar w:fldCharType="begin"/>
            </w:r>
            <w:r w:rsidR="0068467C" w:rsidRPr="0068467C">
              <w:rPr>
                <w:rFonts w:ascii="Arial" w:hAnsi="Arial" w:cs="Arial"/>
                <w:noProof/>
                <w:webHidden/>
                <w:color w:val="000000" w:themeColor="text1"/>
              </w:rPr>
              <w:instrText xml:space="preserve"> PAGEREF _Toc227843880 \h </w:instrText>
            </w:r>
            <w:r w:rsidR="0068467C" w:rsidRPr="0068467C">
              <w:rPr>
                <w:rFonts w:ascii="Arial" w:hAnsi="Arial" w:cs="Arial"/>
                <w:noProof/>
                <w:webHidden/>
                <w:color w:val="000000" w:themeColor="text1"/>
              </w:rPr>
            </w:r>
            <w:r w:rsidR="0068467C" w:rsidRPr="0068467C">
              <w:rPr>
                <w:rFonts w:ascii="Arial" w:hAnsi="Arial" w:cs="Arial"/>
                <w:noProof/>
                <w:webHidden/>
                <w:color w:val="000000" w:themeColor="text1"/>
              </w:rPr>
              <w:fldChar w:fldCharType="separate"/>
            </w:r>
            <w:r w:rsidR="0068467C" w:rsidRPr="0068467C">
              <w:rPr>
                <w:rFonts w:ascii="Arial" w:hAnsi="Arial" w:cs="Arial"/>
                <w:noProof/>
                <w:webHidden/>
                <w:color w:val="000000" w:themeColor="text1"/>
              </w:rPr>
              <w:t>5</w:t>
            </w:r>
            <w:r w:rsidR="0068467C" w:rsidRPr="0068467C">
              <w:rPr>
                <w:rFonts w:ascii="Arial" w:hAnsi="Arial" w:cs="Arial"/>
                <w:noProof/>
                <w:webHidden/>
                <w:color w:val="000000" w:themeColor="text1"/>
              </w:rPr>
              <w:fldChar w:fldCharType="end"/>
            </w:r>
          </w:hyperlink>
        </w:p>
        <w:p w14:paraId="07BFD5E9" w14:textId="19BB68B6" w:rsidR="0068467C" w:rsidRPr="0068467C" w:rsidRDefault="000578F4">
          <w:pPr>
            <w:pStyle w:val="TOC2"/>
            <w:tabs>
              <w:tab w:val="right" w:leader="dot" w:pos="9345"/>
            </w:tabs>
            <w:rPr>
              <w:rFonts w:ascii="Arial" w:eastAsiaTheme="minorEastAsia" w:hAnsi="Arial" w:cs="Arial"/>
              <w:noProof/>
              <w:color w:val="000000" w:themeColor="text1"/>
              <w:lang w:eastAsia="en-GB"/>
            </w:rPr>
          </w:pPr>
          <w:hyperlink w:anchor="_Toc227843881" w:history="1">
            <w:r w:rsidR="0068467C" w:rsidRPr="0068467C">
              <w:rPr>
                <w:rStyle w:val="Hyperlink"/>
                <w:rFonts w:ascii="Arial" w:hAnsi="Arial" w:cs="Arial"/>
                <w:noProof/>
                <w:color w:val="000000" w:themeColor="text1"/>
              </w:rPr>
              <w:t>Strategies to Overcome Challenges</w:t>
            </w:r>
            <w:r w:rsidR="0068467C" w:rsidRPr="0068467C">
              <w:rPr>
                <w:rFonts w:ascii="Arial" w:hAnsi="Arial" w:cs="Arial"/>
                <w:noProof/>
                <w:webHidden/>
                <w:color w:val="000000" w:themeColor="text1"/>
              </w:rPr>
              <w:tab/>
            </w:r>
            <w:r w:rsidR="0068467C" w:rsidRPr="0068467C">
              <w:rPr>
                <w:rFonts w:ascii="Arial" w:hAnsi="Arial" w:cs="Arial"/>
                <w:noProof/>
                <w:webHidden/>
                <w:color w:val="000000" w:themeColor="text1"/>
              </w:rPr>
              <w:fldChar w:fldCharType="begin"/>
            </w:r>
            <w:r w:rsidR="0068467C" w:rsidRPr="0068467C">
              <w:rPr>
                <w:rFonts w:ascii="Arial" w:hAnsi="Arial" w:cs="Arial"/>
                <w:noProof/>
                <w:webHidden/>
                <w:color w:val="000000" w:themeColor="text1"/>
              </w:rPr>
              <w:instrText xml:space="preserve"> PAGEREF _Toc227843881 \h </w:instrText>
            </w:r>
            <w:r w:rsidR="0068467C" w:rsidRPr="0068467C">
              <w:rPr>
                <w:rFonts w:ascii="Arial" w:hAnsi="Arial" w:cs="Arial"/>
                <w:noProof/>
                <w:webHidden/>
                <w:color w:val="000000" w:themeColor="text1"/>
              </w:rPr>
            </w:r>
            <w:r w:rsidR="0068467C" w:rsidRPr="0068467C">
              <w:rPr>
                <w:rFonts w:ascii="Arial" w:hAnsi="Arial" w:cs="Arial"/>
                <w:noProof/>
                <w:webHidden/>
                <w:color w:val="000000" w:themeColor="text1"/>
              </w:rPr>
              <w:fldChar w:fldCharType="separate"/>
            </w:r>
            <w:r w:rsidR="0068467C" w:rsidRPr="0068467C">
              <w:rPr>
                <w:rFonts w:ascii="Arial" w:hAnsi="Arial" w:cs="Arial"/>
                <w:noProof/>
                <w:webHidden/>
                <w:color w:val="000000" w:themeColor="text1"/>
              </w:rPr>
              <w:t>6</w:t>
            </w:r>
            <w:r w:rsidR="0068467C" w:rsidRPr="0068467C">
              <w:rPr>
                <w:rFonts w:ascii="Arial" w:hAnsi="Arial" w:cs="Arial"/>
                <w:noProof/>
                <w:webHidden/>
                <w:color w:val="000000" w:themeColor="text1"/>
              </w:rPr>
              <w:fldChar w:fldCharType="end"/>
            </w:r>
          </w:hyperlink>
        </w:p>
        <w:p w14:paraId="657DFD05" w14:textId="677C4872" w:rsidR="0068467C" w:rsidRPr="0068467C" w:rsidRDefault="000578F4">
          <w:pPr>
            <w:pStyle w:val="TOC2"/>
            <w:tabs>
              <w:tab w:val="right" w:leader="dot" w:pos="9345"/>
            </w:tabs>
            <w:rPr>
              <w:rFonts w:ascii="Arial" w:eastAsiaTheme="minorEastAsia" w:hAnsi="Arial" w:cs="Arial"/>
              <w:noProof/>
              <w:color w:val="000000" w:themeColor="text1"/>
              <w:lang w:eastAsia="en-GB"/>
            </w:rPr>
          </w:pPr>
          <w:hyperlink w:anchor="_Toc227843882" w:history="1">
            <w:r w:rsidR="0068467C" w:rsidRPr="0068467C">
              <w:rPr>
                <w:rStyle w:val="Hyperlink"/>
                <w:rFonts w:ascii="Arial" w:hAnsi="Arial" w:cs="Arial"/>
                <w:noProof/>
                <w:color w:val="000000" w:themeColor="text1"/>
              </w:rPr>
              <w:t>Conclusion</w:t>
            </w:r>
            <w:r w:rsidR="0068467C" w:rsidRPr="0068467C">
              <w:rPr>
                <w:rFonts w:ascii="Arial" w:hAnsi="Arial" w:cs="Arial"/>
                <w:noProof/>
                <w:webHidden/>
                <w:color w:val="000000" w:themeColor="text1"/>
              </w:rPr>
              <w:tab/>
            </w:r>
            <w:r w:rsidR="0068467C" w:rsidRPr="0068467C">
              <w:rPr>
                <w:rFonts w:ascii="Arial" w:hAnsi="Arial" w:cs="Arial"/>
                <w:noProof/>
                <w:webHidden/>
                <w:color w:val="000000" w:themeColor="text1"/>
              </w:rPr>
              <w:fldChar w:fldCharType="begin"/>
            </w:r>
            <w:r w:rsidR="0068467C" w:rsidRPr="0068467C">
              <w:rPr>
                <w:rFonts w:ascii="Arial" w:hAnsi="Arial" w:cs="Arial"/>
                <w:noProof/>
                <w:webHidden/>
                <w:color w:val="000000" w:themeColor="text1"/>
              </w:rPr>
              <w:instrText xml:space="preserve"> PAGEREF _Toc227843882 \h </w:instrText>
            </w:r>
            <w:r w:rsidR="0068467C" w:rsidRPr="0068467C">
              <w:rPr>
                <w:rFonts w:ascii="Arial" w:hAnsi="Arial" w:cs="Arial"/>
                <w:noProof/>
                <w:webHidden/>
                <w:color w:val="000000" w:themeColor="text1"/>
              </w:rPr>
            </w:r>
            <w:r w:rsidR="0068467C" w:rsidRPr="0068467C">
              <w:rPr>
                <w:rFonts w:ascii="Arial" w:hAnsi="Arial" w:cs="Arial"/>
                <w:noProof/>
                <w:webHidden/>
                <w:color w:val="000000" w:themeColor="text1"/>
              </w:rPr>
              <w:fldChar w:fldCharType="separate"/>
            </w:r>
            <w:r w:rsidR="0068467C" w:rsidRPr="0068467C">
              <w:rPr>
                <w:rFonts w:ascii="Arial" w:hAnsi="Arial" w:cs="Arial"/>
                <w:noProof/>
                <w:webHidden/>
                <w:color w:val="000000" w:themeColor="text1"/>
              </w:rPr>
              <w:t>6</w:t>
            </w:r>
            <w:r w:rsidR="0068467C" w:rsidRPr="0068467C">
              <w:rPr>
                <w:rFonts w:ascii="Arial" w:hAnsi="Arial" w:cs="Arial"/>
                <w:noProof/>
                <w:webHidden/>
                <w:color w:val="000000" w:themeColor="text1"/>
              </w:rPr>
              <w:fldChar w:fldCharType="end"/>
            </w:r>
          </w:hyperlink>
        </w:p>
        <w:p w14:paraId="2D609D8E" w14:textId="33D4634A" w:rsidR="0068467C" w:rsidRPr="0068467C" w:rsidRDefault="000578F4">
          <w:pPr>
            <w:pStyle w:val="TOC1"/>
            <w:tabs>
              <w:tab w:val="right" w:leader="dot" w:pos="9345"/>
            </w:tabs>
            <w:rPr>
              <w:rFonts w:ascii="Arial" w:eastAsiaTheme="minorEastAsia" w:hAnsi="Arial" w:cs="Arial"/>
              <w:noProof/>
              <w:color w:val="000000" w:themeColor="text1"/>
              <w:lang w:eastAsia="en-GB"/>
            </w:rPr>
          </w:pPr>
          <w:hyperlink w:anchor="_Toc227843883" w:history="1">
            <w:r w:rsidR="0068467C" w:rsidRPr="0068467C">
              <w:rPr>
                <w:rStyle w:val="Hyperlink"/>
                <w:rFonts w:ascii="Arial" w:hAnsi="Arial" w:cs="Arial"/>
                <w:b/>
                <w:bCs/>
                <w:noProof/>
                <w:color w:val="000000" w:themeColor="text1"/>
              </w:rPr>
              <w:t>Reference list:</w:t>
            </w:r>
            <w:r w:rsidR="0068467C" w:rsidRPr="0068467C">
              <w:rPr>
                <w:rFonts w:ascii="Arial" w:hAnsi="Arial" w:cs="Arial"/>
                <w:noProof/>
                <w:webHidden/>
                <w:color w:val="000000" w:themeColor="text1"/>
              </w:rPr>
              <w:tab/>
            </w:r>
            <w:r w:rsidR="0068467C" w:rsidRPr="0068467C">
              <w:rPr>
                <w:rFonts w:ascii="Arial" w:hAnsi="Arial" w:cs="Arial"/>
                <w:noProof/>
                <w:webHidden/>
                <w:color w:val="000000" w:themeColor="text1"/>
              </w:rPr>
              <w:fldChar w:fldCharType="begin"/>
            </w:r>
            <w:r w:rsidR="0068467C" w:rsidRPr="0068467C">
              <w:rPr>
                <w:rFonts w:ascii="Arial" w:hAnsi="Arial" w:cs="Arial"/>
                <w:noProof/>
                <w:webHidden/>
                <w:color w:val="000000" w:themeColor="text1"/>
              </w:rPr>
              <w:instrText xml:space="preserve"> PAGEREF _Toc227843883 \h </w:instrText>
            </w:r>
            <w:r w:rsidR="0068467C" w:rsidRPr="0068467C">
              <w:rPr>
                <w:rFonts w:ascii="Arial" w:hAnsi="Arial" w:cs="Arial"/>
                <w:noProof/>
                <w:webHidden/>
                <w:color w:val="000000" w:themeColor="text1"/>
              </w:rPr>
            </w:r>
            <w:r w:rsidR="0068467C" w:rsidRPr="0068467C">
              <w:rPr>
                <w:rFonts w:ascii="Arial" w:hAnsi="Arial" w:cs="Arial"/>
                <w:noProof/>
                <w:webHidden/>
                <w:color w:val="000000" w:themeColor="text1"/>
              </w:rPr>
              <w:fldChar w:fldCharType="separate"/>
            </w:r>
            <w:r w:rsidR="0068467C" w:rsidRPr="0068467C">
              <w:rPr>
                <w:rFonts w:ascii="Arial" w:hAnsi="Arial" w:cs="Arial"/>
                <w:noProof/>
                <w:webHidden/>
                <w:color w:val="000000" w:themeColor="text1"/>
              </w:rPr>
              <w:t>7</w:t>
            </w:r>
            <w:r w:rsidR="0068467C" w:rsidRPr="0068467C">
              <w:rPr>
                <w:rFonts w:ascii="Arial" w:hAnsi="Arial" w:cs="Arial"/>
                <w:noProof/>
                <w:webHidden/>
                <w:color w:val="000000" w:themeColor="text1"/>
              </w:rPr>
              <w:fldChar w:fldCharType="end"/>
            </w:r>
          </w:hyperlink>
        </w:p>
        <w:p w14:paraId="5C4CC9EB" w14:textId="6E892A46" w:rsidR="0068467C" w:rsidRDefault="0068467C">
          <w:r w:rsidRPr="0068467C">
            <w:rPr>
              <w:rFonts w:ascii="Arial" w:hAnsi="Arial" w:cs="Arial"/>
              <w:b/>
              <w:bCs/>
              <w:noProof/>
              <w:color w:val="000000" w:themeColor="text1"/>
            </w:rPr>
            <w:fldChar w:fldCharType="end"/>
          </w:r>
        </w:p>
      </w:sdtContent>
    </w:sdt>
    <w:p w14:paraId="30461B79" w14:textId="77777777" w:rsidR="0068467C" w:rsidRDefault="0068467C">
      <w:pPr>
        <w:rPr>
          <w:rFonts w:ascii="Arial" w:hAnsi="Arial" w:cs="Arial"/>
          <w:lang w:val="en-US"/>
        </w:rPr>
      </w:pPr>
      <w:r>
        <w:rPr>
          <w:rFonts w:ascii="Arial" w:hAnsi="Arial" w:cs="Arial"/>
          <w:lang w:val="en-US"/>
        </w:rPr>
        <w:br w:type="page"/>
      </w:r>
    </w:p>
    <w:p w14:paraId="11806A21" w14:textId="77777777" w:rsidR="006A2BAF" w:rsidRDefault="006A2BAF">
      <w:pPr>
        <w:rPr>
          <w:rFonts w:ascii="Arial" w:hAnsi="Arial" w:cs="Arial"/>
          <w:lang w:val="en-US"/>
        </w:rPr>
      </w:pPr>
    </w:p>
    <w:p w14:paraId="36FE6E7B" w14:textId="75490664" w:rsidR="006A2BAF" w:rsidRPr="0068467C" w:rsidRDefault="006A2BAF" w:rsidP="0068467C">
      <w:pPr>
        <w:pStyle w:val="Heading1"/>
        <w:jc w:val="both"/>
        <w:rPr>
          <w:rFonts w:ascii="Arial" w:eastAsia="Times New Roman" w:hAnsi="Arial" w:cs="Arial"/>
          <w:b/>
          <w:bCs/>
          <w:color w:val="000000" w:themeColor="text1"/>
          <w:sz w:val="24"/>
          <w:szCs w:val="24"/>
          <w:lang w:eastAsia="en-GB"/>
        </w:rPr>
      </w:pPr>
      <w:bookmarkStart w:id="0" w:name="_Toc227843870"/>
      <w:r w:rsidRPr="0068467C">
        <w:rPr>
          <w:rFonts w:ascii="Arial" w:eastAsia="Times New Roman" w:hAnsi="Arial" w:cs="Arial"/>
          <w:b/>
          <w:bCs/>
          <w:color w:val="000000" w:themeColor="text1"/>
          <w:sz w:val="24"/>
          <w:szCs w:val="24"/>
          <w:lang w:eastAsia="en-GB"/>
        </w:rPr>
        <w:t>Annotated Bibliography</w:t>
      </w:r>
      <w:bookmarkEnd w:id="0"/>
    </w:p>
    <w:p w14:paraId="0D871F5F" w14:textId="77777777" w:rsidR="0068467C" w:rsidRPr="0068467C" w:rsidRDefault="0068467C" w:rsidP="0068467C">
      <w:pPr>
        <w:jc w:val="both"/>
        <w:rPr>
          <w:lang w:eastAsia="en-GB"/>
        </w:rPr>
      </w:pPr>
    </w:p>
    <w:p w14:paraId="2B8D3AB3" w14:textId="13CB3F6E" w:rsidR="0068467C" w:rsidRPr="0068467C" w:rsidRDefault="0068467C" w:rsidP="0068467C">
      <w:pPr>
        <w:pStyle w:val="Heading2"/>
        <w:jc w:val="both"/>
        <w:rPr>
          <w:rFonts w:ascii="Arial" w:hAnsi="Arial" w:cs="Arial"/>
          <w:b w:val="0"/>
          <w:bCs w:val="0"/>
          <w:sz w:val="22"/>
          <w:szCs w:val="22"/>
        </w:rPr>
      </w:pPr>
      <w:bookmarkStart w:id="1" w:name="_Toc227843871"/>
      <w:r w:rsidRPr="0068467C">
        <w:rPr>
          <w:rFonts w:ascii="Arial" w:hAnsi="Arial" w:cs="Arial"/>
          <w:b w:val="0"/>
          <w:bCs w:val="0"/>
          <w:sz w:val="22"/>
          <w:szCs w:val="22"/>
        </w:rPr>
        <w:t>1. Vygotsky Source 1</w:t>
      </w:r>
      <w:bookmarkEnd w:id="1"/>
    </w:p>
    <w:p w14:paraId="6411BF2A" w14:textId="77777777" w:rsidR="0068467C" w:rsidRPr="0068467C" w:rsidRDefault="0068467C" w:rsidP="0068467C">
      <w:pPr>
        <w:spacing w:line="360" w:lineRule="auto"/>
        <w:jc w:val="both"/>
        <w:rPr>
          <w:rFonts w:ascii="Arial" w:hAnsi="Arial" w:cs="Arial"/>
          <w:lang w:eastAsia="en-GB"/>
        </w:rPr>
      </w:pPr>
      <w:r w:rsidRPr="0068467C">
        <w:rPr>
          <w:rFonts w:ascii="Arial" w:hAnsi="Arial" w:cs="Arial"/>
          <w:lang w:eastAsia="en-GB"/>
        </w:rPr>
        <w:t>Summary:</w:t>
      </w:r>
    </w:p>
    <w:p w14:paraId="7868F6BD" w14:textId="774D101C" w:rsidR="0068467C" w:rsidRPr="0068467C" w:rsidRDefault="0068467C" w:rsidP="0068467C">
      <w:pPr>
        <w:spacing w:line="360" w:lineRule="auto"/>
        <w:jc w:val="both"/>
        <w:rPr>
          <w:rFonts w:ascii="Arial" w:hAnsi="Arial" w:cs="Arial"/>
          <w:lang w:eastAsia="en-GB"/>
        </w:rPr>
      </w:pPr>
      <w:r w:rsidRPr="0068467C">
        <w:rPr>
          <w:rFonts w:ascii="Arial" w:hAnsi="Arial" w:cs="Arial"/>
          <w:lang w:eastAsia="en-GB"/>
        </w:rPr>
        <w:t>Vygotsky’s sociocultural theory emphasises that cognitive development is shaped through social interaction and cultural context. He argues that learning occurs first on a social level and then becomes internalised. A key concept is the Zone of Proximal Development (ZPD), which describes the difference between what an individual can achieve independently and what they can achieve with guidance. Vygotsky also highlights the importance of language as a tool for thought and development (Vygotsky, 1978).</w:t>
      </w:r>
    </w:p>
    <w:p w14:paraId="6DCEA6BF" w14:textId="77777777" w:rsidR="0068467C" w:rsidRPr="0068467C" w:rsidRDefault="0068467C" w:rsidP="0068467C">
      <w:pPr>
        <w:spacing w:line="360" w:lineRule="auto"/>
        <w:jc w:val="both"/>
        <w:rPr>
          <w:rFonts w:ascii="Arial" w:hAnsi="Arial" w:cs="Arial"/>
          <w:lang w:eastAsia="en-GB"/>
        </w:rPr>
      </w:pPr>
      <w:r w:rsidRPr="0068467C">
        <w:rPr>
          <w:rFonts w:ascii="Arial" w:hAnsi="Arial" w:cs="Arial"/>
          <w:lang w:eastAsia="en-GB"/>
        </w:rPr>
        <w:t>Critical relevance:</w:t>
      </w:r>
    </w:p>
    <w:p w14:paraId="4471BC3B" w14:textId="6270085E" w:rsidR="0068467C" w:rsidRPr="0068467C" w:rsidRDefault="0068467C" w:rsidP="0068467C">
      <w:pPr>
        <w:spacing w:line="360" w:lineRule="auto"/>
        <w:jc w:val="both"/>
        <w:rPr>
          <w:rFonts w:ascii="Arial" w:hAnsi="Arial" w:cs="Arial"/>
          <w:lang w:eastAsia="en-GB"/>
        </w:rPr>
      </w:pPr>
      <w:r w:rsidRPr="0068467C">
        <w:rPr>
          <w:rFonts w:ascii="Arial" w:hAnsi="Arial" w:cs="Arial"/>
          <w:lang w:eastAsia="en-GB"/>
        </w:rPr>
        <w:t>This theory is highly relevant to supporting older adults in health and social care settings. It suggests that social interaction remains important throughout life, not only in childhood. In care homes, staff can support residents’ cognitive and emotional wellbeing by encouraging communication, social activities, and guided support. However, a limitation is that Vygotsky’s theory was originally developed for children, meaning its direct application to older adults requires adaptation.</w:t>
      </w:r>
    </w:p>
    <w:p w14:paraId="20D07534" w14:textId="7EFDE446" w:rsidR="0068467C" w:rsidRPr="0068467C" w:rsidRDefault="0068467C" w:rsidP="0068467C">
      <w:pPr>
        <w:pStyle w:val="Heading2"/>
        <w:jc w:val="both"/>
        <w:rPr>
          <w:rFonts w:ascii="Arial" w:hAnsi="Arial" w:cs="Arial"/>
          <w:b w:val="0"/>
          <w:bCs w:val="0"/>
          <w:sz w:val="22"/>
          <w:szCs w:val="22"/>
        </w:rPr>
      </w:pPr>
      <w:bookmarkStart w:id="2" w:name="_Toc227843872"/>
      <w:r w:rsidRPr="0068467C">
        <w:rPr>
          <w:rFonts w:ascii="Arial" w:hAnsi="Arial" w:cs="Arial"/>
          <w:b w:val="0"/>
          <w:bCs w:val="0"/>
          <w:sz w:val="22"/>
          <w:szCs w:val="22"/>
        </w:rPr>
        <w:t>2. Vygotsky Source 2</w:t>
      </w:r>
      <w:bookmarkEnd w:id="2"/>
    </w:p>
    <w:p w14:paraId="782D056F" w14:textId="77777777" w:rsidR="0068467C" w:rsidRPr="0068467C" w:rsidRDefault="0068467C" w:rsidP="0068467C">
      <w:pPr>
        <w:spacing w:line="360" w:lineRule="auto"/>
        <w:jc w:val="both"/>
        <w:rPr>
          <w:rFonts w:ascii="Arial" w:hAnsi="Arial" w:cs="Arial"/>
          <w:lang w:eastAsia="en-GB"/>
        </w:rPr>
      </w:pPr>
      <w:r w:rsidRPr="0068467C">
        <w:rPr>
          <w:rFonts w:ascii="Arial" w:hAnsi="Arial" w:cs="Arial"/>
          <w:lang w:eastAsia="en-GB"/>
        </w:rPr>
        <w:t>Summary:</w:t>
      </w:r>
    </w:p>
    <w:p w14:paraId="2B1AF4E6" w14:textId="6D2B415F" w:rsidR="0068467C" w:rsidRPr="0068467C" w:rsidRDefault="0068467C" w:rsidP="0068467C">
      <w:pPr>
        <w:spacing w:line="360" w:lineRule="auto"/>
        <w:jc w:val="both"/>
        <w:rPr>
          <w:rFonts w:ascii="Arial" w:hAnsi="Arial" w:cs="Arial"/>
          <w:lang w:eastAsia="en-GB"/>
        </w:rPr>
      </w:pPr>
      <w:r w:rsidRPr="0068467C">
        <w:rPr>
          <w:rFonts w:ascii="Arial" w:hAnsi="Arial" w:cs="Arial"/>
          <w:lang w:eastAsia="en-GB"/>
        </w:rPr>
        <w:t>Berk and Winsler expand on Vygotsky’s ideas, particularly the concept of scaffolding, where more knowledgeable individuals support learning by providing guidance that is gradually reduced as independence increases. This approach enhances cognitive development and problem-solving through structured social interaction (Berk and Winsler, 1995).</w:t>
      </w:r>
    </w:p>
    <w:p w14:paraId="4431E8CE" w14:textId="77777777" w:rsidR="0068467C" w:rsidRPr="0068467C" w:rsidRDefault="0068467C" w:rsidP="0068467C">
      <w:pPr>
        <w:spacing w:line="360" w:lineRule="auto"/>
        <w:jc w:val="both"/>
        <w:rPr>
          <w:rFonts w:ascii="Arial" w:hAnsi="Arial" w:cs="Arial"/>
          <w:lang w:eastAsia="en-GB"/>
        </w:rPr>
      </w:pPr>
      <w:r w:rsidRPr="0068467C">
        <w:rPr>
          <w:rFonts w:ascii="Arial" w:hAnsi="Arial" w:cs="Arial"/>
          <w:lang w:eastAsia="en-GB"/>
        </w:rPr>
        <w:t>Critical relevance:</w:t>
      </w:r>
    </w:p>
    <w:p w14:paraId="745F4C8A" w14:textId="2F77C1BD" w:rsidR="0068467C" w:rsidRPr="0068467C" w:rsidRDefault="0068467C" w:rsidP="0068467C">
      <w:pPr>
        <w:spacing w:line="360" w:lineRule="auto"/>
        <w:jc w:val="both"/>
        <w:rPr>
          <w:rFonts w:ascii="Arial" w:hAnsi="Arial" w:cs="Arial"/>
          <w:lang w:eastAsia="en-GB"/>
        </w:rPr>
      </w:pPr>
      <w:r w:rsidRPr="0068467C">
        <w:rPr>
          <w:rFonts w:ascii="Arial" w:hAnsi="Arial" w:cs="Arial"/>
          <w:lang w:eastAsia="en-GB"/>
        </w:rPr>
        <w:t>In health and social care, scaffolding can be applied when supporting older adults with daily tasks, such as memory or mobility. Staff can provide appropriate levels of assistance while promoting independence. However, this approach requires staff to accurately assess individual abilities, which may be challenging in busy care settings.</w:t>
      </w:r>
    </w:p>
    <w:p w14:paraId="646BF329" w14:textId="20503C9D" w:rsidR="0068467C" w:rsidRPr="0068467C" w:rsidRDefault="0068467C" w:rsidP="0068467C">
      <w:pPr>
        <w:pStyle w:val="Heading2"/>
        <w:rPr>
          <w:rFonts w:ascii="Arial" w:hAnsi="Arial" w:cs="Arial"/>
          <w:b w:val="0"/>
          <w:bCs w:val="0"/>
          <w:sz w:val="22"/>
          <w:szCs w:val="22"/>
        </w:rPr>
      </w:pPr>
      <w:bookmarkStart w:id="3" w:name="_Toc227843873"/>
      <w:r w:rsidRPr="0068467C">
        <w:rPr>
          <w:rFonts w:ascii="Arial" w:hAnsi="Arial" w:cs="Arial"/>
          <w:b w:val="0"/>
          <w:bCs w:val="0"/>
          <w:sz w:val="22"/>
          <w:szCs w:val="22"/>
        </w:rPr>
        <w:t xml:space="preserve">3. </w:t>
      </w:r>
      <w:r w:rsidRPr="0068467C">
        <w:rPr>
          <w:rStyle w:val="Heading2Char"/>
          <w:rFonts w:ascii="Arial" w:hAnsi="Arial" w:cs="Arial"/>
          <w:sz w:val="22"/>
          <w:szCs w:val="22"/>
        </w:rPr>
        <w:t>Maslow Source 1</w:t>
      </w:r>
      <w:bookmarkEnd w:id="3"/>
    </w:p>
    <w:p w14:paraId="1C5C673B" w14:textId="77777777" w:rsidR="0068467C" w:rsidRPr="0068467C" w:rsidRDefault="0068467C" w:rsidP="0068467C">
      <w:pPr>
        <w:spacing w:line="360" w:lineRule="auto"/>
        <w:jc w:val="both"/>
        <w:rPr>
          <w:rFonts w:ascii="Arial" w:hAnsi="Arial" w:cs="Arial"/>
          <w:lang w:eastAsia="en-GB"/>
        </w:rPr>
      </w:pPr>
      <w:r w:rsidRPr="0068467C">
        <w:rPr>
          <w:rFonts w:ascii="Arial" w:hAnsi="Arial" w:cs="Arial"/>
          <w:lang w:eastAsia="en-GB"/>
        </w:rPr>
        <w:t>Summary:</w:t>
      </w:r>
    </w:p>
    <w:p w14:paraId="79F9FE9B" w14:textId="41321B6B" w:rsidR="0068467C" w:rsidRPr="0068467C" w:rsidRDefault="0068467C" w:rsidP="0068467C">
      <w:pPr>
        <w:spacing w:line="360" w:lineRule="auto"/>
        <w:jc w:val="both"/>
        <w:rPr>
          <w:rFonts w:ascii="Arial" w:hAnsi="Arial" w:cs="Arial"/>
          <w:lang w:eastAsia="en-GB"/>
        </w:rPr>
      </w:pPr>
      <w:r w:rsidRPr="0068467C">
        <w:rPr>
          <w:rFonts w:ascii="Arial" w:hAnsi="Arial" w:cs="Arial"/>
          <w:lang w:eastAsia="en-GB"/>
        </w:rPr>
        <w:lastRenderedPageBreak/>
        <w:t>Maslow’s theory proposes that human needs are organised in a hierarchy, beginning with physiological needs and progressing to safety, belongingness, esteem, and self-actualisation. Individuals must meet lower-level needs before achieving higher-level psychological fulfilment (Maslow, 1943).</w:t>
      </w:r>
    </w:p>
    <w:p w14:paraId="06A982EA" w14:textId="77777777" w:rsidR="0068467C" w:rsidRPr="0068467C" w:rsidRDefault="0068467C" w:rsidP="0068467C">
      <w:pPr>
        <w:spacing w:line="360" w:lineRule="auto"/>
        <w:jc w:val="both"/>
        <w:rPr>
          <w:rFonts w:ascii="Arial" w:hAnsi="Arial" w:cs="Arial"/>
          <w:lang w:eastAsia="en-GB"/>
        </w:rPr>
      </w:pPr>
      <w:r w:rsidRPr="0068467C">
        <w:rPr>
          <w:rFonts w:ascii="Arial" w:hAnsi="Arial" w:cs="Arial"/>
          <w:lang w:eastAsia="en-GB"/>
        </w:rPr>
        <w:t>Critical relevance:</w:t>
      </w:r>
    </w:p>
    <w:p w14:paraId="6E584719" w14:textId="3A529D2E" w:rsidR="0068467C" w:rsidRPr="0068467C" w:rsidRDefault="0068467C" w:rsidP="0068467C">
      <w:pPr>
        <w:spacing w:line="360" w:lineRule="auto"/>
        <w:jc w:val="both"/>
        <w:rPr>
          <w:rFonts w:ascii="Arial" w:hAnsi="Arial" w:cs="Arial"/>
          <w:lang w:eastAsia="en-GB"/>
        </w:rPr>
      </w:pPr>
      <w:r w:rsidRPr="0068467C">
        <w:rPr>
          <w:rFonts w:ascii="Arial" w:hAnsi="Arial" w:cs="Arial"/>
          <w:lang w:eastAsia="en-GB"/>
        </w:rPr>
        <w:t>Maslow’s theory is highly relevant in care homes, as it provides a framework for understanding older adults’ needs. Ensuring basic needs such as nutrition and safety are met is essential before addressing emotional wellbeing. However, the model can be criticised for being too rigid, as individuals may prioritise needs differently.</w:t>
      </w:r>
    </w:p>
    <w:p w14:paraId="34B22ABC" w14:textId="0E64C83A" w:rsidR="0068467C" w:rsidRPr="0068467C" w:rsidRDefault="0068467C" w:rsidP="0068467C">
      <w:pPr>
        <w:pStyle w:val="Heading2"/>
        <w:rPr>
          <w:rFonts w:ascii="Arial" w:hAnsi="Arial" w:cs="Arial"/>
          <w:sz w:val="22"/>
          <w:szCs w:val="22"/>
        </w:rPr>
      </w:pPr>
      <w:bookmarkStart w:id="4" w:name="_Toc227843874"/>
      <w:r w:rsidRPr="0068467C">
        <w:rPr>
          <w:rFonts w:ascii="Arial" w:hAnsi="Arial" w:cs="Arial"/>
          <w:b w:val="0"/>
          <w:bCs w:val="0"/>
          <w:sz w:val="22"/>
          <w:szCs w:val="22"/>
        </w:rPr>
        <w:t xml:space="preserve">4. </w:t>
      </w:r>
      <w:r w:rsidRPr="0068467C">
        <w:rPr>
          <w:rStyle w:val="Heading2Char"/>
          <w:rFonts w:ascii="Arial" w:hAnsi="Arial" w:cs="Arial"/>
          <w:sz w:val="22"/>
          <w:szCs w:val="22"/>
        </w:rPr>
        <w:t>Maslow Source 2</w:t>
      </w:r>
      <w:bookmarkEnd w:id="4"/>
    </w:p>
    <w:p w14:paraId="321E3687" w14:textId="77777777" w:rsidR="0068467C" w:rsidRPr="0068467C" w:rsidRDefault="0068467C" w:rsidP="0068467C">
      <w:pPr>
        <w:spacing w:line="360" w:lineRule="auto"/>
        <w:jc w:val="both"/>
        <w:rPr>
          <w:rFonts w:ascii="Arial" w:hAnsi="Arial" w:cs="Arial"/>
          <w:lang w:eastAsia="en-GB"/>
        </w:rPr>
      </w:pPr>
      <w:r w:rsidRPr="0068467C">
        <w:rPr>
          <w:rFonts w:ascii="Arial" w:hAnsi="Arial" w:cs="Arial"/>
          <w:lang w:eastAsia="en-GB"/>
        </w:rPr>
        <w:t>Summary:</w:t>
      </w:r>
    </w:p>
    <w:p w14:paraId="5156D30C" w14:textId="4B621CBB" w:rsidR="0068467C" w:rsidRPr="0068467C" w:rsidRDefault="0068467C" w:rsidP="0068467C">
      <w:pPr>
        <w:spacing w:line="360" w:lineRule="auto"/>
        <w:jc w:val="both"/>
        <w:rPr>
          <w:rFonts w:ascii="Arial" w:hAnsi="Arial" w:cs="Arial"/>
          <w:lang w:eastAsia="en-GB"/>
        </w:rPr>
      </w:pPr>
      <w:r w:rsidRPr="0068467C">
        <w:rPr>
          <w:rFonts w:ascii="Arial" w:hAnsi="Arial" w:cs="Arial"/>
          <w:lang w:eastAsia="en-GB"/>
        </w:rPr>
        <w:t>McLeod provides a contemporary explanation of Maslow’s hierarchy, highlighting that individuals may move between levels rather than follow a fixed progression. The theory is applied across the lifespan, particularly in relation to wellbeing and mental health (McLeod, 2020).</w:t>
      </w:r>
    </w:p>
    <w:p w14:paraId="0AEB5CA3" w14:textId="77777777" w:rsidR="0068467C" w:rsidRPr="0068467C" w:rsidRDefault="0068467C" w:rsidP="0068467C">
      <w:pPr>
        <w:spacing w:line="360" w:lineRule="auto"/>
        <w:jc w:val="both"/>
        <w:rPr>
          <w:rFonts w:ascii="Arial" w:hAnsi="Arial" w:cs="Arial"/>
          <w:lang w:eastAsia="en-GB"/>
        </w:rPr>
      </w:pPr>
      <w:r w:rsidRPr="0068467C">
        <w:rPr>
          <w:rFonts w:ascii="Arial" w:hAnsi="Arial" w:cs="Arial"/>
          <w:lang w:eastAsia="en-GB"/>
        </w:rPr>
        <w:t>Critical relevance:</w:t>
      </w:r>
    </w:p>
    <w:p w14:paraId="36EB73B0" w14:textId="53195B41" w:rsidR="006A2BAF" w:rsidRDefault="0068467C" w:rsidP="0068467C">
      <w:pPr>
        <w:spacing w:line="360" w:lineRule="auto"/>
        <w:jc w:val="both"/>
        <w:rPr>
          <w:rFonts w:ascii="Arial" w:hAnsi="Arial" w:cs="Arial"/>
          <w:lang w:eastAsia="en-GB"/>
        </w:rPr>
      </w:pPr>
      <w:r w:rsidRPr="0068467C">
        <w:rPr>
          <w:rFonts w:ascii="Arial" w:hAnsi="Arial" w:cs="Arial"/>
          <w:lang w:eastAsia="en-GB"/>
        </w:rPr>
        <w:t>This interpretation is relevant to older adults, as it recognises the importance of belonging, self-esteem, and emotional wellbeing in later life. In care homes, promoting social interaction and meaningful activities can support these needs. However, as an online source, it may lack the academic depth of peer-reviewed literature.</w:t>
      </w:r>
    </w:p>
    <w:p w14:paraId="0ECEBAFC" w14:textId="774ABF99" w:rsidR="00742799" w:rsidRDefault="00742799" w:rsidP="0068467C">
      <w:pPr>
        <w:spacing w:line="360" w:lineRule="auto"/>
        <w:jc w:val="both"/>
        <w:rPr>
          <w:rFonts w:ascii="Arial" w:hAnsi="Arial" w:cs="Arial"/>
          <w:lang w:eastAsia="en-GB"/>
        </w:rPr>
      </w:pPr>
      <w:r w:rsidRPr="00742799">
        <w:rPr>
          <w:rFonts w:ascii="Arial" w:hAnsi="Arial" w:cs="Arial"/>
          <w:lang w:eastAsia="en-GB"/>
        </w:rPr>
        <w:t>This highlights the importance of adapting psychological theories to suit the specific needs of older adults in care settings.</w:t>
      </w:r>
    </w:p>
    <w:p w14:paraId="130B07F3" w14:textId="293CBDF6" w:rsidR="0068467C" w:rsidRDefault="0068467C" w:rsidP="0068467C">
      <w:pPr>
        <w:spacing w:line="360" w:lineRule="auto"/>
        <w:jc w:val="both"/>
        <w:rPr>
          <w:rFonts w:ascii="Arial" w:hAnsi="Arial" w:cs="Arial"/>
          <w:lang w:eastAsia="en-GB"/>
        </w:rPr>
      </w:pPr>
    </w:p>
    <w:p w14:paraId="1A504130" w14:textId="13E19878" w:rsidR="0068467C" w:rsidRDefault="0068467C" w:rsidP="0068467C">
      <w:pPr>
        <w:spacing w:line="360" w:lineRule="auto"/>
        <w:jc w:val="both"/>
        <w:rPr>
          <w:rFonts w:ascii="Arial" w:hAnsi="Arial" w:cs="Arial"/>
          <w:lang w:eastAsia="en-GB"/>
        </w:rPr>
      </w:pPr>
    </w:p>
    <w:p w14:paraId="50A2F8C0" w14:textId="172DD0B1" w:rsidR="0068467C" w:rsidRDefault="0068467C" w:rsidP="0068467C">
      <w:pPr>
        <w:spacing w:line="360" w:lineRule="auto"/>
        <w:jc w:val="both"/>
        <w:rPr>
          <w:rFonts w:ascii="Arial" w:hAnsi="Arial" w:cs="Arial"/>
          <w:lang w:eastAsia="en-GB"/>
        </w:rPr>
      </w:pPr>
    </w:p>
    <w:p w14:paraId="53ABE234" w14:textId="0411BECF" w:rsidR="0068467C" w:rsidRDefault="0068467C" w:rsidP="0068467C">
      <w:pPr>
        <w:spacing w:line="360" w:lineRule="auto"/>
        <w:jc w:val="both"/>
        <w:rPr>
          <w:rFonts w:ascii="Arial" w:hAnsi="Arial" w:cs="Arial"/>
          <w:lang w:eastAsia="en-GB"/>
        </w:rPr>
      </w:pPr>
    </w:p>
    <w:p w14:paraId="37D1BD7A" w14:textId="045EC698" w:rsidR="0068467C" w:rsidRDefault="0068467C" w:rsidP="0068467C">
      <w:pPr>
        <w:spacing w:line="360" w:lineRule="auto"/>
        <w:jc w:val="both"/>
        <w:rPr>
          <w:rFonts w:ascii="Arial" w:hAnsi="Arial" w:cs="Arial"/>
          <w:lang w:eastAsia="en-GB"/>
        </w:rPr>
      </w:pPr>
    </w:p>
    <w:p w14:paraId="42F55D75" w14:textId="5A0F19BC" w:rsidR="0068467C" w:rsidRDefault="0068467C" w:rsidP="0068467C">
      <w:pPr>
        <w:spacing w:line="360" w:lineRule="auto"/>
        <w:jc w:val="both"/>
        <w:rPr>
          <w:rFonts w:ascii="Arial" w:hAnsi="Arial" w:cs="Arial"/>
          <w:lang w:eastAsia="en-GB"/>
        </w:rPr>
      </w:pPr>
    </w:p>
    <w:p w14:paraId="105B1F09" w14:textId="12C258AA" w:rsidR="0068467C" w:rsidRDefault="0068467C" w:rsidP="0068467C">
      <w:pPr>
        <w:spacing w:line="360" w:lineRule="auto"/>
        <w:jc w:val="both"/>
        <w:rPr>
          <w:rFonts w:ascii="Arial" w:hAnsi="Arial" w:cs="Arial"/>
          <w:lang w:eastAsia="en-GB"/>
        </w:rPr>
      </w:pPr>
    </w:p>
    <w:p w14:paraId="44D034AB" w14:textId="028165D5" w:rsidR="0068467C" w:rsidRDefault="0068467C" w:rsidP="0068467C">
      <w:pPr>
        <w:spacing w:line="360" w:lineRule="auto"/>
        <w:jc w:val="both"/>
        <w:rPr>
          <w:rFonts w:ascii="Arial" w:hAnsi="Arial" w:cs="Arial"/>
          <w:lang w:eastAsia="en-GB"/>
        </w:rPr>
      </w:pPr>
    </w:p>
    <w:p w14:paraId="73B7075B" w14:textId="77777777" w:rsidR="0068467C" w:rsidRPr="006A2BAF" w:rsidRDefault="0068467C" w:rsidP="0068467C">
      <w:pPr>
        <w:spacing w:line="360" w:lineRule="auto"/>
        <w:jc w:val="both"/>
        <w:rPr>
          <w:rFonts w:ascii="Arial" w:hAnsi="Arial" w:cs="Arial"/>
          <w:lang w:eastAsia="en-GB"/>
        </w:rPr>
      </w:pPr>
    </w:p>
    <w:p w14:paraId="6913F703" w14:textId="18FB0EAE" w:rsidR="006A2BAF" w:rsidRPr="0068467C" w:rsidRDefault="006A2BAF" w:rsidP="0068467C">
      <w:pPr>
        <w:pStyle w:val="Heading1"/>
        <w:jc w:val="both"/>
        <w:rPr>
          <w:rFonts w:ascii="Arial" w:eastAsia="Times New Roman" w:hAnsi="Arial" w:cs="Arial"/>
          <w:b/>
          <w:bCs/>
          <w:color w:val="000000" w:themeColor="text1"/>
          <w:sz w:val="24"/>
          <w:szCs w:val="24"/>
          <w:lang w:eastAsia="en-GB"/>
        </w:rPr>
      </w:pPr>
      <w:bookmarkStart w:id="5" w:name="_Toc227843875"/>
      <w:r w:rsidRPr="0068467C">
        <w:rPr>
          <w:rFonts w:ascii="Arial" w:eastAsia="Times New Roman" w:hAnsi="Arial" w:cs="Arial"/>
          <w:b/>
          <w:bCs/>
          <w:color w:val="000000" w:themeColor="text1"/>
          <w:sz w:val="24"/>
          <w:szCs w:val="24"/>
          <w:lang w:eastAsia="en-GB"/>
        </w:rPr>
        <w:lastRenderedPageBreak/>
        <w:t>Short Report</w:t>
      </w:r>
      <w:bookmarkEnd w:id="5"/>
      <w:r w:rsidR="0068467C" w:rsidRPr="0068467C">
        <w:rPr>
          <w:rFonts w:ascii="Arial" w:eastAsia="Times New Roman" w:hAnsi="Arial" w:cs="Arial"/>
          <w:b/>
          <w:bCs/>
          <w:color w:val="000000" w:themeColor="text1"/>
          <w:sz w:val="24"/>
          <w:szCs w:val="24"/>
          <w:lang w:eastAsia="en-GB"/>
        </w:rPr>
        <w:t xml:space="preserve"> </w:t>
      </w:r>
    </w:p>
    <w:p w14:paraId="726EDB1C" w14:textId="77777777" w:rsidR="0068467C" w:rsidRPr="0068467C" w:rsidRDefault="0068467C" w:rsidP="0068467C">
      <w:pPr>
        <w:jc w:val="both"/>
        <w:rPr>
          <w:lang w:eastAsia="en-GB"/>
        </w:rPr>
      </w:pPr>
    </w:p>
    <w:p w14:paraId="3DF82BA9" w14:textId="77777777" w:rsidR="006A2BAF" w:rsidRPr="0068467C" w:rsidRDefault="006A2BAF" w:rsidP="0068467C">
      <w:pPr>
        <w:pStyle w:val="Heading2"/>
        <w:jc w:val="both"/>
        <w:rPr>
          <w:rFonts w:ascii="Arial" w:hAnsi="Arial" w:cs="Arial"/>
          <w:b w:val="0"/>
          <w:bCs w:val="0"/>
          <w:sz w:val="22"/>
          <w:szCs w:val="22"/>
        </w:rPr>
      </w:pPr>
      <w:bookmarkStart w:id="6" w:name="_Toc227843876"/>
      <w:r w:rsidRPr="0068467C">
        <w:rPr>
          <w:rFonts w:ascii="Arial" w:hAnsi="Arial" w:cs="Arial"/>
          <w:b w:val="0"/>
          <w:bCs w:val="0"/>
          <w:sz w:val="22"/>
          <w:szCs w:val="22"/>
        </w:rPr>
        <w:t>Applying Maslow’s Hierarchy of Needs to Improve Wellbeing in Older Adults</w:t>
      </w:r>
      <w:bookmarkEnd w:id="6"/>
    </w:p>
    <w:p w14:paraId="74AFCD6E" w14:textId="77777777" w:rsidR="006A2BAF" w:rsidRPr="0068467C" w:rsidRDefault="006A2BAF" w:rsidP="0068467C">
      <w:pPr>
        <w:pStyle w:val="Heading2"/>
        <w:jc w:val="both"/>
        <w:rPr>
          <w:rFonts w:ascii="Arial" w:hAnsi="Arial" w:cs="Arial"/>
          <w:b w:val="0"/>
          <w:bCs w:val="0"/>
          <w:sz w:val="22"/>
          <w:szCs w:val="22"/>
        </w:rPr>
      </w:pPr>
      <w:bookmarkStart w:id="7" w:name="_Toc227843877"/>
      <w:r w:rsidRPr="0068467C">
        <w:rPr>
          <w:rFonts w:ascii="Arial" w:hAnsi="Arial" w:cs="Arial"/>
          <w:b w:val="0"/>
          <w:bCs w:val="0"/>
          <w:sz w:val="22"/>
          <w:szCs w:val="22"/>
        </w:rPr>
        <w:t>Introduction</w:t>
      </w:r>
      <w:bookmarkEnd w:id="7"/>
    </w:p>
    <w:p w14:paraId="2ECED263" w14:textId="389D3D51" w:rsidR="006A2BAF" w:rsidRPr="006A2BAF" w:rsidRDefault="006A2BAF" w:rsidP="0068467C">
      <w:pPr>
        <w:spacing w:line="360" w:lineRule="auto"/>
        <w:jc w:val="both"/>
        <w:rPr>
          <w:rFonts w:ascii="Arial" w:hAnsi="Arial" w:cs="Arial"/>
          <w:lang w:eastAsia="en-GB"/>
        </w:rPr>
      </w:pPr>
      <w:r w:rsidRPr="006A2BAF">
        <w:rPr>
          <w:rFonts w:ascii="Arial" w:hAnsi="Arial" w:cs="Arial"/>
          <w:lang w:eastAsia="en-GB"/>
        </w:rPr>
        <w:t>Psychological wellbeing is a key aspect of health and social care, particularly for older adults living in residential care. Maslow’s hierarchy of needs provides a useful framework for understanding how different levels of needs influence wellbeing</w:t>
      </w:r>
      <w:r w:rsidR="004043F5">
        <w:rPr>
          <w:rFonts w:ascii="Arial" w:hAnsi="Arial" w:cs="Arial"/>
          <w:lang w:eastAsia="en-GB"/>
        </w:rPr>
        <w:t xml:space="preserve"> </w:t>
      </w:r>
      <w:r w:rsidR="004043F5" w:rsidRPr="004043F5">
        <w:rPr>
          <w:rFonts w:ascii="Arial" w:hAnsi="Arial" w:cs="Arial"/>
          <w:lang w:eastAsia="en-GB"/>
        </w:rPr>
        <w:t>(Maslow, 1943)</w:t>
      </w:r>
      <w:r w:rsidRPr="006A2BAF">
        <w:rPr>
          <w:rFonts w:ascii="Arial" w:hAnsi="Arial" w:cs="Arial"/>
          <w:lang w:eastAsia="en-GB"/>
        </w:rPr>
        <w:t>. This report explores how Maslow’s theory can be applied in a care home setting, using a practical example, and discusses challenges and possible solutions.</w:t>
      </w:r>
    </w:p>
    <w:p w14:paraId="4F69DBC2" w14:textId="77777777" w:rsidR="006A2BAF" w:rsidRPr="0068467C" w:rsidRDefault="006A2BAF" w:rsidP="0068467C">
      <w:pPr>
        <w:pStyle w:val="Heading2"/>
        <w:jc w:val="both"/>
        <w:rPr>
          <w:rFonts w:ascii="Arial" w:hAnsi="Arial" w:cs="Arial"/>
          <w:b w:val="0"/>
          <w:bCs w:val="0"/>
          <w:sz w:val="22"/>
          <w:szCs w:val="22"/>
        </w:rPr>
      </w:pPr>
      <w:bookmarkStart w:id="8" w:name="_Toc227843878"/>
      <w:r w:rsidRPr="0068467C">
        <w:rPr>
          <w:rFonts w:ascii="Arial" w:hAnsi="Arial" w:cs="Arial"/>
          <w:b w:val="0"/>
          <w:bCs w:val="0"/>
          <w:sz w:val="22"/>
          <w:szCs w:val="22"/>
        </w:rPr>
        <w:t>Application of Maslow’s Theory</w:t>
      </w:r>
      <w:bookmarkEnd w:id="8"/>
    </w:p>
    <w:p w14:paraId="2B20795E" w14:textId="0E67A118" w:rsidR="006A2BAF" w:rsidRPr="006A2BAF" w:rsidRDefault="006A2BAF" w:rsidP="0068467C">
      <w:pPr>
        <w:spacing w:line="360" w:lineRule="auto"/>
        <w:jc w:val="both"/>
        <w:rPr>
          <w:rFonts w:ascii="Arial" w:hAnsi="Arial" w:cs="Arial"/>
          <w:lang w:eastAsia="en-GB"/>
        </w:rPr>
      </w:pPr>
      <w:r w:rsidRPr="006A2BAF">
        <w:rPr>
          <w:rFonts w:ascii="Arial" w:hAnsi="Arial" w:cs="Arial"/>
          <w:lang w:eastAsia="en-GB"/>
        </w:rPr>
        <w:t>Maslow’s hierarchy suggests that individuals must have their basic physiological and safety needs met before they can achieve higher levels of psychological wellbeing</w:t>
      </w:r>
      <w:r w:rsidR="004043F5">
        <w:rPr>
          <w:rFonts w:ascii="Arial" w:hAnsi="Arial" w:cs="Arial"/>
          <w:lang w:eastAsia="en-GB"/>
        </w:rPr>
        <w:t xml:space="preserve"> </w:t>
      </w:r>
      <w:r w:rsidR="004043F5" w:rsidRPr="004043F5">
        <w:rPr>
          <w:rFonts w:ascii="Arial" w:hAnsi="Arial" w:cs="Arial"/>
          <w:lang w:eastAsia="en-GB"/>
        </w:rPr>
        <w:t>(Maslow, 1943)</w:t>
      </w:r>
      <w:r w:rsidRPr="006A2BAF">
        <w:rPr>
          <w:rFonts w:ascii="Arial" w:hAnsi="Arial" w:cs="Arial"/>
          <w:lang w:eastAsia="en-GB"/>
        </w:rPr>
        <w:t>. In a care home, this includes ensuring residents receive adequate nutrition, rest, and medical care. Once these needs are satisfied, attention can be given to social and emotional needs, such as companionship and belonging.</w:t>
      </w:r>
    </w:p>
    <w:p w14:paraId="10A86B51" w14:textId="4152A9B5" w:rsidR="006A2BAF" w:rsidRPr="006A2BAF" w:rsidRDefault="006A2BAF" w:rsidP="0068467C">
      <w:pPr>
        <w:spacing w:line="360" w:lineRule="auto"/>
        <w:jc w:val="both"/>
        <w:rPr>
          <w:rFonts w:ascii="Arial" w:hAnsi="Arial" w:cs="Arial"/>
          <w:lang w:eastAsia="en-GB"/>
        </w:rPr>
      </w:pPr>
      <w:r w:rsidRPr="006A2BAF">
        <w:rPr>
          <w:rFonts w:ascii="Arial" w:hAnsi="Arial" w:cs="Arial"/>
          <w:lang w:eastAsia="en-GB"/>
        </w:rPr>
        <w:t>Care staff can apply this theory by creating a supportive environment where residents feel safe, valued, and connected. For example, organising group activities, encouraging family visits, and promoting communication between residents can support belongingness needs. Additionally, providing opportunities for residents to make choices and maintain independence can enhance self-esteem.</w:t>
      </w:r>
    </w:p>
    <w:p w14:paraId="2829C6E9" w14:textId="77777777" w:rsidR="006A2BAF" w:rsidRPr="0068467C" w:rsidRDefault="006A2BAF" w:rsidP="0068467C">
      <w:pPr>
        <w:pStyle w:val="Heading2"/>
        <w:jc w:val="both"/>
        <w:rPr>
          <w:rFonts w:ascii="Arial" w:hAnsi="Arial" w:cs="Arial"/>
          <w:b w:val="0"/>
          <w:bCs w:val="0"/>
          <w:sz w:val="22"/>
          <w:szCs w:val="22"/>
        </w:rPr>
      </w:pPr>
      <w:bookmarkStart w:id="9" w:name="_Toc227843879"/>
      <w:r w:rsidRPr="0068467C">
        <w:rPr>
          <w:rFonts w:ascii="Arial" w:hAnsi="Arial" w:cs="Arial"/>
          <w:b w:val="0"/>
          <w:bCs w:val="0"/>
          <w:sz w:val="22"/>
          <w:szCs w:val="22"/>
        </w:rPr>
        <w:t>Case Example</w:t>
      </w:r>
      <w:bookmarkEnd w:id="9"/>
    </w:p>
    <w:p w14:paraId="65C0B33B" w14:textId="77777777" w:rsidR="006A2BAF" w:rsidRPr="006A2BAF" w:rsidRDefault="006A2BAF" w:rsidP="0068467C">
      <w:pPr>
        <w:spacing w:line="360" w:lineRule="auto"/>
        <w:jc w:val="both"/>
        <w:rPr>
          <w:rFonts w:ascii="Arial" w:hAnsi="Arial" w:cs="Arial"/>
          <w:lang w:eastAsia="en-GB"/>
        </w:rPr>
      </w:pPr>
      <w:r w:rsidRPr="006A2BAF">
        <w:rPr>
          <w:rFonts w:ascii="Arial" w:hAnsi="Arial" w:cs="Arial"/>
          <w:lang w:eastAsia="en-GB"/>
        </w:rPr>
        <w:t>For instance, an older adult living in a care home may experience loneliness after moving away from their family. Although their physical needs are met, they may feel isolated and develop low mood. By applying Maslow’s theory, staff can recognise that belongingness needs are not being fulfilled.</w:t>
      </w:r>
    </w:p>
    <w:p w14:paraId="632A5F23" w14:textId="512DA92A" w:rsidR="006A2BAF" w:rsidRPr="006A2BAF" w:rsidRDefault="006A2BAF" w:rsidP="0068467C">
      <w:pPr>
        <w:spacing w:line="360" w:lineRule="auto"/>
        <w:jc w:val="both"/>
        <w:rPr>
          <w:rFonts w:ascii="Arial" w:hAnsi="Arial" w:cs="Arial"/>
          <w:lang w:eastAsia="en-GB"/>
        </w:rPr>
      </w:pPr>
      <w:r w:rsidRPr="006A2BAF">
        <w:rPr>
          <w:rFonts w:ascii="Arial" w:hAnsi="Arial" w:cs="Arial"/>
          <w:lang w:eastAsia="en-GB"/>
        </w:rPr>
        <w:t>To address this, staff could involve the resident in social activities such as group discussions or hobby-based sessions. Encouraging interaction with other residents and maintaining contact with family members can improve emotional wellbeing. Over time, this may increase the individual’s confidence and overall quality of life.</w:t>
      </w:r>
    </w:p>
    <w:p w14:paraId="6B90BA0C" w14:textId="77777777" w:rsidR="006A2BAF" w:rsidRPr="0068467C" w:rsidRDefault="006A2BAF" w:rsidP="0068467C">
      <w:pPr>
        <w:pStyle w:val="Heading2"/>
        <w:jc w:val="both"/>
        <w:rPr>
          <w:rFonts w:ascii="Arial" w:hAnsi="Arial" w:cs="Arial"/>
          <w:b w:val="0"/>
          <w:bCs w:val="0"/>
          <w:sz w:val="22"/>
          <w:szCs w:val="22"/>
        </w:rPr>
      </w:pPr>
      <w:bookmarkStart w:id="10" w:name="_Toc227843880"/>
      <w:r w:rsidRPr="0068467C">
        <w:rPr>
          <w:rFonts w:ascii="Arial" w:hAnsi="Arial" w:cs="Arial"/>
          <w:b w:val="0"/>
          <w:bCs w:val="0"/>
          <w:sz w:val="22"/>
          <w:szCs w:val="22"/>
        </w:rPr>
        <w:t>Challenges in Application</w:t>
      </w:r>
      <w:bookmarkEnd w:id="10"/>
    </w:p>
    <w:p w14:paraId="2A3E53A0" w14:textId="77777777" w:rsidR="006A2BAF" w:rsidRPr="006A2BAF" w:rsidRDefault="006A2BAF" w:rsidP="0068467C">
      <w:pPr>
        <w:spacing w:line="360" w:lineRule="auto"/>
        <w:jc w:val="both"/>
        <w:rPr>
          <w:rFonts w:ascii="Arial" w:hAnsi="Arial" w:cs="Arial"/>
          <w:lang w:eastAsia="en-GB"/>
        </w:rPr>
      </w:pPr>
      <w:r w:rsidRPr="006A2BAF">
        <w:rPr>
          <w:rFonts w:ascii="Arial" w:hAnsi="Arial" w:cs="Arial"/>
          <w:lang w:eastAsia="en-GB"/>
        </w:rPr>
        <w:t>One challenge in applying Maslow’s theory is that care homes often operate under time and staffing pressures, making it difficult to meet higher-level psychological needs. Staff may prioritise physical care tasks, leaving less time for social interaction.</w:t>
      </w:r>
    </w:p>
    <w:p w14:paraId="05E797C6" w14:textId="51CB76A2" w:rsidR="006A2BAF" w:rsidRPr="006A2BAF" w:rsidRDefault="006A2BAF" w:rsidP="0068467C">
      <w:pPr>
        <w:spacing w:line="360" w:lineRule="auto"/>
        <w:jc w:val="both"/>
        <w:rPr>
          <w:rFonts w:ascii="Arial" w:hAnsi="Arial" w:cs="Arial"/>
          <w:lang w:eastAsia="en-GB"/>
        </w:rPr>
      </w:pPr>
      <w:r w:rsidRPr="006A2BAF">
        <w:rPr>
          <w:rFonts w:ascii="Arial" w:hAnsi="Arial" w:cs="Arial"/>
          <w:lang w:eastAsia="en-GB"/>
        </w:rPr>
        <w:lastRenderedPageBreak/>
        <w:t>Another challenge is that not all individuals experience needs in the same order. Some residents may prioritise emotional connection over physical comfort, which does not always align with Maslow’s hierarchical model.</w:t>
      </w:r>
    </w:p>
    <w:p w14:paraId="20B640B4" w14:textId="77777777" w:rsidR="006A2BAF" w:rsidRPr="0068467C" w:rsidRDefault="006A2BAF" w:rsidP="0068467C">
      <w:pPr>
        <w:pStyle w:val="Heading2"/>
        <w:jc w:val="both"/>
        <w:rPr>
          <w:rFonts w:ascii="Arial" w:hAnsi="Arial" w:cs="Arial"/>
          <w:b w:val="0"/>
          <w:bCs w:val="0"/>
          <w:sz w:val="22"/>
          <w:szCs w:val="22"/>
        </w:rPr>
      </w:pPr>
      <w:bookmarkStart w:id="11" w:name="_Toc227843881"/>
      <w:r w:rsidRPr="0068467C">
        <w:rPr>
          <w:rFonts w:ascii="Arial" w:hAnsi="Arial" w:cs="Arial"/>
          <w:b w:val="0"/>
          <w:bCs w:val="0"/>
          <w:sz w:val="22"/>
          <w:szCs w:val="22"/>
        </w:rPr>
        <w:t>Strategies to Overcome Challenges</w:t>
      </w:r>
      <w:bookmarkEnd w:id="11"/>
    </w:p>
    <w:p w14:paraId="0ADCEE98" w14:textId="77777777" w:rsidR="006A2BAF" w:rsidRPr="006A2BAF" w:rsidRDefault="006A2BAF" w:rsidP="0068467C">
      <w:pPr>
        <w:spacing w:line="360" w:lineRule="auto"/>
        <w:jc w:val="both"/>
        <w:rPr>
          <w:rFonts w:ascii="Arial" w:hAnsi="Arial" w:cs="Arial"/>
          <w:lang w:eastAsia="en-GB"/>
        </w:rPr>
      </w:pPr>
      <w:r w:rsidRPr="006A2BAF">
        <w:rPr>
          <w:rFonts w:ascii="Arial" w:hAnsi="Arial" w:cs="Arial"/>
          <w:lang w:eastAsia="en-GB"/>
        </w:rPr>
        <w:t>To address these challenges, care homes can adopt a person-centred approach. This involves understanding each resident’s individual needs and preferences rather than strictly following a hierarchical model.</w:t>
      </w:r>
    </w:p>
    <w:p w14:paraId="701FF0A9" w14:textId="74781001" w:rsidR="006A2BAF" w:rsidRPr="006A2BAF" w:rsidRDefault="006A2BAF" w:rsidP="0068467C">
      <w:pPr>
        <w:spacing w:line="360" w:lineRule="auto"/>
        <w:jc w:val="both"/>
        <w:rPr>
          <w:rFonts w:ascii="Arial" w:hAnsi="Arial" w:cs="Arial"/>
          <w:lang w:eastAsia="en-GB"/>
        </w:rPr>
      </w:pPr>
      <w:r w:rsidRPr="006A2BAF">
        <w:rPr>
          <w:rFonts w:ascii="Arial" w:hAnsi="Arial" w:cs="Arial"/>
          <w:lang w:eastAsia="en-GB"/>
        </w:rPr>
        <w:t>Staff training can also improve awareness of psychological needs and encourage more holistic care. Additionally, involving volunteers or organising structured social programmes can help address time constraints and improve social engagement.</w:t>
      </w:r>
    </w:p>
    <w:p w14:paraId="1460809A" w14:textId="77777777" w:rsidR="006A2BAF" w:rsidRPr="0068467C" w:rsidRDefault="006A2BAF" w:rsidP="0068467C">
      <w:pPr>
        <w:pStyle w:val="Heading2"/>
        <w:jc w:val="both"/>
        <w:rPr>
          <w:rFonts w:ascii="Arial" w:hAnsi="Arial" w:cs="Arial"/>
          <w:b w:val="0"/>
          <w:bCs w:val="0"/>
          <w:sz w:val="22"/>
          <w:szCs w:val="22"/>
        </w:rPr>
      </w:pPr>
      <w:bookmarkStart w:id="12" w:name="_Toc227843882"/>
      <w:r w:rsidRPr="0068467C">
        <w:rPr>
          <w:rFonts w:ascii="Arial" w:hAnsi="Arial" w:cs="Arial"/>
          <w:b w:val="0"/>
          <w:bCs w:val="0"/>
          <w:sz w:val="22"/>
          <w:szCs w:val="22"/>
        </w:rPr>
        <w:t>Conclusion</w:t>
      </w:r>
      <w:bookmarkEnd w:id="12"/>
    </w:p>
    <w:p w14:paraId="55325B80" w14:textId="06D25991" w:rsidR="006A2BAF" w:rsidRDefault="006A2BAF" w:rsidP="0068467C">
      <w:pPr>
        <w:spacing w:line="360" w:lineRule="auto"/>
        <w:jc w:val="both"/>
        <w:rPr>
          <w:rFonts w:ascii="Arial" w:hAnsi="Arial" w:cs="Arial"/>
          <w:lang w:eastAsia="en-GB"/>
        </w:rPr>
      </w:pPr>
      <w:r w:rsidRPr="006A2BAF">
        <w:rPr>
          <w:rFonts w:ascii="Arial" w:hAnsi="Arial" w:cs="Arial"/>
          <w:lang w:eastAsia="en-GB"/>
        </w:rPr>
        <w:t>Maslow’s hierarchy of needs provides a valuable framework for understanding and supporting the wellbeing of older adults in residential care</w:t>
      </w:r>
      <w:r w:rsidR="000D36A3">
        <w:rPr>
          <w:rFonts w:ascii="Arial" w:hAnsi="Arial" w:cs="Arial"/>
          <w:lang w:eastAsia="en-GB"/>
        </w:rPr>
        <w:t xml:space="preserve"> </w:t>
      </w:r>
      <w:r w:rsidR="000D36A3" w:rsidRPr="000D36A3">
        <w:rPr>
          <w:rFonts w:ascii="Arial" w:hAnsi="Arial" w:cs="Arial"/>
          <w:lang w:eastAsia="en-GB"/>
        </w:rPr>
        <w:t>(Maslow, 1943)</w:t>
      </w:r>
      <w:r w:rsidRPr="006A2BAF">
        <w:rPr>
          <w:rFonts w:ascii="Arial" w:hAnsi="Arial" w:cs="Arial"/>
          <w:lang w:eastAsia="en-GB"/>
        </w:rPr>
        <w:t>. By addressing both physical and psychological needs, care staff can improve quality of life and emotional wellbeing. Although there are challenges in applying the theory, adopting a flexible and person-centred approach can help overcome these barriers and ensure more effective care.</w:t>
      </w:r>
    </w:p>
    <w:p w14:paraId="4288E0F9" w14:textId="182B765E" w:rsidR="0068467C" w:rsidRDefault="0068467C" w:rsidP="0068467C">
      <w:pPr>
        <w:spacing w:line="360" w:lineRule="auto"/>
        <w:jc w:val="both"/>
        <w:rPr>
          <w:rFonts w:ascii="Arial" w:hAnsi="Arial" w:cs="Arial"/>
          <w:lang w:eastAsia="en-GB"/>
        </w:rPr>
      </w:pPr>
    </w:p>
    <w:p w14:paraId="5668B9AE" w14:textId="0AA837A2" w:rsidR="0068467C" w:rsidRDefault="0068467C" w:rsidP="0068467C">
      <w:pPr>
        <w:spacing w:line="360" w:lineRule="auto"/>
        <w:jc w:val="both"/>
        <w:rPr>
          <w:rFonts w:ascii="Arial" w:hAnsi="Arial" w:cs="Arial"/>
          <w:lang w:eastAsia="en-GB"/>
        </w:rPr>
      </w:pPr>
    </w:p>
    <w:p w14:paraId="726AF925" w14:textId="0CE50298" w:rsidR="0068467C" w:rsidRDefault="0068467C" w:rsidP="0068467C">
      <w:pPr>
        <w:spacing w:line="360" w:lineRule="auto"/>
        <w:jc w:val="both"/>
        <w:rPr>
          <w:rFonts w:ascii="Arial" w:hAnsi="Arial" w:cs="Arial"/>
          <w:lang w:eastAsia="en-GB"/>
        </w:rPr>
      </w:pPr>
    </w:p>
    <w:p w14:paraId="48A14853" w14:textId="6E608073" w:rsidR="0068467C" w:rsidRDefault="0068467C" w:rsidP="0068467C">
      <w:pPr>
        <w:spacing w:line="360" w:lineRule="auto"/>
        <w:jc w:val="both"/>
        <w:rPr>
          <w:rFonts w:ascii="Arial" w:hAnsi="Arial" w:cs="Arial"/>
          <w:lang w:eastAsia="en-GB"/>
        </w:rPr>
      </w:pPr>
    </w:p>
    <w:p w14:paraId="072CB5FD" w14:textId="594E6846" w:rsidR="0068467C" w:rsidRDefault="0068467C" w:rsidP="0068467C">
      <w:pPr>
        <w:spacing w:line="360" w:lineRule="auto"/>
        <w:jc w:val="both"/>
        <w:rPr>
          <w:rFonts w:ascii="Arial" w:hAnsi="Arial" w:cs="Arial"/>
          <w:lang w:eastAsia="en-GB"/>
        </w:rPr>
      </w:pPr>
    </w:p>
    <w:p w14:paraId="30033C91" w14:textId="0737592D" w:rsidR="0068467C" w:rsidRDefault="0068467C" w:rsidP="0068467C">
      <w:pPr>
        <w:spacing w:line="360" w:lineRule="auto"/>
        <w:jc w:val="both"/>
        <w:rPr>
          <w:rFonts w:ascii="Arial" w:hAnsi="Arial" w:cs="Arial"/>
          <w:lang w:eastAsia="en-GB"/>
        </w:rPr>
      </w:pPr>
    </w:p>
    <w:p w14:paraId="7164C64C" w14:textId="42183F3B" w:rsidR="0068467C" w:rsidRDefault="0068467C" w:rsidP="0068467C">
      <w:pPr>
        <w:spacing w:line="360" w:lineRule="auto"/>
        <w:jc w:val="both"/>
        <w:rPr>
          <w:rFonts w:ascii="Arial" w:hAnsi="Arial" w:cs="Arial"/>
          <w:lang w:eastAsia="en-GB"/>
        </w:rPr>
      </w:pPr>
    </w:p>
    <w:p w14:paraId="373E8A62" w14:textId="754FA42B" w:rsidR="0068467C" w:rsidRDefault="0068467C" w:rsidP="0068467C">
      <w:pPr>
        <w:spacing w:line="360" w:lineRule="auto"/>
        <w:jc w:val="both"/>
        <w:rPr>
          <w:rFonts w:ascii="Arial" w:hAnsi="Arial" w:cs="Arial"/>
          <w:lang w:eastAsia="en-GB"/>
        </w:rPr>
      </w:pPr>
    </w:p>
    <w:p w14:paraId="0B5A0C45" w14:textId="18957648" w:rsidR="0068467C" w:rsidRDefault="0068467C" w:rsidP="0068467C">
      <w:pPr>
        <w:spacing w:line="360" w:lineRule="auto"/>
        <w:jc w:val="both"/>
        <w:rPr>
          <w:rFonts w:ascii="Arial" w:hAnsi="Arial" w:cs="Arial"/>
          <w:lang w:eastAsia="en-GB"/>
        </w:rPr>
      </w:pPr>
    </w:p>
    <w:p w14:paraId="38E75903" w14:textId="1E4E8C0D" w:rsidR="0068467C" w:rsidRDefault="0068467C" w:rsidP="0068467C">
      <w:pPr>
        <w:spacing w:line="360" w:lineRule="auto"/>
        <w:jc w:val="both"/>
        <w:rPr>
          <w:rFonts w:ascii="Arial" w:hAnsi="Arial" w:cs="Arial"/>
          <w:lang w:eastAsia="en-GB"/>
        </w:rPr>
      </w:pPr>
    </w:p>
    <w:p w14:paraId="465F9EE5" w14:textId="5D5F9EAA" w:rsidR="0068467C" w:rsidRDefault="0068467C" w:rsidP="0068467C">
      <w:pPr>
        <w:spacing w:line="360" w:lineRule="auto"/>
        <w:jc w:val="both"/>
        <w:rPr>
          <w:rFonts w:ascii="Arial" w:hAnsi="Arial" w:cs="Arial"/>
          <w:lang w:eastAsia="en-GB"/>
        </w:rPr>
      </w:pPr>
    </w:p>
    <w:p w14:paraId="3856DA0B" w14:textId="77777777" w:rsidR="0068467C" w:rsidRDefault="0068467C" w:rsidP="0068467C">
      <w:pPr>
        <w:spacing w:line="360" w:lineRule="auto"/>
        <w:jc w:val="both"/>
        <w:rPr>
          <w:rFonts w:ascii="Arial" w:hAnsi="Arial" w:cs="Arial"/>
          <w:lang w:eastAsia="en-GB"/>
        </w:rPr>
      </w:pPr>
    </w:p>
    <w:p w14:paraId="77E8383A" w14:textId="22C1FB0A" w:rsidR="0068467C" w:rsidRDefault="0068467C" w:rsidP="0068467C">
      <w:pPr>
        <w:spacing w:line="360" w:lineRule="auto"/>
        <w:jc w:val="both"/>
        <w:rPr>
          <w:rFonts w:ascii="Arial" w:hAnsi="Arial" w:cs="Arial"/>
          <w:lang w:eastAsia="en-GB"/>
        </w:rPr>
      </w:pPr>
    </w:p>
    <w:p w14:paraId="12AAF604" w14:textId="1DD815A1" w:rsidR="0068467C" w:rsidRDefault="0068467C" w:rsidP="0068467C">
      <w:pPr>
        <w:pStyle w:val="Heading1"/>
        <w:jc w:val="both"/>
        <w:rPr>
          <w:rFonts w:ascii="Arial" w:hAnsi="Arial" w:cs="Arial"/>
          <w:b/>
          <w:bCs/>
          <w:color w:val="000000" w:themeColor="text1"/>
          <w:sz w:val="24"/>
          <w:szCs w:val="24"/>
        </w:rPr>
      </w:pPr>
      <w:bookmarkStart w:id="13" w:name="_Toc227843883"/>
      <w:r w:rsidRPr="0068467C">
        <w:rPr>
          <w:rFonts w:ascii="Arial" w:hAnsi="Arial" w:cs="Arial"/>
          <w:b/>
          <w:bCs/>
          <w:color w:val="000000" w:themeColor="text1"/>
          <w:sz w:val="24"/>
          <w:szCs w:val="24"/>
        </w:rPr>
        <w:lastRenderedPageBreak/>
        <w:t xml:space="preserve">Reference </w:t>
      </w:r>
      <w:r w:rsidR="000578F4">
        <w:rPr>
          <w:rFonts w:ascii="Arial" w:hAnsi="Arial" w:cs="Arial"/>
          <w:b/>
          <w:bCs/>
          <w:color w:val="000000" w:themeColor="text1"/>
          <w:sz w:val="24"/>
          <w:szCs w:val="24"/>
        </w:rPr>
        <w:t>L</w:t>
      </w:r>
      <w:r w:rsidRPr="0068467C">
        <w:rPr>
          <w:rFonts w:ascii="Arial" w:hAnsi="Arial" w:cs="Arial"/>
          <w:b/>
          <w:bCs/>
          <w:color w:val="000000" w:themeColor="text1"/>
          <w:sz w:val="24"/>
          <w:szCs w:val="24"/>
        </w:rPr>
        <w:t>ist</w:t>
      </w:r>
      <w:r>
        <w:rPr>
          <w:rFonts w:ascii="Arial" w:hAnsi="Arial" w:cs="Arial"/>
          <w:b/>
          <w:bCs/>
          <w:color w:val="000000" w:themeColor="text1"/>
          <w:sz w:val="24"/>
          <w:szCs w:val="24"/>
        </w:rPr>
        <w:t>:</w:t>
      </w:r>
      <w:bookmarkEnd w:id="13"/>
    </w:p>
    <w:p w14:paraId="7D63DAC6" w14:textId="77777777" w:rsidR="0068467C" w:rsidRPr="0068467C" w:rsidRDefault="0068467C" w:rsidP="0068467C">
      <w:pPr>
        <w:jc w:val="both"/>
      </w:pPr>
    </w:p>
    <w:p w14:paraId="7CFFD141" w14:textId="62C64AB9" w:rsidR="0068467C" w:rsidRPr="0068467C" w:rsidRDefault="0068467C" w:rsidP="0068467C">
      <w:pPr>
        <w:pStyle w:val="ListParagraph"/>
        <w:numPr>
          <w:ilvl w:val="0"/>
          <w:numId w:val="1"/>
        </w:numPr>
        <w:spacing w:line="360" w:lineRule="auto"/>
        <w:jc w:val="both"/>
        <w:rPr>
          <w:rFonts w:ascii="Arial" w:hAnsi="Arial" w:cs="Arial"/>
        </w:rPr>
      </w:pPr>
      <w:r w:rsidRPr="0068467C">
        <w:rPr>
          <w:rFonts w:ascii="Arial" w:hAnsi="Arial" w:cs="Arial"/>
        </w:rPr>
        <w:t>Berk, L.E. and Winsler, A. (1995) Scaffolding children’s learning: Vygotsky and early childhood education. Washington, DC: National Association for the Education of Young Children.</w:t>
      </w:r>
    </w:p>
    <w:p w14:paraId="404C4C36" w14:textId="51D4CA3F" w:rsidR="0068467C" w:rsidRPr="0068467C" w:rsidRDefault="0068467C" w:rsidP="0068467C">
      <w:pPr>
        <w:pStyle w:val="ListParagraph"/>
        <w:numPr>
          <w:ilvl w:val="0"/>
          <w:numId w:val="1"/>
        </w:numPr>
        <w:spacing w:line="360" w:lineRule="auto"/>
        <w:jc w:val="both"/>
        <w:rPr>
          <w:rFonts w:ascii="Arial" w:hAnsi="Arial" w:cs="Arial"/>
        </w:rPr>
      </w:pPr>
      <w:r w:rsidRPr="0068467C">
        <w:rPr>
          <w:rFonts w:ascii="Arial" w:hAnsi="Arial" w:cs="Arial"/>
        </w:rPr>
        <w:t>Maslow, A.H. (1943) ‘A theory of human motivation’, Psychological Review, 50(4), pp. 370–396.</w:t>
      </w:r>
    </w:p>
    <w:p w14:paraId="1291C706" w14:textId="0522758E" w:rsidR="0068467C" w:rsidRPr="0068467C" w:rsidRDefault="0068467C" w:rsidP="0068467C">
      <w:pPr>
        <w:pStyle w:val="ListParagraph"/>
        <w:numPr>
          <w:ilvl w:val="0"/>
          <w:numId w:val="1"/>
        </w:numPr>
        <w:spacing w:line="360" w:lineRule="auto"/>
        <w:jc w:val="both"/>
        <w:rPr>
          <w:rFonts w:ascii="Arial" w:hAnsi="Arial" w:cs="Arial"/>
        </w:rPr>
      </w:pPr>
      <w:r w:rsidRPr="0068467C">
        <w:rPr>
          <w:rFonts w:ascii="Arial" w:hAnsi="Arial" w:cs="Arial"/>
        </w:rPr>
        <w:t xml:space="preserve">McLeod, S. (2020) </w:t>
      </w:r>
      <w:r w:rsidRPr="0068467C">
        <w:rPr>
          <w:rFonts w:ascii="Arial" w:hAnsi="Arial" w:cs="Arial"/>
          <w:i/>
          <w:iCs/>
        </w:rPr>
        <w:t xml:space="preserve">“Maslow’s hierarchy of needs”. </w:t>
      </w:r>
      <w:r w:rsidRPr="0068467C">
        <w:rPr>
          <w:rFonts w:ascii="Arial" w:hAnsi="Arial" w:cs="Arial"/>
        </w:rPr>
        <w:t>Available at: https://www.simplypsychology.org/maslow.html (Accessed: 4 April 2026).</w:t>
      </w:r>
    </w:p>
    <w:p w14:paraId="1F669D40" w14:textId="7D8CE075" w:rsidR="0068467C" w:rsidRPr="0068467C" w:rsidRDefault="0068467C" w:rsidP="0068467C">
      <w:pPr>
        <w:pStyle w:val="ListParagraph"/>
        <w:numPr>
          <w:ilvl w:val="0"/>
          <w:numId w:val="1"/>
        </w:numPr>
        <w:spacing w:line="360" w:lineRule="auto"/>
        <w:jc w:val="both"/>
        <w:rPr>
          <w:rFonts w:ascii="Arial" w:hAnsi="Arial" w:cs="Arial"/>
        </w:rPr>
      </w:pPr>
      <w:r w:rsidRPr="0068467C">
        <w:rPr>
          <w:rFonts w:ascii="Arial" w:hAnsi="Arial" w:cs="Arial"/>
        </w:rPr>
        <w:t>Vygotsky, L.S. (1978) Mind in society: The development of higher psychological processes. Cambridge, MA: Harvard University Press.</w:t>
      </w:r>
    </w:p>
    <w:p w14:paraId="7073CD4E" w14:textId="77777777" w:rsidR="006A2BAF" w:rsidRPr="006A2BAF" w:rsidRDefault="006A2BAF" w:rsidP="006A2BAF">
      <w:pPr>
        <w:rPr>
          <w:rFonts w:ascii="Arial" w:hAnsi="Arial" w:cs="Arial"/>
        </w:rPr>
      </w:pPr>
    </w:p>
    <w:sectPr w:rsidR="006A2BAF" w:rsidRPr="006A2BAF" w:rsidSect="003D1219">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CC"/>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B46B74"/>
    <w:multiLevelType w:val="hybridMultilevel"/>
    <w:tmpl w:val="357893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5140"/>
    <w:rsid w:val="000421F9"/>
    <w:rsid w:val="000578F4"/>
    <w:rsid w:val="000D36A3"/>
    <w:rsid w:val="000E78DA"/>
    <w:rsid w:val="0010275B"/>
    <w:rsid w:val="002538D7"/>
    <w:rsid w:val="003D1219"/>
    <w:rsid w:val="004043F5"/>
    <w:rsid w:val="0068467C"/>
    <w:rsid w:val="006A2BAF"/>
    <w:rsid w:val="006C5140"/>
    <w:rsid w:val="00742799"/>
    <w:rsid w:val="00E8114B"/>
    <w:rsid w:val="00FD5C03"/>
  </w:rsids>
  <m:mathPr>
    <m:mathFont m:val="Cambria Math"/>
    <m:brkBin m:val="before"/>
    <m:brkBinSub m:val="--"/>
    <m:smallFrac m:val="0"/>
    <m:dispDef/>
    <m:lMargin m:val="0"/>
    <m:rMargin m:val="0"/>
    <m:defJc m:val="centerGroup"/>
    <m:wrapIndent m:val="1440"/>
    <m:intLim m:val="subSup"/>
    <m:naryLim m:val="undOvr"/>
  </m:mathPr>
  <w:themeFontLang w:val="ru-RU"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BB7040"/>
  <w15:chartTrackingRefBased/>
  <w15:docId w15:val="{244E1BC4-BFDA-4E60-9BCE-385AF581C4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2BA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6A2BA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6A2BAF"/>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2BA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A2BAF"/>
    <w:pPr>
      <w:outlineLvl w:val="9"/>
    </w:pPr>
    <w:rPr>
      <w:lang w:val="en-US"/>
    </w:rPr>
  </w:style>
  <w:style w:type="character" w:customStyle="1" w:styleId="Heading2Char">
    <w:name w:val="Heading 2 Char"/>
    <w:basedOn w:val="DefaultParagraphFont"/>
    <w:link w:val="Heading2"/>
    <w:uiPriority w:val="9"/>
    <w:rsid w:val="006A2BAF"/>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6A2BAF"/>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6A2BAF"/>
    <w:rPr>
      <w:b/>
      <w:bCs/>
    </w:rPr>
  </w:style>
  <w:style w:type="paragraph" w:styleId="NormalWeb">
    <w:name w:val="Normal (Web)"/>
    <w:basedOn w:val="Normal"/>
    <w:uiPriority w:val="99"/>
    <w:semiHidden/>
    <w:unhideWhenUsed/>
    <w:rsid w:val="006A2BA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6A2BAF"/>
    <w:rPr>
      <w:i/>
      <w:iCs/>
    </w:rPr>
  </w:style>
  <w:style w:type="character" w:styleId="Hyperlink">
    <w:name w:val="Hyperlink"/>
    <w:basedOn w:val="DefaultParagraphFont"/>
    <w:uiPriority w:val="99"/>
    <w:unhideWhenUsed/>
    <w:rsid w:val="006A2BAF"/>
    <w:rPr>
      <w:color w:val="0000FF"/>
      <w:u w:val="single"/>
    </w:rPr>
  </w:style>
  <w:style w:type="paragraph" w:styleId="ListParagraph">
    <w:name w:val="List Paragraph"/>
    <w:basedOn w:val="Normal"/>
    <w:uiPriority w:val="34"/>
    <w:qFormat/>
    <w:rsid w:val="0068467C"/>
    <w:pPr>
      <w:ind w:left="720"/>
      <w:contextualSpacing/>
    </w:pPr>
  </w:style>
  <w:style w:type="paragraph" w:styleId="TOC1">
    <w:name w:val="toc 1"/>
    <w:basedOn w:val="Normal"/>
    <w:next w:val="Normal"/>
    <w:autoRedefine/>
    <w:uiPriority w:val="39"/>
    <w:unhideWhenUsed/>
    <w:rsid w:val="0068467C"/>
    <w:pPr>
      <w:spacing w:after="100"/>
    </w:pPr>
  </w:style>
  <w:style w:type="paragraph" w:styleId="TOC2">
    <w:name w:val="toc 2"/>
    <w:basedOn w:val="Normal"/>
    <w:next w:val="Normal"/>
    <w:autoRedefine/>
    <w:uiPriority w:val="39"/>
    <w:unhideWhenUsed/>
    <w:rsid w:val="0068467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3406390">
      <w:bodyDiv w:val="1"/>
      <w:marLeft w:val="0"/>
      <w:marRight w:val="0"/>
      <w:marTop w:val="0"/>
      <w:marBottom w:val="0"/>
      <w:divBdr>
        <w:top w:val="none" w:sz="0" w:space="0" w:color="auto"/>
        <w:left w:val="none" w:sz="0" w:space="0" w:color="auto"/>
        <w:bottom w:val="none" w:sz="0" w:space="0" w:color="auto"/>
        <w:right w:val="none" w:sz="0" w:space="0" w:color="auto"/>
      </w:divBdr>
    </w:div>
    <w:div w:id="19910093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1671B5-1BB1-4F0D-A49E-CECB0E8D25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7</Pages>
  <Words>1304</Words>
  <Characters>7434</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Kseniia Pashyna (2434774)</dc:creator>
  <cp:keywords/>
  <dc:description/>
  <cp:lastModifiedBy>Kseniia Pashyna (2434774)</cp:lastModifiedBy>
  <cp:revision>9</cp:revision>
  <dcterms:created xsi:type="dcterms:W3CDTF">2026-04-23T12:17:00Z</dcterms:created>
  <dcterms:modified xsi:type="dcterms:W3CDTF">2026-04-23T12:45:00Z</dcterms:modified>
</cp:coreProperties>
</file>