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8F618" w14:textId="2D7E90AA" w:rsidR="00BD0F91" w:rsidRPr="00D96BA0" w:rsidRDefault="009B59A3">
      <w:r w:rsidRPr="00D96BA0">
        <w:rPr>
          <w:noProof/>
        </w:rPr>
        <w:drawing>
          <wp:anchor distT="0" distB="0" distL="114300" distR="114300" simplePos="0" relativeHeight="251659264" behindDoc="0" locked="0" layoutInCell="1" allowOverlap="1" wp14:anchorId="440C1319" wp14:editId="3E02C48D">
            <wp:simplePos x="0" y="0"/>
            <wp:positionH relativeFrom="column">
              <wp:posOffset>1215342</wp:posOffset>
            </wp:positionH>
            <wp:positionV relativeFrom="paragraph">
              <wp:posOffset>1672</wp:posOffset>
            </wp:positionV>
            <wp:extent cx="3060700" cy="1098550"/>
            <wp:effectExtent l="0" t="0" r="0" b="0"/>
            <wp:wrapSquare wrapText="left"/>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07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C5F5F3" w14:textId="1891D3FF" w:rsidR="00BD0F91" w:rsidRPr="00D96BA0" w:rsidRDefault="00BD0F91"/>
    <w:p w14:paraId="35792F3D" w14:textId="77777777" w:rsidR="00BD0F91" w:rsidRPr="00D96BA0" w:rsidRDefault="00BD0F91"/>
    <w:p w14:paraId="05160756" w14:textId="77777777" w:rsidR="00BD0F91" w:rsidRPr="00D96BA0" w:rsidRDefault="00BD0F91"/>
    <w:p w14:paraId="424666C7" w14:textId="237609C9" w:rsidR="009B59A3" w:rsidRPr="00D96BA0" w:rsidRDefault="009B59A3" w:rsidP="009B59A3">
      <w:pPr>
        <w:pStyle w:val="Title"/>
      </w:pPr>
    </w:p>
    <w:p w14:paraId="1FAB1462" w14:textId="77777777" w:rsidR="009B59A3" w:rsidRPr="00D96BA0" w:rsidRDefault="009B59A3" w:rsidP="009B59A3">
      <w:pPr>
        <w:jc w:val="center"/>
        <w:rPr>
          <w:lang w:val="en-US"/>
        </w:rPr>
      </w:pPr>
      <w:r w:rsidRPr="00D96BA0">
        <w:rPr>
          <w:lang w:val="en-US"/>
        </w:rPr>
        <w:t>Program: Master of Business Administration</w:t>
      </w:r>
    </w:p>
    <w:p w14:paraId="0139C44E" w14:textId="01D45628" w:rsidR="009B59A3" w:rsidRPr="00D96BA0" w:rsidRDefault="009B59A3" w:rsidP="009B59A3">
      <w:pPr>
        <w:jc w:val="center"/>
        <w:rPr>
          <w:lang w:val="en-US"/>
        </w:rPr>
      </w:pPr>
      <w:r w:rsidRPr="00D96BA0">
        <w:rPr>
          <w:lang w:val="en-US"/>
        </w:rPr>
        <w:t>Module:</w:t>
      </w:r>
      <w:r w:rsidRPr="00D96BA0">
        <w:rPr>
          <w:lang w:val="en-US"/>
        </w:rPr>
        <w:t xml:space="preserve"> International Business Concept</w:t>
      </w:r>
    </w:p>
    <w:p w14:paraId="202C8981" w14:textId="15651ACB" w:rsidR="009B59A3" w:rsidRPr="00D96BA0" w:rsidRDefault="009B59A3" w:rsidP="009B59A3">
      <w:pPr>
        <w:jc w:val="center"/>
        <w:rPr>
          <w:lang w:val="en-US"/>
        </w:rPr>
      </w:pPr>
      <w:r w:rsidRPr="00D96BA0">
        <w:rPr>
          <w:lang w:val="en-US"/>
        </w:rPr>
        <w:t>Module code: LCMB703</w:t>
      </w:r>
      <w:r w:rsidRPr="00D96BA0">
        <w:rPr>
          <w:lang w:val="en-US"/>
        </w:rPr>
        <w:t>4</w:t>
      </w:r>
    </w:p>
    <w:p w14:paraId="67A3D0EF" w14:textId="77777777" w:rsidR="009B59A3" w:rsidRPr="00D96BA0" w:rsidRDefault="009B59A3" w:rsidP="009B59A3">
      <w:pPr>
        <w:jc w:val="center"/>
        <w:rPr>
          <w:lang w:val="en-US"/>
        </w:rPr>
      </w:pPr>
      <w:r w:rsidRPr="00D96BA0">
        <w:rPr>
          <w:lang w:val="en-US"/>
        </w:rPr>
        <w:t>Assessment Component: Individual report</w:t>
      </w:r>
    </w:p>
    <w:p w14:paraId="12935993" w14:textId="45BB0E84" w:rsidR="009B59A3" w:rsidRPr="00D96BA0" w:rsidRDefault="009B59A3" w:rsidP="009B59A3">
      <w:pPr>
        <w:jc w:val="center"/>
        <w:rPr>
          <w:lang w:val="en-US"/>
        </w:rPr>
      </w:pPr>
      <w:r w:rsidRPr="00D96BA0">
        <w:rPr>
          <w:lang w:val="en-US"/>
        </w:rPr>
        <w:t xml:space="preserve">Lecturer: </w:t>
      </w:r>
      <w:r w:rsidRPr="00D96BA0">
        <w:rPr>
          <w:lang w:val="en-US"/>
        </w:rPr>
        <w:t>Jean Wang</w:t>
      </w:r>
      <w:r w:rsidRPr="00D96BA0">
        <w:rPr>
          <w:lang w:val="en-US"/>
        </w:rPr>
        <w:t xml:space="preserve">                                                                                                                 Student Name: </w:t>
      </w:r>
      <w:proofErr w:type="spellStart"/>
      <w:r w:rsidRPr="00D96BA0">
        <w:rPr>
          <w:lang w:val="en-US"/>
        </w:rPr>
        <w:t>Urjefaben</w:t>
      </w:r>
      <w:proofErr w:type="spellEnd"/>
      <w:r w:rsidRPr="00D96BA0">
        <w:rPr>
          <w:lang w:val="en-US"/>
        </w:rPr>
        <w:t xml:space="preserve"> Patel</w:t>
      </w:r>
    </w:p>
    <w:p w14:paraId="39E0180C" w14:textId="77777777" w:rsidR="009B59A3" w:rsidRPr="00D96BA0" w:rsidRDefault="009B59A3" w:rsidP="009B59A3">
      <w:pPr>
        <w:jc w:val="center"/>
        <w:rPr>
          <w:lang w:val="en-US"/>
        </w:rPr>
      </w:pPr>
      <w:r w:rsidRPr="00D96BA0">
        <w:rPr>
          <w:lang w:val="en-US"/>
        </w:rPr>
        <w:t>Student Id: 2504917</w:t>
      </w:r>
    </w:p>
    <w:p w14:paraId="65074E50" w14:textId="77777777" w:rsidR="009B59A3" w:rsidRPr="00D96BA0" w:rsidRDefault="009B59A3" w:rsidP="009B59A3">
      <w:pPr>
        <w:jc w:val="center"/>
        <w:rPr>
          <w:lang w:val="en-US"/>
        </w:rPr>
      </w:pPr>
      <w:r w:rsidRPr="00D96BA0">
        <w:rPr>
          <w:lang w:val="en-US"/>
        </w:rPr>
        <w:t xml:space="preserve">Group: </w:t>
      </w:r>
    </w:p>
    <w:p w14:paraId="6454379D" w14:textId="546C5C87" w:rsidR="009B59A3" w:rsidRPr="00D96BA0" w:rsidRDefault="009B59A3" w:rsidP="009B59A3">
      <w:pPr>
        <w:jc w:val="center"/>
        <w:rPr>
          <w:lang w:val="en-US"/>
        </w:rPr>
      </w:pPr>
      <w:r w:rsidRPr="00D96BA0">
        <w:rPr>
          <w:lang w:val="en-US"/>
        </w:rPr>
        <w:t>Total words:</w:t>
      </w:r>
      <w:r w:rsidRPr="00D96BA0">
        <w:rPr>
          <w:lang w:val="en-US"/>
        </w:rPr>
        <w:t xml:space="preserve"> </w:t>
      </w:r>
      <w:r w:rsidR="00C015D7" w:rsidRPr="00D96BA0">
        <w:rPr>
          <w:lang w:val="en-US"/>
        </w:rPr>
        <w:t>5362</w:t>
      </w:r>
    </w:p>
    <w:p w14:paraId="0DE67919" w14:textId="192EB8B5" w:rsidR="009B59A3" w:rsidRPr="00D96BA0" w:rsidRDefault="009B59A3" w:rsidP="009B59A3">
      <w:pPr>
        <w:jc w:val="center"/>
        <w:rPr>
          <w:lang w:val="en-US"/>
        </w:rPr>
      </w:pPr>
      <w:r w:rsidRPr="00D96BA0">
        <w:rPr>
          <w:lang w:val="en-US"/>
        </w:rPr>
        <w:t xml:space="preserve">Date of Submission: </w:t>
      </w:r>
      <w:r w:rsidRPr="00D96BA0">
        <w:rPr>
          <w:lang w:val="en-US"/>
        </w:rPr>
        <w:t>25</w:t>
      </w:r>
      <w:r w:rsidRPr="00D96BA0">
        <w:rPr>
          <w:vertAlign w:val="superscript"/>
          <w:lang w:val="en-US"/>
        </w:rPr>
        <w:t>th</w:t>
      </w:r>
      <w:r w:rsidRPr="00D96BA0">
        <w:rPr>
          <w:lang w:val="en-US"/>
        </w:rPr>
        <w:t xml:space="preserve"> </w:t>
      </w:r>
      <w:r w:rsidR="00C015D7" w:rsidRPr="00D96BA0">
        <w:rPr>
          <w:lang w:val="en-US"/>
        </w:rPr>
        <w:t>September</w:t>
      </w:r>
    </w:p>
    <w:p w14:paraId="3086E88D" w14:textId="476329C6" w:rsidR="00BD0F91" w:rsidRPr="00D96BA0" w:rsidRDefault="00BD0F91" w:rsidP="009B59A3">
      <w:pPr>
        <w:pStyle w:val="Title"/>
      </w:pPr>
    </w:p>
    <w:p w14:paraId="4294416A" w14:textId="77777777" w:rsidR="00BD0F91" w:rsidRPr="00D96BA0" w:rsidRDefault="00107837">
      <w:r w:rsidRPr="00D96BA0">
        <w:br w:type="page"/>
      </w:r>
    </w:p>
    <w:p w14:paraId="4C9E5154" w14:textId="77777777" w:rsidR="00BD0F91" w:rsidRPr="00D96BA0" w:rsidRDefault="00107837">
      <w:pPr>
        <w:jc w:val="center"/>
        <w:rPr>
          <w:b/>
          <w:bCs/>
          <w:sz w:val="28"/>
          <w:szCs w:val="28"/>
        </w:rPr>
      </w:pPr>
      <w:r w:rsidRPr="00D96BA0">
        <w:rPr>
          <w:b/>
          <w:bCs/>
          <w:sz w:val="28"/>
          <w:szCs w:val="28"/>
        </w:rPr>
        <w:lastRenderedPageBreak/>
        <w:t>Table of Contents</w:t>
      </w:r>
    </w:p>
    <w:sdt>
      <w:sdtPr>
        <w:rPr>
          <w:rFonts w:ascii="Arial" w:eastAsia="Arial" w:hAnsi="Arial" w:cs="Arial"/>
          <w:color w:val="auto"/>
          <w:sz w:val="24"/>
          <w:szCs w:val="24"/>
          <w:lang w:val="en-GB" w:eastAsia="en-IN"/>
        </w:rPr>
        <w:id w:val="1975320302"/>
        <w:docPartObj>
          <w:docPartGallery w:val="Table of Contents"/>
          <w:docPartUnique/>
        </w:docPartObj>
      </w:sdtPr>
      <w:sdtEndPr>
        <w:rPr>
          <w:b/>
          <w:bCs/>
          <w:noProof/>
        </w:rPr>
      </w:sdtEndPr>
      <w:sdtContent>
        <w:p w14:paraId="52B49986" w14:textId="0EDFD650" w:rsidR="004743D1" w:rsidRPr="00D96BA0" w:rsidRDefault="004743D1">
          <w:pPr>
            <w:pStyle w:val="TOCHeading"/>
          </w:pPr>
        </w:p>
        <w:p w14:paraId="51B0CE35" w14:textId="019CD0D9" w:rsidR="004743D1" w:rsidRPr="00D96BA0" w:rsidRDefault="004743D1">
          <w:pPr>
            <w:pStyle w:val="TOC1"/>
            <w:tabs>
              <w:tab w:val="right" w:leader="dot" w:pos="9019"/>
            </w:tabs>
            <w:rPr>
              <w:noProof/>
            </w:rPr>
          </w:pPr>
          <w:r w:rsidRPr="00D96BA0">
            <w:fldChar w:fldCharType="begin"/>
          </w:r>
          <w:r w:rsidRPr="00D96BA0">
            <w:instrText xml:space="preserve"> TOC \o "1-3" \h \z \u </w:instrText>
          </w:r>
          <w:r w:rsidRPr="00D96BA0">
            <w:fldChar w:fldCharType="separate"/>
          </w:r>
          <w:hyperlink w:anchor="_Toc235717063" w:history="1">
            <w:r w:rsidRPr="00D96BA0">
              <w:rPr>
                <w:rStyle w:val="Hyperlink"/>
                <w:noProof/>
              </w:rPr>
              <w:t>Section 1</w:t>
            </w:r>
            <w:r w:rsidRPr="00D96BA0">
              <w:rPr>
                <w:noProof/>
                <w:webHidden/>
              </w:rPr>
              <w:tab/>
            </w:r>
            <w:r w:rsidRPr="00D96BA0">
              <w:rPr>
                <w:noProof/>
                <w:webHidden/>
              </w:rPr>
              <w:fldChar w:fldCharType="begin"/>
            </w:r>
            <w:r w:rsidRPr="00D96BA0">
              <w:rPr>
                <w:noProof/>
                <w:webHidden/>
              </w:rPr>
              <w:instrText xml:space="preserve"> PAGEREF _Toc235717063 \h </w:instrText>
            </w:r>
            <w:r w:rsidRPr="00D96BA0">
              <w:rPr>
                <w:noProof/>
                <w:webHidden/>
              </w:rPr>
            </w:r>
            <w:r w:rsidRPr="00D96BA0">
              <w:rPr>
                <w:noProof/>
                <w:webHidden/>
              </w:rPr>
              <w:fldChar w:fldCharType="separate"/>
            </w:r>
            <w:r w:rsidR="00D96BA0">
              <w:rPr>
                <w:noProof/>
                <w:webHidden/>
              </w:rPr>
              <w:t>4</w:t>
            </w:r>
            <w:r w:rsidRPr="00D96BA0">
              <w:rPr>
                <w:noProof/>
                <w:webHidden/>
              </w:rPr>
              <w:fldChar w:fldCharType="end"/>
            </w:r>
          </w:hyperlink>
        </w:p>
        <w:p w14:paraId="06E3B6FA" w14:textId="7366D7B0" w:rsidR="004743D1" w:rsidRPr="00D96BA0" w:rsidRDefault="004743D1">
          <w:pPr>
            <w:pStyle w:val="TOC2"/>
            <w:tabs>
              <w:tab w:val="right" w:leader="dot" w:pos="9019"/>
            </w:tabs>
            <w:rPr>
              <w:noProof/>
            </w:rPr>
          </w:pPr>
          <w:hyperlink w:anchor="_Toc235717064" w:history="1">
            <w:r w:rsidRPr="00D96BA0">
              <w:rPr>
                <w:rStyle w:val="Hyperlink"/>
                <w:noProof/>
              </w:rPr>
              <w:t>Introduction</w:t>
            </w:r>
            <w:r w:rsidRPr="00D96BA0">
              <w:rPr>
                <w:noProof/>
                <w:webHidden/>
              </w:rPr>
              <w:tab/>
            </w:r>
            <w:r w:rsidRPr="00D96BA0">
              <w:rPr>
                <w:noProof/>
                <w:webHidden/>
              </w:rPr>
              <w:fldChar w:fldCharType="begin"/>
            </w:r>
            <w:r w:rsidRPr="00D96BA0">
              <w:rPr>
                <w:noProof/>
                <w:webHidden/>
              </w:rPr>
              <w:instrText xml:space="preserve"> PAGEREF _Toc235717064 \h </w:instrText>
            </w:r>
            <w:r w:rsidRPr="00D96BA0">
              <w:rPr>
                <w:noProof/>
                <w:webHidden/>
              </w:rPr>
            </w:r>
            <w:r w:rsidRPr="00D96BA0">
              <w:rPr>
                <w:noProof/>
                <w:webHidden/>
              </w:rPr>
              <w:fldChar w:fldCharType="separate"/>
            </w:r>
            <w:r w:rsidR="00D96BA0">
              <w:rPr>
                <w:noProof/>
                <w:webHidden/>
              </w:rPr>
              <w:t>4</w:t>
            </w:r>
            <w:r w:rsidRPr="00D96BA0">
              <w:rPr>
                <w:noProof/>
                <w:webHidden/>
              </w:rPr>
              <w:fldChar w:fldCharType="end"/>
            </w:r>
          </w:hyperlink>
        </w:p>
        <w:p w14:paraId="68EF41A0" w14:textId="41FD271E" w:rsidR="004743D1" w:rsidRPr="00D96BA0" w:rsidRDefault="004743D1">
          <w:pPr>
            <w:pStyle w:val="TOC2"/>
            <w:tabs>
              <w:tab w:val="right" w:leader="dot" w:pos="9019"/>
            </w:tabs>
            <w:rPr>
              <w:noProof/>
            </w:rPr>
          </w:pPr>
          <w:hyperlink w:anchor="_Toc235717065" w:history="1">
            <w:r w:rsidRPr="00D96BA0">
              <w:rPr>
                <w:rStyle w:val="Hyperlink"/>
                <w:noProof/>
              </w:rPr>
              <w:t>Industry and Country Overview</w:t>
            </w:r>
            <w:r w:rsidRPr="00D96BA0">
              <w:rPr>
                <w:noProof/>
                <w:webHidden/>
              </w:rPr>
              <w:tab/>
            </w:r>
            <w:r w:rsidRPr="00D96BA0">
              <w:rPr>
                <w:noProof/>
                <w:webHidden/>
              </w:rPr>
              <w:fldChar w:fldCharType="begin"/>
            </w:r>
            <w:r w:rsidRPr="00D96BA0">
              <w:rPr>
                <w:noProof/>
                <w:webHidden/>
              </w:rPr>
              <w:instrText xml:space="preserve"> PAGEREF _Toc235717065 \h </w:instrText>
            </w:r>
            <w:r w:rsidRPr="00D96BA0">
              <w:rPr>
                <w:noProof/>
                <w:webHidden/>
              </w:rPr>
            </w:r>
            <w:r w:rsidRPr="00D96BA0">
              <w:rPr>
                <w:noProof/>
                <w:webHidden/>
              </w:rPr>
              <w:fldChar w:fldCharType="separate"/>
            </w:r>
            <w:r w:rsidR="00D96BA0">
              <w:rPr>
                <w:noProof/>
                <w:webHidden/>
              </w:rPr>
              <w:t>4</w:t>
            </w:r>
            <w:r w:rsidRPr="00D96BA0">
              <w:rPr>
                <w:noProof/>
                <w:webHidden/>
              </w:rPr>
              <w:fldChar w:fldCharType="end"/>
            </w:r>
          </w:hyperlink>
        </w:p>
        <w:p w14:paraId="3DB588CB" w14:textId="537C0B2A" w:rsidR="004743D1" w:rsidRPr="00D96BA0" w:rsidRDefault="004743D1">
          <w:pPr>
            <w:pStyle w:val="TOC3"/>
            <w:tabs>
              <w:tab w:val="right" w:leader="dot" w:pos="9019"/>
            </w:tabs>
            <w:rPr>
              <w:noProof/>
            </w:rPr>
          </w:pPr>
          <w:hyperlink w:anchor="_Toc235717066" w:history="1">
            <w:r w:rsidRPr="00D96BA0">
              <w:rPr>
                <w:rStyle w:val="Hyperlink"/>
                <w:noProof/>
              </w:rPr>
              <w:t>India's Pharmaceutical Industry</w:t>
            </w:r>
            <w:r w:rsidRPr="00D96BA0">
              <w:rPr>
                <w:noProof/>
                <w:webHidden/>
              </w:rPr>
              <w:tab/>
            </w:r>
            <w:r w:rsidRPr="00D96BA0">
              <w:rPr>
                <w:noProof/>
                <w:webHidden/>
              </w:rPr>
              <w:fldChar w:fldCharType="begin"/>
            </w:r>
            <w:r w:rsidRPr="00D96BA0">
              <w:rPr>
                <w:noProof/>
                <w:webHidden/>
              </w:rPr>
              <w:instrText xml:space="preserve"> PAGEREF _Toc235717066 \h </w:instrText>
            </w:r>
            <w:r w:rsidRPr="00D96BA0">
              <w:rPr>
                <w:noProof/>
                <w:webHidden/>
              </w:rPr>
            </w:r>
            <w:r w:rsidRPr="00D96BA0">
              <w:rPr>
                <w:noProof/>
                <w:webHidden/>
              </w:rPr>
              <w:fldChar w:fldCharType="separate"/>
            </w:r>
            <w:r w:rsidR="00D96BA0">
              <w:rPr>
                <w:noProof/>
                <w:webHidden/>
              </w:rPr>
              <w:t>4</w:t>
            </w:r>
            <w:r w:rsidRPr="00D96BA0">
              <w:rPr>
                <w:noProof/>
                <w:webHidden/>
              </w:rPr>
              <w:fldChar w:fldCharType="end"/>
            </w:r>
          </w:hyperlink>
        </w:p>
        <w:p w14:paraId="784D9C46" w14:textId="213F9FA4" w:rsidR="004743D1" w:rsidRPr="00D96BA0" w:rsidRDefault="004743D1">
          <w:pPr>
            <w:pStyle w:val="TOC3"/>
            <w:tabs>
              <w:tab w:val="right" w:leader="dot" w:pos="9019"/>
            </w:tabs>
            <w:rPr>
              <w:noProof/>
            </w:rPr>
          </w:pPr>
          <w:hyperlink w:anchor="_Toc235717067" w:history="1">
            <w:r w:rsidRPr="00D96BA0">
              <w:rPr>
                <w:rStyle w:val="Hyperlink"/>
                <w:noProof/>
              </w:rPr>
              <w:t>Economic Importance</w:t>
            </w:r>
            <w:r w:rsidRPr="00D96BA0">
              <w:rPr>
                <w:noProof/>
                <w:webHidden/>
              </w:rPr>
              <w:tab/>
            </w:r>
            <w:r w:rsidRPr="00D96BA0">
              <w:rPr>
                <w:noProof/>
                <w:webHidden/>
              </w:rPr>
              <w:fldChar w:fldCharType="begin"/>
            </w:r>
            <w:r w:rsidRPr="00D96BA0">
              <w:rPr>
                <w:noProof/>
                <w:webHidden/>
              </w:rPr>
              <w:instrText xml:space="preserve"> PAGEREF _Toc235717067 \h </w:instrText>
            </w:r>
            <w:r w:rsidRPr="00D96BA0">
              <w:rPr>
                <w:noProof/>
                <w:webHidden/>
              </w:rPr>
            </w:r>
            <w:r w:rsidRPr="00D96BA0">
              <w:rPr>
                <w:noProof/>
                <w:webHidden/>
              </w:rPr>
              <w:fldChar w:fldCharType="separate"/>
            </w:r>
            <w:r w:rsidR="00D96BA0">
              <w:rPr>
                <w:noProof/>
                <w:webHidden/>
              </w:rPr>
              <w:t>5</w:t>
            </w:r>
            <w:r w:rsidRPr="00D96BA0">
              <w:rPr>
                <w:noProof/>
                <w:webHidden/>
              </w:rPr>
              <w:fldChar w:fldCharType="end"/>
            </w:r>
          </w:hyperlink>
        </w:p>
        <w:p w14:paraId="5471230A" w14:textId="35636249" w:rsidR="004743D1" w:rsidRPr="00D96BA0" w:rsidRDefault="004743D1">
          <w:pPr>
            <w:pStyle w:val="TOC3"/>
            <w:tabs>
              <w:tab w:val="right" w:leader="dot" w:pos="9019"/>
            </w:tabs>
            <w:rPr>
              <w:noProof/>
            </w:rPr>
          </w:pPr>
          <w:hyperlink w:anchor="_Toc235717068" w:history="1">
            <w:r w:rsidRPr="00D96BA0">
              <w:rPr>
                <w:rStyle w:val="Hyperlink"/>
                <w:noProof/>
              </w:rPr>
              <w:t>Industry Structure</w:t>
            </w:r>
            <w:r w:rsidRPr="00D96BA0">
              <w:rPr>
                <w:noProof/>
                <w:webHidden/>
              </w:rPr>
              <w:tab/>
            </w:r>
            <w:r w:rsidRPr="00D96BA0">
              <w:rPr>
                <w:noProof/>
                <w:webHidden/>
              </w:rPr>
              <w:fldChar w:fldCharType="begin"/>
            </w:r>
            <w:r w:rsidRPr="00D96BA0">
              <w:rPr>
                <w:noProof/>
                <w:webHidden/>
              </w:rPr>
              <w:instrText xml:space="preserve"> PAGEREF _Toc235717068 \h </w:instrText>
            </w:r>
            <w:r w:rsidRPr="00D96BA0">
              <w:rPr>
                <w:noProof/>
                <w:webHidden/>
              </w:rPr>
            </w:r>
            <w:r w:rsidRPr="00D96BA0">
              <w:rPr>
                <w:noProof/>
                <w:webHidden/>
              </w:rPr>
              <w:fldChar w:fldCharType="separate"/>
            </w:r>
            <w:r w:rsidR="00D96BA0">
              <w:rPr>
                <w:noProof/>
                <w:webHidden/>
              </w:rPr>
              <w:t>6</w:t>
            </w:r>
            <w:r w:rsidRPr="00D96BA0">
              <w:rPr>
                <w:noProof/>
                <w:webHidden/>
              </w:rPr>
              <w:fldChar w:fldCharType="end"/>
            </w:r>
          </w:hyperlink>
        </w:p>
        <w:p w14:paraId="135A08FB" w14:textId="5F03BE4C" w:rsidR="004743D1" w:rsidRPr="00D96BA0" w:rsidRDefault="004743D1">
          <w:pPr>
            <w:pStyle w:val="TOC3"/>
            <w:tabs>
              <w:tab w:val="right" w:leader="dot" w:pos="9019"/>
            </w:tabs>
            <w:rPr>
              <w:noProof/>
            </w:rPr>
          </w:pPr>
          <w:hyperlink w:anchor="_Toc235717069" w:history="1">
            <w:r w:rsidRPr="00D96BA0">
              <w:rPr>
                <w:rStyle w:val="Hyperlink"/>
                <w:noProof/>
              </w:rPr>
              <w:t>Major Companies</w:t>
            </w:r>
            <w:r w:rsidRPr="00D96BA0">
              <w:rPr>
                <w:noProof/>
                <w:webHidden/>
              </w:rPr>
              <w:tab/>
            </w:r>
            <w:r w:rsidRPr="00D96BA0">
              <w:rPr>
                <w:noProof/>
                <w:webHidden/>
              </w:rPr>
              <w:fldChar w:fldCharType="begin"/>
            </w:r>
            <w:r w:rsidRPr="00D96BA0">
              <w:rPr>
                <w:noProof/>
                <w:webHidden/>
              </w:rPr>
              <w:instrText xml:space="preserve"> PAGEREF _Toc235717069 \h </w:instrText>
            </w:r>
            <w:r w:rsidRPr="00D96BA0">
              <w:rPr>
                <w:noProof/>
                <w:webHidden/>
              </w:rPr>
            </w:r>
            <w:r w:rsidRPr="00D96BA0">
              <w:rPr>
                <w:noProof/>
                <w:webHidden/>
              </w:rPr>
              <w:fldChar w:fldCharType="separate"/>
            </w:r>
            <w:r w:rsidR="00D96BA0">
              <w:rPr>
                <w:noProof/>
                <w:webHidden/>
              </w:rPr>
              <w:t>6</w:t>
            </w:r>
            <w:r w:rsidRPr="00D96BA0">
              <w:rPr>
                <w:noProof/>
                <w:webHidden/>
              </w:rPr>
              <w:fldChar w:fldCharType="end"/>
            </w:r>
          </w:hyperlink>
        </w:p>
        <w:p w14:paraId="00175091" w14:textId="2C52B764" w:rsidR="004743D1" w:rsidRPr="00D96BA0" w:rsidRDefault="004743D1">
          <w:pPr>
            <w:pStyle w:val="TOC2"/>
            <w:tabs>
              <w:tab w:val="right" w:leader="dot" w:pos="9019"/>
            </w:tabs>
            <w:rPr>
              <w:noProof/>
            </w:rPr>
          </w:pPr>
          <w:hyperlink w:anchor="_Toc235717070" w:history="1">
            <w:r w:rsidRPr="00D96BA0">
              <w:rPr>
                <w:rStyle w:val="Hyperlink"/>
                <w:noProof/>
              </w:rPr>
              <w:t>Porter's Diamond Model</w:t>
            </w:r>
            <w:r w:rsidRPr="00D96BA0">
              <w:rPr>
                <w:noProof/>
                <w:webHidden/>
              </w:rPr>
              <w:tab/>
            </w:r>
            <w:r w:rsidRPr="00D96BA0">
              <w:rPr>
                <w:noProof/>
                <w:webHidden/>
              </w:rPr>
              <w:fldChar w:fldCharType="begin"/>
            </w:r>
            <w:r w:rsidRPr="00D96BA0">
              <w:rPr>
                <w:noProof/>
                <w:webHidden/>
              </w:rPr>
              <w:instrText xml:space="preserve"> PAGEREF _Toc235717070 \h </w:instrText>
            </w:r>
            <w:r w:rsidRPr="00D96BA0">
              <w:rPr>
                <w:noProof/>
                <w:webHidden/>
              </w:rPr>
            </w:r>
            <w:r w:rsidRPr="00D96BA0">
              <w:rPr>
                <w:noProof/>
                <w:webHidden/>
              </w:rPr>
              <w:fldChar w:fldCharType="separate"/>
            </w:r>
            <w:r w:rsidR="00D96BA0">
              <w:rPr>
                <w:noProof/>
                <w:webHidden/>
              </w:rPr>
              <w:t>9</w:t>
            </w:r>
            <w:r w:rsidRPr="00D96BA0">
              <w:rPr>
                <w:noProof/>
                <w:webHidden/>
              </w:rPr>
              <w:fldChar w:fldCharType="end"/>
            </w:r>
          </w:hyperlink>
        </w:p>
        <w:p w14:paraId="197A73D0" w14:textId="780D0953" w:rsidR="004743D1" w:rsidRPr="00D96BA0" w:rsidRDefault="004743D1">
          <w:pPr>
            <w:pStyle w:val="TOC3"/>
            <w:tabs>
              <w:tab w:val="right" w:leader="dot" w:pos="9019"/>
            </w:tabs>
            <w:rPr>
              <w:noProof/>
            </w:rPr>
          </w:pPr>
          <w:hyperlink w:anchor="_Toc235717071" w:history="1">
            <w:r w:rsidRPr="00D96BA0">
              <w:rPr>
                <w:rStyle w:val="Hyperlink"/>
                <w:noProof/>
              </w:rPr>
              <w:t>Factor Conditions</w:t>
            </w:r>
            <w:r w:rsidRPr="00D96BA0">
              <w:rPr>
                <w:noProof/>
                <w:webHidden/>
              </w:rPr>
              <w:tab/>
            </w:r>
            <w:r w:rsidRPr="00D96BA0">
              <w:rPr>
                <w:noProof/>
                <w:webHidden/>
              </w:rPr>
              <w:fldChar w:fldCharType="begin"/>
            </w:r>
            <w:r w:rsidRPr="00D96BA0">
              <w:rPr>
                <w:noProof/>
                <w:webHidden/>
              </w:rPr>
              <w:instrText xml:space="preserve"> PAGEREF _Toc235717071 \h </w:instrText>
            </w:r>
            <w:r w:rsidRPr="00D96BA0">
              <w:rPr>
                <w:noProof/>
                <w:webHidden/>
              </w:rPr>
            </w:r>
            <w:r w:rsidRPr="00D96BA0">
              <w:rPr>
                <w:noProof/>
                <w:webHidden/>
              </w:rPr>
              <w:fldChar w:fldCharType="separate"/>
            </w:r>
            <w:r w:rsidR="00D96BA0">
              <w:rPr>
                <w:noProof/>
                <w:webHidden/>
              </w:rPr>
              <w:t>9</w:t>
            </w:r>
            <w:r w:rsidRPr="00D96BA0">
              <w:rPr>
                <w:noProof/>
                <w:webHidden/>
              </w:rPr>
              <w:fldChar w:fldCharType="end"/>
            </w:r>
          </w:hyperlink>
        </w:p>
        <w:p w14:paraId="09B9C1B1" w14:textId="4F301FF7" w:rsidR="004743D1" w:rsidRPr="00D96BA0" w:rsidRDefault="004743D1">
          <w:pPr>
            <w:pStyle w:val="TOC3"/>
            <w:tabs>
              <w:tab w:val="right" w:leader="dot" w:pos="9019"/>
            </w:tabs>
            <w:rPr>
              <w:noProof/>
            </w:rPr>
          </w:pPr>
          <w:hyperlink w:anchor="_Toc235717072" w:history="1">
            <w:r w:rsidRPr="00D96BA0">
              <w:rPr>
                <w:rStyle w:val="Hyperlink"/>
                <w:noProof/>
              </w:rPr>
              <w:t>Demand Conditions</w:t>
            </w:r>
            <w:r w:rsidRPr="00D96BA0">
              <w:rPr>
                <w:noProof/>
                <w:webHidden/>
              </w:rPr>
              <w:tab/>
            </w:r>
            <w:r w:rsidRPr="00D96BA0">
              <w:rPr>
                <w:noProof/>
                <w:webHidden/>
              </w:rPr>
              <w:fldChar w:fldCharType="begin"/>
            </w:r>
            <w:r w:rsidRPr="00D96BA0">
              <w:rPr>
                <w:noProof/>
                <w:webHidden/>
              </w:rPr>
              <w:instrText xml:space="preserve"> PAGEREF _Toc235717072 \h </w:instrText>
            </w:r>
            <w:r w:rsidRPr="00D96BA0">
              <w:rPr>
                <w:noProof/>
                <w:webHidden/>
              </w:rPr>
            </w:r>
            <w:r w:rsidRPr="00D96BA0">
              <w:rPr>
                <w:noProof/>
                <w:webHidden/>
              </w:rPr>
              <w:fldChar w:fldCharType="separate"/>
            </w:r>
            <w:r w:rsidR="00D96BA0">
              <w:rPr>
                <w:noProof/>
                <w:webHidden/>
              </w:rPr>
              <w:t>9</w:t>
            </w:r>
            <w:r w:rsidRPr="00D96BA0">
              <w:rPr>
                <w:noProof/>
                <w:webHidden/>
              </w:rPr>
              <w:fldChar w:fldCharType="end"/>
            </w:r>
          </w:hyperlink>
        </w:p>
        <w:p w14:paraId="36485D3D" w14:textId="38D0262B" w:rsidR="004743D1" w:rsidRPr="00D96BA0" w:rsidRDefault="004743D1">
          <w:pPr>
            <w:pStyle w:val="TOC3"/>
            <w:tabs>
              <w:tab w:val="right" w:leader="dot" w:pos="9019"/>
            </w:tabs>
            <w:rPr>
              <w:noProof/>
            </w:rPr>
          </w:pPr>
          <w:hyperlink w:anchor="_Toc235717073" w:history="1">
            <w:r w:rsidRPr="00D96BA0">
              <w:rPr>
                <w:rStyle w:val="Hyperlink"/>
                <w:noProof/>
              </w:rPr>
              <w:t>Related and Supporting Industries</w:t>
            </w:r>
            <w:r w:rsidRPr="00D96BA0">
              <w:rPr>
                <w:noProof/>
                <w:webHidden/>
              </w:rPr>
              <w:tab/>
            </w:r>
            <w:r w:rsidRPr="00D96BA0">
              <w:rPr>
                <w:noProof/>
                <w:webHidden/>
              </w:rPr>
              <w:fldChar w:fldCharType="begin"/>
            </w:r>
            <w:r w:rsidRPr="00D96BA0">
              <w:rPr>
                <w:noProof/>
                <w:webHidden/>
              </w:rPr>
              <w:instrText xml:space="preserve"> PAGEREF _Toc235717073 \h </w:instrText>
            </w:r>
            <w:r w:rsidRPr="00D96BA0">
              <w:rPr>
                <w:noProof/>
                <w:webHidden/>
              </w:rPr>
            </w:r>
            <w:r w:rsidRPr="00D96BA0">
              <w:rPr>
                <w:noProof/>
                <w:webHidden/>
              </w:rPr>
              <w:fldChar w:fldCharType="separate"/>
            </w:r>
            <w:r w:rsidR="00D96BA0">
              <w:rPr>
                <w:noProof/>
                <w:webHidden/>
              </w:rPr>
              <w:t>10</w:t>
            </w:r>
            <w:r w:rsidRPr="00D96BA0">
              <w:rPr>
                <w:noProof/>
                <w:webHidden/>
              </w:rPr>
              <w:fldChar w:fldCharType="end"/>
            </w:r>
          </w:hyperlink>
        </w:p>
        <w:p w14:paraId="112DCED0" w14:textId="6D43521E" w:rsidR="004743D1" w:rsidRPr="00D96BA0" w:rsidRDefault="004743D1">
          <w:pPr>
            <w:pStyle w:val="TOC3"/>
            <w:tabs>
              <w:tab w:val="right" w:leader="dot" w:pos="9019"/>
            </w:tabs>
            <w:rPr>
              <w:noProof/>
            </w:rPr>
          </w:pPr>
          <w:hyperlink w:anchor="_Toc235717074" w:history="1">
            <w:r w:rsidRPr="00D96BA0">
              <w:rPr>
                <w:rStyle w:val="Hyperlink"/>
                <w:noProof/>
              </w:rPr>
              <w:t>Firm Strategy, Structure and Rivalry</w:t>
            </w:r>
            <w:r w:rsidRPr="00D96BA0">
              <w:rPr>
                <w:noProof/>
                <w:webHidden/>
              </w:rPr>
              <w:tab/>
            </w:r>
            <w:r w:rsidRPr="00D96BA0">
              <w:rPr>
                <w:noProof/>
                <w:webHidden/>
              </w:rPr>
              <w:fldChar w:fldCharType="begin"/>
            </w:r>
            <w:r w:rsidRPr="00D96BA0">
              <w:rPr>
                <w:noProof/>
                <w:webHidden/>
              </w:rPr>
              <w:instrText xml:space="preserve"> PAGEREF _Toc235717074 \h </w:instrText>
            </w:r>
            <w:r w:rsidRPr="00D96BA0">
              <w:rPr>
                <w:noProof/>
                <w:webHidden/>
              </w:rPr>
            </w:r>
            <w:r w:rsidRPr="00D96BA0">
              <w:rPr>
                <w:noProof/>
                <w:webHidden/>
              </w:rPr>
              <w:fldChar w:fldCharType="separate"/>
            </w:r>
            <w:r w:rsidR="00D96BA0">
              <w:rPr>
                <w:noProof/>
                <w:webHidden/>
              </w:rPr>
              <w:t>10</w:t>
            </w:r>
            <w:r w:rsidRPr="00D96BA0">
              <w:rPr>
                <w:noProof/>
                <w:webHidden/>
              </w:rPr>
              <w:fldChar w:fldCharType="end"/>
            </w:r>
          </w:hyperlink>
        </w:p>
        <w:p w14:paraId="2563C72C" w14:textId="331BAE18" w:rsidR="004743D1" w:rsidRPr="00D96BA0" w:rsidRDefault="004743D1">
          <w:pPr>
            <w:pStyle w:val="TOC3"/>
            <w:tabs>
              <w:tab w:val="right" w:leader="dot" w:pos="9019"/>
            </w:tabs>
            <w:rPr>
              <w:noProof/>
            </w:rPr>
          </w:pPr>
          <w:hyperlink w:anchor="_Toc235717075" w:history="1">
            <w:r w:rsidRPr="00D96BA0">
              <w:rPr>
                <w:rStyle w:val="Hyperlink"/>
                <w:noProof/>
              </w:rPr>
              <w:t>Government</w:t>
            </w:r>
            <w:r w:rsidRPr="00D96BA0">
              <w:rPr>
                <w:noProof/>
                <w:webHidden/>
              </w:rPr>
              <w:tab/>
            </w:r>
            <w:r w:rsidRPr="00D96BA0">
              <w:rPr>
                <w:noProof/>
                <w:webHidden/>
              </w:rPr>
              <w:fldChar w:fldCharType="begin"/>
            </w:r>
            <w:r w:rsidRPr="00D96BA0">
              <w:rPr>
                <w:noProof/>
                <w:webHidden/>
              </w:rPr>
              <w:instrText xml:space="preserve"> PAGEREF _Toc235717075 \h </w:instrText>
            </w:r>
            <w:r w:rsidRPr="00D96BA0">
              <w:rPr>
                <w:noProof/>
                <w:webHidden/>
              </w:rPr>
            </w:r>
            <w:r w:rsidRPr="00D96BA0">
              <w:rPr>
                <w:noProof/>
                <w:webHidden/>
              </w:rPr>
              <w:fldChar w:fldCharType="separate"/>
            </w:r>
            <w:r w:rsidR="00D96BA0">
              <w:rPr>
                <w:noProof/>
                <w:webHidden/>
              </w:rPr>
              <w:t>11</w:t>
            </w:r>
            <w:r w:rsidRPr="00D96BA0">
              <w:rPr>
                <w:noProof/>
                <w:webHidden/>
              </w:rPr>
              <w:fldChar w:fldCharType="end"/>
            </w:r>
          </w:hyperlink>
        </w:p>
        <w:p w14:paraId="7FDCB301" w14:textId="42C36CEC" w:rsidR="004743D1" w:rsidRPr="00D96BA0" w:rsidRDefault="004743D1">
          <w:pPr>
            <w:pStyle w:val="TOC3"/>
            <w:tabs>
              <w:tab w:val="right" w:leader="dot" w:pos="9019"/>
            </w:tabs>
            <w:rPr>
              <w:noProof/>
            </w:rPr>
          </w:pPr>
          <w:hyperlink w:anchor="_Toc235717076" w:history="1">
            <w:r w:rsidRPr="00D96BA0">
              <w:rPr>
                <w:rStyle w:val="Hyperlink"/>
                <w:noProof/>
              </w:rPr>
              <w:t>Chance Factors</w:t>
            </w:r>
            <w:r w:rsidRPr="00D96BA0">
              <w:rPr>
                <w:noProof/>
                <w:webHidden/>
              </w:rPr>
              <w:tab/>
            </w:r>
            <w:r w:rsidRPr="00D96BA0">
              <w:rPr>
                <w:noProof/>
                <w:webHidden/>
              </w:rPr>
              <w:fldChar w:fldCharType="begin"/>
            </w:r>
            <w:r w:rsidRPr="00D96BA0">
              <w:rPr>
                <w:noProof/>
                <w:webHidden/>
              </w:rPr>
              <w:instrText xml:space="preserve"> PAGEREF _Toc235717076 \h </w:instrText>
            </w:r>
            <w:r w:rsidRPr="00D96BA0">
              <w:rPr>
                <w:noProof/>
                <w:webHidden/>
              </w:rPr>
            </w:r>
            <w:r w:rsidRPr="00D96BA0">
              <w:rPr>
                <w:noProof/>
                <w:webHidden/>
              </w:rPr>
              <w:fldChar w:fldCharType="separate"/>
            </w:r>
            <w:r w:rsidR="00D96BA0">
              <w:rPr>
                <w:noProof/>
                <w:webHidden/>
              </w:rPr>
              <w:t>11</w:t>
            </w:r>
            <w:r w:rsidRPr="00D96BA0">
              <w:rPr>
                <w:noProof/>
                <w:webHidden/>
              </w:rPr>
              <w:fldChar w:fldCharType="end"/>
            </w:r>
          </w:hyperlink>
        </w:p>
        <w:p w14:paraId="50CC2D44" w14:textId="6C3E6614" w:rsidR="004743D1" w:rsidRPr="00D96BA0" w:rsidRDefault="004743D1">
          <w:pPr>
            <w:pStyle w:val="TOC2"/>
            <w:tabs>
              <w:tab w:val="right" w:leader="dot" w:pos="9019"/>
            </w:tabs>
            <w:rPr>
              <w:noProof/>
            </w:rPr>
          </w:pPr>
          <w:hyperlink w:anchor="_Toc235717077" w:history="1">
            <w:r w:rsidRPr="00D96BA0">
              <w:rPr>
                <w:rStyle w:val="Hyperlink"/>
                <w:noProof/>
              </w:rPr>
              <w:t>Foreign Multinational Company Analysis</w:t>
            </w:r>
            <w:r w:rsidRPr="00D96BA0">
              <w:rPr>
                <w:noProof/>
                <w:webHidden/>
              </w:rPr>
              <w:tab/>
            </w:r>
            <w:r w:rsidRPr="00D96BA0">
              <w:rPr>
                <w:noProof/>
                <w:webHidden/>
              </w:rPr>
              <w:fldChar w:fldCharType="begin"/>
            </w:r>
            <w:r w:rsidRPr="00D96BA0">
              <w:rPr>
                <w:noProof/>
                <w:webHidden/>
              </w:rPr>
              <w:instrText xml:space="preserve"> PAGEREF _Toc235717077 \h </w:instrText>
            </w:r>
            <w:r w:rsidRPr="00D96BA0">
              <w:rPr>
                <w:noProof/>
                <w:webHidden/>
              </w:rPr>
            </w:r>
            <w:r w:rsidRPr="00D96BA0">
              <w:rPr>
                <w:noProof/>
                <w:webHidden/>
              </w:rPr>
              <w:fldChar w:fldCharType="separate"/>
            </w:r>
            <w:r w:rsidR="00D96BA0">
              <w:rPr>
                <w:noProof/>
                <w:webHidden/>
              </w:rPr>
              <w:t>12</w:t>
            </w:r>
            <w:r w:rsidRPr="00D96BA0">
              <w:rPr>
                <w:noProof/>
                <w:webHidden/>
              </w:rPr>
              <w:fldChar w:fldCharType="end"/>
            </w:r>
          </w:hyperlink>
        </w:p>
        <w:p w14:paraId="43F165F1" w14:textId="749C4E60" w:rsidR="004743D1" w:rsidRPr="00D96BA0" w:rsidRDefault="004743D1">
          <w:pPr>
            <w:pStyle w:val="TOC3"/>
            <w:tabs>
              <w:tab w:val="right" w:leader="dot" w:pos="9019"/>
            </w:tabs>
            <w:rPr>
              <w:noProof/>
            </w:rPr>
          </w:pPr>
          <w:hyperlink w:anchor="_Toc235717078" w:history="1">
            <w:r w:rsidRPr="00D96BA0">
              <w:rPr>
                <w:rStyle w:val="Hyperlink"/>
                <w:noProof/>
              </w:rPr>
              <w:t>Introduction to Merck &amp; Co. (MSD)</w:t>
            </w:r>
            <w:r w:rsidRPr="00D96BA0">
              <w:rPr>
                <w:noProof/>
                <w:webHidden/>
              </w:rPr>
              <w:tab/>
            </w:r>
            <w:r w:rsidRPr="00D96BA0">
              <w:rPr>
                <w:noProof/>
                <w:webHidden/>
              </w:rPr>
              <w:fldChar w:fldCharType="begin"/>
            </w:r>
            <w:r w:rsidRPr="00D96BA0">
              <w:rPr>
                <w:noProof/>
                <w:webHidden/>
              </w:rPr>
              <w:instrText xml:space="preserve"> PAGEREF _Toc235717078 \h </w:instrText>
            </w:r>
            <w:r w:rsidRPr="00D96BA0">
              <w:rPr>
                <w:noProof/>
                <w:webHidden/>
              </w:rPr>
            </w:r>
            <w:r w:rsidRPr="00D96BA0">
              <w:rPr>
                <w:noProof/>
                <w:webHidden/>
              </w:rPr>
              <w:fldChar w:fldCharType="separate"/>
            </w:r>
            <w:r w:rsidR="00D96BA0">
              <w:rPr>
                <w:noProof/>
                <w:webHidden/>
              </w:rPr>
              <w:t>12</w:t>
            </w:r>
            <w:r w:rsidRPr="00D96BA0">
              <w:rPr>
                <w:noProof/>
                <w:webHidden/>
              </w:rPr>
              <w:fldChar w:fldCharType="end"/>
            </w:r>
          </w:hyperlink>
        </w:p>
        <w:p w14:paraId="1EE09908" w14:textId="28664439" w:rsidR="004743D1" w:rsidRPr="00D96BA0" w:rsidRDefault="004743D1">
          <w:pPr>
            <w:pStyle w:val="TOC3"/>
            <w:tabs>
              <w:tab w:val="right" w:leader="dot" w:pos="9019"/>
            </w:tabs>
            <w:rPr>
              <w:noProof/>
            </w:rPr>
          </w:pPr>
          <w:hyperlink w:anchor="_Toc235717079" w:history="1">
            <w:r w:rsidRPr="00D96BA0">
              <w:rPr>
                <w:rStyle w:val="Hyperlink"/>
                <w:noProof/>
              </w:rPr>
              <w:t>Company Overview and Operations in India</w:t>
            </w:r>
            <w:r w:rsidRPr="00D96BA0">
              <w:rPr>
                <w:noProof/>
                <w:webHidden/>
              </w:rPr>
              <w:tab/>
            </w:r>
            <w:r w:rsidRPr="00D96BA0">
              <w:rPr>
                <w:noProof/>
                <w:webHidden/>
              </w:rPr>
              <w:fldChar w:fldCharType="begin"/>
            </w:r>
            <w:r w:rsidRPr="00D96BA0">
              <w:rPr>
                <w:noProof/>
                <w:webHidden/>
              </w:rPr>
              <w:instrText xml:space="preserve"> PAGEREF _Toc235717079 \h </w:instrText>
            </w:r>
            <w:r w:rsidRPr="00D96BA0">
              <w:rPr>
                <w:noProof/>
                <w:webHidden/>
              </w:rPr>
            </w:r>
            <w:r w:rsidRPr="00D96BA0">
              <w:rPr>
                <w:noProof/>
                <w:webHidden/>
              </w:rPr>
              <w:fldChar w:fldCharType="separate"/>
            </w:r>
            <w:r w:rsidR="00D96BA0">
              <w:rPr>
                <w:noProof/>
                <w:webHidden/>
              </w:rPr>
              <w:t>12</w:t>
            </w:r>
            <w:r w:rsidRPr="00D96BA0">
              <w:rPr>
                <w:noProof/>
                <w:webHidden/>
              </w:rPr>
              <w:fldChar w:fldCharType="end"/>
            </w:r>
          </w:hyperlink>
        </w:p>
        <w:p w14:paraId="295B9083" w14:textId="0FAF4D88" w:rsidR="004743D1" w:rsidRPr="00D96BA0" w:rsidRDefault="004743D1">
          <w:pPr>
            <w:pStyle w:val="TOC3"/>
            <w:tabs>
              <w:tab w:val="right" w:leader="dot" w:pos="9019"/>
            </w:tabs>
            <w:rPr>
              <w:noProof/>
            </w:rPr>
          </w:pPr>
          <w:hyperlink w:anchor="_Toc235717080" w:history="1">
            <w:r w:rsidRPr="00D96BA0">
              <w:rPr>
                <w:rStyle w:val="Hyperlink"/>
                <w:noProof/>
              </w:rPr>
              <w:t>PESTLE</w:t>
            </w:r>
            <w:r w:rsidRPr="00D96BA0">
              <w:rPr>
                <w:noProof/>
                <w:webHidden/>
              </w:rPr>
              <w:tab/>
            </w:r>
            <w:r w:rsidRPr="00D96BA0">
              <w:rPr>
                <w:noProof/>
                <w:webHidden/>
              </w:rPr>
              <w:fldChar w:fldCharType="begin"/>
            </w:r>
            <w:r w:rsidRPr="00D96BA0">
              <w:rPr>
                <w:noProof/>
                <w:webHidden/>
              </w:rPr>
              <w:instrText xml:space="preserve"> PAGEREF _Toc235717080 \h </w:instrText>
            </w:r>
            <w:r w:rsidRPr="00D96BA0">
              <w:rPr>
                <w:noProof/>
                <w:webHidden/>
              </w:rPr>
            </w:r>
            <w:r w:rsidRPr="00D96BA0">
              <w:rPr>
                <w:noProof/>
                <w:webHidden/>
              </w:rPr>
              <w:fldChar w:fldCharType="separate"/>
            </w:r>
            <w:r w:rsidR="00D96BA0">
              <w:rPr>
                <w:noProof/>
                <w:webHidden/>
              </w:rPr>
              <w:t>13</w:t>
            </w:r>
            <w:r w:rsidRPr="00D96BA0">
              <w:rPr>
                <w:noProof/>
                <w:webHidden/>
              </w:rPr>
              <w:fldChar w:fldCharType="end"/>
            </w:r>
          </w:hyperlink>
        </w:p>
        <w:p w14:paraId="38C3CBCE" w14:textId="0EE6A5EE" w:rsidR="004743D1" w:rsidRPr="00D96BA0" w:rsidRDefault="004743D1">
          <w:pPr>
            <w:pStyle w:val="TOC3"/>
            <w:tabs>
              <w:tab w:val="right" w:leader="dot" w:pos="9019"/>
            </w:tabs>
            <w:rPr>
              <w:noProof/>
            </w:rPr>
          </w:pPr>
          <w:hyperlink w:anchor="_Toc235717081" w:history="1">
            <w:r w:rsidRPr="00D96BA0">
              <w:rPr>
                <w:rStyle w:val="Hyperlink"/>
                <w:noProof/>
              </w:rPr>
              <w:t>Political Analysis</w:t>
            </w:r>
            <w:r w:rsidRPr="00D96BA0">
              <w:rPr>
                <w:noProof/>
                <w:webHidden/>
              </w:rPr>
              <w:tab/>
            </w:r>
            <w:r w:rsidRPr="00D96BA0">
              <w:rPr>
                <w:noProof/>
                <w:webHidden/>
              </w:rPr>
              <w:fldChar w:fldCharType="begin"/>
            </w:r>
            <w:r w:rsidRPr="00D96BA0">
              <w:rPr>
                <w:noProof/>
                <w:webHidden/>
              </w:rPr>
              <w:instrText xml:space="preserve"> PAGEREF _Toc235717081 \h </w:instrText>
            </w:r>
            <w:r w:rsidRPr="00D96BA0">
              <w:rPr>
                <w:noProof/>
                <w:webHidden/>
              </w:rPr>
            </w:r>
            <w:r w:rsidRPr="00D96BA0">
              <w:rPr>
                <w:noProof/>
                <w:webHidden/>
              </w:rPr>
              <w:fldChar w:fldCharType="separate"/>
            </w:r>
            <w:r w:rsidR="00D96BA0">
              <w:rPr>
                <w:noProof/>
                <w:webHidden/>
              </w:rPr>
              <w:t>14</w:t>
            </w:r>
            <w:r w:rsidRPr="00D96BA0">
              <w:rPr>
                <w:noProof/>
                <w:webHidden/>
              </w:rPr>
              <w:fldChar w:fldCharType="end"/>
            </w:r>
          </w:hyperlink>
        </w:p>
        <w:p w14:paraId="4A6E6BFC" w14:textId="4310F57A" w:rsidR="004743D1" w:rsidRPr="00D96BA0" w:rsidRDefault="004743D1">
          <w:pPr>
            <w:pStyle w:val="TOC3"/>
            <w:tabs>
              <w:tab w:val="right" w:leader="dot" w:pos="9019"/>
            </w:tabs>
            <w:rPr>
              <w:noProof/>
            </w:rPr>
          </w:pPr>
          <w:hyperlink w:anchor="_Toc235717082" w:history="1">
            <w:r w:rsidRPr="00D96BA0">
              <w:rPr>
                <w:rStyle w:val="Hyperlink"/>
                <w:noProof/>
              </w:rPr>
              <w:t>Economic Analysis</w:t>
            </w:r>
            <w:r w:rsidRPr="00D96BA0">
              <w:rPr>
                <w:noProof/>
                <w:webHidden/>
              </w:rPr>
              <w:tab/>
            </w:r>
            <w:r w:rsidRPr="00D96BA0">
              <w:rPr>
                <w:noProof/>
                <w:webHidden/>
              </w:rPr>
              <w:fldChar w:fldCharType="begin"/>
            </w:r>
            <w:r w:rsidRPr="00D96BA0">
              <w:rPr>
                <w:noProof/>
                <w:webHidden/>
              </w:rPr>
              <w:instrText xml:space="preserve"> PAGEREF _Toc235717082 \h </w:instrText>
            </w:r>
            <w:r w:rsidRPr="00D96BA0">
              <w:rPr>
                <w:noProof/>
                <w:webHidden/>
              </w:rPr>
            </w:r>
            <w:r w:rsidRPr="00D96BA0">
              <w:rPr>
                <w:noProof/>
                <w:webHidden/>
              </w:rPr>
              <w:fldChar w:fldCharType="separate"/>
            </w:r>
            <w:r w:rsidR="00D96BA0">
              <w:rPr>
                <w:noProof/>
                <w:webHidden/>
              </w:rPr>
              <w:t>15</w:t>
            </w:r>
            <w:r w:rsidRPr="00D96BA0">
              <w:rPr>
                <w:noProof/>
                <w:webHidden/>
              </w:rPr>
              <w:fldChar w:fldCharType="end"/>
            </w:r>
          </w:hyperlink>
        </w:p>
        <w:p w14:paraId="09318DB3" w14:textId="0A66872D" w:rsidR="004743D1" w:rsidRPr="00D96BA0" w:rsidRDefault="004743D1">
          <w:pPr>
            <w:pStyle w:val="TOC3"/>
            <w:tabs>
              <w:tab w:val="right" w:leader="dot" w:pos="9019"/>
            </w:tabs>
            <w:rPr>
              <w:noProof/>
            </w:rPr>
          </w:pPr>
          <w:hyperlink w:anchor="_Toc235717083" w:history="1">
            <w:r w:rsidRPr="00D96BA0">
              <w:rPr>
                <w:rStyle w:val="Hyperlink"/>
                <w:noProof/>
              </w:rPr>
              <w:t>Legal and Regulatory Environment</w:t>
            </w:r>
            <w:r w:rsidRPr="00D96BA0">
              <w:rPr>
                <w:noProof/>
                <w:webHidden/>
              </w:rPr>
              <w:tab/>
            </w:r>
            <w:r w:rsidRPr="00D96BA0">
              <w:rPr>
                <w:noProof/>
                <w:webHidden/>
              </w:rPr>
              <w:fldChar w:fldCharType="begin"/>
            </w:r>
            <w:r w:rsidRPr="00D96BA0">
              <w:rPr>
                <w:noProof/>
                <w:webHidden/>
              </w:rPr>
              <w:instrText xml:space="preserve"> PAGEREF _Toc235717083 \h </w:instrText>
            </w:r>
            <w:r w:rsidRPr="00D96BA0">
              <w:rPr>
                <w:noProof/>
                <w:webHidden/>
              </w:rPr>
            </w:r>
            <w:r w:rsidRPr="00D96BA0">
              <w:rPr>
                <w:noProof/>
                <w:webHidden/>
              </w:rPr>
              <w:fldChar w:fldCharType="separate"/>
            </w:r>
            <w:r w:rsidR="00D96BA0">
              <w:rPr>
                <w:noProof/>
                <w:webHidden/>
              </w:rPr>
              <w:t>15</w:t>
            </w:r>
            <w:r w:rsidRPr="00D96BA0">
              <w:rPr>
                <w:noProof/>
                <w:webHidden/>
              </w:rPr>
              <w:fldChar w:fldCharType="end"/>
            </w:r>
          </w:hyperlink>
        </w:p>
        <w:p w14:paraId="4D15B5C3" w14:textId="6AA8EB40" w:rsidR="004743D1" w:rsidRPr="00D96BA0" w:rsidRDefault="004743D1">
          <w:pPr>
            <w:pStyle w:val="TOC3"/>
            <w:tabs>
              <w:tab w:val="right" w:leader="dot" w:pos="9019"/>
            </w:tabs>
            <w:rPr>
              <w:noProof/>
            </w:rPr>
          </w:pPr>
          <w:hyperlink w:anchor="_Toc235717084" w:history="1">
            <w:r w:rsidRPr="00D96BA0">
              <w:rPr>
                <w:rStyle w:val="Hyperlink"/>
                <w:noProof/>
              </w:rPr>
              <w:t>Cultural Environment</w:t>
            </w:r>
            <w:r w:rsidRPr="00D96BA0">
              <w:rPr>
                <w:noProof/>
                <w:webHidden/>
              </w:rPr>
              <w:tab/>
            </w:r>
            <w:r w:rsidRPr="00D96BA0">
              <w:rPr>
                <w:noProof/>
                <w:webHidden/>
              </w:rPr>
              <w:fldChar w:fldCharType="begin"/>
            </w:r>
            <w:r w:rsidRPr="00D96BA0">
              <w:rPr>
                <w:noProof/>
                <w:webHidden/>
              </w:rPr>
              <w:instrText xml:space="preserve"> PAGEREF _Toc235717084 \h </w:instrText>
            </w:r>
            <w:r w:rsidRPr="00D96BA0">
              <w:rPr>
                <w:noProof/>
                <w:webHidden/>
              </w:rPr>
            </w:r>
            <w:r w:rsidRPr="00D96BA0">
              <w:rPr>
                <w:noProof/>
                <w:webHidden/>
              </w:rPr>
              <w:fldChar w:fldCharType="separate"/>
            </w:r>
            <w:r w:rsidR="00D96BA0">
              <w:rPr>
                <w:noProof/>
                <w:webHidden/>
              </w:rPr>
              <w:t>17</w:t>
            </w:r>
            <w:r w:rsidRPr="00D96BA0">
              <w:rPr>
                <w:noProof/>
                <w:webHidden/>
              </w:rPr>
              <w:fldChar w:fldCharType="end"/>
            </w:r>
          </w:hyperlink>
        </w:p>
        <w:p w14:paraId="54EADA59" w14:textId="14C2DE7D" w:rsidR="004743D1" w:rsidRPr="00D96BA0" w:rsidRDefault="004743D1">
          <w:pPr>
            <w:pStyle w:val="TOC3"/>
            <w:tabs>
              <w:tab w:val="right" w:leader="dot" w:pos="9019"/>
            </w:tabs>
            <w:rPr>
              <w:noProof/>
            </w:rPr>
          </w:pPr>
          <w:hyperlink w:anchor="_Toc235717085" w:history="1">
            <w:r w:rsidRPr="00D96BA0">
              <w:rPr>
                <w:rStyle w:val="Hyperlink"/>
                <w:noProof/>
              </w:rPr>
              <w:t>Overall Market Attractiveness</w:t>
            </w:r>
            <w:r w:rsidRPr="00D96BA0">
              <w:rPr>
                <w:noProof/>
                <w:webHidden/>
              </w:rPr>
              <w:tab/>
            </w:r>
            <w:r w:rsidRPr="00D96BA0">
              <w:rPr>
                <w:noProof/>
                <w:webHidden/>
              </w:rPr>
              <w:fldChar w:fldCharType="begin"/>
            </w:r>
            <w:r w:rsidRPr="00D96BA0">
              <w:rPr>
                <w:noProof/>
                <w:webHidden/>
              </w:rPr>
              <w:instrText xml:space="preserve"> PAGEREF _Toc235717085 \h </w:instrText>
            </w:r>
            <w:r w:rsidRPr="00D96BA0">
              <w:rPr>
                <w:noProof/>
                <w:webHidden/>
              </w:rPr>
            </w:r>
            <w:r w:rsidRPr="00D96BA0">
              <w:rPr>
                <w:noProof/>
                <w:webHidden/>
              </w:rPr>
              <w:fldChar w:fldCharType="separate"/>
            </w:r>
            <w:r w:rsidR="00D96BA0">
              <w:rPr>
                <w:noProof/>
                <w:webHidden/>
              </w:rPr>
              <w:t>17</w:t>
            </w:r>
            <w:r w:rsidRPr="00D96BA0">
              <w:rPr>
                <w:noProof/>
                <w:webHidden/>
              </w:rPr>
              <w:fldChar w:fldCharType="end"/>
            </w:r>
          </w:hyperlink>
        </w:p>
        <w:p w14:paraId="50C7605F" w14:textId="6FCAF7FE" w:rsidR="004743D1" w:rsidRPr="00D96BA0" w:rsidRDefault="004743D1">
          <w:pPr>
            <w:pStyle w:val="TOC3"/>
            <w:tabs>
              <w:tab w:val="right" w:leader="dot" w:pos="9019"/>
            </w:tabs>
            <w:rPr>
              <w:noProof/>
            </w:rPr>
          </w:pPr>
          <w:hyperlink w:anchor="_Toc235717086" w:history="1">
            <w:r w:rsidRPr="00D96BA0">
              <w:rPr>
                <w:rStyle w:val="Hyperlink"/>
                <w:noProof/>
              </w:rPr>
              <w:t>Key Opportunities and Challenges for MSD</w:t>
            </w:r>
            <w:r w:rsidRPr="00D96BA0">
              <w:rPr>
                <w:noProof/>
                <w:webHidden/>
              </w:rPr>
              <w:tab/>
            </w:r>
            <w:r w:rsidRPr="00D96BA0">
              <w:rPr>
                <w:noProof/>
                <w:webHidden/>
              </w:rPr>
              <w:fldChar w:fldCharType="begin"/>
            </w:r>
            <w:r w:rsidRPr="00D96BA0">
              <w:rPr>
                <w:noProof/>
                <w:webHidden/>
              </w:rPr>
              <w:instrText xml:space="preserve"> PAGEREF _Toc235717086 \h </w:instrText>
            </w:r>
            <w:r w:rsidRPr="00D96BA0">
              <w:rPr>
                <w:noProof/>
                <w:webHidden/>
              </w:rPr>
            </w:r>
            <w:r w:rsidRPr="00D96BA0">
              <w:rPr>
                <w:noProof/>
                <w:webHidden/>
              </w:rPr>
              <w:fldChar w:fldCharType="separate"/>
            </w:r>
            <w:r w:rsidR="00D96BA0">
              <w:rPr>
                <w:noProof/>
                <w:webHidden/>
              </w:rPr>
              <w:t>18</w:t>
            </w:r>
            <w:r w:rsidRPr="00D96BA0">
              <w:rPr>
                <w:noProof/>
                <w:webHidden/>
              </w:rPr>
              <w:fldChar w:fldCharType="end"/>
            </w:r>
          </w:hyperlink>
        </w:p>
        <w:p w14:paraId="0BC906C3" w14:textId="76A0B1A3" w:rsidR="004743D1" w:rsidRPr="00D96BA0" w:rsidRDefault="004743D1">
          <w:pPr>
            <w:pStyle w:val="TOC3"/>
            <w:tabs>
              <w:tab w:val="right" w:leader="dot" w:pos="9019"/>
            </w:tabs>
            <w:rPr>
              <w:noProof/>
            </w:rPr>
          </w:pPr>
          <w:hyperlink w:anchor="_Toc235717087" w:history="1">
            <w:r w:rsidRPr="00D96BA0">
              <w:rPr>
                <w:rStyle w:val="Hyperlink"/>
                <w:noProof/>
              </w:rPr>
              <w:t>Strategic Recommendations</w:t>
            </w:r>
            <w:r w:rsidRPr="00D96BA0">
              <w:rPr>
                <w:noProof/>
                <w:webHidden/>
              </w:rPr>
              <w:tab/>
            </w:r>
            <w:r w:rsidRPr="00D96BA0">
              <w:rPr>
                <w:noProof/>
                <w:webHidden/>
              </w:rPr>
              <w:fldChar w:fldCharType="begin"/>
            </w:r>
            <w:r w:rsidRPr="00D96BA0">
              <w:rPr>
                <w:noProof/>
                <w:webHidden/>
              </w:rPr>
              <w:instrText xml:space="preserve"> PAGEREF _Toc235717087 \h </w:instrText>
            </w:r>
            <w:r w:rsidRPr="00D96BA0">
              <w:rPr>
                <w:noProof/>
                <w:webHidden/>
              </w:rPr>
            </w:r>
            <w:r w:rsidRPr="00D96BA0">
              <w:rPr>
                <w:noProof/>
                <w:webHidden/>
              </w:rPr>
              <w:fldChar w:fldCharType="separate"/>
            </w:r>
            <w:r w:rsidR="00D96BA0">
              <w:rPr>
                <w:noProof/>
                <w:webHidden/>
              </w:rPr>
              <w:t>19</w:t>
            </w:r>
            <w:r w:rsidRPr="00D96BA0">
              <w:rPr>
                <w:noProof/>
                <w:webHidden/>
              </w:rPr>
              <w:fldChar w:fldCharType="end"/>
            </w:r>
          </w:hyperlink>
        </w:p>
        <w:p w14:paraId="3A15300C" w14:textId="59516859" w:rsidR="004743D1" w:rsidRPr="00D96BA0" w:rsidRDefault="004743D1">
          <w:pPr>
            <w:pStyle w:val="TOC3"/>
            <w:tabs>
              <w:tab w:val="right" w:leader="dot" w:pos="9019"/>
            </w:tabs>
            <w:rPr>
              <w:noProof/>
            </w:rPr>
          </w:pPr>
          <w:hyperlink w:anchor="_Toc235717088" w:history="1">
            <w:r w:rsidRPr="00D96BA0">
              <w:rPr>
                <w:rStyle w:val="Hyperlink"/>
                <w:noProof/>
              </w:rPr>
              <w:t>Conclusion</w:t>
            </w:r>
            <w:r w:rsidRPr="00D96BA0">
              <w:rPr>
                <w:noProof/>
                <w:webHidden/>
              </w:rPr>
              <w:tab/>
            </w:r>
            <w:r w:rsidRPr="00D96BA0">
              <w:rPr>
                <w:noProof/>
                <w:webHidden/>
              </w:rPr>
              <w:fldChar w:fldCharType="begin"/>
            </w:r>
            <w:r w:rsidRPr="00D96BA0">
              <w:rPr>
                <w:noProof/>
                <w:webHidden/>
              </w:rPr>
              <w:instrText xml:space="preserve"> PAGEREF _Toc235717088 \h </w:instrText>
            </w:r>
            <w:r w:rsidRPr="00D96BA0">
              <w:rPr>
                <w:noProof/>
                <w:webHidden/>
              </w:rPr>
            </w:r>
            <w:r w:rsidRPr="00D96BA0">
              <w:rPr>
                <w:noProof/>
                <w:webHidden/>
              </w:rPr>
              <w:fldChar w:fldCharType="separate"/>
            </w:r>
            <w:r w:rsidR="00D96BA0">
              <w:rPr>
                <w:noProof/>
                <w:webHidden/>
              </w:rPr>
              <w:t>20</w:t>
            </w:r>
            <w:r w:rsidRPr="00D96BA0">
              <w:rPr>
                <w:noProof/>
                <w:webHidden/>
              </w:rPr>
              <w:fldChar w:fldCharType="end"/>
            </w:r>
          </w:hyperlink>
        </w:p>
        <w:p w14:paraId="59E10198" w14:textId="29E51C19" w:rsidR="004743D1" w:rsidRPr="00D96BA0" w:rsidRDefault="004743D1">
          <w:pPr>
            <w:pStyle w:val="TOC1"/>
            <w:tabs>
              <w:tab w:val="right" w:leader="dot" w:pos="9019"/>
            </w:tabs>
            <w:rPr>
              <w:noProof/>
            </w:rPr>
          </w:pPr>
          <w:hyperlink w:anchor="_Toc235717089" w:history="1">
            <w:r w:rsidRPr="00D96BA0">
              <w:rPr>
                <w:rStyle w:val="Hyperlink"/>
                <w:noProof/>
              </w:rPr>
              <w:t>Section 2</w:t>
            </w:r>
            <w:r w:rsidRPr="00D96BA0">
              <w:rPr>
                <w:noProof/>
                <w:webHidden/>
              </w:rPr>
              <w:tab/>
            </w:r>
            <w:r w:rsidRPr="00D96BA0">
              <w:rPr>
                <w:noProof/>
                <w:webHidden/>
              </w:rPr>
              <w:fldChar w:fldCharType="begin"/>
            </w:r>
            <w:r w:rsidRPr="00D96BA0">
              <w:rPr>
                <w:noProof/>
                <w:webHidden/>
              </w:rPr>
              <w:instrText xml:space="preserve"> PAGEREF _Toc235717089 \h </w:instrText>
            </w:r>
            <w:r w:rsidRPr="00D96BA0">
              <w:rPr>
                <w:noProof/>
                <w:webHidden/>
              </w:rPr>
            </w:r>
            <w:r w:rsidRPr="00D96BA0">
              <w:rPr>
                <w:noProof/>
                <w:webHidden/>
              </w:rPr>
              <w:fldChar w:fldCharType="separate"/>
            </w:r>
            <w:r w:rsidR="00D96BA0">
              <w:rPr>
                <w:noProof/>
                <w:webHidden/>
              </w:rPr>
              <w:t>21</w:t>
            </w:r>
            <w:r w:rsidRPr="00D96BA0">
              <w:rPr>
                <w:noProof/>
                <w:webHidden/>
              </w:rPr>
              <w:fldChar w:fldCharType="end"/>
            </w:r>
          </w:hyperlink>
        </w:p>
        <w:p w14:paraId="2806F7C4" w14:textId="51B5ED2D" w:rsidR="004743D1" w:rsidRPr="00D96BA0" w:rsidRDefault="004743D1">
          <w:pPr>
            <w:pStyle w:val="TOC2"/>
            <w:tabs>
              <w:tab w:val="right" w:leader="dot" w:pos="9019"/>
            </w:tabs>
            <w:rPr>
              <w:noProof/>
            </w:rPr>
          </w:pPr>
          <w:hyperlink w:anchor="_Toc235717090" w:history="1">
            <w:r w:rsidRPr="00D96BA0">
              <w:rPr>
                <w:rStyle w:val="Hyperlink"/>
                <w:noProof/>
              </w:rPr>
              <w:t>Reflective Report</w:t>
            </w:r>
            <w:r w:rsidRPr="00D96BA0">
              <w:rPr>
                <w:noProof/>
                <w:webHidden/>
              </w:rPr>
              <w:tab/>
            </w:r>
            <w:r w:rsidRPr="00D96BA0">
              <w:rPr>
                <w:noProof/>
                <w:webHidden/>
              </w:rPr>
              <w:fldChar w:fldCharType="begin"/>
            </w:r>
            <w:r w:rsidRPr="00D96BA0">
              <w:rPr>
                <w:noProof/>
                <w:webHidden/>
              </w:rPr>
              <w:instrText xml:space="preserve"> PAGEREF _Toc235717090 \h </w:instrText>
            </w:r>
            <w:r w:rsidRPr="00D96BA0">
              <w:rPr>
                <w:noProof/>
                <w:webHidden/>
              </w:rPr>
            </w:r>
            <w:r w:rsidRPr="00D96BA0">
              <w:rPr>
                <w:noProof/>
                <w:webHidden/>
              </w:rPr>
              <w:fldChar w:fldCharType="separate"/>
            </w:r>
            <w:r w:rsidR="00D96BA0">
              <w:rPr>
                <w:noProof/>
                <w:webHidden/>
              </w:rPr>
              <w:t>21</w:t>
            </w:r>
            <w:r w:rsidRPr="00D96BA0">
              <w:rPr>
                <w:noProof/>
                <w:webHidden/>
              </w:rPr>
              <w:fldChar w:fldCharType="end"/>
            </w:r>
          </w:hyperlink>
        </w:p>
        <w:p w14:paraId="2E5BE1FC" w14:textId="288342B8" w:rsidR="004743D1" w:rsidRPr="00D96BA0" w:rsidRDefault="004743D1">
          <w:pPr>
            <w:pStyle w:val="TOC3"/>
            <w:tabs>
              <w:tab w:val="right" w:leader="dot" w:pos="9019"/>
            </w:tabs>
            <w:rPr>
              <w:noProof/>
            </w:rPr>
          </w:pPr>
          <w:hyperlink w:anchor="_Toc235717091" w:history="1">
            <w:r w:rsidRPr="00D96BA0">
              <w:rPr>
                <w:rStyle w:val="Hyperlink"/>
                <w:noProof/>
              </w:rPr>
              <w:t>Description</w:t>
            </w:r>
            <w:r w:rsidRPr="00D96BA0">
              <w:rPr>
                <w:noProof/>
                <w:webHidden/>
              </w:rPr>
              <w:tab/>
            </w:r>
            <w:r w:rsidRPr="00D96BA0">
              <w:rPr>
                <w:noProof/>
                <w:webHidden/>
              </w:rPr>
              <w:fldChar w:fldCharType="begin"/>
            </w:r>
            <w:r w:rsidRPr="00D96BA0">
              <w:rPr>
                <w:noProof/>
                <w:webHidden/>
              </w:rPr>
              <w:instrText xml:space="preserve"> PAGEREF _Toc235717091 \h </w:instrText>
            </w:r>
            <w:r w:rsidRPr="00D96BA0">
              <w:rPr>
                <w:noProof/>
                <w:webHidden/>
              </w:rPr>
            </w:r>
            <w:r w:rsidRPr="00D96BA0">
              <w:rPr>
                <w:noProof/>
                <w:webHidden/>
              </w:rPr>
              <w:fldChar w:fldCharType="separate"/>
            </w:r>
            <w:r w:rsidR="00D96BA0">
              <w:rPr>
                <w:noProof/>
                <w:webHidden/>
              </w:rPr>
              <w:t>21</w:t>
            </w:r>
            <w:r w:rsidRPr="00D96BA0">
              <w:rPr>
                <w:noProof/>
                <w:webHidden/>
              </w:rPr>
              <w:fldChar w:fldCharType="end"/>
            </w:r>
          </w:hyperlink>
        </w:p>
        <w:p w14:paraId="15F95AD7" w14:textId="698828B5" w:rsidR="004743D1" w:rsidRPr="00D96BA0" w:rsidRDefault="004743D1">
          <w:pPr>
            <w:pStyle w:val="TOC3"/>
            <w:tabs>
              <w:tab w:val="right" w:leader="dot" w:pos="9019"/>
            </w:tabs>
            <w:rPr>
              <w:noProof/>
            </w:rPr>
          </w:pPr>
          <w:hyperlink w:anchor="_Toc235717092" w:history="1">
            <w:r w:rsidRPr="00D96BA0">
              <w:rPr>
                <w:rStyle w:val="Hyperlink"/>
                <w:noProof/>
              </w:rPr>
              <w:t>Feelings</w:t>
            </w:r>
            <w:r w:rsidRPr="00D96BA0">
              <w:rPr>
                <w:noProof/>
                <w:webHidden/>
              </w:rPr>
              <w:tab/>
            </w:r>
            <w:r w:rsidRPr="00D96BA0">
              <w:rPr>
                <w:noProof/>
                <w:webHidden/>
              </w:rPr>
              <w:fldChar w:fldCharType="begin"/>
            </w:r>
            <w:r w:rsidRPr="00D96BA0">
              <w:rPr>
                <w:noProof/>
                <w:webHidden/>
              </w:rPr>
              <w:instrText xml:space="preserve"> PAGEREF _Toc235717092 \h </w:instrText>
            </w:r>
            <w:r w:rsidRPr="00D96BA0">
              <w:rPr>
                <w:noProof/>
                <w:webHidden/>
              </w:rPr>
            </w:r>
            <w:r w:rsidRPr="00D96BA0">
              <w:rPr>
                <w:noProof/>
                <w:webHidden/>
              </w:rPr>
              <w:fldChar w:fldCharType="separate"/>
            </w:r>
            <w:r w:rsidR="00D96BA0">
              <w:rPr>
                <w:noProof/>
                <w:webHidden/>
              </w:rPr>
              <w:t>21</w:t>
            </w:r>
            <w:r w:rsidRPr="00D96BA0">
              <w:rPr>
                <w:noProof/>
                <w:webHidden/>
              </w:rPr>
              <w:fldChar w:fldCharType="end"/>
            </w:r>
          </w:hyperlink>
        </w:p>
        <w:p w14:paraId="1A1E98DD" w14:textId="236CFA9B" w:rsidR="004743D1" w:rsidRPr="00D96BA0" w:rsidRDefault="004743D1">
          <w:pPr>
            <w:pStyle w:val="TOC3"/>
            <w:tabs>
              <w:tab w:val="right" w:leader="dot" w:pos="9019"/>
            </w:tabs>
            <w:rPr>
              <w:noProof/>
            </w:rPr>
          </w:pPr>
          <w:hyperlink w:anchor="_Toc235717093" w:history="1">
            <w:r w:rsidRPr="00D96BA0">
              <w:rPr>
                <w:rStyle w:val="Hyperlink"/>
                <w:noProof/>
              </w:rPr>
              <w:t>Evaluation</w:t>
            </w:r>
            <w:r w:rsidRPr="00D96BA0">
              <w:rPr>
                <w:noProof/>
                <w:webHidden/>
              </w:rPr>
              <w:tab/>
            </w:r>
            <w:r w:rsidRPr="00D96BA0">
              <w:rPr>
                <w:noProof/>
                <w:webHidden/>
              </w:rPr>
              <w:fldChar w:fldCharType="begin"/>
            </w:r>
            <w:r w:rsidRPr="00D96BA0">
              <w:rPr>
                <w:noProof/>
                <w:webHidden/>
              </w:rPr>
              <w:instrText xml:space="preserve"> PAGEREF _Toc235717093 \h </w:instrText>
            </w:r>
            <w:r w:rsidRPr="00D96BA0">
              <w:rPr>
                <w:noProof/>
                <w:webHidden/>
              </w:rPr>
            </w:r>
            <w:r w:rsidRPr="00D96BA0">
              <w:rPr>
                <w:noProof/>
                <w:webHidden/>
              </w:rPr>
              <w:fldChar w:fldCharType="separate"/>
            </w:r>
            <w:r w:rsidR="00D96BA0">
              <w:rPr>
                <w:noProof/>
                <w:webHidden/>
              </w:rPr>
              <w:t>22</w:t>
            </w:r>
            <w:r w:rsidRPr="00D96BA0">
              <w:rPr>
                <w:noProof/>
                <w:webHidden/>
              </w:rPr>
              <w:fldChar w:fldCharType="end"/>
            </w:r>
          </w:hyperlink>
        </w:p>
        <w:p w14:paraId="22DB16F3" w14:textId="19629E5B" w:rsidR="004743D1" w:rsidRPr="00D96BA0" w:rsidRDefault="004743D1">
          <w:pPr>
            <w:pStyle w:val="TOC3"/>
            <w:tabs>
              <w:tab w:val="right" w:leader="dot" w:pos="9019"/>
            </w:tabs>
            <w:rPr>
              <w:noProof/>
            </w:rPr>
          </w:pPr>
          <w:hyperlink w:anchor="_Toc235717094" w:history="1">
            <w:r w:rsidRPr="00D96BA0">
              <w:rPr>
                <w:rStyle w:val="Hyperlink"/>
                <w:noProof/>
              </w:rPr>
              <w:t>Analysis</w:t>
            </w:r>
            <w:r w:rsidRPr="00D96BA0">
              <w:rPr>
                <w:noProof/>
                <w:webHidden/>
              </w:rPr>
              <w:tab/>
            </w:r>
            <w:r w:rsidRPr="00D96BA0">
              <w:rPr>
                <w:noProof/>
                <w:webHidden/>
              </w:rPr>
              <w:fldChar w:fldCharType="begin"/>
            </w:r>
            <w:r w:rsidRPr="00D96BA0">
              <w:rPr>
                <w:noProof/>
                <w:webHidden/>
              </w:rPr>
              <w:instrText xml:space="preserve"> PAGEREF _Toc235717094 \h </w:instrText>
            </w:r>
            <w:r w:rsidRPr="00D96BA0">
              <w:rPr>
                <w:noProof/>
                <w:webHidden/>
              </w:rPr>
            </w:r>
            <w:r w:rsidRPr="00D96BA0">
              <w:rPr>
                <w:noProof/>
                <w:webHidden/>
              </w:rPr>
              <w:fldChar w:fldCharType="separate"/>
            </w:r>
            <w:r w:rsidR="00D96BA0">
              <w:rPr>
                <w:noProof/>
                <w:webHidden/>
              </w:rPr>
              <w:t>22</w:t>
            </w:r>
            <w:r w:rsidRPr="00D96BA0">
              <w:rPr>
                <w:noProof/>
                <w:webHidden/>
              </w:rPr>
              <w:fldChar w:fldCharType="end"/>
            </w:r>
          </w:hyperlink>
        </w:p>
        <w:p w14:paraId="4A0C38C0" w14:textId="7D0EB3FB" w:rsidR="004743D1" w:rsidRPr="00D96BA0" w:rsidRDefault="004743D1">
          <w:pPr>
            <w:pStyle w:val="TOC3"/>
            <w:tabs>
              <w:tab w:val="right" w:leader="dot" w:pos="9019"/>
            </w:tabs>
            <w:rPr>
              <w:noProof/>
            </w:rPr>
          </w:pPr>
          <w:hyperlink w:anchor="_Toc235717095" w:history="1">
            <w:r w:rsidRPr="00D96BA0">
              <w:rPr>
                <w:rStyle w:val="Hyperlink"/>
                <w:noProof/>
              </w:rPr>
              <w:t>Conclusion</w:t>
            </w:r>
            <w:r w:rsidRPr="00D96BA0">
              <w:rPr>
                <w:noProof/>
                <w:webHidden/>
              </w:rPr>
              <w:tab/>
            </w:r>
            <w:r w:rsidRPr="00D96BA0">
              <w:rPr>
                <w:noProof/>
                <w:webHidden/>
              </w:rPr>
              <w:fldChar w:fldCharType="begin"/>
            </w:r>
            <w:r w:rsidRPr="00D96BA0">
              <w:rPr>
                <w:noProof/>
                <w:webHidden/>
              </w:rPr>
              <w:instrText xml:space="preserve"> PAGEREF _Toc235717095 \h </w:instrText>
            </w:r>
            <w:r w:rsidRPr="00D96BA0">
              <w:rPr>
                <w:noProof/>
                <w:webHidden/>
              </w:rPr>
            </w:r>
            <w:r w:rsidRPr="00D96BA0">
              <w:rPr>
                <w:noProof/>
                <w:webHidden/>
              </w:rPr>
              <w:fldChar w:fldCharType="separate"/>
            </w:r>
            <w:r w:rsidR="00D96BA0">
              <w:rPr>
                <w:noProof/>
                <w:webHidden/>
              </w:rPr>
              <w:t>23</w:t>
            </w:r>
            <w:r w:rsidRPr="00D96BA0">
              <w:rPr>
                <w:noProof/>
                <w:webHidden/>
              </w:rPr>
              <w:fldChar w:fldCharType="end"/>
            </w:r>
          </w:hyperlink>
        </w:p>
        <w:p w14:paraId="51E9FABC" w14:textId="148D1D99" w:rsidR="004743D1" w:rsidRPr="00D96BA0" w:rsidRDefault="004743D1">
          <w:pPr>
            <w:pStyle w:val="TOC3"/>
            <w:tabs>
              <w:tab w:val="right" w:leader="dot" w:pos="9019"/>
            </w:tabs>
            <w:rPr>
              <w:noProof/>
            </w:rPr>
          </w:pPr>
          <w:hyperlink w:anchor="_Toc235717096" w:history="1">
            <w:r w:rsidRPr="00D96BA0">
              <w:rPr>
                <w:rStyle w:val="Hyperlink"/>
                <w:noProof/>
              </w:rPr>
              <w:t>Action Plan</w:t>
            </w:r>
            <w:r w:rsidRPr="00D96BA0">
              <w:rPr>
                <w:noProof/>
                <w:webHidden/>
              </w:rPr>
              <w:tab/>
            </w:r>
            <w:r w:rsidRPr="00D96BA0">
              <w:rPr>
                <w:noProof/>
                <w:webHidden/>
              </w:rPr>
              <w:fldChar w:fldCharType="begin"/>
            </w:r>
            <w:r w:rsidRPr="00D96BA0">
              <w:rPr>
                <w:noProof/>
                <w:webHidden/>
              </w:rPr>
              <w:instrText xml:space="preserve"> PAGEREF _Toc235717096 \h </w:instrText>
            </w:r>
            <w:r w:rsidRPr="00D96BA0">
              <w:rPr>
                <w:noProof/>
                <w:webHidden/>
              </w:rPr>
            </w:r>
            <w:r w:rsidRPr="00D96BA0">
              <w:rPr>
                <w:noProof/>
                <w:webHidden/>
              </w:rPr>
              <w:fldChar w:fldCharType="separate"/>
            </w:r>
            <w:r w:rsidR="00D96BA0">
              <w:rPr>
                <w:noProof/>
                <w:webHidden/>
              </w:rPr>
              <w:t>24</w:t>
            </w:r>
            <w:r w:rsidRPr="00D96BA0">
              <w:rPr>
                <w:noProof/>
                <w:webHidden/>
              </w:rPr>
              <w:fldChar w:fldCharType="end"/>
            </w:r>
          </w:hyperlink>
        </w:p>
        <w:p w14:paraId="1844E819" w14:textId="36EA1E4D" w:rsidR="004743D1" w:rsidRPr="00D96BA0" w:rsidRDefault="004743D1">
          <w:pPr>
            <w:pStyle w:val="TOC1"/>
            <w:tabs>
              <w:tab w:val="right" w:leader="dot" w:pos="9019"/>
            </w:tabs>
            <w:rPr>
              <w:noProof/>
            </w:rPr>
          </w:pPr>
          <w:hyperlink w:anchor="_Toc235717097" w:history="1">
            <w:r w:rsidRPr="00D96BA0">
              <w:rPr>
                <w:rStyle w:val="Hyperlink"/>
                <w:noProof/>
              </w:rPr>
              <w:t>References</w:t>
            </w:r>
            <w:r w:rsidRPr="00D96BA0">
              <w:rPr>
                <w:noProof/>
                <w:webHidden/>
              </w:rPr>
              <w:tab/>
            </w:r>
            <w:r w:rsidRPr="00D96BA0">
              <w:rPr>
                <w:noProof/>
                <w:webHidden/>
              </w:rPr>
              <w:fldChar w:fldCharType="begin"/>
            </w:r>
            <w:r w:rsidRPr="00D96BA0">
              <w:rPr>
                <w:noProof/>
                <w:webHidden/>
              </w:rPr>
              <w:instrText xml:space="preserve"> PAGEREF _Toc235717097 \h </w:instrText>
            </w:r>
            <w:r w:rsidRPr="00D96BA0">
              <w:rPr>
                <w:noProof/>
                <w:webHidden/>
              </w:rPr>
            </w:r>
            <w:r w:rsidRPr="00D96BA0">
              <w:rPr>
                <w:noProof/>
                <w:webHidden/>
              </w:rPr>
              <w:fldChar w:fldCharType="separate"/>
            </w:r>
            <w:r w:rsidR="00D96BA0">
              <w:rPr>
                <w:noProof/>
                <w:webHidden/>
              </w:rPr>
              <w:t>25</w:t>
            </w:r>
            <w:r w:rsidRPr="00D96BA0">
              <w:rPr>
                <w:noProof/>
                <w:webHidden/>
              </w:rPr>
              <w:fldChar w:fldCharType="end"/>
            </w:r>
          </w:hyperlink>
        </w:p>
        <w:p w14:paraId="75728132" w14:textId="2CBC19BD" w:rsidR="004743D1" w:rsidRPr="00D96BA0" w:rsidRDefault="004743D1">
          <w:r w:rsidRPr="00D96BA0">
            <w:rPr>
              <w:b/>
              <w:bCs/>
              <w:noProof/>
            </w:rPr>
            <w:fldChar w:fldCharType="end"/>
          </w:r>
        </w:p>
      </w:sdtContent>
    </w:sdt>
    <w:p w14:paraId="70A2EAD7" w14:textId="77777777" w:rsidR="00BD0F91" w:rsidRPr="00D96BA0" w:rsidRDefault="00BD0F91"/>
    <w:p w14:paraId="35182674" w14:textId="77777777" w:rsidR="00BD0F91" w:rsidRPr="00D96BA0" w:rsidRDefault="00BD0F91"/>
    <w:p w14:paraId="7A87FCCA" w14:textId="77777777" w:rsidR="00BD0F91" w:rsidRPr="00D96BA0" w:rsidRDefault="00107837">
      <w:r w:rsidRPr="00D96BA0">
        <w:br w:type="page"/>
      </w:r>
    </w:p>
    <w:p w14:paraId="4DF9CA9E" w14:textId="77777777" w:rsidR="00BD0F91" w:rsidRPr="00D96BA0" w:rsidRDefault="00107837">
      <w:pPr>
        <w:pStyle w:val="Heading1"/>
      </w:pPr>
      <w:bookmarkStart w:id="0" w:name="_d36yav92cfl9" w:colFirst="0" w:colLast="0"/>
      <w:bookmarkStart w:id="1" w:name="_Toc235717063"/>
      <w:bookmarkEnd w:id="0"/>
      <w:r w:rsidRPr="00D96BA0">
        <w:lastRenderedPageBreak/>
        <w:t>Section 1</w:t>
      </w:r>
      <w:bookmarkEnd w:id="1"/>
    </w:p>
    <w:p w14:paraId="4DC63D47" w14:textId="77777777" w:rsidR="00C015D7" w:rsidRPr="00D96BA0" w:rsidRDefault="00C015D7" w:rsidP="00C015D7"/>
    <w:p w14:paraId="02DEE558" w14:textId="4929BEAF" w:rsidR="00BD0F91" w:rsidRPr="00D96BA0" w:rsidRDefault="00107837">
      <w:pPr>
        <w:pStyle w:val="Heading2"/>
      </w:pPr>
      <w:bookmarkStart w:id="2" w:name="_dibtu1een1y2" w:colFirst="0" w:colLast="0"/>
      <w:bookmarkStart w:id="3" w:name="_Toc235717064"/>
      <w:bookmarkEnd w:id="2"/>
      <w:r w:rsidRPr="00D96BA0">
        <w:t>Introduction</w:t>
      </w:r>
      <w:bookmarkEnd w:id="3"/>
      <w:r w:rsidR="00C015D7" w:rsidRPr="00D96BA0">
        <w:t>:</w:t>
      </w:r>
    </w:p>
    <w:p w14:paraId="3C11218F" w14:textId="1311908E" w:rsidR="00BD0F91" w:rsidRPr="00D96BA0" w:rsidRDefault="00961143">
      <w:r w:rsidRPr="00D96BA0">
        <w:t xml:space="preserve">The pharmaceutical industry is one of the important sectors in the Healthcare sector and international trade of India. The industry was selected because it is a highly competitive industry, constantly innovating and making a huge contribution to access to medicines globally. In FY2024-25, India exported US$30.47 billion worth of pharmaceutical products, highlighting India's emerging position in the global pharmaceutical supply chains (BW Health, 2026). The sustainability and the future of the industry must be put under the microscope in the context of increased regulatory pressure, IP issues and increased competition from around the world. The Indian pharmaceutical industry is critically analysed in the context of the competitive </w:t>
      </w:r>
      <w:proofErr w:type="gramStart"/>
      <w:r w:rsidRPr="00D96BA0">
        <w:t>environment</w:t>
      </w:r>
      <w:proofErr w:type="gramEnd"/>
      <w:r w:rsidRPr="00D96BA0">
        <w:t xml:space="preserve"> and the national competitive advantages of the industry are discussed using Porter's diamond model. Political, economic, legal and cultural aspects of India are discussed, using relevant contemporary academic evidence, to consider how the operating environment of Merck &amp; Co. (MSD) will affect their success in India.</w:t>
      </w:r>
    </w:p>
    <w:p w14:paraId="3FA32027" w14:textId="77777777" w:rsidR="00D96BA0" w:rsidRPr="00D96BA0" w:rsidRDefault="00D96BA0"/>
    <w:p w14:paraId="6D1C22FB" w14:textId="77777777" w:rsidR="009B59A3" w:rsidRPr="00D96BA0" w:rsidRDefault="009B59A3"/>
    <w:p w14:paraId="78413474" w14:textId="61851D02" w:rsidR="00BD0F91" w:rsidRPr="00D96BA0" w:rsidRDefault="00107837">
      <w:pPr>
        <w:pStyle w:val="Heading2"/>
      </w:pPr>
      <w:bookmarkStart w:id="4" w:name="_fh01dnuywe95" w:colFirst="0" w:colLast="0"/>
      <w:bookmarkStart w:id="5" w:name="_Toc235717065"/>
      <w:bookmarkEnd w:id="4"/>
      <w:r w:rsidRPr="00D96BA0">
        <w:t>Industry and Country Overview</w:t>
      </w:r>
      <w:bookmarkEnd w:id="5"/>
      <w:r w:rsidR="00C015D7" w:rsidRPr="00D96BA0">
        <w:t>:</w:t>
      </w:r>
    </w:p>
    <w:p w14:paraId="78863E3F" w14:textId="77777777" w:rsidR="00BD0F91" w:rsidRPr="00D96BA0" w:rsidRDefault="00107837">
      <w:pPr>
        <w:pStyle w:val="Heading3"/>
        <w:rPr>
          <w:i w:val="0"/>
          <w:iCs w:val="0"/>
        </w:rPr>
      </w:pPr>
      <w:bookmarkStart w:id="6" w:name="_6vfsp4ucajhx" w:colFirst="0" w:colLast="0"/>
      <w:bookmarkStart w:id="7" w:name="_Toc235717066"/>
      <w:bookmarkEnd w:id="6"/>
      <w:r w:rsidRPr="00D96BA0">
        <w:rPr>
          <w:i w:val="0"/>
          <w:iCs w:val="0"/>
        </w:rPr>
        <w:t>India's Pharmaceutical Industry</w:t>
      </w:r>
      <w:bookmarkEnd w:id="7"/>
    </w:p>
    <w:p w14:paraId="510EFDAF" w14:textId="0CEF5ADF" w:rsidR="00BD0F91" w:rsidRPr="00D96BA0" w:rsidRDefault="00107837">
      <w:r w:rsidRPr="00D96BA0">
        <w:t>The Indian pharmaceutical industry has transformed from being an inward-looking one to a globally competitive manufacturing and innovation hub. The initial policy changes helped to build up domestic production capacities and later changes in the policies facilitated international market access and export competitiveness. India's pharmaceutical market is estimated to have reached a value of USD 68.38 Billion in 2025, with expectations to grow to the value of USD 174.67 billion by 2034 (</w:t>
      </w:r>
      <w:proofErr w:type="spellStart"/>
      <w:r w:rsidRPr="00D96BA0">
        <w:t>Imarc</w:t>
      </w:r>
      <w:proofErr w:type="spellEnd"/>
      <w:r w:rsidRPr="00D96BA0">
        <w:t xml:space="preserve">, 2024). </w:t>
      </w:r>
      <w:r w:rsidR="007D70E3" w:rsidRPr="00D96BA0">
        <w:t xml:space="preserve">Based on these calculations, it is seen that the development of the companies in this industry is highly reliant to the regulations of the global aspects. </w:t>
      </w:r>
      <w:r w:rsidRPr="00D96BA0">
        <w:t xml:space="preserve">The industry's impact on the economy includes job creation, technological advancements, healthcare access and export diversification, underscoring its importance in India's pharmaceutical supply chains (PIB, 2026). New manufacturing economies, international quality standards and innovation needs are an increasing threat to the traditional cost advantage. Long-term competitiveness will demand higher investment </w:t>
      </w:r>
      <w:r w:rsidRPr="00D96BA0">
        <w:lastRenderedPageBreak/>
        <w:t>in innovation based on research, in advanced biopharmaceutical skills and in strategies for a more resilient supply chain rather than mainly on the production and manufacturing efficiency of generic medicines.</w:t>
      </w:r>
    </w:p>
    <w:p w14:paraId="08D053DE" w14:textId="77777777" w:rsidR="00D96BA0" w:rsidRPr="00D96BA0" w:rsidRDefault="00D96BA0"/>
    <w:p w14:paraId="4726F3B9" w14:textId="77777777" w:rsidR="00BD0F91" w:rsidRPr="00D96BA0" w:rsidRDefault="00107837">
      <w:pPr>
        <w:jc w:val="center"/>
      </w:pPr>
      <w:r w:rsidRPr="00D96BA0">
        <w:rPr>
          <w:noProof/>
          <w:lang w:eastAsia="en-GB"/>
        </w:rPr>
        <w:drawing>
          <wp:inline distT="114300" distB="114300" distL="114300" distR="114300" wp14:anchorId="7F8328FB" wp14:editId="65C82E86">
            <wp:extent cx="5731200" cy="32258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3C60CF2F" w14:textId="77777777" w:rsidR="00BD0F91" w:rsidRPr="00D96BA0" w:rsidRDefault="00107837">
      <w:pPr>
        <w:jc w:val="center"/>
        <w:rPr>
          <w:b/>
          <w:bCs/>
        </w:rPr>
      </w:pPr>
      <w:r w:rsidRPr="00D96BA0">
        <w:rPr>
          <w:b/>
          <w:bCs/>
        </w:rPr>
        <w:t>Figure 1: India pharmaceutical market</w:t>
      </w:r>
    </w:p>
    <w:p w14:paraId="68F902C8" w14:textId="77777777" w:rsidR="00BD0F91" w:rsidRPr="00D96BA0" w:rsidRDefault="00107837">
      <w:pPr>
        <w:jc w:val="center"/>
      </w:pPr>
      <w:r w:rsidRPr="00D96BA0">
        <w:t xml:space="preserve">(Source: </w:t>
      </w:r>
      <w:proofErr w:type="spellStart"/>
      <w:r w:rsidRPr="00D96BA0">
        <w:t>Imarc</w:t>
      </w:r>
      <w:proofErr w:type="spellEnd"/>
      <w:r w:rsidRPr="00D96BA0">
        <w:t xml:space="preserve">, 2024) </w:t>
      </w:r>
    </w:p>
    <w:p w14:paraId="6C528F54" w14:textId="77777777" w:rsidR="00D96BA0" w:rsidRPr="00D96BA0" w:rsidRDefault="00D96BA0">
      <w:pPr>
        <w:jc w:val="center"/>
      </w:pPr>
    </w:p>
    <w:p w14:paraId="33ECA227" w14:textId="4AB6C2F9" w:rsidR="00BD0F91" w:rsidRPr="00D96BA0" w:rsidRDefault="00107837">
      <w:pPr>
        <w:pStyle w:val="Heading3"/>
        <w:rPr>
          <w:i w:val="0"/>
          <w:iCs w:val="0"/>
        </w:rPr>
      </w:pPr>
      <w:bookmarkStart w:id="8" w:name="_15l81w6ekl16" w:colFirst="0" w:colLast="0"/>
      <w:bookmarkStart w:id="9" w:name="_Toc235717067"/>
      <w:bookmarkEnd w:id="8"/>
      <w:r w:rsidRPr="00D96BA0">
        <w:rPr>
          <w:i w:val="0"/>
          <w:iCs w:val="0"/>
        </w:rPr>
        <w:t>Economic Importance</w:t>
      </w:r>
      <w:bookmarkEnd w:id="9"/>
      <w:r w:rsidR="00C015D7" w:rsidRPr="00D96BA0">
        <w:rPr>
          <w:i w:val="0"/>
          <w:iCs w:val="0"/>
        </w:rPr>
        <w:t>:</w:t>
      </w:r>
    </w:p>
    <w:p w14:paraId="18157070" w14:textId="77777777" w:rsidR="00BD0F91" w:rsidRDefault="00107837">
      <w:r w:rsidRPr="00D96BA0">
        <w:t>The pharmaceutical industry plays an important role in the economic development of India in all four aspects of exports, innovation, employment and foreign investment attraction. The industry plays a vital role in the domestic healthcare sector, in addition to industrial productivity through the development of research, innovation, new manufacturing processes and the global value chain. The FDI inflow into India's medical and pharmaceutical devices sector amounted to ₹11,888 crore in FY2024-25, signifying high foreign investor confidence in the long-term growth prospects of the medical and pharma industry in India (PIB, 2025). Production Linked Incentive (PLI) schemes have been instrumental in bringing investments of more than Rs 2.40 lakh crore and creating jobs of more than 14.15 lakh (</w:t>
      </w:r>
      <w:proofErr w:type="spellStart"/>
      <w:r w:rsidRPr="00D96BA0">
        <w:t>Keshri</w:t>
      </w:r>
      <w:proofErr w:type="spellEnd"/>
      <w:r w:rsidRPr="00D96BA0">
        <w:t xml:space="preserve">, 2026). The growing importance of the sector in importance for skilled jobs and industrial capacity building. Rising regulatory demands, quality standards, and weaknesses of the supply chain demand strategic policy support to ensure international competitiveness. The </w:t>
      </w:r>
      <w:r w:rsidRPr="00D96BA0">
        <w:lastRenderedPageBreak/>
        <w:t>pharmaceutical industry is a major economic sector that stimulates investments, employment, innovations and even the industrial transformation of India in the global pharmaceutical market.</w:t>
      </w:r>
    </w:p>
    <w:p w14:paraId="13F30BC5" w14:textId="77777777" w:rsidR="00D96BA0" w:rsidRDefault="00D96BA0"/>
    <w:p w14:paraId="0DD8F822" w14:textId="77777777" w:rsidR="00D96BA0" w:rsidRPr="00D96BA0" w:rsidRDefault="00D96BA0"/>
    <w:p w14:paraId="098729FE" w14:textId="60629DDA" w:rsidR="00BD0F91" w:rsidRPr="00D96BA0" w:rsidRDefault="00107837">
      <w:pPr>
        <w:pStyle w:val="Heading3"/>
        <w:rPr>
          <w:i w:val="0"/>
          <w:iCs w:val="0"/>
        </w:rPr>
      </w:pPr>
      <w:bookmarkStart w:id="10" w:name="_snvk6x71fc9q" w:colFirst="0" w:colLast="0"/>
      <w:bookmarkStart w:id="11" w:name="_Toc235717068"/>
      <w:bookmarkEnd w:id="10"/>
      <w:r w:rsidRPr="00D96BA0">
        <w:rPr>
          <w:i w:val="0"/>
          <w:iCs w:val="0"/>
        </w:rPr>
        <w:t>Industry Structure</w:t>
      </w:r>
      <w:bookmarkEnd w:id="11"/>
      <w:r w:rsidR="00C015D7" w:rsidRPr="00D96BA0">
        <w:rPr>
          <w:i w:val="0"/>
          <w:iCs w:val="0"/>
        </w:rPr>
        <w:t>:</w:t>
      </w:r>
    </w:p>
    <w:p w14:paraId="2162BCAF" w14:textId="77777777" w:rsidR="00BD0F91" w:rsidRPr="00D96BA0" w:rsidRDefault="00107837">
      <w:r w:rsidRPr="00D96BA0">
        <w:t>The Indian pharmaceutical market consists of some interrelated sectors which cater to the healthcare needs of the country and supply pharmaceuticals to the international market. The industry's biggest form of business is generic drugs, which offer cheap drugs and boost India's competitiveness in markets of both developed and emerging nations. Another important segment is Active Pharmaceutical Ingredients (APIs) which provide necessary raw materials in the manufacturing of all pharmaceuticals globally. Reliance on APIs from outside the company remains a large problem, leaving manufacturers vulnerable to geopolitical turmoil and supply chain issues. The vaccine sector is highly competitive internationally, with cutting-edge manufacturing capabilities and good regulation compliance. India plays a strategic role in providing 55-60% of UNICEF's vaccine needs and is a critical partner in international public health initiatives and immunisation programmes (PIB, 2026b). As the demand for more cost-effective biological medicines grows and technology in the field continues to develop, biosimilars are a growing market. Multinational pharmaceutical companies are drawn to the Contract Research and Manufacturing Services (CRAMS) sector, which offers them efficiency and research partnerships, along with quality manufacturing services (CHAGANTI and Gupta, 2023). Biotechnology also contributes to the industrial diversification with innovations in biologic, precision medicine, genomics and vaccines. The challenge is to continue to invest in original drug discovery, advanced biotechnology research and robust domestic API manufacture to maintain structural competitiveness rather than primarily on well-known generic manufacturing benefits.</w:t>
      </w:r>
    </w:p>
    <w:p w14:paraId="7D77B529" w14:textId="77777777" w:rsidR="00D96BA0" w:rsidRPr="00D96BA0" w:rsidRDefault="00D96BA0"/>
    <w:p w14:paraId="33A8E6DE" w14:textId="77777777" w:rsidR="00D96BA0" w:rsidRPr="00D96BA0" w:rsidRDefault="00D96BA0"/>
    <w:p w14:paraId="63ED3D05" w14:textId="0008BDBF" w:rsidR="00BD0F91" w:rsidRPr="00D96BA0" w:rsidRDefault="00107837">
      <w:pPr>
        <w:pStyle w:val="Heading3"/>
        <w:rPr>
          <w:i w:val="0"/>
          <w:iCs w:val="0"/>
        </w:rPr>
      </w:pPr>
      <w:bookmarkStart w:id="12" w:name="_2f73ipqnm56p" w:colFirst="0" w:colLast="0"/>
      <w:bookmarkStart w:id="13" w:name="_Toc235717069"/>
      <w:bookmarkEnd w:id="12"/>
      <w:r w:rsidRPr="00D96BA0">
        <w:rPr>
          <w:i w:val="0"/>
          <w:iCs w:val="0"/>
        </w:rPr>
        <w:t>Major Companies</w:t>
      </w:r>
      <w:bookmarkEnd w:id="13"/>
      <w:r w:rsidR="00C015D7" w:rsidRPr="00D96BA0">
        <w:rPr>
          <w:i w:val="0"/>
          <w:iCs w:val="0"/>
        </w:rPr>
        <w:t>:</w:t>
      </w:r>
    </w:p>
    <w:p w14:paraId="1F4AD28B" w14:textId="77777777" w:rsidR="00BD0F91" w:rsidRPr="00D96BA0" w:rsidRDefault="00107837">
      <w:r w:rsidRPr="00D96BA0">
        <w:t xml:space="preserve">Indian pharmaceuticals market is highly competitive reflecting the existence of robust domestic players and research-based multinational players in the market. Domestic firms focus mainly on lower price generic drugs, various manufacturing capacities and </w:t>
      </w:r>
      <w:r w:rsidRPr="00D96BA0">
        <w:lastRenderedPageBreak/>
        <w:t xml:space="preserve">a wide international distribution network of exports; multinational firms focus primarily on patented drugs, research and development and targeted therapeutic products. Sun Pharmaceutical Industries continued to maintain the top spot in the Indian pharmaceutical market in 2024, as it continued to enjoy a strong competitive position with its diverse offering, acquisitions and presence in the domestic market (Sun Pharma, 2025). It is an example of leadership in this area that the scale, manufacturing efficiency and market penetration are important competitive factors in the Indian pharmaceutical industry. Multinational corporations such as Pfizer, Novartis, AstraZeneca, GSK, Sanofi and Abbott are more resilient in the high-value therapeutic markets, thanks to their global research and development capabilities, IP portfolios and innovative product pipelines (Laurent, 2025). Companies </w:t>
      </w:r>
      <w:proofErr w:type="gramStart"/>
      <w:r w:rsidRPr="00D96BA0">
        <w:t>have to</w:t>
      </w:r>
      <w:proofErr w:type="gramEnd"/>
      <w:r w:rsidRPr="00D96BA0">
        <w:t xml:space="preserve"> face high price pressures due to the production of </w:t>
      </w:r>
      <w:proofErr w:type="gramStart"/>
      <w:r w:rsidRPr="00D96BA0">
        <w:t>high quality</w:t>
      </w:r>
      <w:proofErr w:type="gramEnd"/>
      <w:r w:rsidRPr="00D96BA0">
        <w:t xml:space="preserve"> generic products at much lower price by the domestic manufacturers. The ability to innovate, be cost competitive and meet regulatory standards, as well as expanding into markets abroad, is becoming more important than either cost leadership and/or product differentiation.</w:t>
      </w:r>
    </w:p>
    <w:p w14:paraId="289C01B1" w14:textId="77777777" w:rsidR="00D96BA0" w:rsidRPr="00D96BA0" w:rsidRDefault="00D96BA0"/>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09"/>
        <w:gridCol w:w="1272"/>
        <w:gridCol w:w="1914"/>
        <w:gridCol w:w="2207"/>
        <w:gridCol w:w="2123"/>
      </w:tblGrid>
      <w:tr w:rsidR="00BD0F91" w:rsidRPr="00D96BA0" w14:paraId="66BFAB65" w14:textId="77777777">
        <w:trPr>
          <w:trHeight w:val="785"/>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7BDD4A" w14:textId="77777777" w:rsidR="00BD0F91" w:rsidRPr="00D96BA0" w:rsidRDefault="00107837">
            <w:pPr>
              <w:jc w:val="center"/>
            </w:pPr>
            <w:r w:rsidRPr="00D96BA0">
              <w:rPr>
                <w:b/>
                <w:bCs/>
              </w:rPr>
              <w:t>Company</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51B99" w14:textId="77777777" w:rsidR="00BD0F91" w:rsidRPr="00D96BA0" w:rsidRDefault="00107837">
            <w:pPr>
              <w:jc w:val="center"/>
            </w:pPr>
            <w:r w:rsidRPr="00D96BA0">
              <w:rPr>
                <w:b/>
                <w:bCs/>
              </w:rPr>
              <w:t>Origin</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0B3DE" w14:textId="77777777" w:rsidR="00BD0F91" w:rsidRPr="00D96BA0" w:rsidRDefault="00107837">
            <w:pPr>
              <w:jc w:val="center"/>
            </w:pPr>
            <w:r w:rsidRPr="00D96BA0">
              <w:rPr>
                <w:b/>
                <w:bCs/>
              </w:rPr>
              <w:t>Competitive Strategy</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12C15" w14:textId="77777777" w:rsidR="00BD0F91" w:rsidRPr="00D96BA0" w:rsidRDefault="00107837">
            <w:pPr>
              <w:jc w:val="center"/>
            </w:pPr>
            <w:r w:rsidRPr="00D96BA0">
              <w:rPr>
                <w:b/>
                <w:bCs/>
              </w:rPr>
              <w:t>Product Focus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64F2B4" w14:textId="77777777" w:rsidR="00BD0F91" w:rsidRPr="00D96BA0" w:rsidRDefault="00107837">
            <w:pPr>
              <w:jc w:val="center"/>
            </w:pPr>
            <w:r w:rsidRPr="00D96BA0">
              <w:rPr>
                <w:b/>
                <w:bCs/>
              </w:rPr>
              <w:t>International Presence</w:t>
            </w:r>
          </w:p>
        </w:tc>
      </w:tr>
      <w:tr w:rsidR="00BD0F91" w:rsidRPr="00D96BA0" w14:paraId="64A8CE3F" w14:textId="77777777">
        <w:trPr>
          <w:trHeight w:val="785"/>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F30E2" w14:textId="77777777" w:rsidR="00BD0F91" w:rsidRPr="00D96BA0" w:rsidRDefault="00107837">
            <w:r w:rsidRPr="00D96BA0">
              <w:t>Sun Pharma</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33D38" w14:textId="77777777" w:rsidR="00BD0F91" w:rsidRPr="00D96BA0" w:rsidRDefault="00107837">
            <w:r w:rsidRPr="00D96BA0">
              <w:t>India</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0757E" w14:textId="77777777" w:rsidR="00BD0F91" w:rsidRPr="00D96BA0" w:rsidRDefault="00107837">
            <w:r w:rsidRPr="00D96BA0">
              <w:t>Cost leadership and acquisitions</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584F0B" w14:textId="77777777" w:rsidR="00BD0F91" w:rsidRPr="00D96BA0" w:rsidRDefault="00107837">
            <w:r w:rsidRPr="00D96BA0">
              <w:t>Generics, specialty medicines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D44E5" w14:textId="77777777" w:rsidR="00BD0F91" w:rsidRPr="00D96BA0" w:rsidRDefault="00107837">
            <w:r w:rsidRPr="00D96BA0">
              <w:t>Over 100 countries</w:t>
            </w:r>
          </w:p>
        </w:tc>
      </w:tr>
      <w:tr w:rsidR="00BD0F91" w:rsidRPr="00D96BA0" w14:paraId="42872D6E"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D248C" w14:textId="77777777" w:rsidR="00BD0F91" w:rsidRPr="00D96BA0" w:rsidRDefault="00107837">
            <w:r w:rsidRPr="00D96BA0">
              <w:t>Dr Reddy's Laboratories</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FEAA6" w14:textId="77777777" w:rsidR="00BD0F91" w:rsidRPr="00D96BA0" w:rsidRDefault="00107837">
            <w:r w:rsidRPr="00D96BA0">
              <w:t>India</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9A957" w14:textId="77777777" w:rsidR="00BD0F91" w:rsidRPr="00D96BA0" w:rsidRDefault="00107837">
            <w:r w:rsidRPr="00D96BA0">
              <w:t>Innovation with global generics</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22994" w14:textId="77777777" w:rsidR="00BD0F91" w:rsidRPr="00D96BA0" w:rsidRDefault="00107837">
            <w:r w:rsidRPr="00D96BA0">
              <w:t>Generics, biosimilars, APIs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1C45E" w14:textId="77777777" w:rsidR="00BD0F91" w:rsidRPr="00D96BA0" w:rsidRDefault="00107837">
            <w:r w:rsidRPr="00D96BA0">
              <w:t>Strong presence in the US, Europe and emerging markets</w:t>
            </w:r>
          </w:p>
        </w:tc>
      </w:tr>
      <w:tr w:rsidR="00BD0F91" w:rsidRPr="00D96BA0" w14:paraId="5AEAAF6A" w14:textId="77777777">
        <w:trPr>
          <w:trHeight w:val="785"/>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6A249" w14:textId="77777777" w:rsidR="00BD0F91" w:rsidRPr="00D96BA0" w:rsidRDefault="00107837">
            <w:r w:rsidRPr="00D96BA0">
              <w:t>Cipla</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ECB5BD" w14:textId="77777777" w:rsidR="00BD0F91" w:rsidRPr="00D96BA0" w:rsidRDefault="00107837">
            <w:r w:rsidRPr="00D96BA0">
              <w:t>India</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51117" w14:textId="77777777" w:rsidR="00BD0F91" w:rsidRPr="00D96BA0" w:rsidRDefault="00107837">
            <w:r w:rsidRPr="00D96BA0">
              <w:t>Affordable healthcare strategy</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D7BBE" w14:textId="77777777" w:rsidR="00BD0F91" w:rsidRPr="00D96BA0" w:rsidRDefault="00107837">
            <w:r w:rsidRPr="00D96BA0">
              <w:t>Respiratory medicines, generics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10071" w14:textId="77777777" w:rsidR="00BD0F91" w:rsidRPr="00D96BA0" w:rsidRDefault="00107837">
            <w:r w:rsidRPr="00D96BA0">
              <w:t>More than 80 countries</w:t>
            </w:r>
          </w:p>
        </w:tc>
      </w:tr>
      <w:tr w:rsidR="00BD0F91" w:rsidRPr="00D96BA0" w14:paraId="58744C09" w14:textId="77777777">
        <w:trPr>
          <w:trHeight w:val="1355"/>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585078" w14:textId="77777777" w:rsidR="00BD0F91" w:rsidRPr="00D96BA0" w:rsidRDefault="00107837">
            <w:r w:rsidRPr="00D96BA0">
              <w:lastRenderedPageBreak/>
              <w:t>Lupin</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3F910" w14:textId="77777777" w:rsidR="00BD0F91" w:rsidRPr="00D96BA0" w:rsidRDefault="00107837">
            <w:r w:rsidRPr="00D96BA0">
              <w:t>India</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6C32F" w14:textId="77777777" w:rsidR="00BD0F91" w:rsidRPr="00D96BA0" w:rsidRDefault="00107837">
            <w:r w:rsidRPr="00D96BA0">
              <w:t>Research-driven generic expansion</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AE353" w14:textId="77777777" w:rsidR="00BD0F91" w:rsidRPr="00D96BA0" w:rsidRDefault="00107837">
            <w:r w:rsidRPr="00D96BA0">
              <w:t>Cardiovascular, diabetes, respiratory medicines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FCDBB" w14:textId="77777777" w:rsidR="00BD0F91" w:rsidRPr="00D96BA0" w:rsidRDefault="00107837">
            <w:r w:rsidRPr="00D96BA0">
              <w:t>Extensive operations across the US, Europe, Asia and Africa</w:t>
            </w:r>
          </w:p>
        </w:tc>
      </w:tr>
      <w:tr w:rsidR="00BD0F91" w:rsidRPr="00D96BA0" w14:paraId="21A0E77A"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5CB97" w14:textId="77777777" w:rsidR="00BD0F91" w:rsidRPr="00D96BA0" w:rsidRDefault="00107837">
            <w:r w:rsidRPr="00D96BA0">
              <w:t>Aurobindo Pharma</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B01CED" w14:textId="77777777" w:rsidR="00BD0F91" w:rsidRPr="00D96BA0" w:rsidRDefault="00107837">
            <w:r w:rsidRPr="00D96BA0">
              <w:t>India</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26500" w14:textId="77777777" w:rsidR="00BD0F91" w:rsidRPr="00D96BA0" w:rsidRDefault="00107837">
            <w:r w:rsidRPr="00D96BA0">
              <w:t>Large-scale manufacturing and exports</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9791E" w14:textId="77777777" w:rsidR="00BD0F91" w:rsidRPr="00D96BA0" w:rsidRDefault="00107837">
            <w:r w:rsidRPr="00D96BA0">
              <w:t>APIs, generics, injectables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85A67" w14:textId="77777777" w:rsidR="00BD0F91" w:rsidRPr="00D96BA0" w:rsidRDefault="00107837">
            <w:r w:rsidRPr="00D96BA0">
              <w:t>More than 150 countries</w:t>
            </w:r>
          </w:p>
        </w:tc>
      </w:tr>
      <w:tr w:rsidR="00BD0F91" w:rsidRPr="00D96BA0" w14:paraId="749508E9"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D06CB" w14:textId="77777777" w:rsidR="00BD0F91" w:rsidRPr="00D96BA0" w:rsidRDefault="00107837">
            <w:r w:rsidRPr="00D96BA0">
              <w:t>Pfizer</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A5A90" w14:textId="77777777" w:rsidR="00BD0F91" w:rsidRPr="00D96BA0" w:rsidRDefault="00107837">
            <w:r w:rsidRPr="00D96BA0">
              <w:t>USA</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0FE5D" w14:textId="77777777" w:rsidR="00BD0F91" w:rsidRPr="00D96BA0" w:rsidRDefault="00107837">
            <w:r w:rsidRPr="00D96BA0">
              <w:t>Innovation and patented medicines</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3AE42B" w14:textId="77777777" w:rsidR="00BD0F91" w:rsidRPr="00D96BA0" w:rsidRDefault="00107837">
            <w:r w:rsidRPr="00D96BA0">
              <w:t>Vaccines, oncology, specialty medicines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009CF" w14:textId="77777777" w:rsidR="00BD0F91" w:rsidRPr="00D96BA0" w:rsidRDefault="00107837">
            <w:r w:rsidRPr="00D96BA0">
              <w:t>Global operations in over 125 countries</w:t>
            </w:r>
          </w:p>
        </w:tc>
      </w:tr>
      <w:tr w:rsidR="00BD0F91" w:rsidRPr="00D96BA0" w14:paraId="6185F54F"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83D420" w14:textId="77777777" w:rsidR="00BD0F91" w:rsidRPr="00D96BA0" w:rsidRDefault="00107837">
            <w:r w:rsidRPr="00D96BA0">
              <w:t>Novartis</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D7E4F" w14:textId="77777777" w:rsidR="00BD0F91" w:rsidRPr="00D96BA0" w:rsidRDefault="00107837">
            <w:r w:rsidRPr="00D96BA0">
              <w:t>Switzerland</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35665" w14:textId="77777777" w:rsidR="00BD0F91" w:rsidRPr="00D96BA0" w:rsidRDefault="00107837">
            <w:r w:rsidRPr="00D96BA0">
              <w:t>Research and precision medicine</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63549" w14:textId="77777777" w:rsidR="00BD0F91" w:rsidRPr="00D96BA0" w:rsidRDefault="00107837">
            <w:r w:rsidRPr="00D96BA0">
              <w:t>Oncology, immunology, biosimilars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70E21" w14:textId="77777777" w:rsidR="00BD0F91" w:rsidRPr="00D96BA0" w:rsidRDefault="00107837">
            <w:r w:rsidRPr="00D96BA0">
              <w:t>Presence across more than 140 countries</w:t>
            </w:r>
          </w:p>
        </w:tc>
      </w:tr>
      <w:tr w:rsidR="00BD0F91" w:rsidRPr="00D96BA0" w14:paraId="0C98616C"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0B223" w14:textId="77777777" w:rsidR="00BD0F91" w:rsidRPr="00D96BA0" w:rsidRDefault="00107837">
            <w:r w:rsidRPr="00D96BA0">
              <w:t>AstraZeneca</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ECBC5" w14:textId="77777777" w:rsidR="00BD0F91" w:rsidRPr="00D96BA0" w:rsidRDefault="00107837">
            <w:r w:rsidRPr="00D96BA0">
              <w:t>UK</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BC2380" w14:textId="77777777" w:rsidR="00BD0F91" w:rsidRPr="00D96BA0" w:rsidRDefault="00107837">
            <w:r w:rsidRPr="00D96BA0">
              <w:t>Science-led innovation</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AC4A8" w14:textId="77777777" w:rsidR="00BD0F91" w:rsidRPr="00D96BA0" w:rsidRDefault="00107837">
            <w:r w:rsidRPr="00D96BA0">
              <w:t>Oncology, cardiovascular, respiratory medicines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75519" w14:textId="77777777" w:rsidR="00BD0F91" w:rsidRPr="00D96BA0" w:rsidRDefault="00107837">
            <w:r w:rsidRPr="00D96BA0">
              <w:t>Operations in over 100 countries</w:t>
            </w:r>
          </w:p>
        </w:tc>
      </w:tr>
      <w:tr w:rsidR="00BD0F91" w:rsidRPr="00D96BA0" w14:paraId="7D535A1B"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DE2EB2" w14:textId="77777777" w:rsidR="00BD0F91" w:rsidRPr="00D96BA0" w:rsidRDefault="00107837">
            <w:r w:rsidRPr="00D96BA0">
              <w:t>GSK</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240EE" w14:textId="77777777" w:rsidR="00BD0F91" w:rsidRPr="00D96BA0" w:rsidRDefault="00107837">
            <w:r w:rsidRPr="00D96BA0">
              <w:t>UK</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18AE9" w14:textId="77777777" w:rsidR="00BD0F91" w:rsidRPr="00D96BA0" w:rsidRDefault="00107837">
            <w:r w:rsidRPr="00D96BA0">
              <w:t>Vaccine and pharmaceutical innovation</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AB2B6" w14:textId="77777777" w:rsidR="00BD0F91" w:rsidRPr="00D96BA0" w:rsidRDefault="00107837">
            <w:r w:rsidRPr="00D96BA0">
              <w:t>Vaccines, infectious diseases, respiratory medicines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6C513" w14:textId="77777777" w:rsidR="00BD0F91" w:rsidRPr="00D96BA0" w:rsidRDefault="00107837">
            <w:r w:rsidRPr="00D96BA0">
              <w:t>Extensive global presence</w:t>
            </w:r>
          </w:p>
        </w:tc>
      </w:tr>
      <w:tr w:rsidR="00BD0F91" w:rsidRPr="00D96BA0" w14:paraId="47227C41"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4AB0F" w14:textId="77777777" w:rsidR="00BD0F91" w:rsidRPr="00D96BA0" w:rsidRDefault="00107837">
            <w:r w:rsidRPr="00D96BA0">
              <w:t>Sanofi</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30BA2" w14:textId="77777777" w:rsidR="00BD0F91" w:rsidRPr="00D96BA0" w:rsidRDefault="00107837">
            <w:r w:rsidRPr="00D96BA0">
              <w:t>France</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20DA2" w14:textId="77777777" w:rsidR="00BD0F91" w:rsidRPr="00D96BA0" w:rsidRDefault="00107837">
            <w:r w:rsidRPr="00D96BA0">
              <w:t>Diversified healthcare portfolio</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C1F122" w14:textId="77777777" w:rsidR="00BD0F91" w:rsidRPr="00D96BA0" w:rsidRDefault="00107837">
            <w:r w:rsidRPr="00D96BA0">
              <w:t>Vaccines, diabetes, rare diseases</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C88A2" w14:textId="77777777" w:rsidR="00BD0F91" w:rsidRPr="00D96BA0" w:rsidRDefault="00107837">
            <w:r w:rsidRPr="00D96BA0">
              <w:t>Operations in over 170 countries</w:t>
            </w:r>
          </w:p>
        </w:tc>
      </w:tr>
      <w:tr w:rsidR="00BD0F91" w:rsidRPr="00D96BA0" w14:paraId="6DC297E3" w14:textId="77777777">
        <w:trPr>
          <w:trHeight w:val="1070"/>
        </w:trPr>
        <w:tc>
          <w:tcPr>
            <w:tcW w:w="1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59572" w14:textId="77777777" w:rsidR="00BD0F91" w:rsidRPr="00D96BA0" w:rsidRDefault="00107837">
            <w:r w:rsidRPr="00D96BA0">
              <w:t>Abbott</w:t>
            </w:r>
          </w:p>
        </w:tc>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2E300" w14:textId="77777777" w:rsidR="00BD0F91" w:rsidRPr="00D96BA0" w:rsidRDefault="00107837">
            <w:r w:rsidRPr="00D96BA0">
              <w:t>USA</w:t>
            </w:r>
          </w:p>
        </w:tc>
        <w:tc>
          <w:tcPr>
            <w:tcW w:w="19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B2D67" w14:textId="77777777" w:rsidR="00BD0F91" w:rsidRPr="00D96BA0" w:rsidRDefault="00107837">
            <w:r w:rsidRPr="00D96BA0">
              <w:t>Diversification and healthcare solutions</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976F3" w14:textId="77777777" w:rsidR="00BD0F91" w:rsidRPr="00D96BA0" w:rsidRDefault="00107837">
            <w:r w:rsidRPr="00D96BA0">
              <w:t>Pharmaceuticals, diagnostics, nutrition</w:t>
            </w:r>
          </w:p>
        </w:tc>
        <w:tc>
          <w:tcPr>
            <w:tcW w:w="2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51A65" w14:textId="77777777" w:rsidR="00BD0F91" w:rsidRPr="00D96BA0" w:rsidRDefault="00107837">
            <w:r w:rsidRPr="00D96BA0">
              <w:t>Presence in more than 160 countries</w:t>
            </w:r>
          </w:p>
        </w:tc>
      </w:tr>
    </w:tbl>
    <w:p w14:paraId="5D49E1C4" w14:textId="77777777" w:rsidR="00BD0F91" w:rsidRPr="00D96BA0" w:rsidRDefault="00107837">
      <w:pPr>
        <w:jc w:val="center"/>
        <w:rPr>
          <w:b/>
          <w:bCs/>
        </w:rPr>
      </w:pPr>
      <w:r w:rsidRPr="00D96BA0">
        <w:rPr>
          <w:b/>
          <w:bCs/>
        </w:rPr>
        <w:lastRenderedPageBreak/>
        <w:t>Table 1: Major companies</w:t>
      </w:r>
    </w:p>
    <w:p w14:paraId="7666F13E" w14:textId="77777777" w:rsidR="00BD0F91" w:rsidRPr="00D96BA0" w:rsidRDefault="00107837">
      <w:pPr>
        <w:jc w:val="center"/>
      </w:pPr>
      <w:r w:rsidRPr="00D96BA0">
        <w:t>(Source: Self-Made)</w:t>
      </w:r>
    </w:p>
    <w:p w14:paraId="085249E8" w14:textId="77777777" w:rsidR="00D96BA0" w:rsidRDefault="00D96BA0">
      <w:pPr>
        <w:jc w:val="center"/>
      </w:pPr>
    </w:p>
    <w:p w14:paraId="2C2912B0" w14:textId="77777777" w:rsidR="00D96BA0" w:rsidRPr="00D96BA0" w:rsidRDefault="00D96BA0">
      <w:pPr>
        <w:jc w:val="center"/>
      </w:pPr>
    </w:p>
    <w:p w14:paraId="6641DDF1" w14:textId="614CFC5C" w:rsidR="00BD0F91" w:rsidRPr="00D96BA0" w:rsidRDefault="00107837">
      <w:pPr>
        <w:pStyle w:val="Heading2"/>
      </w:pPr>
      <w:bookmarkStart w:id="14" w:name="_qurplvgbzdyw" w:colFirst="0" w:colLast="0"/>
      <w:bookmarkStart w:id="15" w:name="_Toc235717070"/>
      <w:bookmarkEnd w:id="14"/>
      <w:r w:rsidRPr="00D96BA0">
        <w:t>Porter's Diamond Model</w:t>
      </w:r>
      <w:bookmarkEnd w:id="15"/>
      <w:r w:rsidR="00D96BA0" w:rsidRPr="00D96BA0">
        <w:t>:</w:t>
      </w:r>
    </w:p>
    <w:p w14:paraId="07EC61A9" w14:textId="77777777" w:rsidR="00BD0F91" w:rsidRPr="00D96BA0" w:rsidRDefault="00107837">
      <w:pPr>
        <w:pStyle w:val="Heading3"/>
        <w:rPr>
          <w:i w:val="0"/>
          <w:iCs w:val="0"/>
        </w:rPr>
      </w:pPr>
      <w:bookmarkStart w:id="16" w:name="_pfgo76g3496v" w:colFirst="0" w:colLast="0"/>
      <w:bookmarkStart w:id="17" w:name="_Toc235717071"/>
      <w:bookmarkEnd w:id="16"/>
      <w:r w:rsidRPr="00D96BA0">
        <w:rPr>
          <w:i w:val="0"/>
          <w:iCs w:val="0"/>
        </w:rPr>
        <w:t>Factor Conditions</w:t>
      </w:r>
      <w:bookmarkEnd w:id="17"/>
    </w:p>
    <w:p w14:paraId="126B5495" w14:textId="77777777" w:rsidR="00BD0F91" w:rsidRDefault="00107837">
      <w:r w:rsidRPr="00D96BA0">
        <w:t xml:space="preserve">The country has an advantage in terms of factor conditions that enable India's pharmaceutical competitiveness highly trained scientists, well-trained professionals, cost-effective manufacturing and growth in research facilities. Multinationals and domestic companies </w:t>
      </w:r>
      <w:proofErr w:type="gramStart"/>
      <w:r w:rsidRPr="00D96BA0">
        <w:t>are able to</w:t>
      </w:r>
      <w:proofErr w:type="gramEnd"/>
      <w:r w:rsidRPr="00D96BA0">
        <w:t xml:space="preserve"> sustain their competitiveness in the production of goods and services in the country due to the country's large technically skilled </w:t>
      </w:r>
      <w:proofErr w:type="spellStart"/>
      <w:r w:rsidRPr="00D96BA0">
        <w:t>labor</w:t>
      </w:r>
      <w:proofErr w:type="spellEnd"/>
      <w:r w:rsidRPr="00D96BA0">
        <w:t xml:space="preserve"> force. India boasts a robust industrial base with over 3,000 pharmaceutical companies and around 10,500 manufacturing units, reflecting the country's strong capabilities in producing pharmaceuticals and supplying them to the international market (India Pharma Monitor, 2026). The advantages the companies would gain are limited, as there is strong reliance on imported Active Pharmaceutical Ingredients (APIs) that could lead to supply disruptions and geopolitical uncertainty. It is still important to develop the country's own API production and research capacities for maintaining its international competitiveness in the future beyond the manufacturing efficiency.</w:t>
      </w:r>
    </w:p>
    <w:p w14:paraId="647C0279" w14:textId="77777777" w:rsidR="00D96BA0" w:rsidRPr="00D96BA0" w:rsidRDefault="00D96BA0"/>
    <w:p w14:paraId="233BC41E" w14:textId="77777777" w:rsidR="00D96BA0" w:rsidRPr="00D96BA0" w:rsidRDefault="00D96BA0"/>
    <w:p w14:paraId="3A9896D8" w14:textId="2A1E7941" w:rsidR="00BD0F91" w:rsidRPr="00D96BA0" w:rsidRDefault="00107837">
      <w:pPr>
        <w:pStyle w:val="Heading3"/>
        <w:rPr>
          <w:i w:val="0"/>
          <w:iCs w:val="0"/>
        </w:rPr>
      </w:pPr>
      <w:bookmarkStart w:id="18" w:name="_cowwnxtw3ef" w:colFirst="0" w:colLast="0"/>
      <w:bookmarkStart w:id="19" w:name="_Toc235717072"/>
      <w:bookmarkEnd w:id="18"/>
      <w:r w:rsidRPr="00D96BA0">
        <w:rPr>
          <w:i w:val="0"/>
          <w:iCs w:val="0"/>
        </w:rPr>
        <w:t>Demand Conditions</w:t>
      </w:r>
      <w:bookmarkEnd w:id="19"/>
      <w:r w:rsidR="00D96BA0" w:rsidRPr="00D96BA0">
        <w:rPr>
          <w:i w:val="0"/>
          <w:iCs w:val="0"/>
        </w:rPr>
        <w:t>:</w:t>
      </w:r>
    </w:p>
    <w:p w14:paraId="0ADFB796" w14:textId="77777777" w:rsidR="00BD0F91" w:rsidRPr="00D96BA0" w:rsidRDefault="00107837">
      <w:r w:rsidRPr="00D96BA0">
        <w:t xml:space="preserve">India has a huge </w:t>
      </w:r>
      <w:proofErr w:type="gramStart"/>
      <w:r w:rsidRPr="00D96BA0">
        <w:t>population</w:t>
      </w:r>
      <w:proofErr w:type="gramEnd"/>
      <w:r w:rsidRPr="00D96BA0">
        <w:t xml:space="preserve"> and the continuous development of disease profile creates huge domestic demand that helps the competitiveness of the pharmaceutical industry and an expanding market. As more people are conscious of healthcare and more Chronic Diseases are appearing and more people are getting health insurance, the demand for innovative medicines and preventive healthcare solutions is further stimulated. Medical tourism contributes to the boost in pharmaceutical consumption with a rise in demand for high-cost therapeutic products, vaccines and specialities. India has become a popular tourist destination for foreign </w:t>
      </w:r>
      <w:proofErr w:type="spellStart"/>
      <w:r w:rsidRPr="00D96BA0">
        <w:t>travelers</w:t>
      </w:r>
      <w:proofErr w:type="spellEnd"/>
      <w:r w:rsidRPr="00D96BA0">
        <w:t xml:space="preserve"> for medical tourism, with 644,387 such medical tourists visiting India in 2024 (</w:t>
      </w:r>
      <w:proofErr w:type="spellStart"/>
      <w:r w:rsidRPr="00D96BA0">
        <w:t>TechSci</w:t>
      </w:r>
      <w:proofErr w:type="spellEnd"/>
      <w:r w:rsidRPr="00D96BA0">
        <w:t xml:space="preserve">, 2020). Inequities in income and cost continue to restrict the ability to have access to over-the-top medicines in an equitable way and firms </w:t>
      </w:r>
      <w:proofErr w:type="gramStart"/>
      <w:r w:rsidRPr="00D96BA0">
        <w:t>have to</w:t>
      </w:r>
      <w:proofErr w:type="gramEnd"/>
      <w:r w:rsidRPr="00D96BA0">
        <w:t xml:space="preserve"> find a way to innovate, price and be considered accessible to assure they can sustain competitive growth.</w:t>
      </w:r>
    </w:p>
    <w:p w14:paraId="34ED0AED" w14:textId="77777777" w:rsidR="00D96BA0" w:rsidRPr="00D96BA0" w:rsidRDefault="00D96BA0"/>
    <w:p w14:paraId="4392A42C" w14:textId="04C8E5A4" w:rsidR="00BD0F91" w:rsidRPr="00D96BA0" w:rsidRDefault="00107837">
      <w:pPr>
        <w:pStyle w:val="Heading3"/>
        <w:rPr>
          <w:i w:val="0"/>
          <w:iCs w:val="0"/>
        </w:rPr>
      </w:pPr>
      <w:bookmarkStart w:id="20" w:name="_nqrywvpxmkxl" w:colFirst="0" w:colLast="0"/>
      <w:bookmarkStart w:id="21" w:name="_Toc235717073"/>
      <w:bookmarkEnd w:id="20"/>
      <w:r w:rsidRPr="00D96BA0">
        <w:rPr>
          <w:i w:val="0"/>
          <w:iCs w:val="0"/>
        </w:rPr>
        <w:t>Related and Supporting Industries</w:t>
      </w:r>
      <w:bookmarkEnd w:id="21"/>
      <w:r w:rsidR="00D96BA0" w:rsidRPr="00D96BA0">
        <w:rPr>
          <w:i w:val="0"/>
          <w:iCs w:val="0"/>
        </w:rPr>
        <w:t>:</w:t>
      </w:r>
    </w:p>
    <w:p w14:paraId="6BB10C0A" w14:textId="77777777" w:rsidR="00BD0F91" w:rsidRDefault="00107837">
      <w:r w:rsidRPr="00D96BA0">
        <w:t xml:space="preserve">Biotechnology, chemical industry, clinical research, logistics and academia all form a well-established ecosystem in India which ensures its pharmaceutical competitiveness. Firms in the pharmaceutical, Contract Research Organisations (CROs), Universities and biotechnology sectors have strong connections which help to drive innovation, technology transfer and commercialisation of new and </w:t>
      </w:r>
      <w:proofErr w:type="gramStart"/>
      <w:r w:rsidRPr="00D96BA0">
        <w:t>cutting edge</w:t>
      </w:r>
      <w:proofErr w:type="gramEnd"/>
      <w:r w:rsidRPr="00D96BA0">
        <w:t xml:space="preserve"> healthcare solutions. Indian well-developed chemical industry supplies intermediates that play a key role in enhancing the efficiency of pharmaceutical production and integration with the international supply chain. The bioeconomy of India grew to US$165.7 billion in 2024 and is experiencing rapid growth in the biotechnology, biopharmaceuticals and life sciences innovation sectors (IIMS, 2026). This symbiotic ecosystem enhances its competitiveness in industry and research commercialisation are necessary to maintain the competitiveness in the future beyond manufacturing-based competitive edges for the global leadership.</w:t>
      </w:r>
    </w:p>
    <w:p w14:paraId="11053C8D" w14:textId="77777777" w:rsidR="00D96BA0" w:rsidRPr="00D96BA0" w:rsidRDefault="00D96BA0"/>
    <w:p w14:paraId="37E73A53" w14:textId="77777777" w:rsidR="00D96BA0" w:rsidRPr="00D96BA0" w:rsidRDefault="00D96BA0"/>
    <w:p w14:paraId="0227D698" w14:textId="42E1419F" w:rsidR="00BD0F91" w:rsidRPr="00D96BA0" w:rsidRDefault="00107837">
      <w:pPr>
        <w:pStyle w:val="Heading3"/>
        <w:rPr>
          <w:i w:val="0"/>
          <w:iCs w:val="0"/>
        </w:rPr>
      </w:pPr>
      <w:bookmarkStart w:id="22" w:name="_7a37u7a8o26z" w:colFirst="0" w:colLast="0"/>
      <w:bookmarkStart w:id="23" w:name="_Toc235717074"/>
      <w:bookmarkEnd w:id="22"/>
      <w:r w:rsidRPr="00D96BA0">
        <w:rPr>
          <w:i w:val="0"/>
          <w:iCs w:val="0"/>
        </w:rPr>
        <w:t>Firm Strategy, Structure and Rivalry</w:t>
      </w:r>
      <w:bookmarkEnd w:id="23"/>
      <w:r w:rsidR="00D96BA0" w:rsidRPr="00D96BA0">
        <w:rPr>
          <w:i w:val="0"/>
          <w:iCs w:val="0"/>
        </w:rPr>
        <w:t>:</w:t>
      </w:r>
    </w:p>
    <w:p w14:paraId="4D603B8B" w14:textId="77777777" w:rsidR="00BD0F91" w:rsidRPr="00D96BA0" w:rsidRDefault="00107837">
      <w:r w:rsidRPr="00D96BA0">
        <w:t>Pharmaceutical companies in India face fierce competition, driving constant innovation, optimisation and market segmentation among Indian and international players. Cost leadership is the primary mode of business strategy for domestic companies, while multinational companies focus on patented medicines, research and a portfolio of specialised therapeutic products. Pharmaceutical pricing policies and quality standards are major factors shaped by government that have a significant impact on competitive behaviour and make these drugs cost-</w:t>
      </w:r>
      <w:proofErr w:type="spellStart"/>
      <w:proofErr w:type="gramStart"/>
      <w:r w:rsidRPr="00D96BA0">
        <w:t>effective.Government</w:t>
      </w:r>
      <w:proofErr w:type="spellEnd"/>
      <w:proofErr w:type="gramEnd"/>
      <w:r w:rsidRPr="00D96BA0">
        <w:t xml:space="preserve"> regulation is crucial to competitive behaviour, leading to lower prices and higher quality standards. There are currently 388 medicines in the National List of Essential Medicines (NLEM) 2022 which continue to be subject to price control under Drugs (Prices Control) Order (Parmar et al., 2023). This regulatory system also increases the cost of medicines, restricts the ability of research and development-based drug companies to be profitable and to create incentives for further innovation.</w:t>
      </w:r>
    </w:p>
    <w:p w14:paraId="7A7A77E0" w14:textId="77777777" w:rsidR="00D96BA0" w:rsidRPr="00D96BA0" w:rsidRDefault="00D96BA0"/>
    <w:p w14:paraId="7FD9116C" w14:textId="10F0ACFD" w:rsidR="00BD0F91" w:rsidRPr="00D96BA0" w:rsidRDefault="00107837">
      <w:pPr>
        <w:pStyle w:val="Heading3"/>
        <w:rPr>
          <w:i w:val="0"/>
          <w:iCs w:val="0"/>
        </w:rPr>
      </w:pPr>
      <w:bookmarkStart w:id="24" w:name="_w9csw9jk1csg" w:colFirst="0" w:colLast="0"/>
      <w:bookmarkStart w:id="25" w:name="_Toc235717075"/>
      <w:bookmarkEnd w:id="24"/>
      <w:r w:rsidRPr="00D96BA0">
        <w:rPr>
          <w:i w:val="0"/>
          <w:iCs w:val="0"/>
        </w:rPr>
        <w:lastRenderedPageBreak/>
        <w:t>Government</w:t>
      </w:r>
      <w:bookmarkEnd w:id="25"/>
      <w:r w:rsidR="00D96BA0">
        <w:rPr>
          <w:i w:val="0"/>
          <w:iCs w:val="0"/>
        </w:rPr>
        <w:t>:</w:t>
      </w:r>
    </w:p>
    <w:p w14:paraId="457E497B" w14:textId="77777777" w:rsidR="00BD0F91" w:rsidRDefault="00107837">
      <w:r w:rsidRPr="00D96BA0">
        <w:t xml:space="preserve">The policy of the government significantly influences the competitiveness of the Indian pharmaceutical industry by providing investment incentives, regulating the industry, granting intellectual property rights and liberalizing foreign investment. The Production Linked Incentive (PLI) scheme promotes manufacturing in </w:t>
      </w:r>
      <w:proofErr w:type="gramStart"/>
      <w:r w:rsidRPr="00D96BA0">
        <w:t>India</w:t>
      </w:r>
      <w:proofErr w:type="gramEnd"/>
      <w:r w:rsidRPr="00D96BA0">
        <w:t xml:space="preserve"> and the National Pharmaceutical Policy and Drug Price Control policy enhances the affordability of medicines and accessibility of the market for medicines. India's patent regime is also accommodating pharmaceutical companies, while also </w:t>
      </w:r>
      <w:proofErr w:type="gramStart"/>
      <w:r w:rsidRPr="00D96BA0">
        <w:t>taking into account</w:t>
      </w:r>
      <w:proofErr w:type="gramEnd"/>
      <w:r w:rsidRPr="00D96BA0">
        <w:t xml:space="preserve"> the public health interests, which presents both opportunities and hurdles for multinationals. </w:t>
      </w:r>
      <w:proofErr w:type="gramStart"/>
      <w:r w:rsidRPr="00D96BA0">
        <w:t>In order to</w:t>
      </w:r>
      <w:proofErr w:type="gramEnd"/>
      <w:r w:rsidRPr="00D96BA0">
        <w:t xml:space="preserve"> boost the confidence of the foreign investors and strengthen the industrial expansion in India, the government has allowed 100% Foreign Direct Investment (FDI) under automatic route for greenfield pharmaceutical projects (PIB, 2020). It is crucial to strike a balance between cost-effective health-care goals and increased incentives to promote research-based pharmaceutical innovation and technology development </w:t>
      </w:r>
      <w:proofErr w:type="gramStart"/>
      <w:r w:rsidRPr="00D96BA0">
        <w:t>in order to</w:t>
      </w:r>
      <w:proofErr w:type="gramEnd"/>
      <w:r w:rsidRPr="00D96BA0">
        <w:t xml:space="preserve"> remain competitive.</w:t>
      </w:r>
    </w:p>
    <w:p w14:paraId="530FB67C" w14:textId="77777777" w:rsidR="00D96BA0" w:rsidRPr="00D96BA0" w:rsidRDefault="00D96BA0"/>
    <w:p w14:paraId="3EE5FC2E" w14:textId="77777777" w:rsidR="00D96BA0" w:rsidRPr="00D96BA0" w:rsidRDefault="00D96BA0"/>
    <w:p w14:paraId="18D5C73B" w14:textId="1CD8986D" w:rsidR="00BD0F91" w:rsidRPr="00D96BA0" w:rsidRDefault="00107837">
      <w:pPr>
        <w:pStyle w:val="Heading3"/>
        <w:rPr>
          <w:i w:val="0"/>
          <w:iCs w:val="0"/>
        </w:rPr>
      </w:pPr>
      <w:bookmarkStart w:id="26" w:name="_9vwovd2dopyh" w:colFirst="0" w:colLast="0"/>
      <w:bookmarkStart w:id="27" w:name="_Toc235717076"/>
      <w:bookmarkEnd w:id="26"/>
      <w:r w:rsidRPr="00D96BA0">
        <w:rPr>
          <w:i w:val="0"/>
          <w:iCs w:val="0"/>
        </w:rPr>
        <w:t>Chance Factors</w:t>
      </w:r>
      <w:bookmarkEnd w:id="27"/>
      <w:r w:rsidR="00D96BA0">
        <w:rPr>
          <w:i w:val="0"/>
          <w:iCs w:val="0"/>
        </w:rPr>
        <w:t>:</w:t>
      </w:r>
    </w:p>
    <w:p w14:paraId="5C48EA37" w14:textId="77777777" w:rsidR="00BD0F91" w:rsidRPr="00D96BA0" w:rsidRDefault="00107837">
      <w:r w:rsidRPr="00D96BA0">
        <w:t>India has seen a significant shift in its pharmaceutical competitiveness driven by unforeseen challenges such as the impact of the pandemic, geopolitical tensions and changing dynamics within the global supply chain. Over the last few years, India's pharmaceutical competitiveness has been greatly affected by unexpected events, including the impact of the pandemic, geopolitical tensions and shifts in global supply chains. The COVID-19 pandemic led to a rapid increase in pharmaceutical exports and production of vaccines, also made it clear that there is a need to address vulnerabilities stemming from reliance on imported Active Pharmaceutical Ingredients (APIs), from China. The Government's Production Linked Incentive (PLI) Scheme for domestic manufacturing of 41 identified critical bulk drugs is helping to reduce strategic imports dependence and making the supply chains more resilient (PIB, 2026c). These are all indicators of India's significant edge in the manufacturing, scientific and policy capacities. However, to maintain global leadership, there is a need for more innovation in the pharmaceutical industry, more self-reliance in the domestic production of API's and enhanced research capabilities in addition to the competitiveness in generic medicine.</w:t>
      </w:r>
    </w:p>
    <w:p w14:paraId="74936D19" w14:textId="77777777" w:rsidR="00D96BA0" w:rsidRPr="00D96BA0" w:rsidRDefault="00D96BA0"/>
    <w:p w14:paraId="744E1A44" w14:textId="626BFBD7" w:rsidR="00BD0F91" w:rsidRPr="00D96BA0" w:rsidRDefault="00107837">
      <w:pPr>
        <w:pStyle w:val="Heading2"/>
      </w:pPr>
      <w:bookmarkStart w:id="28" w:name="_6yuy86w078t3" w:colFirst="0" w:colLast="0"/>
      <w:bookmarkStart w:id="29" w:name="_Toc235717077"/>
      <w:bookmarkEnd w:id="28"/>
      <w:r w:rsidRPr="00D96BA0">
        <w:t>Foreign Multinational Company Analysis</w:t>
      </w:r>
      <w:bookmarkEnd w:id="29"/>
      <w:r w:rsidR="00C015D7" w:rsidRPr="00D96BA0">
        <w:t>:</w:t>
      </w:r>
    </w:p>
    <w:p w14:paraId="73529E2F" w14:textId="77777777" w:rsidR="00BD0F91" w:rsidRPr="00D96BA0" w:rsidRDefault="00107837">
      <w:pPr>
        <w:pStyle w:val="Heading3"/>
        <w:rPr>
          <w:i w:val="0"/>
          <w:iCs w:val="0"/>
        </w:rPr>
      </w:pPr>
      <w:bookmarkStart w:id="30" w:name="_lx1o786p6cyz" w:colFirst="0" w:colLast="0"/>
      <w:bookmarkStart w:id="31" w:name="_Toc235717078"/>
      <w:bookmarkEnd w:id="30"/>
      <w:r w:rsidRPr="00D96BA0">
        <w:rPr>
          <w:i w:val="0"/>
          <w:iCs w:val="0"/>
        </w:rPr>
        <w:t>Introduction to Merck &amp; Co. (MSD)</w:t>
      </w:r>
      <w:bookmarkEnd w:id="31"/>
    </w:p>
    <w:p w14:paraId="438B581A" w14:textId="77777777" w:rsidR="00BD0F91" w:rsidRDefault="00107837">
      <w:r w:rsidRPr="00D96BA0">
        <w:t>MSD (also known as Merck &amp; Co., outside the United States and Canada) is an internationally known global research-based biopharmaceutical company. The company is based in Rahway, N.J. and has an extensive presence throughout the worldwide healthcare sector, delivering innovative medicines, vaccines, animal health products and biologics. MSD was chosen as the case study as it is a company with an innovation strategy, which offers insights into multinational operations in an emerging pharmaceutical industry in India. Based on the LSE (2026), Merck &amp; Co made US$64.17 billion in global revenue in 2024, which is a significant amount of global market power and research potential. The company has an established presence in India with its MSD Pharmaceuticals Private Limited subsidiary which markets innovative products in the areas of oncology, vaccines, infectious diseases, diabetes and cardiovascular care. Hence, this chapter critically examines the Indian pharmaceutical market context in which MSD is operating and its future market competitiveness, taking into consideration political, economic, legal and cultural factors.</w:t>
      </w:r>
    </w:p>
    <w:p w14:paraId="3E977544" w14:textId="77777777" w:rsidR="00D96BA0" w:rsidRPr="00D96BA0" w:rsidRDefault="00D96BA0"/>
    <w:p w14:paraId="14623D7A" w14:textId="77777777" w:rsidR="00D96BA0" w:rsidRPr="00D96BA0" w:rsidRDefault="00D96BA0"/>
    <w:p w14:paraId="53BFADFE" w14:textId="63A957DF" w:rsidR="00BD0F91" w:rsidRPr="00D96BA0" w:rsidRDefault="00107837">
      <w:pPr>
        <w:pStyle w:val="Heading3"/>
        <w:rPr>
          <w:i w:val="0"/>
          <w:iCs w:val="0"/>
        </w:rPr>
      </w:pPr>
      <w:bookmarkStart w:id="32" w:name="_g1deexzbe8q" w:colFirst="0" w:colLast="0"/>
      <w:bookmarkStart w:id="33" w:name="_Toc235717079"/>
      <w:bookmarkEnd w:id="32"/>
      <w:r w:rsidRPr="00D96BA0">
        <w:rPr>
          <w:i w:val="0"/>
          <w:iCs w:val="0"/>
        </w:rPr>
        <w:t>Company Overview and Operations in India</w:t>
      </w:r>
      <w:bookmarkEnd w:id="33"/>
      <w:r w:rsidR="00C015D7" w:rsidRPr="00D96BA0">
        <w:rPr>
          <w:i w:val="0"/>
          <w:iCs w:val="0"/>
        </w:rPr>
        <w:t>:</w:t>
      </w:r>
    </w:p>
    <w:p w14:paraId="7B82CD39" w14:textId="2FE384C0" w:rsidR="00BD0F91" w:rsidRDefault="00961143">
      <w:r w:rsidRPr="00D96BA0">
        <w:t xml:space="preserve">MSD established in New Jersey, USA under the name Merck &amp; Co., operates a global strategy based on science with a global focus of pharmaceutical innovation, advanced research and sustainable solutions in both developed and emerging markets. It functions in more than 140 countries and is focused on new oncology and vaccine therapies, infectious diseases, diabetes, cardiovascular diseases and immunology (MSD, 2025). The products it has, like Keytruda, Gardasil and Januvia, are all well-known and are leaders in their respective therapeutic areas, especially in higher-value healthcare areas, where the company has good research capabilities. In 2024, Merck &amp; Co. invested a massive $17.94 billion in research and development, highlighting its continued commitment to scientific innovation and securing a competitive edge over the long haul (PRNewswire, 2025). MSD conducts business in India under the name of MSD Pharmaceuticals Private Limited and primarily is a marketer, medical research, regulatory affairs, commercial partnerships and distributor of MSD's </w:t>
      </w:r>
      <w:r w:rsidRPr="00D96BA0">
        <w:lastRenderedPageBreak/>
        <w:t>innovative medicines and vaccines in India. The company is close to healthcare institutions, government and medical practitioners to improve access to healthcare and support healthcare capacity building. The high-cost policies and keen competition among domestic generic manufacturers remain to restrict wider market penetration in the highly price-sensitive pharmaceutical market within India</w:t>
      </w:r>
    </w:p>
    <w:p w14:paraId="207037DA" w14:textId="77777777" w:rsidR="00D96BA0" w:rsidRPr="00D96BA0" w:rsidRDefault="00D96BA0"/>
    <w:p w14:paraId="10242A02" w14:textId="77777777" w:rsidR="00D96BA0" w:rsidRPr="00D96BA0" w:rsidRDefault="00D96BA0"/>
    <w:p w14:paraId="64080FBF" w14:textId="0C1B56C1" w:rsidR="00BD0F91" w:rsidRPr="00D96BA0" w:rsidRDefault="00107837">
      <w:pPr>
        <w:pStyle w:val="Heading3"/>
        <w:rPr>
          <w:i w:val="0"/>
          <w:iCs w:val="0"/>
        </w:rPr>
      </w:pPr>
      <w:bookmarkStart w:id="34" w:name="_og8pssh9i30b" w:colFirst="0" w:colLast="0"/>
      <w:bookmarkStart w:id="35" w:name="_Toc235717080"/>
      <w:bookmarkEnd w:id="34"/>
      <w:r w:rsidRPr="00D96BA0">
        <w:rPr>
          <w:i w:val="0"/>
          <w:iCs w:val="0"/>
        </w:rPr>
        <w:t>PESTLE</w:t>
      </w:r>
      <w:bookmarkEnd w:id="35"/>
      <w:r w:rsidR="00D96BA0">
        <w:rPr>
          <w:i w:val="0"/>
          <w:iCs w:val="0"/>
        </w:rPr>
        <w:t>:</w:t>
      </w:r>
    </w:p>
    <w:tbl>
      <w:tblPr>
        <w:tblStyle w:val="a0"/>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5820"/>
        <w:gridCol w:w="1500"/>
      </w:tblGrid>
      <w:tr w:rsidR="00BD0F91" w:rsidRPr="00D96BA0" w14:paraId="68A37B6C" w14:textId="77777777">
        <w:trPr>
          <w:trHeight w:val="51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0FEF6" w14:textId="77777777" w:rsidR="00BD0F91" w:rsidRPr="00D96BA0" w:rsidRDefault="00107837">
            <w:pPr>
              <w:jc w:val="center"/>
            </w:pPr>
            <w:r w:rsidRPr="00D96BA0">
              <w:rPr>
                <w:b/>
                <w:bCs/>
              </w:rPr>
              <w:t>Factor</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51DE69" w14:textId="77777777" w:rsidR="00BD0F91" w:rsidRPr="00D96BA0" w:rsidRDefault="00107837">
            <w:pPr>
              <w:jc w:val="center"/>
            </w:pPr>
            <w:r w:rsidRPr="00D96BA0">
              <w:rPr>
                <w:b/>
                <w:bCs/>
              </w:rPr>
              <w:t>Analysis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E4115" w14:textId="77777777" w:rsidR="00BD0F91" w:rsidRPr="00D96BA0" w:rsidRDefault="00107837">
            <w:pPr>
              <w:jc w:val="center"/>
            </w:pPr>
            <w:r w:rsidRPr="00D96BA0">
              <w:rPr>
                <w:b/>
                <w:bCs/>
              </w:rPr>
              <w:t>Impact</w:t>
            </w:r>
          </w:p>
        </w:tc>
      </w:tr>
      <w:tr w:rsidR="00BD0F91" w:rsidRPr="00D96BA0" w14:paraId="01C852F2" w14:textId="77777777">
        <w:trPr>
          <w:trHeight w:val="135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C2D24C" w14:textId="77777777" w:rsidR="00BD0F91" w:rsidRPr="00D96BA0" w:rsidRDefault="00107837">
            <w:r w:rsidRPr="00D96BA0">
              <w:rPr>
                <w:b/>
                <w:bCs/>
              </w:rPr>
              <w:t>Political</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A954F" w14:textId="77777777" w:rsidR="00BD0F91" w:rsidRPr="00D96BA0" w:rsidRDefault="00107837">
            <w:r w:rsidRPr="00D96BA0">
              <w:t xml:space="preserve">India permits </w:t>
            </w:r>
            <w:r w:rsidRPr="00D96BA0">
              <w:rPr>
                <w:b/>
                <w:bCs/>
              </w:rPr>
              <w:t xml:space="preserve">100% FDI under the automatic route for greenfield pharmaceutical </w:t>
            </w:r>
            <w:proofErr w:type="gramStart"/>
            <w:r w:rsidRPr="00D96BA0">
              <w:rPr>
                <w:b/>
                <w:bCs/>
              </w:rPr>
              <w:t>projects</w:t>
            </w:r>
            <w:r w:rsidRPr="00D96BA0">
              <w:t>,  encouraging</w:t>
            </w:r>
            <w:proofErr w:type="gramEnd"/>
            <w:r w:rsidRPr="00D96BA0">
              <w:t xml:space="preserve"> foreign investment while strengthening manufacturing competitiveness (PIB, 2025c).</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EE087" w14:textId="77777777" w:rsidR="00BD0F91" w:rsidRPr="00D96BA0" w:rsidRDefault="00107837">
            <w:r w:rsidRPr="00D96BA0">
              <w:t>Opportunity</w:t>
            </w:r>
          </w:p>
        </w:tc>
      </w:tr>
      <w:tr w:rsidR="00BD0F91" w:rsidRPr="00D96BA0" w14:paraId="421AE738" w14:textId="77777777">
        <w:trPr>
          <w:trHeight w:val="135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22AE5B" w14:textId="77777777" w:rsidR="00BD0F91" w:rsidRPr="00D96BA0" w:rsidRDefault="00107837">
            <w:r w:rsidRPr="00D96BA0">
              <w:rPr>
                <w:b/>
                <w:bCs/>
              </w:rPr>
              <w:t>Economic</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87CBDA" w14:textId="77777777" w:rsidR="00BD0F91" w:rsidRPr="00D96BA0" w:rsidRDefault="00107837">
            <w:r w:rsidRPr="00D96BA0">
              <w:t xml:space="preserve">India's pharmaceutical market is forecast to reach </w:t>
            </w:r>
            <w:r w:rsidRPr="00D96BA0">
              <w:rPr>
                <w:b/>
                <w:bCs/>
              </w:rPr>
              <w:t>US$79.74 billion by 2031</w:t>
            </w:r>
            <w:r w:rsidRPr="00D96BA0">
              <w:t>, indicating sustained domestic demand and international growth potential (Rau, 2026).</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43F3E" w14:textId="77777777" w:rsidR="00BD0F91" w:rsidRPr="00D96BA0" w:rsidRDefault="00107837">
            <w:r w:rsidRPr="00D96BA0">
              <w:t>Opportunity</w:t>
            </w:r>
          </w:p>
        </w:tc>
      </w:tr>
      <w:tr w:rsidR="00BD0F91" w:rsidRPr="00D96BA0" w14:paraId="2EF2D353" w14:textId="77777777">
        <w:trPr>
          <w:trHeight w:val="1070"/>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523F1" w14:textId="77777777" w:rsidR="00BD0F91" w:rsidRPr="00D96BA0" w:rsidRDefault="00107837">
            <w:r w:rsidRPr="00D96BA0">
              <w:rPr>
                <w:b/>
                <w:bCs/>
              </w:rPr>
              <w:t>Social</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08ACD" w14:textId="77777777" w:rsidR="00BD0F91" w:rsidRPr="00D96BA0" w:rsidRDefault="00107837">
            <w:r w:rsidRPr="00D96BA0">
              <w:t xml:space="preserve">India recorded </w:t>
            </w:r>
            <w:r w:rsidRPr="00D96BA0">
              <w:rPr>
                <w:b/>
                <w:bCs/>
              </w:rPr>
              <w:t>over 1.46 billion people</w:t>
            </w:r>
            <w:r w:rsidRPr="00D96BA0">
              <w:t xml:space="preserve"> in 2025, increasing long-term demand for medicines, vaccines and chronic disease treatments (Statista, 2025).</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9A16F" w14:textId="77777777" w:rsidR="00BD0F91" w:rsidRPr="00D96BA0" w:rsidRDefault="00107837">
            <w:r w:rsidRPr="00D96BA0">
              <w:t>Opportunity</w:t>
            </w:r>
          </w:p>
        </w:tc>
      </w:tr>
      <w:tr w:rsidR="00BD0F91" w:rsidRPr="00D96BA0" w14:paraId="4DE8C6A5" w14:textId="77777777">
        <w:trPr>
          <w:trHeight w:val="135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1F33D" w14:textId="77777777" w:rsidR="00BD0F91" w:rsidRPr="00D96BA0" w:rsidRDefault="00107837">
            <w:r w:rsidRPr="00D96BA0">
              <w:rPr>
                <w:b/>
                <w:bCs/>
              </w:rPr>
              <w:t>Technological</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FD4E11" w14:textId="77777777" w:rsidR="00BD0F91" w:rsidRPr="00D96BA0" w:rsidRDefault="00107837">
            <w:r w:rsidRPr="00D96BA0">
              <w:t xml:space="preserve">The Government approved a </w:t>
            </w:r>
            <w:r w:rsidRPr="00D96BA0">
              <w:rPr>
                <w:b/>
                <w:bCs/>
              </w:rPr>
              <w:t>₹15,000 crore Production Linked Incentive (PLI) Scheme</w:t>
            </w:r>
            <w:r w:rsidRPr="00D96BA0">
              <w:t xml:space="preserve"> supporting domestic pharmaceutical manufacturing and technological capability (PIB, 2021).</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A8B305" w14:textId="77777777" w:rsidR="00BD0F91" w:rsidRPr="00D96BA0" w:rsidRDefault="00107837">
            <w:r w:rsidRPr="00D96BA0">
              <w:t>Opportunity</w:t>
            </w:r>
          </w:p>
        </w:tc>
      </w:tr>
      <w:tr w:rsidR="00BD0F91" w:rsidRPr="00D96BA0" w14:paraId="1D6D97F0" w14:textId="77777777">
        <w:trPr>
          <w:trHeight w:val="135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97D22" w14:textId="77777777" w:rsidR="00BD0F91" w:rsidRPr="00D96BA0" w:rsidRDefault="00107837">
            <w:r w:rsidRPr="00D96BA0">
              <w:rPr>
                <w:b/>
                <w:bCs/>
              </w:rPr>
              <w:t>Legal</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26F59" w14:textId="77777777" w:rsidR="00BD0F91" w:rsidRPr="00D96BA0" w:rsidRDefault="00107837">
            <w:r w:rsidRPr="00D96BA0">
              <w:t xml:space="preserve">The </w:t>
            </w:r>
            <w:r w:rsidRPr="00D96BA0">
              <w:rPr>
                <w:b/>
                <w:bCs/>
              </w:rPr>
              <w:t>National List of Essential Medicines (NLEM) 2022</w:t>
            </w:r>
            <w:r w:rsidRPr="00D96BA0">
              <w:t xml:space="preserve"> regulates </w:t>
            </w:r>
            <w:r w:rsidRPr="00D96BA0">
              <w:rPr>
                <w:b/>
                <w:bCs/>
              </w:rPr>
              <w:t>388 medicines</w:t>
            </w:r>
            <w:r w:rsidRPr="00D96BA0">
              <w:t xml:space="preserve"> through price controls, improving affordability while reducing pricing flexibility (WHO, 2022).</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675AE" w14:textId="77777777" w:rsidR="00BD0F91" w:rsidRPr="00D96BA0" w:rsidRDefault="00107837">
            <w:r w:rsidRPr="00D96BA0">
              <w:t>Threat</w:t>
            </w:r>
          </w:p>
        </w:tc>
      </w:tr>
      <w:tr w:rsidR="00BD0F91" w:rsidRPr="00D96BA0" w14:paraId="2DE149FD" w14:textId="77777777">
        <w:trPr>
          <w:trHeight w:val="1355"/>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6A9241" w14:textId="77777777" w:rsidR="00BD0F91" w:rsidRPr="00D96BA0" w:rsidRDefault="00107837">
            <w:r w:rsidRPr="00D96BA0">
              <w:rPr>
                <w:b/>
                <w:bCs/>
              </w:rPr>
              <w:lastRenderedPageBreak/>
              <w:t>Environmental</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986B3" w14:textId="77777777" w:rsidR="00BD0F91" w:rsidRPr="00D96BA0" w:rsidRDefault="00107837">
            <w:r w:rsidRPr="00D96BA0">
              <w:t xml:space="preserve">India ranked </w:t>
            </w:r>
            <w:r w:rsidRPr="00D96BA0">
              <w:rPr>
                <w:b/>
                <w:bCs/>
              </w:rPr>
              <w:t>176th of 180 countries</w:t>
            </w:r>
            <w:r w:rsidRPr="00D96BA0">
              <w:t xml:space="preserve"> in Yale University's </w:t>
            </w:r>
            <w:r w:rsidRPr="00D96BA0">
              <w:rPr>
                <w:b/>
                <w:bCs/>
              </w:rPr>
              <w:t>2024 Environmental Performance Index</w:t>
            </w:r>
            <w:r w:rsidRPr="00D96BA0">
              <w:t>, highlighting sustainability and regulatory challenges affecting pharmaceutical manufacturing (</w:t>
            </w:r>
            <w:proofErr w:type="spellStart"/>
            <w:r w:rsidRPr="00D96BA0">
              <w:t>Perinchery</w:t>
            </w:r>
            <w:proofErr w:type="spellEnd"/>
            <w:r w:rsidRPr="00D96BA0">
              <w:t>, 2026).</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317EFB" w14:textId="77777777" w:rsidR="00BD0F91" w:rsidRPr="00D96BA0" w:rsidRDefault="00107837">
            <w:r w:rsidRPr="00D96BA0">
              <w:t>Threat</w:t>
            </w:r>
          </w:p>
        </w:tc>
      </w:tr>
    </w:tbl>
    <w:p w14:paraId="36E02A7B" w14:textId="77777777" w:rsidR="00BD0F91" w:rsidRPr="00D96BA0" w:rsidRDefault="00107837">
      <w:pPr>
        <w:jc w:val="center"/>
        <w:rPr>
          <w:b/>
          <w:bCs/>
        </w:rPr>
      </w:pPr>
      <w:r w:rsidRPr="00D96BA0">
        <w:rPr>
          <w:b/>
          <w:bCs/>
        </w:rPr>
        <w:t>Table 2: PESTLE</w:t>
      </w:r>
    </w:p>
    <w:p w14:paraId="50CA73AB" w14:textId="77777777" w:rsidR="00BD0F91" w:rsidRPr="00D96BA0" w:rsidRDefault="00107837">
      <w:pPr>
        <w:jc w:val="center"/>
      </w:pPr>
      <w:r w:rsidRPr="00D96BA0">
        <w:t>(Source: Self-Made)</w:t>
      </w:r>
    </w:p>
    <w:p w14:paraId="652E0395" w14:textId="77777777" w:rsidR="00D96BA0" w:rsidRDefault="00D96BA0">
      <w:pPr>
        <w:jc w:val="center"/>
      </w:pPr>
    </w:p>
    <w:p w14:paraId="7F1BCF2E" w14:textId="77777777" w:rsidR="00D96BA0" w:rsidRPr="00D96BA0" w:rsidRDefault="00D96BA0">
      <w:pPr>
        <w:jc w:val="center"/>
      </w:pPr>
    </w:p>
    <w:p w14:paraId="01C44FCD" w14:textId="4C3E7F5B" w:rsidR="00BD0F91" w:rsidRPr="00D96BA0" w:rsidRDefault="00107837">
      <w:pPr>
        <w:pStyle w:val="Heading3"/>
        <w:rPr>
          <w:i w:val="0"/>
          <w:iCs w:val="0"/>
        </w:rPr>
      </w:pPr>
      <w:bookmarkStart w:id="36" w:name="_allbl1hu8vrw" w:colFirst="0" w:colLast="0"/>
      <w:bookmarkStart w:id="37" w:name="_Toc235717081"/>
      <w:bookmarkEnd w:id="36"/>
      <w:r w:rsidRPr="00D96BA0">
        <w:rPr>
          <w:i w:val="0"/>
          <w:iCs w:val="0"/>
        </w:rPr>
        <w:t>Political Analysis</w:t>
      </w:r>
      <w:bookmarkEnd w:id="37"/>
      <w:r w:rsidR="00C015D7" w:rsidRPr="00D96BA0">
        <w:rPr>
          <w:i w:val="0"/>
          <w:iCs w:val="0"/>
        </w:rPr>
        <w:t>:</w:t>
      </w:r>
    </w:p>
    <w:p w14:paraId="6336156E" w14:textId="77777777" w:rsidR="00BD0F91" w:rsidRPr="00D96BA0" w:rsidRDefault="00107837">
      <w:r w:rsidRPr="00D96BA0">
        <w:t xml:space="preserve">India's relatively stable political environment ensures predictable business and investment conditions for the multinational pharmaceutical companies for long-term expansion of their businesses. The initiatives taken by the Government such as the Production Linked Incentive Scheme, healthcare reforms, National Pharmaceutical Policy, etc. boosts the domestic pharmaceutical manufacturing and technological progress, thereby fostering pharmaceutical self-reliance. India's liberal regime for FDI remains to be one of the most attractive destinations for the world's pharmaceutical companies to tap into one of the world's fastest growing healthcare markets. The Government of India provided ₹99,858.56 crore for the Ministry of Health and Family Welfare and </w:t>
      </w:r>
      <w:proofErr w:type="gramStart"/>
      <w:r w:rsidRPr="00D96BA0">
        <w:t>it is clear that the</w:t>
      </w:r>
      <w:proofErr w:type="gramEnd"/>
      <w:r w:rsidRPr="00D96BA0">
        <w:t xml:space="preserve"> government is dedicated to bolstering healthcare facilities and making medicines more accessible to the public (PIB, 2026a). This policy climate provides enormous opportunities for MSD, by increasing demand for healthcare and making it more accessible as well as facilitating interaction with public health care providers. The flexibility in pricing by research intensive pharmaceutical companies is restricted by government intervention in the form of National Pharmaceutical Pricing Authority and compulsory price control on essential medicines (PIB, 2025b). At the same time MSD needs to keep an eye on innovation, commercial viability of the product and the compliance to the regulators, while adjusting its strategic moves according to the changing government priorities. India's political landscape offers promising long-term investment prospects, though a continuing profitability will rely on the ability to effectively navigate policy vagaries, regulatory oversight and government initiatives for affordability in the pharmaceutical industry.</w:t>
      </w:r>
    </w:p>
    <w:p w14:paraId="35ABF4C9" w14:textId="77777777" w:rsidR="00D96BA0" w:rsidRPr="00D96BA0" w:rsidRDefault="00D96BA0"/>
    <w:p w14:paraId="5A71E9A0" w14:textId="77777777" w:rsidR="00D96BA0" w:rsidRPr="00D96BA0" w:rsidRDefault="00D96BA0"/>
    <w:p w14:paraId="2CE11261" w14:textId="77777777" w:rsidR="00BD0F91" w:rsidRPr="00D96BA0" w:rsidRDefault="00107837">
      <w:pPr>
        <w:pStyle w:val="Heading3"/>
        <w:rPr>
          <w:i w:val="0"/>
          <w:iCs w:val="0"/>
        </w:rPr>
      </w:pPr>
      <w:bookmarkStart w:id="38" w:name="_wioc3j8be9v" w:colFirst="0" w:colLast="0"/>
      <w:bookmarkStart w:id="39" w:name="_Toc235717082"/>
      <w:bookmarkEnd w:id="38"/>
      <w:r w:rsidRPr="00D96BA0">
        <w:rPr>
          <w:i w:val="0"/>
          <w:iCs w:val="0"/>
        </w:rPr>
        <w:t>Economic Analysis</w:t>
      </w:r>
      <w:bookmarkEnd w:id="39"/>
    </w:p>
    <w:p w14:paraId="518ACF8E" w14:textId="77777777" w:rsidR="00BD0F91" w:rsidRDefault="00107837">
      <w:r w:rsidRPr="00D96BA0">
        <w:t xml:space="preserve">India's impressive macroeconomic performance provides a conducive environment for multinationals to invest in its healthcare industry and expand its market for the long term in more complex healthcare markets. These factors </w:t>
      </w:r>
      <w:proofErr w:type="gramStart"/>
      <w:r w:rsidRPr="00D96BA0">
        <w:t>as a result of</w:t>
      </w:r>
      <w:proofErr w:type="gramEnd"/>
      <w:r w:rsidRPr="00D96BA0">
        <w:t xml:space="preserve"> sustained economic growth, rising disposable incomes, growing middle class, growing healthcare awareness all boost demand for innovative pharmaceutical products. The strong export competitiveness of the Indian manufacturing industries, due to their competitiveness and highly skilled manpower, helps to draw research intensive multinational companies to India. The real GDP growth for India is estimated to be 6.2% during 2025, with the country being one of the top fastest growing major economies in the world (PIB, 2025a). This strong economic growth contributes to the appeal of the market, in turn with an increase in healthcare spending and availability of sophisticated medical procedures and services. But inflation and currency devaluation and out-of-pocket expense on healthcare remains a determinant of medicine affordability and behaviour of buying medicines. MSD sells innovative medicines that come with a premium price </w:t>
      </w:r>
      <w:proofErr w:type="gramStart"/>
      <w:r w:rsidRPr="00D96BA0">
        <w:t>tag, but</w:t>
      </w:r>
      <w:proofErr w:type="gramEnd"/>
      <w:r w:rsidRPr="00D96BA0">
        <w:t xml:space="preserve"> are strongly price-competitive with rising long-term health care demands (Gronde, Uyl-de Groot and Pieters, 2019). Multinational companies need to develop and implement a balanced pricing and market access policy </w:t>
      </w:r>
      <w:proofErr w:type="gramStart"/>
      <w:r w:rsidRPr="00D96BA0">
        <w:t>as a consequence of</w:t>
      </w:r>
      <w:proofErr w:type="gramEnd"/>
      <w:r w:rsidRPr="00D96BA0">
        <w:t xml:space="preserve"> the fierce competition of domestic generic companies. India's economy presents significant growth potential for MSD maintaining its competitive position will require a delicate and dynamic mix of innovation, price competitiveness, good practices and sensitivity towards variations in macroeconomic environment and consumer income.</w:t>
      </w:r>
    </w:p>
    <w:p w14:paraId="2CBBE8CE" w14:textId="77777777" w:rsidR="00D96BA0" w:rsidRPr="00D96BA0" w:rsidRDefault="00D96BA0"/>
    <w:p w14:paraId="038C93A7" w14:textId="77777777" w:rsidR="00D96BA0" w:rsidRPr="00D96BA0" w:rsidRDefault="00D96BA0"/>
    <w:p w14:paraId="4F18A7D2" w14:textId="77777777" w:rsidR="00D96BA0" w:rsidRPr="00D96BA0" w:rsidRDefault="00D96BA0"/>
    <w:p w14:paraId="55495CE4" w14:textId="14A8AF43" w:rsidR="00BD0F91" w:rsidRPr="00D96BA0" w:rsidRDefault="00107837">
      <w:pPr>
        <w:pStyle w:val="Heading3"/>
        <w:rPr>
          <w:i w:val="0"/>
          <w:iCs w:val="0"/>
        </w:rPr>
      </w:pPr>
      <w:bookmarkStart w:id="40" w:name="_t6cqjzoe8az1" w:colFirst="0" w:colLast="0"/>
      <w:bookmarkStart w:id="41" w:name="_Toc235717083"/>
      <w:bookmarkEnd w:id="40"/>
      <w:r w:rsidRPr="00D96BA0">
        <w:rPr>
          <w:i w:val="0"/>
          <w:iCs w:val="0"/>
        </w:rPr>
        <w:t>Legal and Regulatory Environment</w:t>
      </w:r>
      <w:bookmarkEnd w:id="41"/>
      <w:r w:rsidR="00C015D7" w:rsidRPr="00D96BA0">
        <w:rPr>
          <w:i w:val="0"/>
          <w:iCs w:val="0"/>
        </w:rPr>
        <w:t>:</w:t>
      </w:r>
    </w:p>
    <w:p w14:paraId="7A7D7CA7" w14:textId="77777777" w:rsidR="00BD0F91" w:rsidRPr="00D96BA0" w:rsidRDefault="00107837">
      <w:r w:rsidRPr="00D96BA0">
        <w:t xml:space="preserve">IPR laws, medicine approval process and regulations for pricing have a significant impact on the multinational pharmaceutical firms in India. The Indian Patent Act is in accordance with the TRIPS Agreement of the World Trade Organisation (WTO) </w:t>
      </w:r>
      <w:proofErr w:type="gramStart"/>
      <w:r w:rsidRPr="00D96BA0">
        <w:t>and also</w:t>
      </w:r>
      <w:proofErr w:type="gramEnd"/>
      <w:r w:rsidRPr="00D96BA0">
        <w:t xml:space="preserve"> has provisions on public health such as compulsory licensing and strict conditions for patentability as per Section 3(d). The Central Drugs Standard Control Organisation (CDSCO) oversees the approval of medicines, clinical trials and drug quality aspects, </w:t>
      </w:r>
      <w:r w:rsidRPr="00D96BA0">
        <w:lastRenderedPageBreak/>
        <w:t xml:space="preserve">guaranteeing the protection and worldwide regulatory standing of pharmaceuticals. In 2024, India has applied for 64,480 patents, reflecting a growing trend of innovation and a maturing IP ecosystem in the country (Europa, 2024). Commercial pressures are posed by compulsory licensing, tough regulations, environmental compliance and government price controls, all of which are a problem for research-driven firms like MSD. These regulatory mechanisms increase medicine affordability, public health outcomes and may involve a decrease in the returns expected from innovation in pharmaceutical research. By implementing adaptive market strategies (MSD, 2024), MSD continuously manage for regulatory compliance, for protection of intellectual property and for commercial goals. India's legal environment, at the same time, provides investors with a conducive regulatory environment for better investment opportunities </w:t>
      </w:r>
      <w:proofErr w:type="gramStart"/>
      <w:r w:rsidRPr="00D96BA0">
        <w:t>and also</w:t>
      </w:r>
      <w:proofErr w:type="gramEnd"/>
      <w:r w:rsidRPr="00D96BA0">
        <w:t xml:space="preserve"> imposes limitations on profitability with emphasis on affordability-based regulations and compliance requirements.</w:t>
      </w:r>
    </w:p>
    <w:p w14:paraId="3E0C7AB5" w14:textId="77777777" w:rsidR="00D96BA0" w:rsidRPr="00D96BA0" w:rsidRDefault="00D96BA0"/>
    <w:p w14:paraId="3B240D1A" w14:textId="77777777" w:rsidR="00BD0F91" w:rsidRPr="00D96BA0" w:rsidRDefault="00107837">
      <w:pPr>
        <w:jc w:val="center"/>
      </w:pPr>
      <w:r w:rsidRPr="00D96BA0">
        <w:rPr>
          <w:noProof/>
          <w:lang w:eastAsia="en-GB"/>
        </w:rPr>
        <w:drawing>
          <wp:inline distT="114300" distB="114300" distL="114300" distR="114300" wp14:anchorId="4BADC8EF" wp14:editId="65025522">
            <wp:extent cx="5731200" cy="36703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670300"/>
                    </a:xfrm>
                    <a:prstGeom prst="rect">
                      <a:avLst/>
                    </a:prstGeom>
                    <a:ln w="25400">
                      <a:solidFill>
                        <a:srgbClr val="000000"/>
                      </a:solidFill>
                      <a:prstDash val="solid"/>
                    </a:ln>
                  </pic:spPr>
                </pic:pic>
              </a:graphicData>
            </a:graphic>
          </wp:inline>
        </w:drawing>
      </w:r>
    </w:p>
    <w:p w14:paraId="711770CA" w14:textId="77777777" w:rsidR="00BD0F91" w:rsidRPr="00D96BA0" w:rsidRDefault="00107837">
      <w:pPr>
        <w:jc w:val="center"/>
        <w:rPr>
          <w:b/>
          <w:bCs/>
        </w:rPr>
      </w:pPr>
      <w:r w:rsidRPr="00D96BA0">
        <w:rPr>
          <w:b/>
          <w:bCs/>
        </w:rPr>
        <w:t>Figure 2: Countries with largest population</w:t>
      </w:r>
    </w:p>
    <w:p w14:paraId="2B4EE720" w14:textId="77777777" w:rsidR="00BD0F91" w:rsidRDefault="00107837">
      <w:pPr>
        <w:jc w:val="center"/>
      </w:pPr>
      <w:r w:rsidRPr="00D96BA0">
        <w:t xml:space="preserve">(Source: Statista, 2025) </w:t>
      </w:r>
    </w:p>
    <w:p w14:paraId="20451557" w14:textId="77777777" w:rsidR="00D96BA0" w:rsidRPr="00D96BA0" w:rsidRDefault="00D96BA0">
      <w:pPr>
        <w:jc w:val="center"/>
      </w:pPr>
    </w:p>
    <w:p w14:paraId="0D058647" w14:textId="265851B7" w:rsidR="00BD0F91" w:rsidRPr="00D96BA0" w:rsidRDefault="00107837">
      <w:pPr>
        <w:pStyle w:val="Heading3"/>
        <w:rPr>
          <w:i w:val="0"/>
          <w:iCs w:val="0"/>
        </w:rPr>
      </w:pPr>
      <w:bookmarkStart w:id="42" w:name="_velqexyf2tn8" w:colFirst="0" w:colLast="0"/>
      <w:bookmarkStart w:id="43" w:name="_Toc235717084"/>
      <w:bookmarkEnd w:id="42"/>
      <w:r w:rsidRPr="00D96BA0">
        <w:rPr>
          <w:i w:val="0"/>
          <w:iCs w:val="0"/>
        </w:rPr>
        <w:lastRenderedPageBreak/>
        <w:t>Cultural Environment</w:t>
      </w:r>
      <w:bookmarkEnd w:id="43"/>
      <w:r w:rsidR="00C015D7" w:rsidRPr="00D96BA0">
        <w:rPr>
          <w:i w:val="0"/>
          <w:iCs w:val="0"/>
        </w:rPr>
        <w:t>:</w:t>
      </w:r>
    </w:p>
    <w:p w14:paraId="27FD087E" w14:textId="77777777" w:rsidR="00BD0F91" w:rsidRPr="00D96BA0" w:rsidRDefault="00107837">
      <w:r w:rsidRPr="00D96BA0">
        <w:t>Hofstede's Cultural Dimensions offer some insights into cultural aspects that impact multinationals in India's fragmented health care system. India has a high Power Distance (PD) level, allowing patients to have a lot of trust in doctors while choosing treatments and medicines. India's relatively collectivist culture further enhances the role of reputation, relationships and long-term brand credibility in the decision-making process, boosts family engagement and makes the role of family more pertinent (Saha, 2024). Moderate Uncertainty Avoidance sees innovativeness being accepted by medical professionals' recommendations, affordability is a key purchase factor. India's robust Long-Term Orientation enables its preventive healthcare approach, long-term adherence to treatment and long-term investments in medical innovation (Rana et al., 2024). Resistance to hierarchical relationships in organisational behaviour and health care decision making seems to be strong in India. In this context, MSD should focus on relationship-focused marketing, physician engagement, engaging the sales force ethically and culturally relevant communication approaches instead of just on product innovation. Cultural awareness enhances organisational performance, trust among customers and creates commercial success by ensuring that global pharmaceutical strategies meet the unique healthcare needs of the Indian market, consumer attitudes and the dynamics between professionals.</w:t>
      </w:r>
    </w:p>
    <w:p w14:paraId="44384E02" w14:textId="77777777" w:rsidR="00D96BA0" w:rsidRPr="00D96BA0" w:rsidRDefault="00D96BA0"/>
    <w:p w14:paraId="10E97789" w14:textId="77777777" w:rsidR="00D96BA0" w:rsidRPr="00D96BA0" w:rsidRDefault="00D96BA0"/>
    <w:p w14:paraId="313B942E" w14:textId="2543B20C" w:rsidR="00BD0F91" w:rsidRPr="00D96BA0" w:rsidRDefault="00107837">
      <w:pPr>
        <w:pStyle w:val="Heading3"/>
        <w:rPr>
          <w:i w:val="0"/>
          <w:iCs w:val="0"/>
        </w:rPr>
      </w:pPr>
      <w:bookmarkStart w:id="44" w:name="_8u33n6as2e86" w:colFirst="0" w:colLast="0"/>
      <w:bookmarkStart w:id="45" w:name="_Toc235717085"/>
      <w:bookmarkEnd w:id="44"/>
      <w:r w:rsidRPr="00D96BA0">
        <w:rPr>
          <w:i w:val="0"/>
          <w:iCs w:val="0"/>
        </w:rPr>
        <w:t>Overall Market Attractiveness</w:t>
      </w:r>
      <w:bookmarkEnd w:id="45"/>
      <w:r w:rsidR="00C015D7" w:rsidRPr="00D96BA0">
        <w:rPr>
          <w:i w:val="0"/>
          <w:iCs w:val="0"/>
        </w:rPr>
        <w:t>:</w:t>
      </w:r>
    </w:p>
    <w:p w14:paraId="55B06A59" w14:textId="77777777" w:rsidR="00BD0F91" w:rsidRPr="00D96BA0" w:rsidRDefault="00107837">
      <w:pPr>
        <w:jc w:val="left"/>
      </w:pPr>
      <w:r w:rsidRPr="00D96BA0">
        <w:rPr>
          <w:b/>
          <w:bCs/>
        </w:rPr>
        <w:t>Porter's Five Forces</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36"/>
        <w:gridCol w:w="6085"/>
        <w:gridCol w:w="1304"/>
      </w:tblGrid>
      <w:tr w:rsidR="00BD0F91" w:rsidRPr="00D96BA0" w14:paraId="0D2BA272" w14:textId="77777777">
        <w:trPr>
          <w:trHeight w:val="785"/>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ECB6AA" w14:textId="77777777" w:rsidR="00BD0F91" w:rsidRPr="00D96BA0" w:rsidRDefault="00107837">
            <w:pPr>
              <w:jc w:val="center"/>
            </w:pPr>
            <w:r w:rsidRPr="00D96BA0">
              <w:rPr>
                <w:b/>
                <w:bCs/>
              </w:rPr>
              <w:t>Porter's Five Forces</w:t>
            </w:r>
          </w:p>
        </w:tc>
        <w:tc>
          <w:tcPr>
            <w:tcW w:w="60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88BE5" w14:textId="77777777" w:rsidR="00BD0F91" w:rsidRPr="00D96BA0" w:rsidRDefault="00107837">
            <w:pPr>
              <w:jc w:val="center"/>
            </w:pPr>
            <w:r w:rsidRPr="00D96BA0">
              <w:rPr>
                <w:b/>
                <w:bCs/>
              </w:rPr>
              <w:t>Analysis</w:t>
            </w:r>
          </w:p>
        </w:tc>
        <w:tc>
          <w:tcPr>
            <w:tcW w:w="1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8BBF02" w14:textId="77777777" w:rsidR="00BD0F91" w:rsidRPr="00D96BA0" w:rsidRDefault="00107837">
            <w:pPr>
              <w:jc w:val="center"/>
            </w:pPr>
            <w:r w:rsidRPr="00D96BA0">
              <w:rPr>
                <w:b/>
                <w:bCs/>
              </w:rPr>
              <w:t>Impact</w:t>
            </w:r>
          </w:p>
        </w:tc>
      </w:tr>
      <w:tr w:rsidR="00BD0F91" w:rsidRPr="00D96BA0" w14:paraId="13BC93CA" w14:textId="77777777">
        <w:trPr>
          <w:trHeight w:val="1625"/>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3A67C" w14:textId="77777777" w:rsidR="00BD0F91" w:rsidRPr="00D96BA0" w:rsidRDefault="00107837">
            <w:r w:rsidRPr="00D96BA0">
              <w:rPr>
                <w:b/>
                <w:bCs/>
              </w:rPr>
              <w:t>Threat of New Entrants</w:t>
            </w:r>
          </w:p>
        </w:tc>
        <w:tc>
          <w:tcPr>
            <w:tcW w:w="60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16D04B" w14:textId="7A95D483" w:rsidR="00BD0F91" w:rsidRPr="00D96BA0" w:rsidRDefault="00961143">
            <w:r w:rsidRPr="00D96BA0">
              <w:t>Regulatory requirements are high and research costs are high, with strict approval processes. Proactive government policies are still fostering domestic and foreign investments in the pharmaceutical sector.</w:t>
            </w:r>
          </w:p>
        </w:tc>
        <w:tc>
          <w:tcPr>
            <w:tcW w:w="1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1A0A3" w14:textId="77777777" w:rsidR="00BD0F91" w:rsidRPr="00D96BA0" w:rsidRDefault="00107837">
            <w:r w:rsidRPr="00D96BA0">
              <w:rPr>
                <w:b/>
                <w:bCs/>
              </w:rPr>
              <w:t>Moderate Threat</w:t>
            </w:r>
          </w:p>
        </w:tc>
      </w:tr>
      <w:tr w:rsidR="00BD0F91" w:rsidRPr="00D96BA0" w14:paraId="3871526B" w14:textId="77777777">
        <w:trPr>
          <w:trHeight w:val="1910"/>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7E688D" w14:textId="77777777" w:rsidR="00BD0F91" w:rsidRPr="00D96BA0" w:rsidRDefault="00107837">
            <w:r w:rsidRPr="00D96BA0">
              <w:rPr>
                <w:b/>
                <w:bCs/>
              </w:rPr>
              <w:lastRenderedPageBreak/>
              <w:t>Bargaining Power of Suppliers</w:t>
            </w:r>
          </w:p>
        </w:tc>
        <w:tc>
          <w:tcPr>
            <w:tcW w:w="60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DBD98" w14:textId="4176A909" w:rsidR="00BD0F91" w:rsidRPr="00D96BA0" w:rsidRDefault="00961143">
            <w:r w:rsidRPr="00D96BA0">
              <w:t>India has a diversified manufacturing base, the need to rely on imported APIs increases the supplier's leverage in times of global disruption. PIB (2026c) noted that the Government's PLI Scheme has facilitated better long-term supply resilience in the country through 41 critical bulk drugs.</w:t>
            </w:r>
          </w:p>
        </w:tc>
        <w:tc>
          <w:tcPr>
            <w:tcW w:w="1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F37ED" w14:textId="77777777" w:rsidR="00BD0F91" w:rsidRPr="00D96BA0" w:rsidRDefault="00107837">
            <w:r w:rsidRPr="00D96BA0">
              <w:rPr>
                <w:b/>
                <w:bCs/>
              </w:rPr>
              <w:t>Moderate Threat</w:t>
            </w:r>
          </w:p>
        </w:tc>
      </w:tr>
      <w:tr w:rsidR="00BD0F91" w:rsidRPr="00D96BA0" w14:paraId="25030947" w14:textId="77777777">
        <w:trPr>
          <w:trHeight w:val="1070"/>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3AC1C" w14:textId="77777777" w:rsidR="00BD0F91" w:rsidRPr="00D96BA0" w:rsidRDefault="00107837">
            <w:r w:rsidRPr="00D96BA0">
              <w:rPr>
                <w:b/>
                <w:bCs/>
              </w:rPr>
              <w:t>Bargaining Power of Buyers</w:t>
            </w:r>
          </w:p>
        </w:tc>
        <w:tc>
          <w:tcPr>
            <w:tcW w:w="60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E94D2" w14:textId="6C0BAD05" w:rsidR="00BD0F91" w:rsidRPr="00D96BA0" w:rsidRDefault="00961143">
            <w:r w:rsidRPr="00D96BA0">
              <w:t>The buyers have a lot of negotiating power as there are a lot of domestic manufacturers that offer cheap generic brands.</w:t>
            </w:r>
          </w:p>
        </w:tc>
        <w:tc>
          <w:tcPr>
            <w:tcW w:w="1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C036CB" w14:textId="77777777" w:rsidR="00BD0F91" w:rsidRPr="00D96BA0" w:rsidRDefault="00107837">
            <w:r w:rsidRPr="00D96BA0">
              <w:rPr>
                <w:b/>
                <w:bCs/>
              </w:rPr>
              <w:t>High Threat</w:t>
            </w:r>
          </w:p>
        </w:tc>
      </w:tr>
      <w:tr w:rsidR="00BD0F91" w:rsidRPr="00D96BA0" w14:paraId="5BA14CC8" w14:textId="77777777">
        <w:trPr>
          <w:trHeight w:val="1070"/>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7A244" w14:textId="77777777" w:rsidR="00BD0F91" w:rsidRPr="00D96BA0" w:rsidRDefault="00107837">
            <w:r w:rsidRPr="00D96BA0">
              <w:rPr>
                <w:b/>
                <w:bCs/>
              </w:rPr>
              <w:t>Threat of Substitutes</w:t>
            </w:r>
          </w:p>
        </w:tc>
        <w:tc>
          <w:tcPr>
            <w:tcW w:w="60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8CA64" w14:textId="3FA5BF53" w:rsidR="00BD0F91" w:rsidRPr="00D96BA0" w:rsidRDefault="00961143">
            <w:r w:rsidRPr="00D96BA0">
              <w:t>Premium patented pharmaceutical products are constantly being threatened by generic products, biosimilars and therapeutic alternatives in many therapeutic areas.</w:t>
            </w:r>
          </w:p>
        </w:tc>
        <w:tc>
          <w:tcPr>
            <w:tcW w:w="1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29474E" w14:textId="77777777" w:rsidR="00BD0F91" w:rsidRPr="00D96BA0" w:rsidRDefault="00107837">
            <w:r w:rsidRPr="00D96BA0">
              <w:rPr>
                <w:b/>
                <w:bCs/>
              </w:rPr>
              <w:t>High Threat</w:t>
            </w:r>
          </w:p>
        </w:tc>
      </w:tr>
      <w:tr w:rsidR="00BD0F91" w:rsidRPr="00D96BA0" w14:paraId="6611BA1B" w14:textId="77777777">
        <w:trPr>
          <w:trHeight w:val="1910"/>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B7F81" w14:textId="77777777" w:rsidR="00BD0F91" w:rsidRPr="00D96BA0" w:rsidRDefault="00107837">
            <w:r w:rsidRPr="00D96BA0">
              <w:rPr>
                <w:b/>
                <w:bCs/>
              </w:rPr>
              <w:t>Industry Rivalry</w:t>
            </w:r>
          </w:p>
        </w:tc>
        <w:tc>
          <w:tcPr>
            <w:tcW w:w="60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75274" w14:textId="788C1A5F" w:rsidR="00BD0F91" w:rsidRPr="00D96BA0" w:rsidRDefault="00961143">
            <w:r w:rsidRPr="00D96BA0">
              <w:t>Home-based manufacturers and multinationals of all kinds are still very competitive. India has over 3,000 pharmaceutical companies, adding to the competition among companies and constant product differentiation (IBEF, 2026).</w:t>
            </w:r>
          </w:p>
        </w:tc>
        <w:tc>
          <w:tcPr>
            <w:tcW w:w="1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92F6C6" w14:textId="77777777" w:rsidR="00BD0F91" w:rsidRPr="00D96BA0" w:rsidRDefault="00107837">
            <w:r w:rsidRPr="00D96BA0">
              <w:rPr>
                <w:b/>
                <w:bCs/>
              </w:rPr>
              <w:t>Very High Threat</w:t>
            </w:r>
          </w:p>
        </w:tc>
      </w:tr>
    </w:tbl>
    <w:p w14:paraId="511D9625" w14:textId="77777777" w:rsidR="00BD0F91" w:rsidRPr="00D96BA0" w:rsidRDefault="00107837">
      <w:pPr>
        <w:jc w:val="center"/>
        <w:rPr>
          <w:b/>
          <w:bCs/>
        </w:rPr>
      </w:pPr>
      <w:r w:rsidRPr="00D96BA0">
        <w:rPr>
          <w:b/>
          <w:bCs/>
        </w:rPr>
        <w:t>Table 3: Porter's Five Forces</w:t>
      </w:r>
    </w:p>
    <w:p w14:paraId="7715D856" w14:textId="77777777" w:rsidR="00BD0F91" w:rsidRDefault="00107837">
      <w:pPr>
        <w:jc w:val="center"/>
      </w:pPr>
      <w:r w:rsidRPr="00D96BA0">
        <w:t>(Source: Self-Made)</w:t>
      </w:r>
    </w:p>
    <w:p w14:paraId="49B72076" w14:textId="77777777" w:rsidR="00D96BA0" w:rsidRPr="00D96BA0" w:rsidRDefault="00D96BA0">
      <w:pPr>
        <w:jc w:val="center"/>
      </w:pPr>
    </w:p>
    <w:p w14:paraId="1505250A" w14:textId="77777777" w:rsidR="00D96BA0" w:rsidRPr="00D96BA0" w:rsidRDefault="00D96BA0">
      <w:pPr>
        <w:jc w:val="center"/>
      </w:pPr>
    </w:p>
    <w:p w14:paraId="1C1965B6" w14:textId="311244A9" w:rsidR="00BD0F91" w:rsidRPr="00D96BA0" w:rsidRDefault="00107837">
      <w:pPr>
        <w:pStyle w:val="Heading3"/>
        <w:rPr>
          <w:i w:val="0"/>
          <w:iCs w:val="0"/>
        </w:rPr>
      </w:pPr>
      <w:bookmarkStart w:id="46" w:name="_8bmmxvl7x9n5" w:colFirst="0" w:colLast="0"/>
      <w:bookmarkStart w:id="47" w:name="_Toc235717086"/>
      <w:bookmarkEnd w:id="46"/>
      <w:r w:rsidRPr="00D96BA0">
        <w:rPr>
          <w:i w:val="0"/>
          <w:iCs w:val="0"/>
        </w:rPr>
        <w:t>Key Opportunities and Challenges for MSD</w:t>
      </w:r>
      <w:bookmarkEnd w:id="47"/>
      <w:r w:rsidR="00C015D7" w:rsidRPr="00D96BA0">
        <w:rPr>
          <w:i w:val="0"/>
          <w:iCs w:val="0"/>
        </w:rPr>
        <w:t>:</w:t>
      </w:r>
    </w:p>
    <w:tbl>
      <w:tblPr>
        <w:tblStyle w:val="a2"/>
        <w:tblW w:w="91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0"/>
        <w:gridCol w:w="4230"/>
      </w:tblGrid>
      <w:tr w:rsidR="00BD0F91" w:rsidRPr="00D96BA0" w14:paraId="2CEA009B" w14:textId="77777777">
        <w:trPr>
          <w:trHeight w:val="785"/>
        </w:trPr>
        <w:tc>
          <w:tcPr>
            <w:tcW w:w="4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FC45F" w14:textId="77777777" w:rsidR="00BD0F91" w:rsidRPr="00D96BA0" w:rsidRDefault="00107837">
            <w:pPr>
              <w:jc w:val="center"/>
            </w:pPr>
            <w:r w:rsidRPr="00D96BA0">
              <w:rPr>
                <w:b/>
                <w:bCs/>
              </w:rPr>
              <w:t>Opportunities</w:t>
            </w:r>
          </w:p>
        </w:tc>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D2E68" w14:textId="77777777" w:rsidR="00BD0F91" w:rsidRPr="00D96BA0" w:rsidRDefault="00107837">
            <w:pPr>
              <w:jc w:val="center"/>
            </w:pPr>
            <w:r w:rsidRPr="00D96BA0">
              <w:rPr>
                <w:b/>
                <w:bCs/>
              </w:rPr>
              <w:t>Challenges</w:t>
            </w:r>
          </w:p>
        </w:tc>
      </w:tr>
      <w:tr w:rsidR="00BD0F91" w:rsidRPr="00D96BA0" w14:paraId="3CEE6B8A" w14:textId="77777777">
        <w:trPr>
          <w:trHeight w:val="1625"/>
        </w:trPr>
        <w:tc>
          <w:tcPr>
            <w:tcW w:w="4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61653" w14:textId="77777777" w:rsidR="00BD0F91" w:rsidRPr="00D96BA0" w:rsidRDefault="00107837">
            <w:r w:rsidRPr="00D96BA0">
              <w:t>Growing healthcare demand strengthens long-term opportunities for innovative pharmaceutical products and specialised therapeutic treatments.</w:t>
            </w:r>
          </w:p>
        </w:tc>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323BA" w14:textId="77777777" w:rsidR="00BD0F91" w:rsidRPr="00D96BA0" w:rsidRDefault="00107837">
            <w:r w:rsidRPr="00D96BA0">
              <w:t>Government price controls restrict premium medicine pricing, reducing profitability from research-intensive pharmaceutical innovations.</w:t>
            </w:r>
          </w:p>
        </w:tc>
      </w:tr>
      <w:tr w:rsidR="00BD0F91" w:rsidRPr="00D96BA0" w14:paraId="0AD2187A" w14:textId="77777777">
        <w:trPr>
          <w:trHeight w:val="1625"/>
        </w:trPr>
        <w:tc>
          <w:tcPr>
            <w:tcW w:w="4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A0663A" w14:textId="77777777" w:rsidR="00BD0F91" w:rsidRPr="00D96BA0" w:rsidRDefault="00107837">
            <w:r w:rsidRPr="00D96BA0">
              <w:lastRenderedPageBreak/>
              <w:t>Expanding vaccine programmes create substantial commercial opportunities through preventive healthcare and immunisation initiatives.</w:t>
            </w:r>
          </w:p>
        </w:tc>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E716D" w14:textId="77777777" w:rsidR="00BD0F91" w:rsidRPr="00D96BA0" w:rsidRDefault="00107837">
            <w:r w:rsidRPr="00D96BA0">
              <w:t>Strong domestic manufacturers intensify competition through affordable generic medicines across multiple therapeutic categories.</w:t>
            </w:r>
          </w:p>
        </w:tc>
      </w:tr>
      <w:tr w:rsidR="00BD0F91" w:rsidRPr="00D96BA0" w14:paraId="2CB98876" w14:textId="77777777">
        <w:trPr>
          <w:trHeight w:val="1625"/>
        </w:trPr>
        <w:tc>
          <w:tcPr>
            <w:tcW w:w="4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01A470" w14:textId="77777777" w:rsidR="00BD0F91" w:rsidRPr="00D96BA0" w:rsidRDefault="00107837">
            <w:r w:rsidRPr="00D96BA0">
              <w:t>Rising ageing populations increase demand for oncology, cardiovascular, diabetes and chronic disease management therapies.</w:t>
            </w:r>
          </w:p>
        </w:tc>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0E254C" w14:textId="77777777" w:rsidR="00BD0F91" w:rsidRPr="00D96BA0" w:rsidRDefault="00107837">
            <w:r w:rsidRPr="00D96BA0">
              <w:t>Patent disputes and intellectual property challenges potentially reduce expected commercial returns from innovative medicines.</w:t>
            </w:r>
          </w:p>
        </w:tc>
      </w:tr>
      <w:tr w:rsidR="00BD0F91" w:rsidRPr="00D96BA0" w14:paraId="6ABDA50B" w14:textId="77777777">
        <w:trPr>
          <w:trHeight w:val="1355"/>
        </w:trPr>
        <w:tc>
          <w:tcPr>
            <w:tcW w:w="4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4E504" w14:textId="77777777" w:rsidR="00BD0F91" w:rsidRPr="00D96BA0" w:rsidRDefault="00107837">
            <w:r w:rsidRPr="00D96BA0">
              <w:t>Government healthcare initiatives improve treatment accessibility, supporting broader pharmaceutical market expansion and healthcare infrastructure development.</w:t>
            </w:r>
          </w:p>
        </w:tc>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C2B59B" w14:textId="77777777" w:rsidR="00BD0F91" w:rsidRPr="00D96BA0" w:rsidRDefault="00107837">
            <w:r w:rsidRPr="00D96BA0">
              <w:t>Complex regulatory procedures increase compliance costs and delay market entry for innovative pharmaceutical products.</w:t>
            </w:r>
          </w:p>
        </w:tc>
      </w:tr>
      <w:tr w:rsidR="00BD0F91" w:rsidRPr="00D96BA0" w14:paraId="6B58F32A" w14:textId="77777777">
        <w:trPr>
          <w:trHeight w:val="1625"/>
        </w:trPr>
        <w:tc>
          <w:tcPr>
            <w:tcW w:w="4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17782" w14:textId="77777777" w:rsidR="00BD0F91" w:rsidRPr="00D96BA0" w:rsidRDefault="00107837">
            <w:r w:rsidRPr="00D96BA0">
              <w:t>Digital healthcare enhances patient engagement, diagnosis and treatment monitoring through technology-driven healthcare solutions.</w:t>
            </w:r>
          </w:p>
        </w:tc>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267E8" w14:textId="77777777" w:rsidR="00BD0F91" w:rsidRPr="00D96BA0" w:rsidRDefault="00107837">
            <w:r w:rsidRPr="00D96BA0">
              <w:t>Dependence upon imported Active Pharmaceutical Ingredients increases exposure to global supply-chain disruptions and geopolitical risks.</w:t>
            </w:r>
          </w:p>
        </w:tc>
      </w:tr>
      <w:tr w:rsidR="00BD0F91" w:rsidRPr="00D96BA0" w14:paraId="3042B5AB" w14:textId="77777777">
        <w:trPr>
          <w:trHeight w:val="1910"/>
        </w:trPr>
        <w:tc>
          <w:tcPr>
            <w:tcW w:w="4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581D3" w14:textId="77777777" w:rsidR="00BD0F91" w:rsidRPr="00D96BA0" w:rsidRDefault="00107837">
            <w:r w:rsidRPr="00D96BA0">
              <w:t>Non-communicable diseases account for approximately 66% of total deaths in India, expanding long-term demand for MSD's innovative therapies (Kaur et al., 2022).</w:t>
            </w:r>
          </w:p>
        </w:tc>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26754" w14:textId="77777777" w:rsidR="00BD0F91" w:rsidRPr="00D96BA0" w:rsidRDefault="00107837">
            <w:r w:rsidRPr="00D96BA0">
              <w:t>Generic drug competition continually challenges premium pharmaceutical products through significantly lower treatment costs.</w:t>
            </w:r>
          </w:p>
        </w:tc>
      </w:tr>
    </w:tbl>
    <w:p w14:paraId="0A4024C9" w14:textId="77777777" w:rsidR="00BD0F91" w:rsidRPr="00D96BA0" w:rsidRDefault="00107837">
      <w:pPr>
        <w:jc w:val="center"/>
        <w:rPr>
          <w:b/>
          <w:bCs/>
        </w:rPr>
      </w:pPr>
      <w:r w:rsidRPr="00D96BA0">
        <w:rPr>
          <w:b/>
          <w:bCs/>
        </w:rPr>
        <w:t>Table 4: Opportunities and Challenges for MSD</w:t>
      </w:r>
    </w:p>
    <w:p w14:paraId="59CFE751" w14:textId="77777777" w:rsidR="00BD0F91" w:rsidRPr="00D96BA0" w:rsidRDefault="00107837">
      <w:pPr>
        <w:jc w:val="center"/>
      </w:pPr>
      <w:r w:rsidRPr="00D96BA0">
        <w:t>(Source: Self-Made)</w:t>
      </w:r>
    </w:p>
    <w:p w14:paraId="0B66FD31" w14:textId="77777777" w:rsidR="00D96BA0" w:rsidRDefault="00D96BA0">
      <w:pPr>
        <w:jc w:val="center"/>
      </w:pPr>
    </w:p>
    <w:p w14:paraId="7007D245" w14:textId="77777777" w:rsidR="00D96BA0" w:rsidRPr="00D96BA0" w:rsidRDefault="00D96BA0">
      <w:pPr>
        <w:jc w:val="center"/>
      </w:pPr>
    </w:p>
    <w:p w14:paraId="17EA0664" w14:textId="24E0DA1E" w:rsidR="00BD0F91" w:rsidRPr="00D96BA0" w:rsidRDefault="00107837">
      <w:pPr>
        <w:pStyle w:val="Heading3"/>
        <w:rPr>
          <w:i w:val="0"/>
          <w:iCs w:val="0"/>
        </w:rPr>
      </w:pPr>
      <w:bookmarkStart w:id="48" w:name="_vkregzjbi81v" w:colFirst="0" w:colLast="0"/>
      <w:bookmarkStart w:id="49" w:name="_Toc235717087"/>
      <w:bookmarkEnd w:id="48"/>
      <w:r w:rsidRPr="00D96BA0">
        <w:rPr>
          <w:i w:val="0"/>
          <w:iCs w:val="0"/>
        </w:rPr>
        <w:t>Strategic Recommendations</w:t>
      </w:r>
      <w:bookmarkEnd w:id="49"/>
      <w:r w:rsidR="00C015D7" w:rsidRPr="00D96BA0">
        <w:rPr>
          <w:i w:val="0"/>
          <w:iCs w:val="0"/>
        </w:rPr>
        <w:t>:</w:t>
      </w:r>
    </w:p>
    <w:p w14:paraId="0803D664" w14:textId="77777777" w:rsidR="00BD0F91" w:rsidRDefault="00107837">
      <w:r w:rsidRPr="00D96BA0">
        <w:t xml:space="preserve">MSD's research and development collaboration with local universities and biotechnology companies should be enhanced to foster innovation and make the company more responsive to the regulators. An increased domestic manufacturing capacity would decrease the risk to its supply chain, improve its resilience and support the government's efforts to promote pharmaceutical self-reliance (NIH, 2026). The </w:t>
      </w:r>
      <w:r w:rsidRPr="00D96BA0">
        <w:lastRenderedPageBreak/>
        <w:t>company should also form strategic partnerships with public health care institutions for better patient access and contribution to the national health care priorities. A value-based pricing strategy and programme for patients would make these drugs more affordable, helping to further penetrate the market, as the government continues to regulate them and generic competition is fierce. MSD needs to build on its oncology, vaccine and chronic disease drugs portfolios further as the demographic and epidemiological transition continues to rise long-term healthcare needs in India. On the other hand, increased investment in digital health platforms and healthcare provider engagement technologies would help increase patient engagement, improve access to health care and help boost efficiency while promoting patient culture and relationship-based health care. By 2025, over 390 million teleconsultations have been made by Government of India, which has shown the rapid digital transformation of the healthcare system in India (Sood et al., 2025). To leverage MSD's competitive advantage and address the political, economic, legal and cultural opportunities and challenges throughout this analysis, the integration of digital health solutions with innovative pharmaceutical solutions would be beneficial.</w:t>
      </w:r>
    </w:p>
    <w:p w14:paraId="5302ED50" w14:textId="77777777" w:rsidR="00D96BA0" w:rsidRPr="00D96BA0" w:rsidRDefault="00D96BA0"/>
    <w:p w14:paraId="52D91232" w14:textId="77777777" w:rsidR="00D96BA0" w:rsidRPr="00D96BA0" w:rsidRDefault="00D96BA0"/>
    <w:p w14:paraId="34930284" w14:textId="77777777" w:rsidR="00D96BA0" w:rsidRPr="00D96BA0" w:rsidRDefault="00D96BA0"/>
    <w:p w14:paraId="16446650" w14:textId="3D4F91C5" w:rsidR="00BD0F91" w:rsidRPr="00D96BA0" w:rsidRDefault="00107837">
      <w:pPr>
        <w:pStyle w:val="Heading3"/>
        <w:rPr>
          <w:i w:val="0"/>
          <w:iCs w:val="0"/>
        </w:rPr>
      </w:pPr>
      <w:bookmarkStart w:id="50" w:name="_n8e8z454ipvv" w:colFirst="0" w:colLast="0"/>
      <w:bookmarkStart w:id="51" w:name="_Toc235717088"/>
      <w:bookmarkEnd w:id="50"/>
      <w:r w:rsidRPr="00D96BA0">
        <w:rPr>
          <w:i w:val="0"/>
          <w:iCs w:val="0"/>
        </w:rPr>
        <w:t>Conclusion</w:t>
      </w:r>
      <w:bookmarkEnd w:id="51"/>
      <w:r w:rsidR="00D96BA0" w:rsidRPr="00D96BA0">
        <w:rPr>
          <w:i w:val="0"/>
          <w:iCs w:val="0"/>
        </w:rPr>
        <w:t>:</w:t>
      </w:r>
    </w:p>
    <w:p w14:paraId="5915D670" w14:textId="77777777" w:rsidR="00BD0F91" w:rsidRPr="00D96BA0" w:rsidRDefault="00107837">
      <w:r w:rsidRPr="00D96BA0">
        <w:t xml:space="preserve">The Indian pharmaceutical market is still a lucrative market with the continued demand for health care services and economic growth along with the </w:t>
      </w:r>
      <w:proofErr w:type="spellStart"/>
      <w:r w:rsidRPr="00D96BA0">
        <w:t>favorable</w:t>
      </w:r>
      <w:proofErr w:type="spellEnd"/>
      <w:r w:rsidRPr="00D96BA0">
        <w:t xml:space="preserve"> policies of industrial development. The growth of chronic disease treatment, vaccine needs and the adoption of digital health are the big opportunities envisioned in the future. However, the regulatory landscape, government pricing regulations, robust domestic generic competition and IP issues remain having an impact on multinational pharmaceutical profitability and strategic decision making. MSD has attractive long-term growth prospects driven by its innovative portfolio of products that closely mirror the healthcare priorities and patient needs in India. The next chapter is a synthesis of above findings and offers a holistic conclusion on the pharmaceutical competitiveness of India and MSD's strategic standing in the ever-changing global business landscape.</w:t>
      </w:r>
    </w:p>
    <w:p w14:paraId="368B3449" w14:textId="77777777" w:rsidR="00D96BA0" w:rsidRPr="00D96BA0" w:rsidRDefault="00D96BA0"/>
    <w:p w14:paraId="1C4C85ED" w14:textId="77777777" w:rsidR="00D96BA0" w:rsidRPr="00D96BA0" w:rsidRDefault="00D96BA0"/>
    <w:p w14:paraId="35D07C8D" w14:textId="77777777" w:rsidR="00BD0F91" w:rsidRPr="00D96BA0" w:rsidRDefault="00107837">
      <w:pPr>
        <w:pStyle w:val="Heading1"/>
      </w:pPr>
      <w:bookmarkStart w:id="52" w:name="_1s822s7yl388" w:colFirst="0" w:colLast="0"/>
      <w:bookmarkStart w:id="53" w:name="_Toc235717089"/>
      <w:bookmarkEnd w:id="52"/>
      <w:r w:rsidRPr="00D96BA0">
        <w:lastRenderedPageBreak/>
        <w:t>Section 2</w:t>
      </w:r>
      <w:bookmarkEnd w:id="53"/>
    </w:p>
    <w:p w14:paraId="04FEC81C" w14:textId="77777777" w:rsidR="00D96BA0" w:rsidRPr="00D96BA0" w:rsidRDefault="00D96BA0" w:rsidP="00D96BA0"/>
    <w:p w14:paraId="1A46FC59" w14:textId="611C78C1" w:rsidR="00BD0F91" w:rsidRPr="00D96BA0" w:rsidRDefault="00107837">
      <w:pPr>
        <w:pStyle w:val="Heading2"/>
      </w:pPr>
      <w:bookmarkStart w:id="54" w:name="_8n5sxwu9tye8" w:colFirst="0" w:colLast="0"/>
      <w:bookmarkStart w:id="55" w:name="_Toc235717090"/>
      <w:bookmarkEnd w:id="54"/>
      <w:r w:rsidRPr="00D96BA0">
        <w:t>Reflective Report</w:t>
      </w:r>
      <w:bookmarkEnd w:id="55"/>
      <w:r w:rsidR="00C015D7" w:rsidRPr="00D96BA0">
        <w:t>:</w:t>
      </w:r>
    </w:p>
    <w:p w14:paraId="304BB4FB" w14:textId="77777777" w:rsidR="00BD0F91" w:rsidRPr="00D96BA0" w:rsidRDefault="00107837">
      <w:pPr>
        <w:pStyle w:val="Heading3"/>
        <w:rPr>
          <w:i w:val="0"/>
          <w:iCs w:val="0"/>
        </w:rPr>
      </w:pPr>
      <w:bookmarkStart w:id="56" w:name="_45z8dqslqdo2" w:colFirst="0" w:colLast="0"/>
      <w:bookmarkStart w:id="57" w:name="_Toc235717091"/>
      <w:bookmarkEnd w:id="56"/>
      <w:r w:rsidRPr="00D96BA0">
        <w:rPr>
          <w:i w:val="0"/>
          <w:iCs w:val="0"/>
        </w:rPr>
        <w:t>Description</w:t>
      </w:r>
      <w:bookmarkEnd w:id="57"/>
    </w:p>
    <w:p w14:paraId="636AC212" w14:textId="77777777" w:rsidR="00BD0F91" w:rsidRPr="00D96BA0" w:rsidRDefault="00107837">
      <w:r w:rsidRPr="00D96BA0">
        <w:t xml:space="preserve">In this assessment, I have research on pharmaceutical industry in India and International business &amp; strategic management. The research methodology comprised the analysis of the competitiveness of the industry, the national business environment and the presence of multinationals in business operations, following well-known international business frameworks. The competitive position of Indian pharmaceutical industry was studied using the Porter's Diamond Model and by </w:t>
      </w:r>
      <w:proofErr w:type="spellStart"/>
      <w:r w:rsidRPr="00D96BA0">
        <w:t>analyzing</w:t>
      </w:r>
      <w:proofErr w:type="spellEnd"/>
      <w:r w:rsidRPr="00D96BA0">
        <w:t xml:space="preserve"> India's political, economic, legal and cultural environment. Merck &amp; Co., (MSD) was chosen as the case study multinational corporation as it follows a strategy of innovation, which gave me insights into how it is functioning in the international market. he </w:t>
      </w:r>
      <w:proofErr w:type="gramStart"/>
      <w:r w:rsidRPr="00D96BA0">
        <w:t>research</w:t>
      </w:r>
      <w:proofErr w:type="gramEnd"/>
      <w:r w:rsidRPr="00D96BA0">
        <w:t xml:space="preserve"> process also involved assessing quantitative information along with information of qualitative nature to enable balanced arguments and critical discussions. This systematic method allowed the complete understanding of Indian pharma industry and the formation of </w:t>
      </w:r>
      <w:proofErr w:type="gramStart"/>
      <w:r w:rsidRPr="00D96BA0">
        <w:t>evidence based</w:t>
      </w:r>
      <w:proofErr w:type="gramEnd"/>
      <w:r w:rsidRPr="00D96BA0">
        <w:t xml:space="preserve"> conclusions about Indian competitiveness, strategic opportunities and challenges in the </w:t>
      </w:r>
      <w:proofErr w:type="gramStart"/>
      <w:r w:rsidRPr="00D96BA0">
        <w:t>long term</w:t>
      </w:r>
      <w:proofErr w:type="gramEnd"/>
      <w:r w:rsidRPr="00D96BA0">
        <w:t xml:space="preserve"> business changes in the Indian market.</w:t>
      </w:r>
    </w:p>
    <w:p w14:paraId="658D0A77" w14:textId="77777777" w:rsidR="00D96BA0" w:rsidRPr="00D96BA0" w:rsidRDefault="00D96BA0"/>
    <w:p w14:paraId="116A154D" w14:textId="77777777" w:rsidR="00D96BA0" w:rsidRPr="00D96BA0" w:rsidRDefault="00D96BA0"/>
    <w:p w14:paraId="11A411EC" w14:textId="6D3E359F" w:rsidR="00BD0F91" w:rsidRPr="00D96BA0" w:rsidRDefault="00107837">
      <w:pPr>
        <w:pStyle w:val="Heading3"/>
        <w:rPr>
          <w:i w:val="0"/>
          <w:iCs w:val="0"/>
        </w:rPr>
      </w:pPr>
      <w:bookmarkStart w:id="58" w:name="_qt8rt041dcly" w:colFirst="0" w:colLast="0"/>
      <w:bookmarkStart w:id="59" w:name="_Toc235717092"/>
      <w:bookmarkEnd w:id="58"/>
      <w:r w:rsidRPr="00D96BA0">
        <w:rPr>
          <w:i w:val="0"/>
          <w:iCs w:val="0"/>
        </w:rPr>
        <w:t>Feelings</w:t>
      </w:r>
      <w:bookmarkEnd w:id="59"/>
      <w:r w:rsidR="00D96BA0" w:rsidRPr="00D96BA0">
        <w:rPr>
          <w:i w:val="0"/>
          <w:iCs w:val="0"/>
        </w:rPr>
        <w:t>:</w:t>
      </w:r>
    </w:p>
    <w:p w14:paraId="5E5034FE" w14:textId="77777777" w:rsidR="00BD0F91" w:rsidRPr="00D96BA0" w:rsidRDefault="00107837">
      <w:r w:rsidRPr="00D96BA0">
        <w:t xml:space="preserve">I felt very confident in choosing the pharmaceutical industry of India as it was easy to find a lot of academic papers, articles and industry evidence are available in the public domain. The most difficult part was integrating the Porter's Diamond </w:t>
      </w:r>
      <w:proofErr w:type="gramStart"/>
      <w:r w:rsidRPr="00D96BA0">
        <w:t>Model,</w:t>
      </w:r>
      <w:proofErr w:type="gramEnd"/>
      <w:r w:rsidRPr="00D96BA0">
        <w:t xml:space="preserve"> PESTLE Analysis and Porter's Five Forces as each model had a different focus of analysis required. There was a significant amount of time required in assessing the statistical evidence for the last few years and in determining that it was credible and consistent. Occasionally faced uncertainty because of the lack of consistency of industry estimates reported by various publications and needed to apply critical judgement in determining the reliability and relevance of the sources. The difficulties prompted me to develop my research skills and to become more systematic in my approach to the evaluation of evidence. The ongoing research of academic literature gave me a </w:t>
      </w:r>
      <w:r w:rsidRPr="00D96BA0">
        <w:lastRenderedPageBreak/>
        <w:t>greater sense of confidence as it furthered my analytical skills and knowledge of the international pharmaceutical markets. The research experience strengthened my critical thinking skills, information evaluation skills and academic writing skills, which initially gave me a sense of doubt, but I now have a higher sense of confidence. This gave me a greater understanding of the importance of using evidence to inform decision-making in more complex international business contexts.</w:t>
      </w:r>
    </w:p>
    <w:p w14:paraId="637CE3F0" w14:textId="77777777" w:rsidR="00D96BA0" w:rsidRPr="00D96BA0" w:rsidRDefault="00D96BA0"/>
    <w:p w14:paraId="3DFEDE2A" w14:textId="77777777" w:rsidR="00D96BA0" w:rsidRPr="00D96BA0" w:rsidRDefault="00D96BA0"/>
    <w:p w14:paraId="460DDF32" w14:textId="069C0BFA" w:rsidR="00BD0F91" w:rsidRPr="00D96BA0" w:rsidRDefault="00107837">
      <w:pPr>
        <w:pStyle w:val="Heading3"/>
        <w:rPr>
          <w:i w:val="0"/>
          <w:iCs w:val="0"/>
        </w:rPr>
      </w:pPr>
      <w:bookmarkStart w:id="60" w:name="_iboajl6csr2x" w:colFirst="0" w:colLast="0"/>
      <w:bookmarkStart w:id="61" w:name="_Toc235717093"/>
      <w:bookmarkEnd w:id="60"/>
      <w:r w:rsidRPr="00D96BA0">
        <w:rPr>
          <w:i w:val="0"/>
          <w:iCs w:val="0"/>
        </w:rPr>
        <w:t>Evaluation</w:t>
      </w:r>
      <w:bookmarkEnd w:id="61"/>
      <w:r w:rsidR="00D96BA0" w:rsidRPr="00D96BA0">
        <w:rPr>
          <w:i w:val="0"/>
          <w:iCs w:val="0"/>
        </w:rPr>
        <w:t>:</w:t>
      </w:r>
    </w:p>
    <w:p w14:paraId="1D3862B9" w14:textId="77777777" w:rsidR="00BD0F91" w:rsidRDefault="00107837">
      <w:r w:rsidRPr="00D96BA0">
        <w:t xml:space="preserve">This assessment was a positive experience for me and helped meet the desired learning outcomes and enhance my analytical skills. The structured analysis was carried out using the systematic application of recognised international frameworks of business, which enhanced the logical links between theory and business applications. Reading academic journals, government reports and business reports helped to add more credibility and quality to my arguments during the report. The exercise of applying theoretical concepts to Merck &amp; Co. in India's operations also gave me an insight into dealing with strategic decisions in a multinational company amidst complex environmental conditions. The assessment has, however, revealed some limitations which affected the process of my research. There was a great deal of information from a variety of academic and industry </w:t>
      </w:r>
      <w:proofErr w:type="gramStart"/>
      <w:r w:rsidRPr="00D96BA0">
        <w:t>sources</w:t>
      </w:r>
      <w:proofErr w:type="gramEnd"/>
      <w:r w:rsidRPr="00D96BA0">
        <w:t xml:space="preserve"> and a lot of time was required to collate this information and select evidence. In some parts of the report, it was difficult not to include descriptive discussion but to keep to a continuous critical evaluation. I also realised that the application of several theoretical perspectives without overlap of language needed to be planned and organised. Despite such challenges, the research process improved my academic writing, analytical thinking and analysis of evidence. As a result, the assessment was good at developing my skills in structured and supported, critically informed, international business analysis.</w:t>
      </w:r>
    </w:p>
    <w:p w14:paraId="5C2AF444" w14:textId="77777777" w:rsidR="00D96BA0" w:rsidRPr="00D96BA0" w:rsidRDefault="00D96BA0"/>
    <w:p w14:paraId="1ED23163" w14:textId="77777777" w:rsidR="00D96BA0" w:rsidRPr="00D96BA0" w:rsidRDefault="00D96BA0"/>
    <w:p w14:paraId="173019B8" w14:textId="2B8428FF" w:rsidR="00BD0F91" w:rsidRPr="00D96BA0" w:rsidRDefault="00107837">
      <w:pPr>
        <w:pStyle w:val="Heading3"/>
        <w:rPr>
          <w:i w:val="0"/>
          <w:iCs w:val="0"/>
        </w:rPr>
      </w:pPr>
      <w:bookmarkStart w:id="62" w:name="_wq6nus5igxyi" w:colFirst="0" w:colLast="0"/>
      <w:bookmarkStart w:id="63" w:name="_Toc235717094"/>
      <w:bookmarkEnd w:id="62"/>
      <w:r w:rsidRPr="00D96BA0">
        <w:rPr>
          <w:i w:val="0"/>
          <w:iCs w:val="0"/>
        </w:rPr>
        <w:t>Analysis</w:t>
      </w:r>
      <w:bookmarkEnd w:id="63"/>
      <w:r w:rsidR="00D96BA0" w:rsidRPr="00D96BA0">
        <w:rPr>
          <w:i w:val="0"/>
          <w:iCs w:val="0"/>
        </w:rPr>
        <w:t>:</w:t>
      </w:r>
    </w:p>
    <w:p w14:paraId="2B575866" w14:textId="77777777" w:rsidR="00BD0F91" w:rsidRPr="00D96BA0" w:rsidRDefault="00107837">
      <w:r w:rsidRPr="00D96BA0">
        <w:t xml:space="preserve">This assessment showed that by using international business theories can be used to structure and explain complex organisational and environmental relationships. By applying Porter's Diamond Model, I was able to consider the national competitiveness of India not only economically, but also as a whole, </w:t>
      </w:r>
      <w:proofErr w:type="gramStart"/>
      <w:r w:rsidRPr="00D96BA0">
        <w:t>taking into account</w:t>
      </w:r>
      <w:proofErr w:type="gramEnd"/>
      <w:r w:rsidRPr="00D96BA0">
        <w:t xml:space="preserve"> the interaction </w:t>
      </w:r>
      <w:r w:rsidRPr="00D96BA0">
        <w:lastRenderedPageBreak/>
        <w:t>of the determinants of competitiveness (Vlados, 2019). PESTLE Analysis helped me to gain insight regarding the overall impact of the political, economic, legal and cultural environments on multinational business operations. Hofstede's Cultural Dimensions added another dimension to the significance of the cultural values in the assessment of management practices, marketing strategies and organisational behaviour in international markets. Furthermore, Porter's Five Forces improved the capability to evaluate the attractiveness of an industry by analysing the competitive forces, instead of the individual characteristics of a single market (</w:t>
      </w:r>
      <w:proofErr w:type="spellStart"/>
      <w:r w:rsidRPr="00D96BA0">
        <w:t>Ndzabukelwako</w:t>
      </w:r>
      <w:proofErr w:type="spellEnd"/>
      <w:r w:rsidRPr="00D96BA0">
        <w:t xml:space="preserve"> et al., 2024). The incorporation of these theoretical viewpoints stimulated more analytical thinking as each theory had to be compared with business evidence </w:t>
      </w:r>
      <w:proofErr w:type="gramStart"/>
      <w:r w:rsidRPr="00D96BA0">
        <w:t>in order to</w:t>
      </w:r>
      <w:proofErr w:type="gramEnd"/>
      <w:r w:rsidRPr="00D96BA0">
        <w:t xml:space="preserve"> gain a deeper understanding of the matter. Analysing conflicting evidence from various sources strengthened my own judgement in terms of research quality, research reliability and research relevance. The analytical aspect gave me a lot of confidence when dealing with complex issues on an international level and decisions on strategic management.</w:t>
      </w:r>
    </w:p>
    <w:p w14:paraId="6824853C" w14:textId="77777777" w:rsidR="00D96BA0" w:rsidRPr="00D96BA0" w:rsidRDefault="00D96BA0"/>
    <w:p w14:paraId="31BBF42B" w14:textId="77777777" w:rsidR="00D96BA0" w:rsidRPr="00D96BA0" w:rsidRDefault="00D96BA0"/>
    <w:p w14:paraId="50E70F81" w14:textId="08259ACD" w:rsidR="00BD0F91" w:rsidRPr="00D96BA0" w:rsidRDefault="00107837">
      <w:pPr>
        <w:pStyle w:val="Heading3"/>
        <w:rPr>
          <w:i w:val="0"/>
          <w:iCs w:val="0"/>
        </w:rPr>
      </w:pPr>
      <w:bookmarkStart w:id="64" w:name="_3xqc0r5clhcq" w:colFirst="0" w:colLast="0"/>
      <w:bookmarkStart w:id="65" w:name="_Toc235717095"/>
      <w:bookmarkEnd w:id="64"/>
      <w:r w:rsidRPr="00D96BA0">
        <w:rPr>
          <w:i w:val="0"/>
          <w:iCs w:val="0"/>
        </w:rPr>
        <w:t>Conclusion</w:t>
      </w:r>
      <w:bookmarkEnd w:id="65"/>
      <w:r w:rsidR="00D96BA0" w:rsidRPr="00D96BA0">
        <w:rPr>
          <w:i w:val="0"/>
          <w:iCs w:val="0"/>
        </w:rPr>
        <w:t>:</w:t>
      </w:r>
    </w:p>
    <w:p w14:paraId="4B4AA885" w14:textId="77777777" w:rsidR="00BD0F91" w:rsidRPr="00D96BA0" w:rsidRDefault="00107837">
      <w:r w:rsidRPr="00D96BA0">
        <w:t>This reflective learning helped me build my knowledge and understanding of international business analysis and improved valuable academic and professional skills. Throughout the assessment, I realised that to do effective research, you need to use credible evidence and to incorporate it into a theoretical framework; you don't just have to present descriptive information. I also learnt that it is important to have a critical evaluation that involves comparing different views, evaluating evidence and making logical arguments to support ideas. In addition, multiple business models from abroad showed the significance of analysing decisions in organisations in a political, economic, legal, cultural and competitive framework at the same time. The assessment also helped me to gain confidence in finding, assessing and combining current academic literature and industry information. This assignment has helped me improve my international business reports, which are structured, academic and informative. These lessons will be helpful to me in my future academic studies, as well as to me in my own professional development in the more complex world of business.</w:t>
      </w:r>
    </w:p>
    <w:p w14:paraId="7118F4CF" w14:textId="77777777" w:rsidR="00D96BA0" w:rsidRPr="00D96BA0" w:rsidRDefault="00D96BA0"/>
    <w:p w14:paraId="488DBAFD" w14:textId="77777777" w:rsidR="00D96BA0" w:rsidRPr="00D96BA0" w:rsidRDefault="00D96BA0"/>
    <w:p w14:paraId="0A2FDC4C" w14:textId="25B06DFC" w:rsidR="00BD0F91" w:rsidRPr="00D96BA0" w:rsidRDefault="00107837">
      <w:pPr>
        <w:pStyle w:val="Heading3"/>
        <w:rPr>
          <w:i w:val="0"/>
          <w:iCs w:val="0"/>
        </w:rPr>
      </w:pPr>
      <w:bookmarkStart w:id="66" w:name="_9w39ues85ly1" w:colFirst="0" w:colLast="0"/>
      <w:bookmarkStart w:id="67" w:name="_Toc235717096"/>
      <w:bookmarkEnd w:id="66"/>
      <w:r w:rsidRPr="00D96BA0">
        <w:rPr>
          <w:i w:val="0"/>
          <w:iCs w:val="0"/>
        </w:rPr>
        <w:lastRenderedPageBreak/>
        <w:t>Action Plan</w:t>
      </w:r>
      <w:bookmarkEnd w:id="67"/>
      <w:r w:rsidR="00D96BA0" w:rsidRPr="00D96BA0">
        <w:rPr>
          <w:i w:val="0"/>
          <w:iCs w:val="0"/>
        </w:rPr>
        <w:t>:</w:t>
      </w:r>
    </w:p>
    <w:tbl>
      <w:tblPr>
        <w:tblStyle w:val="a3"/>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4185"/>
        <w:gridCol w:w="3030"/>
      </w:tblGrid>
      <w:tr w:rsidR="00BD0F91" w:rsidRPr="00D96BA0" w14:paraId="38E5A122" w14:textId="77777777">
        <w:trPr>
          <w:trHeight w:val="785"/>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30B40" w14:textId="77777777" w:rsidR="00BD0F91" w:rsidRPr="00D96BA0" w:rsidRDefault="00107837">
            <w:pPr>
              <w:jc w:val="center"/>
            </w:pPr>
            <w:r w:rsidRPr="00D96BA0">
              <w:rPr>
                <w:b/>
                <w:bCs/>
              </w:rPr>
              <w:t>Development Area</w:t>
            </w:r>
          </w:p>
        </w:tc>
        <w:tc>
          <w:tcPr>
            <w:tcW w:w="4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738692" w14:textId="77777777" w:rsidR="00BD0F91" w:rsidRPr="00D96BA0" w:rsidRDefault="00107837">
            <w:pPr>
              <w:jc w:val="center"/>
            </w:pPr>
            <w:r w:rsidRPr="00D96BA0">
              <w:rPr>
                <w:b/>
                <w:bCs/>
              </w:rPr>
              <w:t>Action Plan</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E4D3A" w14:textId="77777777" w:rsidR="00BD0F91" w:rsidRPr="00D96BA0" w:rsidRDefault="00107837">
            <w:pPr>
              <w:jc w:val="center"/>
            </w:pPr>
            <w:r w:rsidRPr="00D96BA0">
              <w:rPr>
                <w:b/>
                <w:bCs/>
              </w:rPr>
              <w:t>Expected Improvement</w:t>
            </w:r>
          </w:p>
        </w:tc>
      </w:tr>
      <w:tr w:rsidR="00BD0F91" w:rsidRPr="00D96BA0" w14:paraId="4DA46855" w14:textId="77777777">
        <w:trPr>
          <w:trHeight w:val="1355"/>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36C7E" w14:textId="77777777" w:rsidR="00BD0F91" w:rsidRPr="00D96BA0" w:rsidRDefault="00107837">
            <w:r w:rsidRPr="00D96BA0">
              <w:rPr>
                <w:b/>
                <w:bCs/>
              </w:rPr>
              <w:t>Research Skills</w:t>
            </w:r>
          </w:p>
        </w:tc>
        <w:tc>
          <w:tcPr>
            <w:tcW w:w="4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60120" w14:textId="77777777" w:rsidR="00BD0F91" w:rsidRPr="00D96BA0" w:rsidRDefault="00107837">
            <w:r w:rsidRPr="00D96BA0">
              <w:t>Systematically review broader peer-reviewed literature before commencing future international business research projects.</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A62349" w14:textId="77777777" w:rsidR="00BD0F91" w:rsidRPr="00D96BA0" w:rsidRDefault="00107837">
            <w:r w:rsidRPr="00D96BA0">
              <w:t>Stronger evidence selection and enhanced academic credibility.</w:t>
            </w:r>
          </w:p>
        </w:tc>
      </w:tr>
      <w:tr w:rsidR="00BD0F91" w:rsidRPr="00D96BA0" w14:paraId="0754F191" w14:textId="77777777">
        <w:trPr>
          <w:trHeight w:val="107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3634A" w14:textId="77777777" w:rsidR="00BD0F91" w:rsidRPr="00D96BA0" w:rsidRDefault="00107837">
            <w:r w:rsidRPr="00D96BA0">
              <w:rPr>
                <w:b/>
                <w:bCs/>
              </w:rPr>
              <w:t>Critical Analysis</w:t>
            </w:r>
          </w:p>
        </w:tc>
        <w:tc>
          <w:tcPr>
            <w:tcW w:w="4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44E2A1" w14:textId="77777777" w:rsidR="00BD0F91" w:rsidRPr="00D96BA0" w:rsidRDefault="00107837">
            <w:r w:rsidRPr="00D96BA0">
              <w:t>Apply multiple theoretical frameworks simultaneously while comparing alternative academic perspectives more consistently.</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6FEAD" w14:textId="77777777" w:rsidR="00BD0F91" w:rsidRPr="00D96BA0" w:rsidRDefault="00107837">
            <w:r w:rsidRPr="00D96BA0">
              <w:t>Deeper critical thinking and balanced business evaluation.</w:t>
            </w:r>
          </w:p>
        </w:tc>
      </w:tr>
      <w:tr w:rsidR="00BD0F91" w:rsidRPr="00D96BA0" w14:paraId="02A7DCF7" w14:textId="77777777">
        <w:trPr>
          <w:trHeight w:val="107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3FC6D" w14:textId="77777777" w:rsidR="00BD0F91" w:rsidRPr="00D96BA0" w:rsidRDefault="00107837">
            <w:r w:rsidRPr="00D96BA0">
              <w:rPr>
                <w:b/>
                <w:bCs/>
              </w:rPr>
              <w:t>Data Evaluation</w:t>
            </w:r>
          </w:p>
        </w:tc>
        <w:tc>
          <w:tcPr>
            <w:tcW w:w="4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7C224" w14:textId="77777777" w:rsidR="00BD0F91" w:rsidRPr="00D96BA0" w:rsidRDefault="00107837">
            <w:r w:rsidRPr="00D96BA0">
              <w:t>Prioritise recent government publications, international organisations and high-quality academic journal evidence consistently.</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FCDD2" w14:textId="77777777" w:rsidR="00BD0F91" w:rsidRPr="00D96BA0" w:rsidRDefault="00107837">
            <w:r w:rsidRPr="00D96BA0">
              <w:t>Greater reliability, accuracy and evidence-based conclusions.</w:t>
            </w:r>
          </w:p>
        </w:tc>
      </w:tr>
      <w:tr w:rsidR="00BD0F91" w:rsidRPr="00D96BA0" w14:paraId="0AF54DD6" w14:textId="77777777">
        <w:trPr>
          <w:trHeight w:val="107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4A3F4" w14:textId="77777777" w:rsidR="00BD0F91" w:rsidRPr="00D96BA0" w:rsidRDefault="00107837">
            <w:r w:rsidRPr="00D96BA0">
              <w:rPr>
                <w:b/>
                <w:bCs/>
              </w:rPr>
              <w:t>Academic Writing</w:t>
            </w:r>
          </w:p>
        </w:tc>
        <w:tc>
          <w:tcPr>
            <w:tcW w:w="4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2B8A4" w14:textId="77777777" w:rsidR="00BD0F91" w:rsidRPr="00D96BA0" w:rsidRDefault="00107837">
            <w:r w:rsidRPr="00D96BA0">
              <w:t>Improve synthesis techniques by integrating theory, evidence and critical discussion more effectively.</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20C78" w14:textId="77777777" w:rsidR="00BD0F91" w:rsidRPr="00D96BA0" w:rsidRDefault="00107837">
            <w:r w:rsidRPr="00D96BA0">
              <w:t>Clearer structure and stronger analytical arguments.</w:t>
            </w:r>
          </w:p>
        </w:tc>
      </w:tr>
      <w:tr w:rsidR="00BD0F91" w:rsidRPr="00D96BA0" w14:paraId="5D828C50" w14:textId="77777777">
        <w:trPr>
          <w:trHeight w:val="107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7B021" w14:textId="77777777" w:rsidR="00BD0F91" w:rsidRPr="00D96BA0" w:rsidRDefault="00107837">
            <w:r w:rsidRPr="00D96BA0">
              <w:rPr>
                <w:b/>
                <w:bCs/>
              </w:rPr>
              <w:t>Time Management</w:t>
            </w:r>
          </w:p>
        </w:tc>
        <w:tc>
          <w:tcPr>
            <w:tcW w:w="4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CD454" w14:textId="77777777" w:rsidR="00BD0F91" w:rsidRPr="00D96BA0" w:rsidRDefault="00107837">
            <w:r w:rsidRPr="00D96BA0">
              <w:t>Allocate dedicated stages for research, drafting, editing and reference verification before submission.</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A7B8C" w14:textId="77777777" w:rsidR="00BD0F91" w:rsidRPr="00D96BA0" w:rsidRDefault="00107837">
            <w:r w:rsidRPr="00D96BA0">
              <w:t>Higher-quality reports with fewer errors and improved overall presentation.</w:t>
            </w:r>
          </w:p>
        </w:tc>
      </w:tr>
    </w:tbl>
    <w:p w14:paraId="744DCCD3" w14:textId="77777777" w:rsidR="00BD0F91" w:rsidRPr="00D96BA0" w:rsidRDefault="00107837">
      <w:pPr>
        <w:jc w:val="center"/>
        <w:rPr>
          <w:b/>
          <w:bCs/>
        </w:rPr>
      </w:pPr>
      <w:r w:rsidRPr="00D96BA0">
        <w:rPr>
          <w:b/>
          <w:bCs/>
        </w:rPr>
        <w:t>Table 5: Action Plan</w:t>
      </w:r>
    </w:p>
    <w:p w14:paraId="67B7ACD7" w14:textId="77777777" w:rsidR="00BD0F91" w:rsidRPr="00D96BA0" w:rsidRDefault="00107837">
      <w:pPr>
        <w:jc w:val="center"/>
      </w:pPr>
      <w:r w:rsidRPr="00D96BA0">
        <w:t>(Source: Self-Made)</w:t>
      </w:r>
    </w:p>
    <w:p w14:paraId="0C6EAD6B" w14:textId="77777777" w:rsidR="00BD0F91" w:rsidRPr="00D96BA0" w:rsidRDefault="00107837">
      <w:pPr>
        <w:pStyle w:val="Heading1"/>
      </w:pPr>
      <w:bookmarkStart w:id="68" w:name="_eeyhs5xgd1nd" w:colFirst="0" w:colLast="0"/>
      <w:bookmarkEnd w:id="68"/>
      <w:r w:rsidRPr="00D96BA0">
        <w:br w:type="page"/>
      </w:r>
    </w:p>
    <w:p w14:paraId="0CFF9846" w14:textId="7C782945" w:rsidR="00BD0F91" w:rsidRPr="00D96BA0" w:rsidRDefault="00107837">
      <w:pPr>
        <w:pStyle w:val="Heading1"/>
      </w:pPr>
      <w:bookmarkStart w:id="69" w:name="_id9okje25lat" w:colFirst="0" w:colLast="0"/>
      <w:bookmarkStart w:id="70" w:name="_Toc235717097"/>
      <w:bookmarkEnd w:id="69"/>
      <w:r w:rsidRPr="00D96BA0">
        <w:lastRenderedPageBreak/>
        <w:t>References</w:t>
      </w:r>
      <w:bookmarkEnd w:id="70"/>
      <w:r w:rsidR="00D96BA0" w:rsidRPr="00D96BA0">
        <w:t>:</w:t>
      </w:r>
    </w:p>
    <w:p w14:paraId="448163F6" w14:textId="77777777" w:rsidR="00BD0F91" w:rsidRPr="00D96BA0" w:rsidRDefault="00107837">
      <w:pPr>
        <w:spacing w:after="240"/>
      </w:pPr>
      <w:r w:rsidRPr="00D96BA0">
        <w:t>BW health (2026). India pharma’s next growth phase - BW healthcare world. [online] BW health. Available at: https://www.bwhealthcareworld.com/article/india-pharma-s-next-growth-phase-612024 [Accessed 23 July 2026].</w:t>
      </w:r>
    </w:p>
    <w:p w14:paraId="32E4A67D" w14:textId="77777777" w:rsidR="00BD0F91" w:rsidRPr="00D96BA0" w:rsidRDefault="00107837">
      <w:pPr>
        <w:spacing w:after="240"/>
      </w:pPr>
      <w:r w:rsidRPr="00D96BA0">
        <w:t>CHAGANTI, D.R. and Gupta, N.V. (2023). Overview on contract research and manufacturing services (CRAMs) and its present status in India. Asian journal of Pharmaceutical and clinical research, [online] 6, pp.33–37. Available at: https://www.researchgate.net/publication/263657312_overview_on_contract_research_and_manufacturing_services_crams_and_its_present_status_in_india [Accessed 23 July 2026].</w:t>
      </w:r>
    </w:p>
    <w:p w14:paraId="08D3E640" w14:textId="77777777" w:rsidR="00BD0F91" w:rsidRPr="00D96BA0" w:rsidRDefault="00107837">
      <w:pPr>
        <w:spacing w:after="240"/>
      </w:pPr>
      <w:r w:rsidRPr="00D96BA0">
        <w:t>Europa (2024). World intellectual property indicators 2024: India moved up to Sixth place in patent applications. [online] IP helpdesk. Available at: https://intellectual-property-helpdesk.ec.europa.eu/news-events/news/world-intellectual-property-indicators-2024-india-moved-sixth-place-patent-applications-2024-11-11_en [Accessed 23 July 2026].</w:t>
      </w:r>
    </w:p>
    <w:p w14:paraId="4434DAC0" w14:textId="77777777" w:rsidR="00BD0F91" w:rsidRPr="00D96BA0" w:rsidRDefault="00107837">
      <w:pPr>
        <w:spacing w:after="240"/>
      </w:pPr>
      <w:r w:rsidRPr="00D96BA0">
        <w:t>GOV.IN (2020). Production linked incentive (PLI) scheme for Promotion of Domestic manufacturing of critical key starting materials (KSMs)/ drug intermediates and active pharmaceutical ingredients (APIs) in the country. | Department of Pharmaceuticals. [online] Pharma-dept.gov.in. Available at: https://pharma-dept.gov.in/schemes/production-linked-incentive-pli-scheme-promotion-domestic-manufacturing-critical-key [Accessed 23 July 2026].</w:t>
      </w:r>
    </w:p>
    <w:p w14:paraId="3AB8C5C0" w14:textId="77777777" w:rsidR="00BD0F91" w:rsidRPr="00D96BA0" w:rsidRDefault="00107837">
      <w:pPr>
        <w:spacing w:after="240"/>
      </w:pPr>
      <w:r w:rsidRPr="00D96BA0">
        <w:t xml:space="preserve">Gronde, T. van der, Uyl-de Groot, C.A. and Pieters, T. (2019). Addressing the challenge of high-priced prescription drugs in the era of precision medicine: A systematic review of drug life cycles, therapeutic drug markets and regulatory frameworks. PLOS one, [online] 12(8), p.e0182613. </w:t>
      </w:r>
      <w:proofErr w:type="gramStart"/>
      <w:r w:rsidRPr="00D96BA0">
        <w:t>doi:10.1371/journal.pone</w:t>
      </w:r>
      <w:proofErr w:type="gramEnd"/>
      <w:r w:rsidRPr="00D96BA0">
        <w:t>.0182613.</w:t>
      </w:r>
    </w:p>
    <w:p w14:paraId="5D8733F6" w14:textId="77777777" w:rsidR="00BD0F91" w:rsidRPr="00D96BA0" w:rsidRDefault="00107837">
      <w:pPr>
        <w:spacing w:after="240"/>
      </w:pPr>
      <w:r w:rsidRPr="00D96BA0">
        <w:t>IBEF (2026). Pharmaceutical companies in India advancing innovation and global reach. [online] India Brand Equity Foundation. IBEF. Available at: https://www.ibef.org/blogs/pharmaceutical-companies-in-india-advancing-innovation-and-global-reach [Accessed 23 July 2026].</w:t>
      </w:r>
    </w:p>
    <w:p w14:paraId="26E13CB6" w14:textId="77777777" w:rsidR="00BD0F91" w:rsidRPr="00D96BA0" w:rsidRDefault="00107837">
      <w:pPr>
        <w:spacing w:after="240"/>
      </w:pPr>
      <w:r w:rsidRPr="00D96BA0">
        <w:lastRenderedPageBreak/>
        <w:t xml:space="preserve">IIMS (2026). Public interest - </w:t>
      </w:r>
      <w:proofErr w:type="spellStart"/>
      <w:r w:rsidRPr="00D96BA0">
        <w:t>indian</w:t>
      </w:r>
      <w:proofErr w:type="spellEnd"/>
      <w:r w:rsidRPr="00D96BA0">
        <w:t xml:space="preserve"> institute of Management </w:t>
      </w:r>
      <w:proofErr w:type="spellStart"/>
      <w:r w:rsidRPr="00D96BA0">
        <w:t>sambalpur</w:t>
      </w:r>
      <w:proofErr w:type="spellEnd"/>
      <w:r w:rsidRPr="00D96BA0">
        <w:t xml:space="preserve">. [online] Indian institute of Management </w:t>
      </w:r>
      <w:proofErr w:type="spellStart"/>
      <w:r w:rsidRPr="00D96BA0">
        <w:t>sambalpur</w:t>
      </w:r>
      <w:proofErr w:type="spellEnd"/>
      <w:r w:rsidRPr="00D96BA0">
        <w:t>. Available at: https://iimsambalpur.ac.in/public-interest/ [Accessed 23 July 2026].</w:t>
      </w:r>
    </w:p>
    <w:p w14:paraId="29E2CB84" w14:textId="77777777" w:rsidR="00BD0F91" w:rsidRPr="00D96BA0" w:rsidRDefault="00107837">
      <w:pPr>
        <w:spacing w:after="240"/>
      </w:pPr>
      <w:proofErr w:type="spellStart"/>
      <w:r w:rsidRPr="00D96BA0">
        <w:t>Imarc</w:t>
      </w:r>
      <w:proofErr w:type="spellEnd"/>
      <w:r w:rsidRPr="00D96BA0">
        <w:t xml:space="preserve"> (2024). Indian pharmaceutical market size, report 2024-2032. [online] www.imarcgroup.com. Available at: https://www.imarcgroup.com/india-pharmaceutical-market [Accessed 23 July 2026].</w:t>
      </w:r>
    </w:p>
    <w:p w14:paraId="7CA63FAC" w14:textId="77777777" w:rsidR="00BD0F91" w:rsidRPr="00D96BA0" w:rsidRDefault="00107837">
      <w:pPr>
        <w:spacing w:after="240"/>
      </w:pPr>
      <w:r w:rsidRPr="00D96BA0">
        <w:t xml:space="preserve">India pharma monitor (2026). Market analysis - </w:t>
      </w:r>
      <w:proofErr w:type="spellStart"/>
      <w:r w:rsidRPr="00D96BA0">
        <w:t>india</w:t>
      </w:r>
      <w:proofErr w:type="spellEnd"/>
      <w:r w:rsidRPr="00D96BA0">
        <w:t xml:space="preserve"> pharma monitor. [online] India pharma monitor. Available at: https://www.indswiftltd.com/market-analysis/ [Accessed 23 July 2026].</w:t>
      </w:r>
    </w:p>
    <w:p w14:paraId="10E59695" w14:textId="77777777" w:rsidR="00BD0F91" w:rsidRPr="00D96BA0" w:rsidRDefault="00107837">
      <w:pPr>
        <w:spacing w:after="240"/>
      </w:pPr>
      <w:r w:rsidRPr="00D96BA0">
        <w:t xml:space="preserve">Kaur, P., Borah, P.K., Uike, P.V., Mohapatra, P.K., Das, N.K., </w:t>
      </w:r>
      <w:proofErr w:type="spellStart"/>
      <w:r w:rsidRPr="00D96BA0">
        <w:t>Gaigaware</w:t>
      </w:r>
      <w:proofErr w:type="spellEnd"/>
      <w:r w:rsidRPr="00D96BA0">
        <w:t xml:space="preserve">, P., Tobgay, K.J., </w:t>
      </w:r>
      <w:proofErr w:type="spellStart"/>
      <w:r w:rsidRPr="00D96BA0">
        <w:t>Tushi</w:t>
      </w:r>
      <w:proofErr w:type="spellEnd"/>
      <w:r w:rsidRPr="00D96BA0">
        <w:t xml:space="preserve">, A., </w:t>
      </w:r>
      <w:proofErr w:type="spellStart"/>
      <w:r w:rsidRPr="00D96BA0">
        <w:t>Zorinsangi</w:t>
      </w:r>
      <w:proofErr w:type="spellEnd"/>
      <w:r w:rsidRPr="00D96BA0">
        <w:t xml:space="preserve">, Mazumdar, G., Marak, B., Pizi, D., Chakma, T., Sugunan, A.P., </w:t>
      </w:r>
      <w:proofErr w:type="spellStart"/>
      <w:r w:rsidRPr="00D96BA0">
        <w:t>Vijayachari</w:t>
      </w:r>
      <w:proofErr w:type="spellEnd"/>
      <w:r w:rsidRPr="00D96BA0">
        <w:t xml:space="preserve">, P., Bhardwaj, R.R., </w:t>
      </w:r>
      <w:proofErr w:type="spellStart"/>
      <w:r w:rsidRPr="00D96BA0">
        <w:t>Arambam</w:t>
      </w:r>
      <w:proofErr w:type="spellEnd"/>
      <w:r w:rsidRPr="00D96BA0">
        <w:t xml:space="preserve">, P.C., </w:t>
      </w:r>
      <w:proofErr w:type="spellStart"/>
      <w:r w:rsidRPr="00D96BA0">
        <w:t>Kutum</w:t>
      </w:r>
      <w:proofErr w:type="spellEnd"/>
      <w:r w:rsidRPr="00D96BA0">
        <w:t xml:space="preserve">, T., Sharma, A., Pal, P., Shanmugapriya, P.C., Manivel, P., </w:t>
      </w:r>
      <w:proofErr w:type="spellStart"/>
      <w:r w:rsidRPr="00D96BA0">
        <w:t>Kaliyamoorthy</w:t>
      </w:r>
      <w:proofErr w:type="spellEnd"/>
      <w:r w:rsidRPr="00D96BA0">
        <w:t xml:space="preserve">, N., Chakma, J., Mathur, P., Dhaliwal, R.S., Mahanta, J. and Mehendale, S.M. (2022). Non-communicable diseases as a major contributor to deaths in 12 tribal districts in India. Indian journal of </w:t>
      </w:r>
      <w:proofErr w:type="gramStart"/>
      <w:r w:rsidRPr="00D96BA0">
        <w:t>Medical</w:t>
      </w:r>
      <w:proofErr w:type="gramEnd"/>
      <w:r w:rsidRPr="00D96BA0">
        <w:t xml:space="preserve"> research, [online] 156(2), p.250. </w:t>
      </w:r>
      <w:proofErr w:type="gramStart"/>
      <w:r w:rsidRPr="00D96BA0">
        <w:t>doi:10.4103/ijmr.ijmr</w:t>
      </w:r>
      <w:proofErr w:type="gramEnd"/>
      <w:r w:rsidRPr="00D96BA0">
        <w:t>_3332_21.</w:t>
      </w:r>
    </w:p>
    <w:p w14:paraId="52CE9796" w14:textId="77777777" w:rsidR="00BD0F91" w:rsidRPr="00D96BA0" w:rsidRDefault="00107837">
      <w:pPr>
        <w:spacing w:after="240"/>
      </w:pPr>
      <w:r w:rsidRPr="00D96BA0">
        <w:t xml:space="preserve">Keshri, G. (2026). PLI schemes attract over </w:t>
      </w:r>
      <w:proofErr w:type="spellStart"/>
      <w:r w:rsidRPr="00D96BA0">
        <w:t>rs</w:t>
      </w:r>
      <w:proofErr w:type="spellEnd"/>
      <w:r w:rsidRPr="00D96BA0">
        <w:t xml:space="preserve"> 2.40 Lakh crore investments, generate 14 lakh jobs. [online] Deccan herald. Available at: https://www.deccanherald.com/business/pli-schemes-attract-over-rs-240-lakh-crore-investments-generate-14-lakh-jobs-4082158 [Accessed 23 July 2026].</w:t>
      </w:r>
    </w:p>
    <w:p w14:paraId="5A9A3DF1" w14:textId="77777777" w:rsidR="00BD0F91" w:rsidRPr="00D96BA0" w:rsidRDefault="00107837">
      <w:pPr>
        <w:spacing w:after="240"/>
      </w:pPr>
      <w:r w:rsidRPr="00D96BA0">
        <w:t xml:space="preserve">Laurent, A. (2025). Global pharmaceutical market: 2025 Analysis &amp; key trends. [online] </w:t>
      </w:r>
      <w:proofErr w:type="spellStart"/>
      <w:r w:rsidRPr="00D96BA0">
        <w:t>IntuitionLabs</w:t>
      </w:r>
      <w:proofErr w:type="spellEnd"/>
      <w:r w:rsidRPr="00D96BA0">
        <w:t>. Available at: https://intuitionlabs.ai/articles/pharmaceutical-market-analysis-trends [Accessed 23 July 2026].</w:t>
      </w:r>
    </w:p>
    <w:p w14:paraId="6A472854" w14:textId="77777777" w:rsidR="00BD0F91" w:rsidRPr="00D96BA0" w:rsidRDefault="00107837">
      <w:pPr>
        <w:spacing w:after="240"/>
      </w:pPr>
      <w:r w:rsidRPr="00D96BA0">
        <w:t xml:space="preserve">LSE (2026). London </w:t>
      </w:r>
      <w:proofErr w:type="gramStart"/>
      <w:r w:rsidRPr="00D96BA0">
        <w:t>south east</w:t>
      </w:r>
      <w:proofErr w:type="gramEnd"/>
      <w:r w:rsidRPr="00D96BA0">
        <w:t xml:space="preserve"> | the UK’s favourite investor portal. [online] </w:t>
      </w:r>
      <w:proofErr w:type="spellStart"/>
      <w:r w:rsidRPr="00D96BA0">
        <w:t>LondonSouthEast</w:t>
      </w:r>
      <w:proofErr w:type="spellEnd"/>
      <w:r w:rsidRPr="00D96BA0">
        <w:t>. Available at: https://www.lse.co.uk/profiles/cleanerworld/?page=7 [Accessed 23 July 2026].</w:t>
      </w:r>
    </w:p>
    <w:p w14:paraId="46E3204B" w14:textId="77777777" w:rsidR="00BD0F91" w:rsidRPr="00D96BA0" w:rsidRDefault="00107837">
      <w:pPr>
        <w:spacing w:after="240"/>
      </w:pPr>
      <w:r w:rsidRPr="00D96BA0">
        <w:t>MSD (2024). Policies &amp; positions - MSD. [online] MSD. Available at: https://www.msd.com/company-overview/policies-and-positions/ [Accessed 23 July 2026].</w:t>
      </w:r>
    </w:p>
    <w:p w14:paraId="125AA7CE" w14:textId="77777777" w:rsidR="00BD0F91" w:rsidRPr="00D96BA0" w:rsidRDefault="00107837">
      <w:pPr>
        <w:spacing w:after="240"/>
      </w:pPr>
      <w:r w:rsidRPr="00D96BA0">
        <w:lastRenderedPageBreak/>
        <w:t>MSD (2025). What we do. [online] MSD. Available at: https://www.msd.com/what-we-do/ [Accessed 23 July 2026].</w:t>
      </w:r>
    </w:p>
    <w:p w14:paraId="3AE4330C" w14:textId="77777777" w:rsidR="00BD0F91" w:rsidRPr="00D96BA0" w:rsidRDefault="00107837">
      <w:pPr>
        <w:spacing w:after="240"/>
      </w:pPr>
      <w:proofErr w:type="spellStart"/>
      <w:r w:rsidRPr="00D96BA0">
        <w:t>Ndzabukelwako</w:t>
      </w:r>
      <w:proofErr w:type="spellEnd"/>
      <w:r w:rsidRPr="00D96BA0">
        <w:t xml:space="preserve">, Z., </w:t>
      </w:r>
      <w:proofErr w:type="spellStart"/>
      <w:r w:rsidRPr="00D96BA0">
        <w:t>Mereko</w:t>
      </w:r>
      <w:proofErr w:type="spellEnd"/>
      <w:r w:rsidRPr="00D96BA0">
        <w:t xml:space="preserve">, O., Sambo, T.V. and </w:t>
      </w:r>
      <w:proofErr w:type="spellStart"/>
      <w:r w:rsidRPr="00D96BA0">
        <w:t>Thango</w:t>
      </w:r>
      <w:proofErr w:type="spellEnd"/>
      <w:r w:rsidRPr="00D96BA0">
        <w:t>, B. (2024). The impact of Porter’s five forces model on SMEs performance: A systematic review. The impact of Porter’s five forces model on SMEs performance: A systematic review. [online] doi:10.20944/preprints</w:t>
      </w:r>
      <w:proofErr w:type="gramStart"/>
      <w:r w:rsidRPr="00D96BA0">
        <w:t>202410.0119.v</w:t>
      </w:r>
      <w:proofErr w:type="gramEnd"/>
      <w:r w:rsidRPr="00D96BA0">
        <w:t>1.</w:t>
      </w:r>
    </w:p>
    <w:p w14:paraId="5F872973" w14:textId="77777777" w:rsidR="00BD0F91" w:rsidRPr="00D96BA0" w:rsidRDefault="00107837">
      <w:pPr>
        <w:spacing w:after="240"/>
      </w:pPr>
      <w:r w:rsidRPr="00D96BA0">
        <w:t xml:space="preserve">NIH (2026). Improving the Resilience of the U.S. Pharmaceutical Supply Chain Through Make–Buy–Invest Strategic Actions: Proceedings of a Workshop—in Brief (2026). [online] </w:t>
      </w:r>
      <w:proofErr w:type="gramStart"/>
      <w:r w:rsidRPr="00D96BA0">
        <w:t>The</w:t>
      </w:r>
      <w:proofErr w:type="gramEnd"/>
      <w:r w:rsidRPr="00D96BA0">
        <w:t xml:space="preserve"> national academies press. Available at: https://www.nationalacademies.org/read/29382 [Accessed 23 July 2026].</w:t>
      </w:r>
    </w:p>
    <w:p w14:paraId="5F4E15AA" w14:textId="77777777" w:rsidR="00BD0F91" w:rsidRPr="00D96BA0" w:rsidRDefault="00107837">
      <w:pPr>
        <w:spacing w:after="240"/>
      </w:pPr>
      <w:r w:rsidRPr="00D96BA0">
        <w:t xml:space="preserve">Parmar, A., Pal, A. and Sharma, P. (2023). National list of Essential medicines 2022 of India: Perspectives from Psychiatrists. Indian journal of </w:t>
      </w:r>
      <w:proofErr w:type="gramStart"/>
      <w:r w:rsidRPr="00D96BA0">
        <w:t>Psychological</w:t>
      </w:r>
      <w:proofErr w:type="gramEnd"/>
      <w:r w:rsidRPr="00D96BA0">
        <w:t xml:space="preserve"> medicine, 45(4), pp.411–414. doi:10.1177/02537176231155328.</w:t>
      </w:r>
    </w:p>
    <w:p w14:paraId="51A20262" w14:textId="77777777" w:rsidR="00BD0F91" w:rsidRPr="00D96BA0" w:rsidRDefault="00107837">
      <w:pPr>
        <w:spacing w:after="240"/>
      </w:pPr>
      <w:proofErr w:type="spellStart"/>
      <w:r w:rsidRPr="00D96BA0">
        <w:t>Perinchery</w:t>
      </w:r>
      <w:proofErr w:type="spellEnd"/>
      <w:r w:rsidRPr="00D96BA0">
        <w:t xml:space="preserve">, A. (2026). At 176th position, </w:t>
      </w:r>
      <w:proofErr w:type="spellStart"/>
      <w:r w:rsidRPr="00D96BA0">
        <w:t>india</w:t>
      </w:r>
      <w:proofErr w:type="spellEnd"/>
      <w:r w:rsidRPr="00D96BA0">
        <w:t xml:space="preserve"> ranks second from Lowest in latest environment performance index. [online] </w:t>
      </w:r>
      <w:proofErr w:type="gramStart"/>
      <w:r w:rsidRPr="00D96BA0">
        <w:t>The</w:t>
      </w:r>
      <w:proofErr w:type="gramEnd"/>
      <w:r w:rsidRPr="00D96BA0">
        <w:t xml:space="preserve"> wire. Available at: https://m.thewire.in/article/environment/india-second-from-lowest-in-environment-performance-index [Accessed 23 July 2026].</w:t>
      </w:r>
    </w:p>
    <w:p w14:paraId="4F424B75" w14:textId="77777777" w:rsidR="00BD0F91" w:rsidRPr="00D96BA0" w:rsidRDefault="00107837">
      <w:pPr>
        <w:spacing w:after="240"/>
      </w:pPr>
      <w:r w:rsidRPr="00D96BA0">
        <w:t>PIB (2020). FDI for Make in India. [online] Pib.gov.in. Available at: https://www.pib.gov.in/pressreleasepage.aspx?prid=1606894 [Accessed 23 July 2026].</w:t>
      </w:r>
    </w:p>
    <w:p w14:paraId="3D55A9E3" w14:textId="77777777" w:rsidR="00BD0F91" w:rsidRPr="00D96BA0" w:rsidRDefault="00107837">
      <w:pPr>
        <w:spacing w:after="240"/>
      </w:pPr>
      <w:r w:rsidRPr="00D96BA0">
        <w:t>PIB (2021). PIB headquarters. [online] Pib.gov.in. Available at: https://www.pib.gov.in/PressNoteDetails.aspx?NoteId=155082&amp;ModuleId=3 [Accessed 23 July 2026].</w:t>
      </w:r>
    </w:p>
    <w:p w14:paraId="1A632FE6" w14:textId="77777777" w:rsidR="00BD0F91" w:rsidRPr="00D96BA0" w:rsidRDefault="00107837">
      <w:pPr>
        <w:spacing w:after="240"/>
      </w:pPr>
      <w:r w:rsidRPr="00D96BA0">
        <w:t>PIB (2025a). 2025: A defining year for India’s growth. [online] Pib.gov.in. Available at: https://www.pib.gov.in/PressReleasePage.aspx?PRID=2209412&amp;reg=3&amp;lang=1 [Accessed 23 July 2026a].</w:t>
      </w:r>
    </w:p>
    <w:p w14:paraId="6A315A80" w14:textId="77777777" w:rsidR="00BD0F91" w:rsidRPr="00D96BA0" w:rsidRDefault="00107837">
      <w:pPr>
        <w:spacing w:after="240"/>
      </w:pPr>
      <w:r w:rsidRPr="00D96BA0">
        <w:t xml:space="preserve">PIB (2025b). A dose of Atmanirbhar </w:t>
      </w:r>
      <w:proofErr w:type="spellStart"/>
      <w:r w:rsidRPr="00D96BA0">
        <w:t>bharat</w:t>
      </w:r>
      <w:proofErr w:type="spellEnd"/>
      <w:r w:rsidRPr="00D96BA0">
        <w:t>. [online] Pib.gov.in. Available at: https://www.pib.gov.in/PressReleasePage.aspx?PRID=2121425 [Accessed 23 July 2026b].</w:t>
      </w:r>
    </w:p>
    <w:p w14:paraId="0269D970" w14:textId="77777777" w:rsidR="00BD0F91" w:rsidRPr="00D96BA0" w:rsidRDefault="00107837">
      <w:pPr>
        <w:spacing w:after="240"/>
      </w:pPr>
      <w:r w:rsidRPr="00D96BA0">
        <w:lastRenderedPageBreak/>
        <w:t xml:space="preserve">PIB (2025c). India will continue to allow 100% </w:t>
      </w:r>
      <w:proofErr w:type="spellStart"/>
      <w:r w:rsidRPr="00D96BA0">
        <w:t>fdi</w:t>
      </w:r>
      <w:proofErr w:type="spellEnd"/>
      <w:r w:rsidRPr="00D96BA0">
        <w:t xml:space="preserve"> in Greenfield pharma. [online] Pib.gov.in. Available at: https://www.pib.gov.in/newsite/PrintRelease.aspx?relid=76548 [Accessed 23 July 2026c].</w:t>
      </w:r>
    </w:p>
    <w:p w14:paraId="31C7579C" w14:textId="77777777" w:rsidR="00BD0F91" w:rsidRPr="00D96BA0" w:rsidRDefault="00107837">
      <w:pPr>
        <w:spacing w:after="240"/>
      </w:pPr>
      <w:r w:rsidRPr="00D96BA0">
        <w:t>PIB (2025d). Measures to prevent overpricing and unethical practices. [online] Pib.gov.in. Available at: https://www.pib.gov.in/pressreleasepage.aspx?prid=2200935 [Accessed 23 July 2026d].</w:t>
      </w:r>
    </w:p>
    <w:p w14:paraId="4778BECF" w14:textId="77777777" w:rsidR="00BD0F91" w:rsidRPr="00D96BA0" w:rsidRDefault="00107837">
      <w:pPr>
        <w:spacing w:after="240"/>
      </w:pPr>
      <w:r w:rsidRPr="00D96BA0">
        <w:t>PIB (2026a). India’s pharmaceuticals in Global healthcare. [online] Pib.gov.in. Available at: https://www.pib.gov.in/PressReleasePage.aspx?PRID=2243248&amp;reg=3&amp;lang=2 [Accessed 23 July 2026a].</w:t>
      </w:r>
    </w:p>
    <w:p w14:paraId="7E3CF272" w14:textId="77777777" w:rsidR="00BD0F91" w:rsidRPr="00D96BA0" w:rsidRDefault="00107837">
      <w:pPr>
        <w:spacing w:after="240"/>
      </w:pPr>
      <w:r w:rsidRPr="00D96BA0">
        <w:t>PIB (2026b). India’s transformation into a global health powerhouse. [online] Pib.gov.in. Available at: https://www.pib.gov.in/pressreleasepage.aspx?prid=2234141 [Accessed 23 July 2026b].</w:t>
      </w:r>
    </w:p>
    <w:p w14:paraId="032E0B29" w14:textId="77777777" w:rsidR="00BD0F91" w:rsidRPr="00D96BA0" w:rsidRDefault="00107837">
      <w:pPr>
        <w:spacing w:after="240"/>
      </w:pPr>
      <w:r w:rsidRPr="00D96BA0">
        <w:t xml:space="preserve">PIB (2026c). </w:t>
      </w:r>
      <w:proofErr w:type="spellStart"/>
      <w:r w:rsidRPr="00D96BA0">
        <w:t>Linewize</w:t>
      </w:r>
      <w:proofErr w:type="spellEnd"/>
      <w:r w:rsidRPr="00D96BA0">
        <w:t xml:space="preserve"> filter by Qoria. [online] Pib.gov.in. Available at: https://www.pib.gov.in/pressreleasepage.aspx?prid=2242927&amp;reg=3&amp;lang=1 [Accessed 23 July 2026c].</w:t>
      </w:r>
    </w:p>
    <w:p w14:paraId="186ECE3B" w14:textId="77777777" w:rsidR="00BD0F91" w:rsidRPr="00D96BA0" w:rsidRDefault="00107837">
      <w:pPr>
        <w:spacing w:after="240"/>
      </w:pPr>
      <w:r w:rsidRPr="00D96BA0">
        <w:t>PIB (2026d). Production linked incentive scheme. [online] Pib.gov.in. Available at: https://www.pib.gov.in/pressreleasepage.aspx?prid=2239574&amp;reg=3&amp;lang=1 [Accessed 23 July 2026d].</w:t>
      </w:r>
    </w:p>
    <w:p w14:paraId="6DEA78F6" w14:textId="77777777" w:rsidR="00BD0F91" w:rsidRPr="00D96BA0" w:rsidRDefault="00107837">
      <w:pPr>
        <w:spacing w:after="240"/>
      </w:pPr>
      <w:r w:rsidRPr="00D96BA0">
        <w:t>PIB (2026e). Welcome to Zscaler directory authentication. [online] Pib.gov.in. Available at: https://www.pib.gov.in/pressreleaseiframepage.aspx?prid=2102729 [Accessed 23 July 2026e].</w:t>
      </w:r>
    </w:p>
    <w:p w14:paraId="572F69CE" w14:textId="77777777" w:rsidR="00BD0F91" w:rsidRPr="00D96BA0" w:rsidRDefault="00107837">
      <w:pPr>
        <w:spacing w:after="240"/>
      </w:pPr>
      <w:r w:rsidRPr="00D96BA0">
        <w:t>PRNewswire (2025). HIV therapeutics market to Reach USD 57.56 Billion by 2033 as Long-Acting regimens, integrase inhibitors, and Next-Gen combination therapies redefine global HIV care. [online] PRNewswire. Available at: https://www.prnewswire.com/news-releases/hiv-therapeutics-market-to-reach-usd-57-56-billion-by-2033-as-long-acting-regimens-integrase-inhibitors-and-next-gen-</w:t>
      </w:r>
      <w:r w:rsidRPr="00D96BA0">
        <w:lastRenderedPageBreak/>
        <w:t>combination-therapies-redefine-global-hiv-care-302631934.html [Accessed 23 July 2026].</w:t>
      </w:r>
    </w:p>
    <w:p w14:paraId="50FAE82A" w14:textId="77777777" w:rsidR="00BD0F91" w:rsidRPr="00D96BA0" w:rsidRDefault="00107837">
      <w:pPr>
        <w:spacing w:after="240"/>
      </w:pPr>
      <w:r w:rsidRPr="00D96BA0">
        <w:t xml:space="preserve">Rana, R.K., Kapoor, N., Kumar, D., Verma, M. and Taneja, G. (2024). Digital health revolution in India: Transforming health and medicine. Indian journal of Community medicine, 49(Suppl 2), </w:t>
      </w:r>
      <w:proofErr w:type="gramStart"/>
      <w:r w:rsidRPr="00D96BA0">
        <w:t>pp.S</w:t>
      </w:r>
      <w:proofErr w:type="gramEnd"/>
      <w:r w:rsidRPr="00D96BA0">
        <w:t xml:space="preserve">205-S209. </w:t>
      </w:r>
      <w:proofErr w:type="gramStart"/>
      <w:r w:rsidRPr="00D96BA0">
        <w:t>doi:10.4103/ijcm.ijcm</w:t>
      </w:r>
      <w:proofErr w:type="gramEnd"/>
      <w:r w:rsidRPr="00D96BA0">
        <w:t>_803_24.</w:t>
      </w:r>
    </w:p>
    <w:p w14:paraId="44A9756A" w14:textId="77777777" w:rsidR="00BD0F91" w:rsidRPr="00D96BA0" w:rsidRDefault="00107837">
      <w:pPr>
        <w:spacing w:after="240"/>
      </w:pPr>
      <w:r w:rsidRPr="00D96BA0">
        <w:t xml:space="preserve">Rau, S.P. (2026). Market overview the </w:t>
      </w:r>
      <w:proofErr w:type="spellStart"/>
      <w:r w:rsidRPr="00D96BA0">
        <w:t>indian</w:t>
      </w:r>
      <w:proofErr w:type="spellEnd"/>
      <w:r w:rsidRPr="00D96BA0">
        <w:t xml:space="preserve"> pharmaceutical industry is currently in a transformative phase. As of 2026, the sector is projected to reach approximately $130 billion by 2030, with a robust CAGR of 8–11% over the next 2-3 years. [online] </w:t>
      </w:r>
      <w:proofErr w:type="spellStart"/>
      <w:r w:rsidRPr="00D96BA0">
        <w:t>LinkedInEditors</w:t>
      </w:r>
      <w:proofErr w:type="spellEnd"/>
      <w:r w:rsidRPr="00D96BA0">
        <w:t>. Available at: https://www.linkedin.com/pulse/road-ahead-indian-pharma-landscape-2026-2028-outlook-shailesh-p-rau-wh1gc [Accessed 23 July 2026].</w:t>
      </w:r>
    </w:p>
    <w:p w14:paraId="340A3B66" w14:textId="77777777" w:rsidR="00BD0F91" w:rsidRPr="00D96BA0" w:rsidRDefault="00107837">
      <w:pPr>
        <w:spacing w:after="240"/>
      </w:pPr>
      <w:r w:rsidRPr="00D96BA0">
        <w:t>Saha, S. (2024). Navigating trust and health in India: The influence of social status and neighbourhood environment. BMC public health, 24(1). doi:10.1186/s12889-024-19826-7.</w:t>
      </w:r>
    </w:p>
    <w:p w14:paraId="0795945F" w14:textId="77777777" w:rsidR="00BD0F91" w:rsidRPr="00D96BA0" w:rsidRDefault="00107837">
      <w:pPr>
        <w:spacing w:after="240"/>
      </w:pPr>
      <w:r w:rsidRPr="00D96BA0">
        <w:t xml:space="preserve">Sood, S., Lal, K., Bhatia, M., Kapoor, G., Singh, S., Rajesh Kr Kaushish, Davinder Bisht, Sharma, V.K., Chakraborty, S., Mahesh Shete, Solanki, N.K., Aditya Naskar, Sharma, M., </w:t>
      </w:r>
      <w:proofErr w:type="spellStart"/>
      <w:r w:rsidRPr="00D96BA0">
        <w:t>Elakeya</w:t>
      </w:r>
      <w:proofErr w:type="spellEnd"/>
      <w:r w:rsidRPr="00D96BA0">
        <w:t xml:space="preserve"> Udhaya Subramaniyan, Shekhar Waikar and Verma, N. (2025). Adoption &amp; utilization of </w:t>
      </w:r>
      <w:proofErr w:type="spellStart"/>
      <w:r w:rsidRPr="00D96BA0">
        <w:t>india’s</w:t>
      </w:r>
      <w:proofErr w:type="spellEnd"/>
      <w:r w:rsidRPr="00D96BA0">
        <w:t xml:space="preserve"> </w:t>
      </w:r>
      <w:proofErr w:type="spellStart"/>
      <w:r w:rsidRPr="00D96BA0">
        <w:t>eSanjeevani</w:t>
      </w:r>
      <w:proofErr w:type="spellEnd"/>
      <w:r w:rsidRPr="00D96BA0">
        <w:t xml:space="preserve"> national telemedicine service. Oxford open digital health. [online] doi:10.1093/</w:t>
      </w:r>
      <w:proofErr w:type="spellStart"/>
      <w:r w:rsidRPr="00D96BA0">
        <w:t>oodh</w:t>
      </w:r>
      <w:proofErr w:type="spellEnd"/>
      <w:r w:rsidRPr="00D96BA0">
        <w:t>/oqaf025.</w:t>
      </w:r>
    </w:p>
    <w:p w14:paraId="1069AB99" w14:textId="77777777" w:rsidR="00BD0F91" w:rsidRPr="00D96BA0" w:rsidRDefault="00107837">
      <w:pPr>
        <w:spacing w:after="240"/>
      </w:pPr>
      <w:r w:rsidRPr="00D96BA0">
        <w:t xml:space="preserve">Statista (2025). Countries with the largest population 2025| </w:t>
      </w:r>
      <w:proofErr w:type="spellStart"/>
      <w:r w:rsidRPr="00D96BA0">
        <w:t>statista</w:t>
      </w:r>
      <w:proofErr w:type="spellEnd"/>
      <w:r w:rsidRPr="00D96BA0">
        <w:t>. [online] Statista. Available at: https://www.statista.com/statistics/262879/countries-with-the-largest-population/?srsltid=afmbooq5gbqxishgc957mqty9gezbuqwlu022xqdm1mr8u0gjbvuxa4u [Accessed 23 July 2026].</w:t>
      </w:r>
    </w:p>
    <w:p w14:paraId="40E8D111" w14:textId="77777777" w:rsidR="00BD0F91" w:rsidRPr="00D96BA0" w:rsidRDefault="00107837">
      <w:pPr>
        <w:spacing w:after="240"/>
      </w:pPr>
      <w:r w:rsidRPr="00D96BA0">
        <w:t>Sun Pharma (2025). Growing with purpose, touching lives globally. [online] Available at: https://sunpharma.com/wp-content/uploads/2025/07/SPIL-Annual-Report-2024-25.pdf [Accessed 23 July 2026].</w:t>
      </w:r>
    </w:p>
    <w:p w14:paraId="3EA953C4" w14:textId="77777777" w:rsidR="00BD0F91" w:rsidRPr="00D96BA0" w:rsidRDefault="00107837">
      <w:pPr>
        <w:spacing w:after="240"/>
      </w:pPr>
      <w:proofErr w:type="spellStart"/>
      <w:r w:rsidRPr="00D96BA0">
        <w:t>TechSci</w:t>
      </w:r>
      <w:proofErr w:type="spellEnd"/>
      <w:r w:rsidRPr="00D96BA0">
        <w:t xml:space="preserve"> (2020). India medical tourism market size and growth forecast 2030f. [online] </w:t>
      </w:r>
      <w:proofErr w:type="spellStart"/>
      <w:r w:rsidRPr="00D96BA0">
        <w:t>TechSciResearch</w:t>
      </w:r>
      <w:proofErr w:type="spellEnd"/>
      <w:r w:rsidRPr="00D96BA0">
        <w:t>. Available at: https://www.techsciresearch.com/report/india-medical-tourism-market/7689.html [Accessed 23 July 2026].</w:t>
      </w:r>
    </w:p>
    <w:p w14:paraId="00FF50D6" w14:textId="77777777" w:rsidR="00BD0F91" w:rsidRPr="00D96BA0" w:rsidRDefault="00107837">
      <w:pPr>
        <w:spacing w:after="240"/>
      </w:pPr>
      <w:r w:rsidRPr="00D96BA0">
        <w:lastRenderedPageBreak/>
        <w:t>Vlados, C.M. (2019). Porter’s diamond approaches and the competitiveness web. [online] ResearchGate. Available at: https://www.researchgate.net/publication/335756274_Porter [Accessed 23 July 2026].</w:t>
      </w:r>
    </w:p>
    <w:p w14:paraId="5DCCD1EB" w14:textId="77777777" w:rsidR="00BD0F91" w:rsidRPr="00D96BA0" w:rsidRDefault="00107837">
      <w:pPr>
        <w:spacing w:after="240"/>
      </w:pPr>
      <w:r w:rsidRPr="00D96BA0">
        <w:t>WHO (2022). India: National List of Essential Medicines 2022 (English). [online] Who.int. Available at: https://www.who.int/publications/m/item/india--national-list-of-essential-medicines-2022-(</w:t>
      </w:r>
      <w:proofErr w:type="spellStart"/>
      <w:r w:rsidRPr="00D96BA0">
        <w:t>english</w:t>
      </w:r>
      <w:proofErr w:type="spellEnd"/>
      <w:r w:rsidRPr="00D96BA0">
        <w:t>) [Accessed 23 July 2026].</w:t>
      </w:r>
    </w:p>
    <w:p w14:paraId="159E1CB6" w14:textId="77777777" w:rsidR="00BD0F91" w:rsidRPr="00D96BA0" w:rsidRDefault="00BD0F91"/>
    <w:p w14:paraId="6DC0261D" w14:textId="77777777" w:rsidR="00BD0F91" w:rsidRPr="00D96BA0" w:rsidRDefault="00BD0F91"/>
    <w:sectPr w:rsidR="00BD0F91" w:rsidRPr="00D96BA0" w:rsidSect="004743D1">
      <w:footerReference w:type="default" r:id="rId10"/>
      <w:pgSz w:w="11909" w:h="16834"/>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E4B48" w14:textId="77777777" w:rsidR="00106CED" w:rsidRDefault="00106CED" w:rsidP="004743D1">
      <w:pPr>
        <w:spacing w:line="240" w:lineRule="auto"/>
      </w:pPr>
      <w:r>
        <w:separator/>
      </w:r>
    </w:p>
  </w:endnote>
  <w:endnote w:type="continuationSeparator" w:id="0">
    <w:p w14:paraId="5DF99457" w14:textId="77777777" w:rsidR="00106CED" w:rsidRDefault="00106CED" w:rsidP="004743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9431B6E-770C-44B3-AD6D-5C69447F55EB}"/>
  </w:font>
  <w:font w:name="Cambria">
    <w:panose1 w:val="02040503050406030204"/>
    <w:charset w:val="00"/>
    <w:family w:val="roman"/>
    <w:pitch w:val="variable"/>
    <w:sig w:usb0="E00006FF" w:usb1="420024FF" w:usb2="02000000" w:usb3="00000000" w:csb0="0000019F" w:csb1="00000000"/>
    <w:embedRegular r:id="rId2" w:fontKey="{DA187B9A-2916-433F-AA87-E91EF4619B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695875"/>
      <w:docPartObj>
        <w:docPartGallery w:val="Page Numbers (Bottom of Page)"/>
        <w:docPartUnique/>
      </w:docPartObj>
    </w:sdtPr>
    <w:sdtEndPr>
      <w:rPr>
        <w:noProof/>
      </w:rPr>
    </w:sdtEndPr>
    <w:sdtContent>
      <w:p w14:paraId="6B63020D" w14:textId="0AAA80EC" w:rsidR="004743D1" w:rsidRDefault="004743D1">
        <w:pPr>
          <w:pStyle w:val="Footer"/>
          <w:jc w:val="center"/>
        </w:pPr>
        <w:r>
          <w:fldChar w:fldCharType="begin"/>
        </w:r>
        <w:r>
          <w:instrText xml:space="preserve"> PAGE   \* MERGEFORMAT </w:instrText>
        </w:r>
        <w:r>
          <w:fldChar w:fldCharType="separate"/>
        </w:r>
        <w:r w:rsidR="007D70E3">
          <w:rPr>
            <w:noProof/>
          </w:rPr>
          <w:t>6</w:t>
        </w:r>
        <w:r>
          <w:rPr>
            <w:noProof/>
          </w:rPr>
          <w:fldChar w:fldCharType="end"/>
        </w:r>
      </w:p>
    </w:sdtContent>
  </w:sdt>
  <w:p w14:paraId="576147B7" w14:textId="77777777" w:rsidR="004743D1" w:rsidRDefault="00474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7E37C" w14:textId="77777777" w:rsidR="00106CED" w:rsidRDefault="00106CED" w:rsidP="004743D1">
      <w:pPr>
        <w:spacing w:line="240" w:lineRule="auto"/>
      </w:pPr>
      <w:r>
        <w:separator/>
      </w:r>
    </w:p>
  </w:footnote>
  <w:footnote w:type="continuationSeparator" w:id="0">
    <w:p w14:paraId="60D933A0" w14:textId="77777777" w:rsidR="00106CED" w:rsidRDefault="00106CED" w:rsidP="004743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F91"/>
    <w:rsid w:val="00106CED"/>
    <w:rsid w:val="00107837"/>
    <w:rsid w:val="0029512C"/>
    <w:rsid w:val="004743D1"/>
    <w:rsid w:val="005F2183"/>
    <w:rsid w:val="00773F5C"/>
    <w:rsid w:val="007D70E3"/>
    <w:rsid w:val="00961143"/>
    <w:rsid w:val="009B59A3"/>
    <w:rsid w:val="00BD0F91"/>
    <w:rsid w:val="00C015D7"/>
    <w:rsid w:val="00D96B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7F4A9"/>
  <w15:docId w15:val="{631890B6-92EA-4793-96AC-5B225BC6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Header">
    <w:name w:val="header"/>
    <w:basedOn w:val="Normal"/>
    <w:link w:val="HeaderChar"/>
    <w:uiPriority w:val="99"/>
    <w:unhideWhenUsed/>
    <w:rsid w:val="004743D1"/>
    <w:pPr>
      <w:tabs>
        <w:tab w:val="center" w:pos="4513"/>
        <w:tab w:val="right" w:pos="9026"/>
      </w:tabs>
      <w:spacing w:line="240" w:lineRule="auto"/>
    </w:pPr>
  </w:style>
  <w:style w:type="character" w:customStyle="1" w:styleId="HeaderChar">
    <w:name w:val="Header Char"/>
    <w:basedOn w:val="DefaultParagraphFont"/>
    <w:link w:val="Header"/>
    <w:uiPriority w:val="99"/>
    <w:rsid w:val="004743D1"/>
  </w:style>
  <w:style w:type="paragraph" w:styleId="Footer">
    <w:name w:val="footer"/>
    <w:basedOn w:val="Normal"/>
    <w:link w:val="FooterChar"/>
    <w:uiPriority w:val="99"/>
    <w:unhideWhenUsed/>
    <w:rsid w:val="004743D1"/>
    <w:pPr>
      <w:tabs>
        <w:tab w:val="center" w:pos="4513"/>
        <w:tab w:val="right" w:pos="9026"/>
      </w:tabs>
      <w:spacing w:line="240" w:lineRule="auto"/>
    </w:pPr>
  </w:style>
  <w:style w:type="character" w:customStyle="1" w:styleId="FooterChar">
    <w:name w:val="Footer Char"/>
    <w:basedOn w:val="DefaultParagraphFont"/>
    <w:link w:val="Footer"/>
    <w:uiPriority w:val="99"/>
    <w:rsid w:val="004743D1"/>
  </w:style>
  <w:style w:type="paragraph" w:styleId="TOCHeading">
    <w:name w:val="TOC Heading"/>
    <w:basedOn w:val="Heading1"/>
    <w:next w:val="Normal"/>
    <w:uiPriority w:val="39"/>
    <w:unhideWhenUsed/>
    <w:qFormat/>
    <w:rsid w:val="004743D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743D1"/>
    <w:pPr>
      <w:spacing w:after="100"/>
    </w:pPr>
  </w:style>
  <w:style w:type="paragraph" w:styleId="TOC2">
    <w:name w:val="toc 2"/>
    <w:basedOn w:val="Normal"/>
    <w:next w:val="Normal"/>
    <w:autoRedefine/>
    <w:uiPriority w:val="39"/>
    <w:unhideWhenUsed/>
    <w:rsid w:val="004743D1"/>
    <w:pPr>
      <w:spacing w:after="100"/>
      <w:ind w:left="240"/>
    </w:pPr>
  </w:style>
  <w:style w:type="paragraph" w:styleId="TOC3">
    <w:name w:val="toc 3"/>
    <w:basedOn w:val="Normal"/>
    <w:next w:val="Normal"/>
    <w:autoRedefine/>
    <w:uiPriority w:val="39"/>
    <w:unhideWhenUsed/>
    <w:rsid w:val="004743D1"/>
    <w:pPr>
      <w:spacing w:after="100"/>
      <w:ind w:left="480"/>
    </w:pPr>
  </w:style>
  <w:style w:type="character" w:styleId="Hyperlink">
    <w:name w:val="Hyperlink"/>
    <w:basedOn w:val="DefaultParagraphFont"/>
    <w:uiPriority w:val="99"/>
    <w:unhideWhenUsed/>
    <w:rsid w:val="004743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6F967-DEB9-4EE5-9626-9A601CE0F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7921</Words>
  <Characters>45151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ALISHA YASMIN</dc:creator>
  <cp:lastModifiedBy>Urjefa Patel</cp:lastModifiedBy>
  <cp:revision>2</cp:revision>
  <dcterms:created xsi:type="dcterms:W3CDTF">2026-08-25T02:52:00Z</dcterms:created>
  <dcterms:modified xsi:type="dcterms:W3CDTF">2026-08-25T02:52:00Z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05e03983-b46c-4493-82d9-19a0094b695a</vt:lpwstr>
  </property>
</Properties>
</file>