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BA843" w14:textId="77777777" w:rsidR="00C37EB6" w:rsidRDefault="00C37EB6" w:rsidP="00C37EB6">
      <w:r>
        <w:t>Data Security Governance and Compliance Framework</w:t>
      </w:r>
    </w:p>
    <w:p w14:paraId="6C02DE17" w14:textId="77777777" w:rsidR="00C37EB6" w:rsidRDefault="00C37EB6" w:rsidP="00C37EB6">
      <w:r>
        <w:t>As the Chief Information Security Officer (CISO), my main responsibility is to protect company data and ensure the organisation follows security laws like GDPR. Since the company is expanding into Europe and the audit has already found weaknesses, it is important to create a clear data security governance framework.</w:t>
      </w:r>
    </w:p>
    <w:p w14:paraId="450F0AB2" w14:textId="77777777" w:rsidR="00C37EB6" w:rsidRDefault="00C37EB6" w:rsidP="00C37EB6">
      <w:r>
        <w:t>One key principle of data security governance is accountability. This means everyone in the organisation must understand their responsibility for protecting data. Another important principle is confidentiality, integrity and availability (CIA triad). Confidentiality ensures sensitive data is only accessed by authorised people, integrity ensures the data is accurate and not changed, and availability ensures systems and information are accessible when needed. These principles help guide how the company protects customer and financial information.</w:t>
      </w:r>
    </w:p>
    <w:p w14:paraId="6D1A2F8B" w14:textId="77777777" w:rsidR="00C37EB6" w:rsidRDefault="00C37EB6" w:rsidP="00C37EB6">
      <w:r>
        <w:t>To comply with GDPR, the company must follow strict rules about personal data. First, we need to know exactly what personal data we collect, where it is stored, and who has access to it. Data should only be collected when necessary and must be protected using strong security controls such as encryption and access control. We should also appoint a Data Protection Officer (DPO) and make sure data breaches are reported within 72 hours, as required by GDPR. Frameworks like ISO 27001 and the NIST Cybersecurity Framework can help structure security policies and controls.</w:t>
      </w:r>
    </w:p>
    <w:p w14:paraId="209EE261" w14:textId="77777777" w:rsidR="00C37EB6" w:rsidRDefault="00C37EB6" w:rsidP="00C37EB6">
      <w:r>
        <w:t>Risk assessment is also very important. This process helps identify threats, vulnerabilities and possible impacts on company systems. By performing regular risk assessments, the organisation can understand which systems and data are most valuable and apply stronger protection where needed. Data classification should also be introduced so that information is labelled based on sensitivity, such as public, internal, confidential, or highly confidential. This helps control who can access different types of information.</w:t>
      </w:r>
    </w:p>
    <w:p w14:paraId="0A5F78E3" w14:textId="77777777" w:rsidR="00C37EB6" w:rsidRDefault="00C37EB6" w:rsidP="00C37EB6">
      <w:r>
        <w:t>Another issue mentioned in the scenario is shadow IT, where departments use cloud services without approval. This creates security risks because these services may not meet company security standards. To manage this, the organisation should create clear policies requiring approval before using any third-party services. Vendor risk assessments should also be performed to check whether third-party providers meet security and privacy requirements. Service Level Agreements (SLAs) should clearly define security responsibilities between the company and the vendor.</w:t>
      </w:r>
    </w:p>
    <w:p w14:paraId="0BAD412F" w14:textId="77777777" w:rsidR="00C37EB6" w:rsidRDefault="00C37EB6" w:rsidP="00C37EB6">
      <w:r>
        <w:t>Finally, building a security awareness culture is very important. Employees should receive regular training about data protection, phishing attacks, and safe use of company systems. Staff should also understand the consequences of poor security practices. When employees are aware of risks and their responsibilities, the organisation becomes much more secure.</w:t>
      </w:r>
    </w:p>
    <w:p w14:paraId="50D670D4" w14:textId="10AA5BB4" w:rsidR="00C37EB6" w:rsidRDefault="00C37EB6">
      <w:r>
        <w:t>In conclusion, by applying strong governance principles, following GDPR requirements, performing risk assessments, controlling third-party services, and improving security awareness, the company can build a strong data security framework. Using recognised frameworks like ISO 27001, NIST, and COBIT can also help ensure that security practices are well structured and effective.</w:t>
      </w:r>
    </w:p>
    <w:sectPr w:rsidR="00C37E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EB6"/>
    <w:rsid w:val="00C37EB6"/>
    <w:rsid w:val="00EC4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896E23"/>
  <w15:chartTrackingRefBased/>
  <w15:docId w15:val="{75E9FBAF-A930-9844-A0AE-317D2EA87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7E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7E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7E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7E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7E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7E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7E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7E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7E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7E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7E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7E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7E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7E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7E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7E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7E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7EB6"/>
    <w:rPr>
      <w:rFonts w:eastAsiaTheme="majorEastAsia" w:cstheme="majorBidi"/>
      <w:color w:val="272727" w:themeColor="text1" w:themeTint="D8"/>
    </w:rPr>
  </w:style>
  <w:style w:type="paragraph" w:styleId="Title">
    <w:name w:val="Title"/>
    <w:basedOn w:val="Normal"/>
    <w:next w:val="Normal"/>
    <w:link w:val="TitleChar"/>
    <w:uiPriority w:val="10"/>
    <w:qFormat/>
    <w:rsid w:val="00C37E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7E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7E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7E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7EB6"/>
    <w:pPr>
      <w:spacing w:before="160"/>
      <w:jc w:val="center"/>
    </w:pPr>
    <w:rPr>
      <w:i/>
      <w:iCs/>
      <w:color w:val="404040" w:themeColor="text1" w:themeTint="BF"/>
    </w:rPr>
  </w:style>
  <w:style w:type="character" w:customStyle="1" w:styleId="QuoteChar">
    <w:name w:val="Quote Char"/>
    <w:basedOn w:val="DefaultParagraphFont"/>
    <w:link w:val="Quote"/>
    <w:uiPriority w:val="29"/>
    <w:rsid w:val="00C37EB6"/>
    <w:rPr>
      <w:i/>
      <w:iCs/>
      <w:color w:val="404040" w:themeColor="text1" w:themeTint="BF"/>
    </w:rPr>
  </w:style>
  <w:style w:type="paragraph" w:styleId="ListParagraph">
    <w:name w:val="List Paragraph"/>
    <w:basedOn w:val="Normal"/>
    <w:uiPriority w:val="34"/>
    <w:qFormat/>
    <w:rsid w:val="00C37EB6"/>
    <w:pPr>
      <w:ind w:left="720"/>
      <w:contextualSpacing/>
    </w:pPr>
  </w:style>
  <w:style w:type="character" w:styleId="IntenseEmphasis">
    <w:name w:val="Intense Emphasis"/>
    <w:basedOn w:val="DefaultParagraphFont"/>
    <w:uiPriority w:val="21"/>
    <w:qFormat/>
    <w:rsid w:val="00C37EB6"/>
    <w:rPr>
      <w:i/>
      <w:iCs/>
      <w:color w:val="0F4761" w:themeColor="accent1" w:themeShade="BF"/>
    </w:rPr>
  </w:style>
  <w:style w:type="paragraph" w:styleId="IntenseQuote">
    <w:name w:val="Intense Quote"/>
    <w:basedOn w:val="Normal"/>
    <w:next w:val="Normal"/>
    <w:link w:val="IntenseQuoteChar"/>
    <w:uiPriority w:val="30"/>
    <w:qFormat/>
    <w:rsid w:val="00C37E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7EB6"/>
    <w:rPr>
      <w:i/>
      <w:iCs/>
      <w:color w:val="0F4761" w:themeColor="accent1" w:themeShade="BF"/>
    </w:rPr>
  </w:style>
  <w:style w:type="character" w:styleId="IntenseReference">
    <w:name w:val="Intense Reference"/>
    <w:basedOn w:val="DefaultParagraphFont"/>
    <w:uiPriority w:val="32"/>
    <w:qFormat/>
    <w:rsid w:val="00C37EB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495</Words>
  <Characters>2822</Characters>
  <Application>Microsoft Office Word</Application>
  <DocSecurity>0</DocSecurity>
  <Lines>23</Lines>
  <Paragraphs>6</Paragraphs>
  <ScaleCrop>false</ScaleCrop>
  <Company/>
  <LinksUpToDate>false</LinksUpToDate>
  <CharactersWithSpaces>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Rabeya Begum (2209407)</dc:creator>
  <cp:keywords/>
  <dc:description/>
  <cp:lastModifiedBy>Rabeya Begum (2209407)</cp:lastModifiedBy>
  <cp:revision>2</cp:revision>
  <dcterms:created xsi:type="dcterms:W3CDTF">2026-03-14T14:58:00Z</dcterms:created>
  <dcterms:modified xsi:type="dcterms:W3CDTF">2026-03-14T14:58:00Z</dcterms:modified>
</cp:coreProperties>
</file>