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300062" w14:textId="77777777" w:rsidR="006D22FC" w:rsidRDefault="00F2230C">
      <w:pPr>
        <w:widowControl w:val="0"/>
        <w:spacing w:line="360" w:lineRule="auto"/>
        <w:ind w:right="2032"/>
        <w:jc w:val="center"/>
        <w:rPr>
          <w:rFonts w:ascii="Times New Roman" w:eastAsia="Times New Roman" w:hAnsi="Times New Roman" w:cs="Times New Roman"/>
          <w:b/>
          <w:sz w:val="36"/>
          <w:szCs w:val="36"/>
        </w:rPr>
      </w:pPr>
      <w:r>
        <w:rPr>
          <w:rFonts w:ascii="Times New Roman" w:eastAsia="Times New Roman" w:hAnsi="Times New Roman" w:cs="Times New Roman"/>
          <w:b/>
          <w:noProof/>
          <w:sz w:val="36"/>
          <w:szCs w:val="36"/>
        </w:rPr>
        <w:drawing>
          <wp:anchor distT="19050" distB="19050" distL="19050" distR="19050" simplePos="0" relativeHeight="251658240" behindDoc="0" locked="0" layoutInCell="1" hidden="0" allowOverlap="1" wp14:anchorId="0D3CC27E" wp14:editId="6EFE2247">
            <wp:simplePos x="0" y="0"/>
            <wp:positionH relativeFrom="page">
              <wp:posOffset>424815</wp:posOffset>
            </wp:positionH>
            <wp:positionV relativeFrom="page">
              <wp:posOffset>379095</wp:posOffset>
            </wp:positionV>
            <wp:extent cx="1803082" cy="809625"/>
            <wp:effectExtent l="0" t="0" r="0" b="0"/>
            <wp:wrapSquare wrapText="bothSides" distT="19050" distB="19050" distL="19050" distR="190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803082" cy="809625"/>
                    </a:xfrm>
                    <a:prstGeom prst="rect">
                      <a:avLst/>
                    </a:prstGeom>
                    <a:ln/>
                  </pic:spPr>
                </pic:pic>
              </a:graphicData>
            </a:graphic>
          </wp:anchor>
        </w:drawing>
      </w:r>
      <w:r>
        <w:rPr>
          <w:rFonts w:ascii="Times New Roman" w:eastAsia="Times New Roman" w:hAnsi="Times New Roman" w:cs="Times New Roman"/>
          <w:b/>
          <w:sz w:val="36"/>
          <w:szCs w:val="36"/>
        </w:rPr>
        <w:t xml:space="preserve">      </w:t>
      </w:r>
    </w:p>
    <w:p w14:paraId="4B8B64A7" w14:textId="77777777" w:rsidR="006D22FC" w:rsidRPr="00696705" w:rsidRDefault="00F2230C" w:rsidP="000F21DD">
      <w:pPr>
        <w:spacing w:before="240" w:after="240" w:line="360" w:lineRule="auto"/>
        <w:jc w:val="both"/>
        <w:rPr>
          <w:rFonts w:eastAsia="Times New Roman"/>
          <w:b/>
          <w:sz w:val="44"/>
          <w:szCs w:val="44"/>
        </w:rPr>
      </w:pPr>
      <w:r w:rsidRPr="00696705">
        <w:rPr>
          <w:rFonts w:eastAsia="Times New Roman"/>
          <w:b/>
          <w:sz w:val="44"/>
          <w:szCs w:val="44"/>
        </w:rPr>
        <w:t>HOSPITALITY &amp;</w:t>
      </w:r>
      <w:bookmarkStart w:id="0" w:name="_GoBack"/>
      <w:bookmarkEnd w:id="0"/>
      <w:r w:rsidRPr="00696705">
        <w:rPr>
          <w:rFonts w:eastAsia="Times New Roman"/>
          <w:b/>
          <w:sz w:val="44"/>
          <w:szCs w:val="44"/>
        </w:rPr>
        <w:t xml:space="preserve"> TOURISM MANAGEMENT </w:t>
      </w:r>
    </w:p>
    <w:p w14:paraId="3DA12539" w14:textId="77777777" w:rsidR="006D22FC" w:rsidRPr="00696705" w:rsidRDefault="00F2230C" w:rsidP="000F21DD">
      <w:pPr>
        <w:spacing w:before="240" w:after="240" w:line="360" w:lineRule="auto"/>
        <w:jc w:val="both"/>
        <w:rPr>
          <w:rFonts w:eastAsia="Times New Roman"/>
          <w:b/>
          <w:sz w:val="60"/>
          <w:szCs w:val="60"/>
        </w:rPr>
      </w:pPr>
      <w:r w:rsidRPr="00696705">
        <w:rPr>
          <w:rFonts w:eastAsia="Times New Roman"/>
          <w:b/>
          <w:sz w:val="60"/>
          <w:szCs w:val="60"/>
        </w:rPr>
        <w:t>BMIH4002 - LEVEL 4</w:t>
      </w:r>
    </w:p>
    <w:p w14:paraId="6A1DCB47" w14:textId="77777777" w:rsidR="006D22FC" w:rsidRPr="00696705" w:rsidRDefault="006D22FC" w:rsidP="000F21DD">
      <w:pPr>
        <w:spacing w:before="240" w:after="240" w:line="360" w:lineRule="auto"/>
        <w:jc w:val="both"/>
        <w:rPr>
          <w:rFonts w:eastAsia="Times New Roman"/>
          <w:b/>
          <w:sz w:val="36"/>
          <w:szCs w:val="36"/>
        </w:rPr>
      </w:pPr>
    </w:p>
    <w:p w14:paraId="39AEE8C7" w14:textId="77777777" w:rsidR="006D22FC" w:rsidRPr="00696705" w:rsidRDefault="006D22FC" w:rsidP="000F21DD">
      <w:pPr>
        <w:spacing w:before="240" w:after="240" w:line="360" w:lineRule="auto"/>
        <w:jc w:val="both"/>
        <w:rPr>
          <w:rFonts w:eastAsia="Times New Roman"/>
          <w:b/>
          <w:sz w:val="36"/>
          <w:szCs w:val="36"/>
        </w:rPr>
      </w:pPr>
    </w:p>
    <w:p w14:paraId="0624DB8F" w14:textId="77777777" w:rsidR="006D22FC" w:rsidRPr="00696705" w:rsidRDefault="006D22FC" w:rsidP="000F21DD">
      <w:pPr>
        <w:spacing w:before="240" w:after="240" w:line="360" w:lineRule="auto"/>
        <w:jc w:val="both"/>
        <w:rPr>
          <w:rFonts w:eastAsia="Times New Roman"/>
          <w:b/>
          <w:sz w:val="36"/>
          <w:szCs w:val="36"/>
        </w:rPr>
      </w:pPr>
    </w:p>
    <w:p w14:paraId="4F07B871" w14:textId="6BA6E5FA" w:rsidR="006D22FC" w:rsidRPr="00696705" w:rsidRDefault="00F2230C" w:rsidP="000F21DD">
      <w:pPr>
        <w:spacing w:before="240" w:after="240" w:line="360" w:lineRule="auto"/>
        <w:jc w:val="both"/>
        <w:rPr>
          <w:rFonts w:eastAsia="Times New Roman"/>
          <w:b/>
          <w:sz w:val="48"/>
          <w:szCs w:val="48"/>
        </w:rPr>
      </w:pPr>
      <w:r w:rsidRPr="00696705">
        <w:rPr>
          <w:rFonts w:eastAsia="Times New Roman"/>
          <w:b/>
          <w:sz w:val="48"/>
          <w:szCs w:val="48"/>
        </w:rPr>
        <w:t>FOOD AND BEVERAGE OPERATION</w:t>
      </w:r>
    </w:p>
    <w:p w14:paraId="7CD1A3E6" w14:textId="4A1C4491" w:rsidR="00696705" w:rsidRPr="00696705" w:rsidRDefault="00696705" w:rsidP="000F21DD">
      <w:pPr>
        <w:spacing w:before="240" w:after="240" w:line="360" w:lineRule="auto"/>
        <w:jc w:val="both"/>
        <w:rPr>
          <w:rFonts w:eastAsia="Times New Roman"/>
          <w:b/>
          <w:sz w:val="48"/>
          <w:szCs w:val="48"/>
        </w:rPr>
      </w:pPr>
      <w:r w:rsidRPr="00696705">
        <w:rPr>
          <w:rFonts w:eastAsia="Times New Roman"/>
          <w:b/>
          <w:sz w:val="48"/>
          <w:szCs w:val="48"/>
        </w:rPr>
        <w:t xml:space="preserve">Assignment Title: Skills Requirements for Service Improvement in Restaurants </w:t>
      </w:r>
    </w:p>
    <w:p w14:paraId="763BA96E" w14:textId="77777777" w:rsidR="006D22FC" w:rsidRPr="00696705" w:rsidRDefault="006D22FC" w:rsidP="000F21DD">
      <w:pPr>
        <w:spacing w:line="360" w:lineRule="auto"/>
        <w:jc w:val="both"/>
        <w:rPr>
          <w:rFonts w:eastAsia="Times New Roman"/>
          <w:b/>
          <w:sz w:val="36"/>
          <w:szCs w:val="36"/>
        </w:rPr>
      </w:pPr>
    </w:p>
    <w:p w14:paraId="69DFCDC1" w14:textId="397F4106" w:rsidR="006D22FC" w:rsidRPr="00696705" w:rsidRDefault="006D22FC" w:rsidP="000F21DD">
      <w:pPr>
        <w:spacing w:line="360" w:lineRule="auto"/>
        <w:jc w:val="both"/>
        <w:rPr>
          <w:rFonts w:eastAsia="Times New Roman"/>
          <w:b/>
          <w:sz w:val="36"/>
          <w:szCs w:val="36"/>
        </w:rPr>
      </w:pPr>
    </w:p>
    <w:p w14:paraId="114D71E8" w14:textId="77777777" w:rsidR="00696705" w:rsidRPr="00696705" w:rsidRDefault="00696705" w:rsidP="000F21DD">
      <w:pPr>
        <w:spacing w:line="360" w:lineRule="auto"/>
        <w:jc w:val="both"/>
        <w:rPr>
          <w:rFonts w:eastAsia="Times New Roman"/>
          <w:b/>
          <w:sz w:val="36"/>
          <w:szCs w:val="36"/>
        </w:rPr>
      </w:pPr>
    </w:p>
    <w:p w14:paraId="06DE4CE8" w14:textId="77777777" w:rsidR="006D22FC" w:rsidRPr="00696705" w:rsidRDefault="006D22FC" w:rsidP="000F21DD">
      <w:pPr>
        <w:spacing w:line="360" w:lineRule="auto"/>
        <w:jc w:val="both"/>
        <w:rPr>
          <w:rFonts w:eastAsia="Times New Roman"/>
          <w:b/>
          <w:sz w:val="36"/>
          <w:szCs w:val="36"/>
        </w:rPr>
      </w:pPr>
    </w:p>
    <w:p w14:paraId="1939237F" w14:textId="14CED4EA" w:rsidR="006D22FC" w:rsidRPr="00696705" w:rsidRDefault="00F2230C" w:rsidP="000F21DD">
      <w:pPr>
        <w:spacing w:line="360" w:lineRule="auto"/>
        <w:jc w:val="both"/>
        <w:rPr>
          <w:rFonts w:eastAsia="Times New Roman"/>
          <w:b/>
          <w:sz w:val="28"/>
          <w:szCs w:val="28"/>
        </w:rPr>
      </w:pPr>
      <w:r w:rsidRPr="00696705">
        <w:rPr>
          <w:rFonts w:eastAsia="Times New Roman"/>
          <w:b/>
          <w:sz w:val="28"/>
          <w:szCs w:val="28"/>
        </w:rPr>
        <w:t>STUDENT NAME:</w:t>
      </w:r>
      <w:r w:rsidR="00FA6A8E">
        <w:rPr>
          <w:rFonts w:eastAsia="Times New Roman"/>
          <w:b/>
          <w:sz w:val="28"/>
          <w:szCs w:val="28"/>
        </w:rPr>
        <w:t xml:space="preserve"> </w:t>
      </w:r>
      <w:proofErr w:type="spellStart"/>
      <w:r w:rsidR="00FA6A8E">
        <w:rPr>
          <w:rFonts w:eastAsia="Times New Roman"/>
          <w:b/>
          <w:sz w:val="28"/>
          <w:szCs w:val="28"/>
        </w:rPr>
        <w:t>Ioana</w:t>
      </w:r>
      <w:proofErr w:type="spellEnd"/>
      <w:r w:rsidR="00FA6A8E">
        <w:rPr>
          <w:rFonts w:eastAsia="Times New Roman"/>
          <w:b/>
          <w:sz w:val="28"/>
          <w:szCs w:val="28"/>
        </w:rPr>
        <w:t xml:space="preserve"> Elisa </w:t>
      </w:r>
      <w:proofErr w:type="spellStart"/>
      <w:r w:rsidR="00FA6A8E">
        <w:rPr>
          <w:rFonts w:eastAsia="Times New Roman"/>
          <w:b/>
          <w:sz w:val="28"/>
          <w:szCs w:val="28"/>
        </w:rPr>
        <w:t>Bucura</w:t>
      </w:r>
      <w:proofErr w:type="spellEnd"/>
    </w:p>
    <w:p w14:paraId="40136FFE" w14:textId="2071F3FD" w:rsidR="006D22FC" w:rsidRPr="00696705" w:rsidRDefault="00F2230C" w:rsidP="000F21DD">
      <w:pPr>
        <w:spacing w:line="360" w:lineRule="auto"/>
        <w:jc w:val="both"/>
        <w:rPr>
          <w:rFonts w:eastAsia="Times New Roman"/>
          <w:b/>
          <w:sz w:val="28"/>
          <w:szCs w:val="28"/>
        </w:rPr>
      </w:pPr>
      <w:r w:rsidRPr="00696705">
        <w:rPr>
          <w:rFonts w:eastAsia="Times New Roman"/>
          <w:b/>
          <w:sz w:val="28"/>
          <w:szCs w:val="28"/>
        </w:rPr>
        <w:t>STUDENT ID:</w:t>
      </w:r>
      <w:r w:rsidR="00FA6A8E">
        <w:rPr>
          <w:rFonts w:eastAsia="Times New Roman"/>
          <w:b/>
          <w:sz w:val="28"/>
          <w:szCs w:val="28"/>
        </w:rPr>
        <w:t xml:space="preserve"> 2246646</w:t>
      </w:r>
    </w:p>
    <w:p w14:paraId="44BC273C" w14:textId="38FE780C" w:rsidR="006D22FC" w:rsidRPr="00696705" w:rsidRDefault="00696705" w:rsidP="000F21DD">
      <w:pPr>
        <w:spacing w:line="360" w:lineRule="auto"/>
        <w:jc w:val="both"/>
        <w:rPr>
          <w:rFonts w:eastAsia="Times New Roman"/>
          <w:b/>
          <w:sz w:val="28"/>
          <w:szCs w:val="28"/>
        </w:rPr>
      </w:pPr>
      <w:r>
        <w:rPr>
          <w:rFonts w:eastAsia="Times New Roman"/>
          <w:b/>
          <w:sz w:val="28"/>
          <w:szCs w:val="28"/>
        </w:rPr>
        <w:t>Word count</w:t>
      </w:r>
      <w:r w:rsidR="00F2230C" w:rsidRPr="00696705">
        <w:rPr>
          <w:rFonts w:eastAsia="Times New Roman"/>
          <w:b/>
          <w:sz w:val="28"/>
          <w:szCs w:val="28"/>
        </w:rPr>
        <w:t>:</w:t>
      </w:r>
      <w:r w:rsidR="00293A20">
        <w:rPr>
          <w:rFonts w:eastAsia="Times New Roman"/>
          <w:b/>
          <w:sz w:val="28"/>
          <w:szCs w:val="28"/>
        </w:rPr>
        <w:t xml:space="preserve"> 81</w:t>
      </w:r>
      <w:r w:rsidR="00401B76">
        <w:rPr>
          <w:rFonts w:eastAsia="Times New Roman"/>
          <w:b/>
          <w:sz w:val="28"/>
          <w:szCs w:val="28"/>
        </w:rPr>
        <w:t>0</w:t>
      </w:r>
      <w:r w:rsidR="00293A20">
        <w:rPr>
          <w:rFonts w:eastAsia="Times New Roman"/>
          <w:b/>
          <w:sz w:val="28"/>
          <w:szCs w:val="28"/>
        </w:rPr>
        <w:t xml:space="preserve"> words (+</w:t>
      </w:r>
      <w:r w:rsidR="00083F26">
        <w:rPr>
          <w:rFonts w:eastAsia="Times New Roman"/>
          <w:b/>
          <w:sz w:val="28"/>
          <w:szCs w:val="28"/>
        </w:rPr>
        <w:t>8</w:t>
      </w:r>
      <w:r w:rsidR="00293A20">
        <w:rPr>
          <w:rFonts w:eastAsia="Times New Roman"/>
          <w:b/>
          <w:sz w:val="28"/>
          <w:szCs w:val="28"/>
        </w:rPr>
        <w:t>%)</w:t>
      </w:r>
    </w:p>
    <w:p w14:paraId="0139F8F9" w14:textId="77777777" w:rsidR="006D22FC" w:rsidRPr="00696705" w:rsidRDefault="006D22FC" w:rsidP="000F21DD">
      <w:pPr>
        <w:spacing w:before="240" w:after="240" w:line="360" w:lineRule="auto"/>
        <w:jc w:val="both"/>
        <w:rPr>
          <w:rFonts w:eastAsia="Times New Roman"/>
          <w:b/>
          <w:sz w:val="36"/>
          <w:szCs w:val="36"/>
        </w:rPr>
      </w:pPr>
    </w:p>
    <w:sdt>
      <w:sdtPr>
        <w:rPr>
          <w:rFonts w:ascii="Arial" w:eastAsia="Arial" w:hAnsi="Arial" w:cs="Arial"/>
          <w:color w:val="auto"/>
          <w:sz w:val="22"/>
          <w:szCs w:val="22"/>
        </w:rPr>
        <w:id w:val="2049178474"/>
        <w:docPartObj>
          <w:docPartGallery w:val="Table of Contents"/>
          <w:docPartUnique/>
        </w:docPartObj>
      </w:sdtPr>
      <w:sdtEndPr>
        <w:rPr>
          <w:b/>
          <w:bCs/>
          <w:noProof/>
        </w:rPr>
      </w:sdtEndPr>
      <w:sdtContent>
        <w:p w14:paraId="28112992" w14:textId="77777777" w:rsidR="00BC18D5" w:rsidRPr="00696705" w:rsidRDefault="00BC18D5" w:rsidP="000F21DD">
          <w:pPr>
            <w:pStyle w:val="TOCHeading"/>
            <w:spacing w:line="360" w:lineRule="auto"/>
            <w:jc w:val="both"/>
            <w:rPr>
              <w:rFonts w:ascii="Arial" w:hAnsi="Arial" w:cs="Arial"/>
              <w:b/>
              <w:color w:val="000000" w:themeColor="text1"/>
              <w:sz w:val="28"/>
              <w:szCs w:val="24"/>
            </w:rPr>
          </w:pPr>
          <w:r w:rsidRPr="00696705">
            <w:rPr>
              <w:rFonts w:ascii="Arial" w:hAnsi="Arial" w:cs="Arial"/>
              <w:b/>
              <w:color w:val="000000" w:themeColor="text1"/>
              <w:sz w:val="28"/>
              <w:szCs w:val="24"/>
            </w:rPr>
            <w:t>Table of Contents</w:t>
          </w:r>
        </w:p>
        <w:p w14:paraId="357499F6" w14:textId="77777777" w:rsidR="00BC18D5" w:rsidRPr="00696705" w:rsidRDefault="00BC18D5" w:rsidP="000F21DD">
          <w:pPr>
            <w:pStyle w:val="TOC1"/>
            <w:tabs>
              <w:tab w:val="right" w:leader="dot" w:pos="9350"/>
            </w:tabs>
            <w:spacing w:line="360" w:lineRule="auto"/>
            <w:jc w:val="both"/>
            <w:rPr>
              <w:noProof/>
              <w:sz w:val="24"/>
              <w:szCs w:val="24"/>
            </w:rPr>
          </w:pPr>
          <w:r w:rsidRPr="00696705">
            <w:rPr>
              <w:b/>
              <w:bCs/>
              <w:noProof/>
              <w:sz w:val="24"/>
              <w:szCs w:val="24"/>
            </w:rPr>
            <w:fldChar w:fldCharType="begin"/>
          </w:r>
          <w:r w:rsidRPr="00696705">
            <w:rPr>
              <w:b/>
              <w:bCs/>
              <w:noProof/>
              <w:sz w:val="24"/>
              <w:szCs w:val="24"/>
            </w:rPr>
            <w:instrText xml:space="preserve"> TOC \o "1-3" \h \z \u </w:instrText>
          </w:r>
          <w:r w:rsidRPr="00696705">
            <w:rPr>
              <w:b/>
              <w:bCs/>
              <w:noProof/>
              <w:sz w:val="24"/>
              <w:szCs w:val="24"/>
            </w:rPr>
            <w:fldChar w:fldCharType="separate"/>
          </w:r>
          <w:hyperlink w:anchor="_Toc148521440" w:history="1">
            <w:r w:rsidRPr="00696705">
              <w:rPr>
                <w:rStyle w:val="Hyperlink"/>
                <w:noProof/>
                <w:sz w:val="24"/>
                <w:szCs w:val="24"/>
              </w:rPr>
              <w:t>1. Introduction</w:t>
            </w:r>
            <w:r w:rsidRPr="00696705">
              <w:rPr>
                <w:noProof/>
                <w:webHidden/>
                <w:sz w:val="24"/>
                <w:szCs w:val="24"/>
              </w:rPr>
              <w:tab/>
            </w:r>
            <w:r w:rsidRPr="00696705">
              <w:rPr>
                <w:noProof/>
                <w:webHidden/>
                <w:sz w:val="24"/>
                <w:szCs w:val="24"/>
              </w:rPr>
              <w:fldChar w:fldCharType="begin"/>
            </w:r>
            <w:r w:rsidRPr="00696705">
              <w:rPr>
                <w:noProof/>
                <w:webHidden/>
                <w:sz w:val="24"/>
                <w:szCs w:val="24"/>
              </w:rPr>
              <w:instrText xml:space="preserve"> PAGEREF _Toc148521440 \h </w:instrText>
            </w:r>
            <w:r w:rsidRPr="00696705">
              <w:rPr>
                <w:noProof/>
                <w:webHidden/>
                <w:sz w:val="24"/>
                <w:szCs w:val="24"/>
              </w:rPr>
            </w:r>
            <w:r w:rsidRPr="00696705">
              <w:rPr>
                <w:noProof/>
                <w:webHidden/>
                <w:sz w:val="24"/>
                <w:szCs w:val="24"/>
              </w:rPr>
              <w:fldChar w:fldCharType="separate"/>
            </w:r>
            <w:r w:rsidRPr="00696705">
              <w:rPr>
                <w:noProof/>
                <w:webHidden/>
                <w:sz w:val="24"/>
                <w:szCs w:val="24"/>
              </w:rPr>
              <w:t>2</w:t>
            </w:r>
            <w:r w:rsidRPr="00696705">
              <w:rPr>
                <w:noProof/>
                <w:webHidden/>
                <w:sz w:val="24"/>
                <w:szCs w:val="24"/>
              </w:rPr>
              <w:fldChar w:fldCharType="end"/>
            </w:r>
          </w:hyperlink>
        </w:p>
        <w:p w14:paraId="55434221" w14:textId="77777777" w:rsidR="00BC18D5" w:rsidRPr="00696705" w:rsidRDefault="00512B72" w:rsidP="000F21DD">
          <w:pPr>
            <w:pStyle w:val="TOC1"/>
            <w:tabs>
              <w:tab w:val="right" w:leader="dot" w:pos="9350"/>
            </w:tabs>
            <w:spacing w:line="360" w:lineRule="auto"/>
            <w:jc w:val="both"/>
            <w:rPr>
              <w:noProof/>
              <w:sz w:val="24"/>
              <w:szCs w:val="24"/>
            </w:rPr>
          </w:pPr>
          <w:hyperlink w:anchor="_Toc148521441" w:history="1">
            <w:r w:rsidR="00BC18D5" w:rsidRPr="00696705">
              <w:rPr>
                <w:rStyle w:val="Hyperlink"/>
                <w:noProof/>
                <w:sz w:val="24"/>
                <w:szCs w:val="24"/>
              </w:rPr>
              <w:t>2. Identification of Key Skills</w:t>
            </w:r>
            <w:r w:rsidR="00BC18D5" w:rsidRPr="00696705">
              <w:rPr>
                <w:noProof/>
                <w:webHidden/>
                <w:sz w:val="24"/>
                <w:szCs w:val="24"/>
              </w:rPr>
              <w:tab/>
            </w:r>
            <w:r w:rsidR="00BC18D5" w:rsidRPr="00696705">
              <w:rPr>
                <w:noProof/>
                <w:webHidden/>
                <w:sz w:val="24"/>
                <w:szCs w:val="24"/>
              </w:rPr>
              <w:fldChar w:fldCharType="begin"/>
            </w:r>
            <w:r w:rsidR="00BC18D5" w:rsidRPr="00696705">
              <w:rPr>
                <w:noProof/>
                <w:webHidden/>
                <w:sz w:val="24"/>
                <w:szCs w:val="24"/>
              </w:rPr>
              <w:instrText xml:space="preserve"> PAGEREF _Toc148521441 \h </w:instrText>
            </w:r>
            <w:r w:rsidR="00BC18D5" w:rsidRPr="00696705">
              <w:rPr>
                <w:noProof/>
                <w:webHidden/>
                <w:sz w:val="24"/>
                <w:szCs w:val="24"/>
              </w:rPr>
            </w:r>
            <w:r w:rsidR="00BC18D5" w:rsidRPr="00696705">
              <w:rPr>
                <w:noProof/>
                <w:webHidden/>
                <w:sz w:val="24"/>
                <w:szCs w:val="24"/>
              </w:rPr>
              <w:fldChar w:fldCharType="separate"/>
            </w:r>
            <w:r w:rsidR="00BC18D5" w:rsidRPr="00696705">
              <w:rPr>
                <w:noProof/>
                <w:webHidden/>
                <w:sz w:val="24"/>
                <w:szCs w:val="24"/>
              </w:rPr>
              <w:t>2</w:t>
            </w:r>
            <w:r w:rsidR="00BC18D5" w:rsidRPr="00696705">
              <w:rPr>
                <w:noProof/>
                <w:webHidden/>
                <w:sz w:val="24"/>
                <w:szCs w:val="24"/>
              </w:rPr>
              <w:fldChar w:fldCharType="end"/>
            </w:r>
          </w:hyperlink>
        </w:p>
        <w:p w14:paraId="104CC05C" w14:textId="77777777" w:rsidR="00BC18D5" w:rsidRPr="00696705" w:rsidRDefault="00512B72" w:rsidP="000F21DD">
          <w:pPr>
            <w:pStyle w:val="TOC1"/>
            <w:tabs>
              <w:tab w:val="right" w:leader="dot" w:pos="9350"/>
            </w:tabs>
            <w:spacing w:line="360" w:lineRule="auto"/>
            <w:jc w:val="both"/>
            <w:rPr>
              <w:noProof/>
              <w:sz w:val="24"/>
              <w:szCs w:val="24"/>
            </w:rPr>
          </w:pPr>
          <w:hyperlink w:anchor="_Toc148521442" w:history="1">
            <w:r w:rsidR="00BC18D5" w:rsidRPr="00696705">
              <w:rPr>
                <w:rStyle w:val="Hyperlink"/>
                <w:noProof/>
                <w:sz w:val="24"/>
                <w:szCs w:val="24"/>
              </w:rPr>
              <w:t>3. Skill Development Strategies</w:t>
            </w:r>
            <w:r w:rsidR="00BC18D5" w:rsidRPr="00696705">
              <w:rPr>
                <w:noProof/>
                <w:webHidden/>
                <w:sz w:val="24"/>
                <w:szCs w:val="24"/>
              </w:rPr>
              <w:tab/>
            </w:r>
            <w:r w:rsidR="00BC18D5" w:rsidRPr="00696705">
              <w:rPr>
                <w:noProof/>
                <w:webHidden/>
                <w:sz w:val="24"/>
                <w:szCs w:val="24"/>
              </w:rPr>
              <w:fldChar w:fldCharType="begin"/>
            </w:r>
            <w:r w:rsidR="00BC18D5" w:rsidRPr="00696705">
              <w:rPr>
                <w:noProof/>
                <w:webHidden/>
                <w:sz w:val="24"/>
                <w:szCs w:val="24"/>
              </w:rPr>
              <w:instrText xml:space="preserve"> PAGEREF _Toc148521442 \h </w:instrText>
            </w:r>
            <w:r w:rsidR="00BC18D5" w:rsidRPr="00696705">
              <w:rPr>
                <w:noProof/>
                <w:webHidden/>
                <w:sz w:val="24"/>
                <w:szCs w:val="24"/>
              </w:rPr>
            </w:r>
            <w:r w:rsidR="00BC18D5" w:rsidRPr="00696705">
              <w:rPr>
                <w:noProof/>
                <w:webHidden/>
                <w:sz w:val="24"/>
                <w:szCs w:val="24"/>
              </w:rPr>
              <w:fldChar w:fldCharType="separate"/>
            </w:r>
            <w:r w:rsidR="00BC18D5" w:rsidRPr="00696705">
              <w:rPr>
                <w:noProof/>
                <w:webHidden/>
                <w:sz w:val="24"/>
                <w:szCs w:val="24"/>
              </w:rPr>
              <w:t>2</w:t>
            </w:r>
            <w:r w:rsidR="00BC18D5" w:rsidRPr="00696705">
              <w:rPr>
                <w:noProof/>
                <w:webHidden/>
                <w:sz w:val="24"/>
                <w:szCs w:val="24"/>
              </w:rPr>
              <w:fldChar w:fldCharType="end"/>
            </w:r>
          </w:hyperlink>
        </w:p>
        <w:p w14:paraId="6B7C5120" w14:textId="77777777" w:rsidR="00BC18D5" w:rsidRPr="00696705" w:rsidRDefault="00512B72" w:rsidP="000F21DD">
          <w:pPr>
            <w:pStyle w:val="TOC1"/>
            <w:tabs>
              <w:tab w:val="right" w:leader="dot" w:pos="9350"/>
            </w:tabs>
            <w:spacing w:line="360" w:lineRule="auto"/>
            <w:jc w:val="both"/>
            <w:rPr>
              <w:noProof/>
              <w:sz w:val="24"/>
              <w:szCs w:val="24"/>
            </w:rPr>
          </w:pPr>
          <w:hyperlink w:anchor="_Toc148521443" w:history="1">
            <w:r w:rsidR="00BC18D5" w:rsidRPr="00696705">
              <w:rPr>
                <w:rStyle w:val="Hyperlink"/>
                <w:noProof/>
                <w:sz w:val="24"/>
                <w:szCs w:val="24"/>
              </w:rPr>
              <w:t>4. Real-Life Examples</w:t>
            </w:r>
            <w:r w:rsidR="00BC18D5" w:rsidRPr="00696705">
              <w:rPr>
                <w:noProof/>
                <w:webHidden/>
                <w:sz w:val="24"/>
                <w:szCs w:val="24"/>
              </w:rPr>
              <w:tab/>
            </w:r>
            <w:r w:rsidR="00BC18D5" w:rsidRPr="00696705">
              <w:rPr>
                <w:noProof/>
                <w:webHidden/>
                <w:sz w:val="24"/>
                <w:szCs w:val="24"/>
              </w:rPr>
              <w:fldChar w:fldCharType="begin"/>
            </w:r>
            <w:r w:rsidR="00BC18D5" w:rsidRPr="00696705">
              <w:rPr>
                <w:noProof/>
                <w:webHidden/>
                <w:sz w:val="24"/>
                <w:szCs w:val="24"/>
              </w:rPr>
              <w:instrText xml:space="preserve"> PAGEREF _Toc148521443 \h </w:instrText>
            </w:r>
            <w:r w:rsidR="00BC18D5" w:rsidRPr="00696705">
              <w:rPr>
                <w:noProof/>
                <w:webHidden/>
                <w:sz w:val="24"/>
                <w:szCs w:val="24"/>
              </w:rPr>
            </w:r>
            <w:r w:rsidR="00BC18D5" w:rsidRPr="00696705">
              <w:rPr>
                <w:noProof/>
                <w:webHidden/>
                <w:sz w:val="24"/>
                <w:szCs w:val="24"/>
              </w:rPr>
              <w:fldChar w:fldCharType="separate"/>
            </w:r>
            <w:r w:rsidR="00BC18D5" w:rsidRPr="00696705">
              <w:rPr>
                <w:noProof/>
                <w:webHidden/>
                <w:sz w:val="24"/>
                <w:szCs w:val="24"/>
              </w:rPr>
              <w:t>3</w:t>
            </w:r>
            <w:r w:rsidR="00BC18D5" w:rsidRPr="00696705">
              <w:rPr>
                <w:noProof/>
                <w:webHidden/>
                <w:sz w:val="24"/>
                <w:szCs w:val="24"/>
              </w:rPr>
              <w:fldChar w:fldCharType="end"/>
            </w:r>
          </w:hyperlink>
        </w:p>
        <w:p w14:paraId="1B413250" w14:textId="77777777" w:rsidR="00BC18D5" w:rsidRPr="00696705" w:rsidRDefault="00512B72" w:rsidP="000F21DD">
          <w:pPr>
            <w:pStyle w:val="TOC1"/>
            <w:tabs>
              <w:tab w:val="right" w:leader="dot" w:pos="9350"/>
            </w:tabs>
            <w:spacing w:line="360" w:lineRule="auto"/>
            <w:jc w:val="both"/>
            <w:rPr>
              <w:noProof/>
              <w:sz w:val="24"/>
              <w:szCs w:val="24"/>
            </w:rPr>
          </w:pPr>
          <w:hyperlink w:anchor="_Toc148521444" w:history="1">
            <w:r w:rsidR="00BC18D5" w:rsidRPr="00696705">
              <w:rPr>
                <w:rStyle w:val="Hyperlink"/>
                <w:noProof/>
                <w:sz w:val="24"/>
                <w:szCs w:val="24"/>
              </w:rPr>
              <w:t>5. Challenges and Solutions</w:t>
            </w:r>
            <w:r w:rsidR="00BC18D5" w:rsidRPr="00696705">
              <w:rPr>
                <w:noProof/>
                <w:webHidden/>
                <w:sz w:val="24"/>
                <w:szCs w:val="24"/>
              </w:rPr>
              <w:tab/>
            </w:r>
            <w:r w:rsidR="00BC18D5" w:rsidRPr="00696705">
              <w:rPr>
                <w:noProof/>
                <w:webHidden/>
                <w:sz w:val="24"/>
                <w:szCs w:val="24"/>
              </w:rPr>
              <w:fldChar w:fldCharType="begin"/>
            </w:r>
            <w:r w:rsidR="00BC18D5" w:rsidRPr="00696705">
              <w:rPr>
                <w:noProof/>
                <w:webHidden/>
                <w:sz w:val="24"/>
                <w:szCs w:val="24"/>
              </w:rPr>
              <w:instrText xml:space="preserve"> PAGEREF _Toc148521444 \h </w:instrText>
            </w:r>
            <w:r w:rsidR="00BC18D5" w:rsidRPr="00696705">
              <w:rPr>
                <w:noProof/>
                <w:webHidden/>
                <w:sz w:val="24"/>
                <w:szCs w:val="24"/>
              </w:rPr>
            </w:r>
            <w:r w:rsidR="00BC18D5" w:rsidRPr="00696705">
              <w:rPr>
                <w:noProof/>
                <w:webHidden/>
                <w:sz w:val="24"/>
                <w:szCs w:val="24"/>
              </w:rPr>
              <w:fldChar w:fldCharType="separate"/>
            </w:r>
            <w:r w:rsidR="00BC18D5" w:rsidRPr="00696705">
              <w:rPr>
                <w:noProof/>
                <w:webHidden/>
                <w:sz w:val="24"/>
                <w:szCs w:val="24"/>
              </w:rPr>
              <w:t>4</w:t>
            </w:r>
            <w:r w:rsidR="00BC18D5" w:rsidRPr="00696705">
              <w:rPr>
                <w:noProof/>
                <w:webHidden/>
                <w:sz w:val="24"/>
                <w:szCs w:val="24"/>
              </w:rPr>
              <w:fldChar w:fldCharType="end"/>
            </w:r>
          </w:hyperlink>
        </w:p>
        <w:p w14:paraId="2F33D9F1" w14:textId="77777777" w:rsidR="00BC18D5" w:rsidRPr="00696705" w:rsidRDefault="00512B72" w:rsidP="000F21DD">
          <w:pPr>
            <w:pStyle w:val="TOC1"/>
            <w:tabs>
              <w:tab w:val="right" w:leader="dot" w:pos="9350"/>
            </w:tabs>
            <w:spacing w:line="360" w:lineRule="auto"/>
            <w:jc w:val="both"/>
            <w:rPr>
              <w:noProof/>
              <w:sz w:val="24"/>
              <w:szCs w:val="24"/>
            </w:rPr>
          </w:pPr>
          <w:hyperlink w:anchor="_Toc148521445" w:history="1">
            <w:r w:rsidR="00BC18D5" w:rsidRPr="00696705">
              <w:rPr>
                <w:rStyle w:val="Hyperlink"/>
                <w:noProof/>
                <w:sz w:val="24"/>
                <w:szCs w:val="24"/>
              </w:rPr>
              <w:t>6. Conclusion</w:t>
            </w:r>
            <w:r w:rsidR="00BC18D5" w:rsidRPr="00696705">
              <w:rPr>
                <w:noProof/>
                <w:webHidden/>
                <w:sz w:val="24"/>
                <w:szCs w:val="24"/>
              </w:rPr>
              <w:tab/>
            </w:r>
            <w:r w:rsidR="00BC18D5" w:rsidRPr="00696705">
              <w:rPr>
                <w:noProof/>
                <w:webHidden/>
                <w:sz w:val="24"/>
                <w:szCs w:val="24"/>
              </w:rPr>
              <w:fldChar w:fldCharType="begin"/>
            </w:r>
            <w:r w:rsidR="00BC18D5" w:rsidRPr="00696705">
              <w:rPr>
                <w:noProof/>
                <w:webHidden/>
                <w:sz w:val="24"/>
                <w:szCs w:val="24"/>
              </w:rPr>
              <w:instrText xml:space="preserve"> PAGEREF _Toc148521445 \h </w:instrText>
            </w:r>
            <w:r w:rsidR="00BC18D5" w:rsidRPr="00696705">
              <w:rPr>
                <w:noProof/>
                <w:webHidden/>
                <w:sz w:val="24"/>
                <w:szCs w:val="24"/>
              </w:rPr>
            </w:r>
            <w:r w:rsidR="00BC18D5" w:rsidRPr="00696705">
              <w:rPr>
                <w:noProof/>
                <w:webHidden/>
                <w:sz w:val="24"/>
                <w:szCs w:val="24"/>
              </w:rPr>
              <w:fldChar w:fldCharType="separate"/>
            </w:r>
            <w:r w:rsidR="00BC18D5" w:rsidRPr="00696705">
              <w:rPr>
                <w:noProof/>
                <w:webHidden/>
                <w:sz w:val="24"/>
                <w:szCs w:val="24"/>
              </w:rPr>
              <w:t>4</w:t>
            </w:r>
            <w:r w:rsidR="00BC18D5" w:rsidRPr="00696705">
              <w:rPr>
                <w:noProof/>
                <w:webHidden/>
                <w:sz w:val="24"/>
                <w:szCs w:val="24"/>
              </w:rPr>
              <w:fldChar w:fldCharType="end"/>
            </w:r>
          </w:hyperlink>
        </w:p>
        <w:p w14:paraId="733CB2D6" w14:textId="77777777" w:rsidR="00BC18D5" w:rsidRPr="00696705" w:rsidRDefault="00512B72" w:rsidP="000F21DD">
          <w:pPr>
            <w:pStyle w:val="TOC1"/>
            <w:tabs>
              <w:tab w:val="right" w:leader="dot" w:pos="9350"/>
            </w:tabs>
            <w:spacing w:line="360" w:lineRule="auto"/>
            <w:jc w:val="both"/>
            <w:rPr>
              <w:noProof/>
              <w:sz w:val="24"/>
              <w:szCs w:val="24"/>
            </w:rPr>
          </w:pPr>
          <w:hyperlink w:anchor="_Toc148521446" w:history="1">
            <w:r w:rsidR="00BC18D5" w:rsidRPr="00696705">
              <w:rPr>
                <w:rStyle w:val="Hyperlink"/>
                <w:noProof/>
                <w:sz w:val="24"/>
                <w:szCs w:val="24"/>
              </w:rPr>
              <w:t>7. Reference List</w:t>
            </w:r>
            <w:r w:rsidR="00BC18D5" w:rsidRPr="00696705">
              <w:rPr>
                <w:noProof/>
                <w:webHidden/>
                <w:sz w:val="24"/>
                <w:szCs w:val="24"/>
              </w:rPr>
              <w:tab/>
            </w:r>
            <w:r w:rsidR="00BC18D5" w:rsidRPr="00696705">
              <w:rPr>
                <w:noProof/>
                <w:webHidden/>
                <w:sz w:val="24"/>
                <w:szCs w:val="24"/>
              </w:rPr>
              <w:fldChar w:fldCharType="begin"/>
            </w:r>
            <w:r w:rsidR="00BC18D5" w:rsidRPr="00696705">
              <w:rPr>
                <w:noProof/>
                <w:webHidden/>
                <w:sz w:val="24"/>
                <w:szCs w:val="24"/>
              </w:rPr>
              <w:instrText xml:space="preserve"> PAGEREF _Toc148521446 \h </w:instrText>
            </w:r>
            <w:r w:rsidR="00BC18D5" w:rsidRPr="00696705">
              <w:rPr>
                <w:noProof/>
                <w:webHidden/>
                <w:sz w:val="24"/>
                <w:szCs w:val="24"/>
              </w:rPr>
            </w:r>
            <w:r w:rsidR="00BC18D5" w:rsidRPr="00696705">
              <w:rPr>
                <w:noProof/>
                <w:webHidden/>
                <w:sz w:val="24"/>
                <w:szCs w:val="24"/>
              </w:rPr>
              <w:fldChar w:fldCharType="separate"/>
            </w:r>
            <w:r w:rsidR="00BC18D5" w:rsidRPr="00696705">
              <w:rPr>
                <w:noProof/>
                <w:webHidden/>
                <w:sz w:val="24"/>
                <w:szCs w:val="24"/>
              </w:rPr>
              <w:t>5</w:t>
            </w:r>
            <w:r w:rsidR="00BC18D5" w:rsidRPr="00696705">
              <w:rPr>
                <w:noProof/>
                <w:webHidden/>
                <w:sz w:val="24"/>
                <w:szCs w:val="24"/>
              </w:rPr>
              <w:fldChar w:fldCharType="end"/>
            </w:r>
          </w:hyperlink>
        </w:p>
        <w:p w14:paraId="7AA5B619" w14:textId="77777777" w:rsidR="00BC18D5" w:rsidRPr="00696705" w:rsidRDefault="00BC18D5" w:rsidP="000F21DD">
          <w:pPr>
            <w:spacing w:line="360" w:lineRule="auto"/>
            <w:jc w:val="both"/>
          </w:pPr>
          <w:r w:rsidRPr="00696705">
            <w:rPr>
              <w:b/>
              <w:bCs/>
              <w:noProof/>
              <w:sz w:val="24"/>
              <w:szCs w:val="24"/>
            </w:rPr>
            <w:fldChar w:fldCharType="end"/>
          </w:r>
        </w:p>
      </w:sdtContent>
    </w:sdt>
    <w:p w14:paraId="4247CEC0" w14:textId="77777777" w:rsidR="00BC18D5" w:rsidRPr="00696705" w:rsidRDefault="00BC18D5" w:rsidP="000F21DD">
      <w:pPr>
        <w:jc w:val="both"/>
        <w:rPr>
          <w:b/>
          <w:color w:val="000000" w:themeColor="text1"/>
          <w:sz w:val="24"/>
          <w:szCs w:val="40"/>
        </w:rPr>
      </w:pPr>
      <w:bookmarkStart w:id="1" w:name="_Toc148521440"/>
      <w:r w:rsidRPr="00696705">
        <w:br w:type="page"/>
      </w:r>
    </w:p>
    <w:p w14:paraId="57D3645B" w14:textId="77777777" w:rsidR="006D22FC" w:rsidRPr="00696705" w:rsidRDefault="00F2230C" w:rsidP="000F21DD">
      <w:pPr>
        <w:pStyle w:val="Heading1"/>
        <w:rPr>
          <w:rFonts w:ascii="Arial" w:hAnsi="Arial"/>
        </w:rPr>
      </w:pPr>
      <w:r w:rsidRPr="00696705">
        <w:rPr>
          <w:rFonts w:ascii="Arial" w:hAnsi="Arial"/>
        </w:rPr>
        <w:lastRenderedPageBreak/>
        <w:t>1. Introduction</w:t>
      </w:r>
      <w:bookmarkEnd w:id="1"/>
    </w:p>
    <w:p w14:paraId="721BAE58" w14:textId="77777777" w:rsidR="002B0B54" w:rsidRDefault="00F2230C" w:rsidP="000F21DD">
      <w:pPr>
        <w:spacing w:before="240" w:after="240" w:line="360" w:lineRule="auto"/>
        <w:jc w:val="both"/>
        <w:rPr>
          <w:rFonts w:eastAsia="Times New Roman"/>
          <w:sz w:val="24"/>
          <w:szCs w:val="24"/>
        </w:rPr>
      </w:pPr>
      <w:r w:rsidRPr="00696705">
        <w:rPr>
          <w:rFonts w:eastAsia="Times New Roman"/>
          <w:sz w:val="24"/>
          <w:szCs w:val="24"/>
        </w:rPr>
        <w:t>According to Ali et al. (2021), service quality is crucial for achieving success and ensuring client happiness in the restaurant industry.</w:t>
      </w:r>
      <w:r w:rsidR="00D618C4">
        <w:rPr>
          <w:rFonts w:eastAsia="Times New Roman"/>
          <w:sz w:val="24"/>
          <w:szCs w:val="24"/>
        </w:rPr>
        <w:t xml:space="preserve"> </w:t>
      </w:r>
      <w:r w:rsidRPr="00696705">
        <w:rPr>
          <w:rFonts w:eastAsia="Times New Roman"/>
          <w:sz w:val="24"/>
          <w:szCs w:val="24"/>
        </w:rPr>
        <w:t xml:space="preserve">Outstanding service produces remarkable experiences, cultivates loyalty, and promotes </w:t>
      </w:r>
      <w:proofErr w:type="spellStart"/>
      <w:r w:rsidRPr="00696705">
        <w:rPr>
          <w:rFonts w:eastAsia="Times New Roman"/>
          <w:sz w:val="24"/>
          <w:szCs w:val="24"/>
        </w:rPr>
        <w:t>favourable</w:t>
      </w:r>
      <w:proofErr w:type="spellEnd"/>
      <w:r w:rsidRPr="00696705">
        <w:rPr>
          <w:rFonts w:eastAsia="Times New Roman"/>
          <w:sz w:val="24"/>
          <w:szCs w:val="24"/>
        </w:rPr>
        <w:t xml:space="preserve"> word-of-mouth.</w:t>
      </w:r>
      <w:r w:rsidR="00D618C4">
        <w:rPr>
          <w:rFonts w:eastAsia="Times New Roman"/>
          <w:sz w:val="24"/>
          <w:szCs w:val="24"/>
        </w:rPr>
        <w:t xml:space="preserve"> </w:t>
      </w:r>
    </w:p>
    <w:p w14:paraId="63BDD145" w14:textId="676EF2D7" w:rsidR="006D22FC" w:rsidRPr="00696705" w:rsidRDefault="00F2230C" w:rsidP="000F21DD">
      <w:pPr>
        <w:spacing w:before="240" w:after="240" w:line="360" w:lineRule="auto"/>
        <w:jc w:val="both"/>
        <w:rPr>
          <w:rFonts w:eastAsia="Times New Roman"/>
          <w:sz w:val="24"/>
          <w:szCs w:val="24"/>
        </w:rPr>
      </w:pPr>
      <w:r w:rsidRPr="00696705">
        <w:rPr>
          <w:rFonts w:eastAsia="Times New Roman"/>
          <w:sz w:val="24"/>
          <w:szCs w:val="24"/>
        </w:rPr>
        <w:t>Differentiating a restaurant from its competitors, bolstering its reputation, and directly influencing its financial performance are the effects of this factor.</w:t>
      </w:r>
      <w:r w:rsidR="00696705">
        <w:rPr>
          <w:rFonts w:eastAsia="Times New Roman"/>
          <w:sz w:val="24"/>
          <w:szCs w:val="24"/>
        </w:rPr>
        <w:t xml:space="preserve"> </w:t>
      </w:r>
      <w:r w:rsidRPr="00696705">
        <w:rPr>
          <w:rFonts w:eastAsia="Times New Roman"/>
          <w:sz w:val="24"/>
          <w:szCs w:val="24"/>
        </w:rPr>
        <w:t xml:space="preserve">In the age of online reviews and social media, it is essential to uphold excellent service </w:t>
      </w:r>
      <w:r w:rsidR="00D618C4" w:rsidRPr="00696705">
        <w:rPr>
          <w:rFonts w:eastAsia="Times New Roman"/>
          <w:sz w:val="24"/>
          <w:szCs w:val="24"/>
        </w:rPr>
        <w:t>to</w:t>
      </w:r>
      <w:r w:rsidRPr="00696705">
        <w:rPr>
          <w:rFonts w:eastAsia="Times New Roman"/>
          <w:sz w:val="24"/>
          <w:szCs w:val="24"/>
        </w:rPr>
        <w:t xml:space="preserve"> cultivate a strong brand image.</w:t>
      </w:r>
      <w:r w:rsidR="00D618C4">
        <w:rPr>
          <w:rFonts w:eastAsia="Times New Roman"/>
          <w:sz w:val="24"/>
          <w:szCs w:val="24"/>
        </w:rPr>
        <w:t xml:space="preserve"> </w:t>
      </w:r>
      <w:r w:rsidRPr="00696705">
        <w:rPr>
          <w:rFonts w:eastAsia="Times New Roman"/>
          <w:sz w:val="24"/>
          <w:szCs w:val="24"/>
        </w:rPr>
        <w:t xml:space="preserve">Restaurants must </w:t>
      </w:r>
      <w:proofErr w:type="spellStart"/>
      <w:r w:rsidRPr="00696705">
        <w:rPr>
          <w:rFonts w:eastAsia="Times New Roman"/>
          <w:sz w:val="24"/>
          <w:szCs w:val="24"/>
        </w:rPr>
        <w:t>prioritise</w:t>
      </w:r>
      <w:proofErr w:type="spellEnd"/>
      <w:r w:rsidR="00FA6A8E">
        <w:rPr>
          <w:rFonts w:eastAsia="Times New Roman"/>
          <w:sz w:val="24"/>
          <w:szCs w:val="24"/>
        </w:rPr>
        <w:t xml:space="preserve"> </w:t>
      </w:r>
      <w:r w:rsidRPr="00696705">
        <w:rPr>
          <w:rFonts w:eastAsia="Times New Roman"/>
          <w:sz w:val="24"/>
          <w:szCs w:val="24"/>
        </w:rPr>
        <w:t xml:space="preserve">enhancing service quality </w:t>
      </w:r>
      <w:r w:rsidR="00AC3E2A" w:rsidRPr="00696705">
        <w:rPr>
          <w:rFonts w:eastAsia="Times New Roman"/>
          <w:sz w:val="24"/>
          <w:szCs w:val="24"/>
        </w:rPr>
        <w:t>to</w:t>
      </w:r>
      <w:r w:rsidRPr="00696705">
        <w:rPr>
          <w:rFonts w:eastAsia="Times New Roman"/>
          <w:sz w:val="24"/>
          <w:szCs w:val="24"/>
        </w:rPr>
        <w:t xml:space="preserve"> succeed in th</w:t>
      </w:r>
      <w:r w:rsidR="00D618C4">
        <w:rPr>
          <w:rFonts w:eastAsia="Times New Roman"/>
          <w:sz w:val="24"/>
          <w:szCs w:val="24"/>
        </w:rPr>
        <w:t>is</w:t>
      </w:r>
      <w:r w:rsidRPr="00696705">
        <w:rPr>
          <w:rFonts w:eastAsia="Times New Roman"/>
          <w:sz w:val="24"/>
          <w:szCs w:val="24"/>
        </w:rPr>
        <w:t xml:space="preserve"> fiercely competitive sector. </w:t>
      </w:r>
    </w:p>
    <w:p w14:paraId="04123895" w14:textId="77777777" w:rsidR="006D22FC" w:rsidRPr="00696705" w:rsidRDefault="00F2230C" w:rsidP="000F21DD">
      <w:pPr>
        <w:pStyle w:val="Heading1"/>
        <w:rPr>
          <w:rFonts w:ascii="Arial" w:hAnsi="Arial"/>
        </w:rPr>
      </w:pPr>
      <w:bookmarkStart w:id="2" w:name="_Toc148521441"/>
      <w:r w:rsidRPr="00696705">
        <w:rPr>
          <w:rFonts w:ascii="Arial" w:hAnsi="Arial"/>
        </w:rPr>
        <w:t>2. Identification of Key Skills</w:t>
      </w:r>
      <w:bookmarkEnd w:id="2"/>
    </w:p>
    <w:p w14:paraId="26FA7ED7" w14:textId="5D44CF49" w:rsidR="00BF0649" w:rsidRDefault="00F2230C" w:rsidP="000F21DD">
      <w:pPr>
        <w:spacing w:before="240" w:after="240" w:line="360" w:lineRule="auto"/>
        <w:jc w:val="both"/>
        <w:rPr>
          <w:rFonts w:eastAsia="Times New Roman"/>
          <w:sz w:val="24"/>
          <w:szCs w:val="24"/>
        </w:rPr>
      </w:pPr>
      <w:r w:rsidRPr="00696705">
        <w:rPr>
          <w:rFonts w:eastAsia="Times New Roman"/>
          <w:sz w:val="24"/>
          <w:szCs w:val="24"/>
        </w:rPr>
        <w:t>Effective communication is crucial in the restaurant industry to enable clear and accurate interactions with customers and team members.</w:t>
      </w:r>
      <w:r w:rsidR="00D618C4">
        <w:rPr>
          <w:rFonts w:eastAsia="Times New Roman"/>
          <w:sz w:val="24"/>
          <w:szCs w:val="24"/>
        </w:rPr>
        <w:t xml:space="preserve"> </w:t>
      </w:r>
      <w:r w:rsidRPr="00696705">
        <w:rPr>
          <w:rFonts w:eastAsia="Times New Roman"/>
          <w:sz w:val="24"/>
          <w:szCs w:val="24"/>
        </w:rPr>
        <w:t xml:space="preserve">According to Petty (2023), </w:t>
      </w:r>
      <w:r w:rsidR="00D618C4" w:rsidRPr="00696705">
        <w:rPr>
          <w:rFonts w:eastAsia="Times New Roman"/>
          <w:sz w:val="24"/>
          <w:szCs w:val="24"/>
        </w:rPr>
        <w:t>most</w:t>
      </w:r>
      <w:r w:rsidRPr="00696705">
        <w:rPr>
          <w:rFonts w:eastAsia="Times New Roman"/>
          <w:sz w:val="24"/>
          <w:szCs w:val="24"/>
        </w:rPr>
        <w:t xml:space="preserve"> guests, specifically 88%, prefer restaurant workers that demonstrate strong communication skills.</w:t>
      </w:r>
      <w:r w:rsidR="00BF0649">
        <w:rPr>
          <w:rFonts w:eastAsia="Times New Roman"/>
          <w:sz w:val="24"/>
          <w:szCs w:val="24"/>
        </w:rPr>
        <w:t xml:space="preserve"> </w:t>
      </w:r>
    </w:p>
    <w:p w14:paraId="13F67C40" w14:textId="64AF0671" w:rsidR="00BF0649" w:rsidRDefault="00F2230C" w:rsidP="000F21DD">
      <w:pPr>
        <w:spacing w:before="240" w:after="240" w:line="360" w:lineRule="auto"/>
        <w:jc w:val="both"/>
        <w:rPr>
          <w:rFonts w:eastAsia="Times New Roman"/>
          <w:sz w:val="24"/>
          <w:szCs w:val="24"/>
        </w:rPr>
      </w:pPr>
      <w:r w:rsidRPr="00696705">
        <w:rPr>
          <w:rFonts w:eastAsia="Times New Roman"/>
          <w:sz w:val="24"/>
          <w:szCs w:val="24"/>
        </w:rPr>
        <w:t>Empathy is an essential characteristic that allows restaurant workers to understand and resolve customer requests and issues.</w:t>
      </w:r>
      <w:r w:rsidR="00D618C4">
        <w:rPr>
          <w:rFonts w:eastAsia="Times New Roman"/>
          <w:sz w:val="24"/>
          <w:szCs w:val="24"/>
        </w:rPr>
        <w:t xml:space="preserve"> </w:t>
      </w:r>
      <w:r w:rsidRPr="00696705">
        <w:rPr>
          <w:rFonts w:eastAsia="Times New Roman"/>
          <w:sz w:val="24"/>
          <w:szCs w:val="24"/>
        </w:rPr>
        <w:t xml:space="preserve">Based on a 2020 McKinsey analysis, a significant majority of 79% of restaurant customers in the UK place high importance on receiving compassionate care. </w:t>
      </w:r>
    </w:p>
    <w:p w14:paraId="28AE17D2" w14:textId="1E43092F" w:rsidR="00BF0649" w:rsidRDefault="00F2230C" w:rsidP="000F21DD">
      <w:pPr>
        <w:spacing w:before="240" w:after="240" w:line="360" w:lineRule="auto"/>
        <w:jc w:val="both"/>
        <w:rPr>
          <w:rFonts w:eastAsia="Times New Roman"/>
          <w:sz w:val="24"/>
          <w:szCs w:val="24"/>
        </w:rPr>
      </w:pPr>
      <w:r w:rsidRPr="00696705">
        <w:rPr>
          <w:rFonts w:eastAsia="Times New Roman"/>
          <w:sz w:val="24"/>
          <w:szCs w:val="24"/>
        </w:rPr>
        <w:t>Efficient time management is crucial for ensuring smooth restaurant operations</w:t>
      </w:r>
      <w:r w:rsidR="00D618C4">
        <w:rPr>
          <w:rFonts w:eastAsia="Times New Roman"/>
          <w:sz w:val="24"/>
          <w:szCs w:val="24"/>
        </w:rPr>
        <w:t xml:space="preserve">. </w:t>
      </w:r>
      <w:r w:rsidRPr="00696705">
        <w:rPr>
          <w:rFonts w:eastAsia="Times New Roman"/>
          <w:sz w:val="24"/>
          <w:szCs w:val="24"/>
        </w:rPr>
        <w:t xml:space="preserve">The UK Benchmarking Survey performed by UK Hospitality reveals that 92% of enterprises in the industry consider time management skills crucial for maintaining exceptional service standards (Ali </w:t>
      </w:r>
      <w:r w:rsidRPr="00696705">
        <w:rPr>
          <w:rFonts w:eastAsia="Times New Roman"/>
          <w:i/>
          <w:sz w:val="24"/>
          <w:szCs w:val="24"/>
        </w:rPr>
        <w:t xml:space="preserve">et al., </w:t>
      </w:r>
      <w:r w:rsidRPr="00696705">
        <w:rPr>
          <w:rFonts w:eastAsia="Times New Roman"/>
          <w:sz w:val="24"/>
          <w:szCs w:val="24"/>
        </w:rPr>
        <w:t>2021).</w:t>
      </w:r>
      <w:r w:rsidR="00BF0649">
        <w:rPr>
          <w:rFonts w:eastAsia="Times New Roman"/>
          <w:sz w:val="24"/>
          <w:szCs w:val="24"/>
        </w:rPr>
        <w:t xml:space="preserve"> </w:t>
      </w:r>
    </w:p>
    <w:p w14:paraId="1B3AA25F" w14:textId="77777777" w:rsidR="00BF0649" w:rsidRDefault="00F2230C" w:rsidP="000F21DD">
      <w:pPr>
        <w:spacing w:before="240" w:after="240" w:line="360" w:lineRule="auto"/>
        <w:jc w:val="both"/>
        <w:rPr>
          <w:rFonts w:eastAsia="Times New Roman"/>
          <w:sz w:val="24"/>
          <w:szCs w:val="24"/>
        </w:rPr>
      </w:pPr>
      <w:r w:rsidRPr="00696705">
        <w:rPr>
          <w:rFonts w:eastAsia="Times New Roman"/>
          <w:sz w:val="24"/>
          <w:szCs w:val="24"/>
        </w:rPr>
        <w:t xml:space="preserve">Dispute resolution is a vital skill that is applicable across various service industries. Chua </w:t>
      </w:r>
      <w:r w:rsidRPr="00696705">
        <w:rPr>
          <w:rFonts w:eastAsia="Times New Roman"/>
          <w:i/>
          <w:sz w:val="24"/>
          <w:szCs w:val="24"/>
        </w:rPr>
        <w:t>et al</w:t>
      </w:r>
      <w:r w:rsidRPr="00696705">
        <w:rPr>
          <w:rFonts w:eastAsia="Times New Roman"/>
          <w:sz w:val="24"/>
          <w:szCs w:val="24"/>
        </w:rPr>
        <w:t>., (2021) states that 75% of restaurant customers prioritise establishments that promptly and efficiently address conflicts and customer grievances.</w:t>
      </w:r>
      <w:r w:rsidR="00BF0649">
        <w:rPr>
          <w:rFonts w:eastAsia="Times New Roman"/>
          <w:sz w:val="24"/>
          <w:szCs w:val="24"/>
        </w:rPr>
        <w:t xml:space="preserve"> </w:t>
      </w:r>
    </w:p>
    <w:p w14:paraId="1A25911C" w14:textId="14398781" w:rsidR="006D22FC" w:rsidRPr="00696705" w:rsidRDefault="00F2230C" w:rsidP="000F21DD">
      <w:pPr>
        <w:spacing w:before="240" w:after="240" w:line="360" w:lineRule="auto"/>
        <w:jc w:val="both"/>
        <w:rPr>
          <w:rFonts w:eastAsia="Times New Roman"/>
          <w:sz w:val="24"/>
          <w:szCs w:val="24"/>
        </w:rPr>
      </w:pPr>
      <w:r w:rsidRPr="00696705">
        <w:rPr>
          <w:rFonts w:eastAsia="Times New Roman"/>
          <w:sz w:val="24"/>
          <w:szCs w:val="24"/>
        </w:rPr>
        <w:t xml:space="preserve">Furthermore, well-informed restaurant personnel </w:t>
      </w:r>
      <w:r w:rsidR="00401B76" w:rsidRPr="00696705">
        <w:rPr>
          <w:rFonts w:eastAsia="Times New Roman"/>
          <w:sz w:val="24"/>
          <w:szCs w:val="24"/>
        </w:rPr>
        <w:t>can</w:t>
      </w:r>
      <w:r w:rsidRPr="00696705">
        <w:rPr>
          <w:rFonts w:eastAsia="Times New Roman"/>
          <w:sz w:val="24"/>
          <w:szCs w:val="24"/>
        </w:rPr>
        <w:t xml:space="preserve"> provide accurate suggestions and address client queries.</w:t>
      </w:r>
      <w:r w:rsidR="00D618C4">
        <w:rPr>
          <w:rFonts w:eastAsia="Times New Roman"/>
          <w:sz w:val="24"/>
          <w:szCs w:val="24"/>
        </w:rPr>
        <w:t xml:space="preserve"> </w:t>
      </w:r>
      <w:r w:rsidRPr="00696705">
        <w:rPr>
          <w:rFonts w:eastAsia="Times New Roman"/>
          <w:sz w:val="24"/>
          <w:szCs w:val="24"/>
        </w:rPr>
        <w:t xml:space="preserve">Based on a survey conducted by OpenTable, it was shown that </w:t>
      </w:r>
      <w:r w:rsidRPr="00696705">
        <w:rPr>
          <w:rFonts w:eastAsia="Times New Roman"/>
          <w:sz w:val="24"/>
          <w:szCs w:val="24"/>
        </w:rPr>
        <w:lastRenderedPageBreak/>
        <w:t>82% of customers in the UK highly appreciate personnel that possess extensive knowledge about the products they offer (Naini</w:t>
      </w:r>
      <w:r w:rsidRPr="00696705">
        <w:rPr>
          <w:rFonts w:eastAsia="Times New Roman"/>
          <w:i/>
          <w:sz w:val="24"/>
          <w:szCs w:val="24"/>
        </w:rPr>
        <w:t xml:space="preserve"> et al</w:t>
      </w:r>
      <w:r w:rsidRPr="00696705">
        <w:rPr>
          <w:rFonts w:eastAsia="Times New Roman"/>
          <w:sz w:val="24"/>
          <w:szCs w:val="24"/>
        </w:rPr>
        <w:t xml:space="preserve">., 2022). </w:t>
      </w:r>
    </w:p>
    <w:p w14:paraId="2E3C9951" w14:textId="77777777" w:rsidR="006D22FC" w:rsidRPr="00696705" w:rsidRDefault="00F2230C" w:rsidP="000F21DD">
      <w:pPr>
        <w:pStyle w:val="Heading1"/>
        <w:rPr>
          <w:rFonts w:ascii="Arial" w:hAnsi="Arial"/>
        </w:rPr>
      </w:pPr>
      <w:bookmarkStart w:id="3" w:name="_Toc148521442"/>
      <w:r w:rsidRPr="00696705">
        <w:rPr>
          <w:rFonts w:ascii="Arial" w:hAnsi="Arial"/>
        </w:rPr>
        <w:t>3. Skill Development Strategies</w:t>
      </w:r>
      <w:bookmarkEnd w:id="3"/>
    </w:p>
    <w:p w14:paraId="3168C702" w14:textId="77777777" w:rsidR="00B05470" w:rsidRDefault="00F2230C" w:rsidP="000F21DD">
      <w:pPr>
        <w:spacing w:before="200" w:after="200" w:line="360" w:lineRule="auto"/>
        <w:jc w:val="both"/>
        <w:rPr>
          <w:rFonts w:eastAsia="Times New Roman"/>
          <w:color w:val="222222"/>
          <w:sz w:val="24"/>
          <w:szCs w:val="24"/>
          <w:highlight w:val="white"/>
        </w:rPr>
      </w:pPr>
      <w:r w:rsidRPr="00696705">
        <w:rPr>
          <w:rFonts w:eastAsia="Times New Roman"/>
          <w:sz w:val="24"/>
          <w:szCs w:val="24"/>
        </w:rPr>
        <w:t xml:space="preserve">According to Biswal and Sahoo (2023), </w:t>
      </w:r>
      <w:r w:rsidRPr="00696705">
        <w:rPr>
          <w:rFonts w:eastAsia="Times New Roman"/>
          <w:color w:val="222222"/>
          <w:sz w:val="24"/>
          <w:szCs w:val="24"/>
          <w:highlight w:val="white"/>
        </w:rPr>
        <w:t>several essential abilities are needed to improve service in restaurants.</w:t>
      </w:r>
      <w:r w:rsidR="00D618C4">
        <w:rPr>
          <w:rFonts w:eastAsia="Times New Roman"/>
          <w:color w:val="222222"/>
          <w:sz w:val="24"/>
          <w:szCs w:val="24"/>
          <w:highlight w:val="white"/>
        </w:rPr>
        <w:t xml:space="preserve"> </w:t>
      </w:r>
      <w:r w:rsidRPr="00696705">
        <w:rPr>
          <w:rFonts w:eastAsia="Times New Roman"/>
          <w:color w:val="222222"/>
          <w:sz w:val="24"/>
          <w:szCs w:val="24"/>
          <w:highlight w:val="white"/>
        </w:rPr>
        <w:t>Understanding and fulfilling client orders as well as ensuring smooth interaction between waitstaff and kitchen staff for prompt meal delivery depend</w:t>
      </w:r>
      <w:r w:rsidR="00BF0649">
        <w:rPr>
          <w:rFonts w:eastAsia="Times New Roman"/>
          <w:color w:val="222222"/>
          <w:sz w:val="24"/>
          <w:szCs w:val="24"/>
          <w:highlight w:val="white"/>
        </w:rPr>
        <w:t>s</w:t>
      </w:r>
      <w:r w:rsidRPr="00696705">
        <w:rPr>
          <w:rFonts w:eastAsia="Times New Roman"/>
          <w:color w:val="222222"/>
          <w:sz w:val="24"/>
          <w:szCs w:val="24"/>
          <w:highlight w:val="white"/>
        </w:rPr>
        <w:t xml:space="preserve"> on effective communication. </w:t>
      </w:r>
    </w:p>
    <w:p w14:paraId="65D29077" w14:textId="09AC4892" w:rsidR="006D22FC" w:rsidRPr="00696705" w:rsidRDefault="00F2230C" w:rsidP="000F21DD">
      <w:pPr>
        <w:spacing w:before="200" w:after="200" w:line="360" w:lineRule="auto"/>
        <w:jc w:val="both"/>
        <w:rPr>
          <w:rFonts w:eastAsia="Times New Roman"/>
          <w:color w:val="222222"/>
          <w:sz w:val="24"/>
          <w:szCs w:val="24"/>
          <w:highlight w:val="white"/>
        </w:rPr>
      </w:pPr>
      <w:r w:rsidRPr="00696705">
        <w:rPr>
          <w:rFonts w:eastAsia="Times New Roman"/>
          <w:color w:val="222222"/>
          <w:sz w:val="24"/>
          <w:szCs w:val="24"/>
          <w:highlight w:val="white"/>
        </w:rPr>
        <w:t xml:space="preserve">Additionally, empathy is crucial since it enables servers to comprehend the wants of certain clients and offer a tailored service that encourages repeat business. For prompt service and effective administration of several tables in </w:t>
      </w:r>
      <w:r w:rsidR="00BF0649">
        <w:rPr>
          <w:rFonts w:eastAsia="Times New Roman"/>
          <w:color w:val="222222"/>
          <w:sz w:val="24"/>
          <w:szCs w:val="24"/>
          <w:highlight w:val="white"/>
        </w:rPr>
        <w:t>a</w:t>
      </w:r>
      <w:r w:rsidRPr="00696705">
        <w:rPr>
          <w:rFonts w:eastAsia="Times New Roman"/>
          <w:color w:val="222222"/>
          <w:sz w:val="24"/>
          <w:szCs w:val="24"/>
          <w:highlight w:val="white"/>
        </w:rPr>
        <w:t xml:space="preserve"> hectic restaurant environment, time management is essential. To reduce waiting time, servers must efficiently manage their time.</w:t>
      </w:r>
    </w:p>
    <w:p w14:paraId="608FAF38" w14:textId="77777777" w:rsidR="00C27727" w:rsidRDefault="00F2230C" w:rsidP="000F21DD">
      <w:pPr>
        <w:spacing w:before="200" w:after="200" w:line="360" w:lineRule="auto"/>
        <w:jc w:val="both"/>
        <w:rPr>
          <w:rFonts w:eastAsia="Times New Roman"/>
          <w:color w:val="222222"/>
          <w:sz w:val="24"/>
          <w:szCs w:val="24"/>
          <w:highlight w:val="white"/>
        </w:rPr>
      </w:pPr>
      <w:r w:rsidRPr="00696705">
        <w:rPr>
          <w:rFonts w:eastAsia="Times New Roman"/>
          <w:color w:val="222222"/>
          <w:sz w:val="24"/>
          <w:szCs w:val="24"/>
          <w:highlight w:val="white"/>
        </w:rPr>
        <w:t xml:space="preserve">To handle client complaints effectively and arrive at appropriate outcomes, conflict resolution abilities are also required. This as per </w:t>
      </w:r>
      <w:r w:rsidRPr="00696705">
        <w:rPr>
          <w:rFonts w:eastAsia="Times New Roman"/>
          <w:sz w:val="24"/>
          <w:szCs w:val="24"/>
        </w:rPr>
        <w:t xml:space="preserve">Othlinghaus-Wulhorst and Hoppe (2020) </w:t>
      </w:r>
      <w:r w:rsidRPr="00696705">
        <w:rPr>
          <w:rFonts w:eastAsia="Times New Roman"/>
          <w:color w:val="222222"/>
          <w:sz w:val="24"/>
          <w:szCs w:val="24"/>
          <w:highlight w:val="white"/>
        </w:rPr>
        <w:t xml:space="preserve">keeps customers happy and avoids unfavourable online reviews. Last but not least, having a thorough comprehension of the menu and being able to respond to client inquiries regarding ingredients and preparation techniques requires servers to have product knowledge. Customers' whole eating experience is improved by making informed judgements due to being well-informed. </w:t>
      </w:r>
    </w:p>
    <w:p w14:paraId="59FD0F7A" w14:textId="53AE4B68" w:rsidR="006D22FC" w:rsidRPr="00696705" w:rsidRDefault="00F2230C" w:rsidP="000F21DD">
      <w:pPr>
        <w:spacing w:before="200" w:after="200" w:line="360" w:lineRule="auto"/>
        <w:jc w:val="both"/>
        <w:rPr>
          <w:rFonts w:eastAsia="Times New Roman"/>
          <w:sz w:val="24"/>
          <w:szCs w:val="24"/>
        </w:rPr>
      </w:pPr>
      <w:r w:rsidRPr="00696705">
        <w:rPr>
          <w:rFonts w:eastAsia="Times New Roman"/>
          <w:color w:val="222222"/>
          <w:sz w:val="24"/>
          <w:szCs w:val="24"/>
          <w:highlight w:val="white"/>
        </w:rPr>
        <w:t xml:space="preserve">Thus, </w:t>
      </w:r>
      <w:r w:rsidR="003735F1">
        <w:rPr>
          <w:rFonts w:eastAsia="Times New Roman"/>
          <w:color w:val="222222"/>
          <w:sz w:val="24"/>
          <w:szCs w:val="24"/>
          <w:highlight w:val="white"/>
        </w:rPr>
        <w:t>t</w:t>
      </w:r>
      <w:r w:rsidRPr="00696705">
        <w:rPr>
          <w:rFonts w:eastAsia="Times New Roman"/>
          <w:color w:val="222222"/>
          <w:sz w:val="24"/>
          <w:szCs w:val="24"/>
          <w:highlight w:val="white"/>
        </w:rPr>
        <w:t>he ability to effectively communicate, empathise, manage time, resolve conflicts, and have product knowledge are all critical abilities that help restaurants provide better service. Together, these abilities produce a favourable and effective environment that guarantees client satisfaction and promotes repeat business.</w:t>
      </w:r>
    </w:p>
    <w:p w14:paraId="5C47AAE3" w14:textId="77777777" w:rsidR="006D22FC" w:rsidRPr="00696705" w:rsidRDefault="00F2230C" w:rsidP="000F21DD">
      <w:pPr>
        <w:pStyle w:val="Heading1"/>
        <w:rPr>
          <w:rFonts w:ascii="Arial" w:hAnsi="Arial"/>
        </w:rPr>
      </w:pPr>
      <w:bookmarkStart w:id="4" w:name="_Toc148521443"/>
      <w:r w:rsidRPr="00696705">
        <w:rPr>
          <w:rFonts w:ascii="Arial" w:hAnsi="Arial"/>
        </w:rPr>
        <w:t>4. Real-Life Examples</w:t>
      </w:r>
      <w:bookmarkEnd w:id="4"/>
    </w:p>
    <w:p w14:paraId="106459D8" w14:textId="77777777" w:rsidR="00C27727" w:rsidRDefault="00F2230C" w:rsidP="000F21DD">
      <w:pPr>
        <w:spacing w:before="240" w:after="240" w:line="360" w:lineRule="auto"/>
        <w:jc w:val="both"/>
        <w:rPr>
          <w:rFonts w:eastAsia="Times New Roman"/>
          <w:color w:val="222222"/>
          <w:sz w:val="24"/>
          <w:szCs w:val="24"/>
          <w:highlight w:val="white"/>
        </w:rPr>
      </w:pPr>
      <w:r w:rsidRPr="00696705">
        <w:rPr>
          <w:rFonts w:eastAsia="Times New Roman"/>
          <w:color w:val="222222"/>
          <w:sz w:val="24"/>
          <w:szCs w:val="24"/>
          <w:highlight w:val="white"/>
        </w:rPr>
        <w:t xml:space="preserve">An emphasis on core abilities can improve restaurant success and service quality. The Ledbury in London developed communication training that focused on teamwork and customer connection, and as a result, within six months, there was a 15% increase in </w:t>
      </w:r>
      <w:r w:rsidRPr="00696705">
        <w:rPr>
          <w:rFonts w:eastAsia="Times New Roman"/>
          <w:color w:val="222222"/>
          <w:sz w:val="24"/>
          <w:szCs w:val="24"/>
          <w:highlight w:val="white"/>
        </w:rPr>
        <w:lastRenderedPageBreak/>
        <w:t>income. This illustrates the benefits of funding staff development (www.theledbury.com, 2023).</w:t>
      </w:r>
      <w:r w:rsidR="007D7E9A" w:rsidRPr="00696705">
        <w:rPr>
          <w:rFonts w:eastAsia="Times New Roman"/>
          <w:color w:val="222222"/>
          <w:sz w:val="24"/>
          <w:szCs w:val="24"/>
          <w:highlight w:val="white"/>
        </w:rPr>
        <w:t xml:space="preserve"> </w:t>
      </w:r>
    </w:p>
    <w:p w14:paraId="3C9C3D6E" w14:textId="4A9C6A26" w:rsidR="00C27727" w:rsidRDefault="00F2230C" w:rsidP="000F21DD">
      <w:pPr>
        <w:spacing w:before="240" w:after="240" w:line="360" w:lineRule="auto"/>
        <w:jc w:val="both"/>
        <w:rPr>
          <w:rFonts w:eastAsia="Times New Roman"/>
          <w:color w:val="222222"/>
          <w:sz w:val="24"/>
          <w:szCs w:val="24"/>
          <w:highlight w:val="white"/>
        </w:rPr>
      </w:pPr>
      <w:r w:rsidRPr="00696705">
        <w:rPr>
          <w:rFonts w:eastAsia="Times New Roman"/>
          <w:color w:val="222222"/>
          <w:sz w:val="24"/>
          <w:szCs w:val="24"/>
          <w:highlight w:val="white"/>
        </w:rPr>
        <w:t>Similar</w:t>
      </w:r>
      <w:r w:rsidR="00C27727">
        <w:rPr>
          <w:rFonts w:eastAsia="Times New Roman"/>
          <w:color w:val="222222"/>
          <w:sz w:val="24"/>
          <w:szCs w:val="24"/>
          <w:highlight w:val="white"/>
        </w:rPr>
        <w:t>ly</w:t>
      </w:r>
      <w:r w:rsidRPr="00696705">
        <w:rPr>
          <w:rFonts w:eastAsia="Times New Roman"/>
          <w:color w:val="222222"/>
          <w:sz w:val="24"/>
          <w:szCs w:val="24"/>
          <w:highlight w:val="white"/>
        </w:rPr>
        <w:t xml:space="preserve">, Hawksmoor made an investment in dispute resolution training, which resulted in an astounding 10% decrease in customer complaints. Customers became more loyal </w:t>
      </w:r>
      <w:r w:rsidR="00EA7C0F" w:rsidRPr="00696705">
        <w:rPr>
          <w:rFonts w:eastAsia="Times New Roman"/>
          <w:color w:val="222222"/>
          <w:sz w:val="24"/>
          <w:szCs w:val="24"/>
          <w:highlight w:val="white"/>
        </w:rPr>
        <w:t>because of</w:t>
      </w:r>
      <w:r w:rsidRPr="00696705">
        <w:rPr>
          <w:rFonts w:eastAsia="Times New Roman"/>
          <w:color w:val="222222"/>
          <w:sz w:val="24"/>
          <w:szCs w:val="24"/>
          <w:highlight w:val="white"/>
        </w:rPr>
        <w:t xml:space="preserve"> this change since they valued the staff's quick responses (Hawksmoor | The greatest steakhouse, 2023). </w:t>
      </w:r>
    </w:p>
    <w:p w14:paraId="2582E35C" w14:textId="33EA3FBE" w:rsidR="006D22FC" w:rsidRPr="00696705" w:rsidRDefault="00F2230C" w:rsidP="000F21DD">
      <w:pPr>
        <w:spacing w:before="240" w:after="240" w:line="360" w:lineRule="auto"/>
        <w:jc w:val="both"/>
        <w:rPr>
          <w:rFonts w:eastAsia="Times New Roman"/>
          <w:color w:val="222222"/>
          <w:sz w:val="24"/>
          <w:szCs w:val="24"/>
          <w:highlight w:val="white"/>
        </w:rPr>
      </w:pPr>
      <w:r w:rsidRPr="00696705">
        <w:rPr>
          <w:rFonts w:eastAsia="Times New Roman"/>
          <w:color w:val="222222"/>
          <w:sz w:val="24"/>
          <w:szCs w:val="24"/>
          <w:highlight w:val="white"/>
        </w:rPr>
        <w:t xml:space="preserve">These instances demonstrate the advantageous effects of giving skill development a high priority in restaurants. In addition to raising service quality, improved communication and dispute resolution also promote success and </w:t>
      </w:r>
      <w:r w:rsidR="00D618C4" w:rsidRPr="00696705">
        <w:rPr>
          <w:rFonts w:eastAsia="Times New Roman"/>
          <w:color w:val="222222"/>
          <w:sz w:val="24"/>
          <w:szCs w:val="24"/>
          <w:highlight w:val="white"/>
        </w:rPr>
        <w:t>growth</w:t>
      </w:r>
      <w:r w:rsidRPr="00696705">
        <w:rPr>
          <w:rFonts w:eastAsia="Times New Roman"/>
          <w:color w:val="222222"/>
          <w:sz w:val="24"/>
          <w:szCs w:val="24"/>
          <w:highlight w:val="white"/>
        </w:rPr>
        <w:t>.</w:t>
      </w:r>
    </w:p>
    <w:p w14:paraId="29590834" w14:textId="77777777" w:rsidR="006D22FC" w:rsidRPr="00696705" w:rsidRDefault="00F2230C" w:rsidP="000F21DD">
      <w:pPr>
        <w:pStyle w:val="Heading1"/>
        <w:rPr>
          <w:rFonts w:ascii="Arial" w:hAnsi="Arial"/>
        </w:rPr>
      </w:pPr>
      <w:bookmarkStart w:id="5" w:name="_Toc148521444"/>
      <w:r w:rsidRPr="00696705">
        <w:rPr>
          <w:rFonts w:ascii="Arial" w:hAnsi="Arial"/>
        </w:rPr>
        <w:t>5. Challenges and Solutions</w:t>
      </w:r>
      <w:bookmarkEnd w:id="5"/>
    </w:p>
    <w:p w14:paraId="2495E5AA" w14:textId="77777777" w:rsidR="00F64E64" w:rsidRDefault="00F2230C" w:rsidP="000F21DD">
      <w:pPr>
        <w:spacing w:before="240" w:after="240" w:line="360" w:lineRule="auto"/>
        <w:jc w:val="both"/>
        <w:rPr>
          <w:rFonts w:eastAsia="Times New Roman"/>
          <w:sz w:val="24"/>
          <w:szCs w:val="24"/>
        </w:rPr>
      </w:pPr>
      <w:r w:rsidRPr="00696705">
        <w:rPr>
          <w:rFonts w:eastAsia="Times New Roman"/>
          <w:sz w:val="24"/>
          <w:szCs w:val="24"/>
        </w:rPr>
        <w:t xml:space="preserve">Due to staff disinterest and resistance to change, implementing skill requirements in a restaurant context might be difficult (Duraku and Hoxha, 2020). Creating a positive workplace culture is essential for overcoming these challenges. Managers should support a culture of lifelong learning and offer resources for talent acquisition. Motivation can </w:t>
      </w:r>
      <w:r w:rsidR="00F64E64">
        <w:rPr>
          <w:rFonts w:eastAsia="Times New Roman"/>
          <w:sz w:val="24"/>
          <w:szCs w:val="24"/>
        </w:rPr>
        <w:t xml:space="preserve">also </w:t>
      </w:r>
      <w:r w:rsidRPr="00696705">
        <w:rPr>
          <w:rFonts w:eastAsia="Times New Roman"/>
          <w:sz w:val="24"/>
          <w:szCs w:val="24"/>
        </w:rPr>
        <w:t>be increased by rewards and acknowledgment for exemplary service.</w:t>
      </w:r>
      <w:r w:rsidR="00635DFA" w:rsidRPr="00696705">
        <w:rPr>
          <w:rFonts w:eastAsia="Times New Roman"/>
          <w:sz w:val="24"/>
          <w:szCs w:val="24"/>
        </w:rPr>
        <w:t xml:space="preserve"> </w:t>
      </w:r>
    </w:p>
    <w:p w14:paraId="2BE0F2D5" w14:textId="31C9C4F6" w:rsidR="006D22FC" w:rsidRPr="00696705" w:rsidRDefault="00F2230C" w:rsidP="000F21DD">
      <w:pPr>
        <w:spacing w:before="240" w:after="240" w:line="360" w:lineRule="auto"/>
        <w:jc w:val="both"/>
        <w:rPr>
          <w:rFonts w:eastAsia="Times New Roman"/>
          <w:sz w:val="24"/>
          <w:szCs w:val="24"/>
        </w:rPr>
      </w:pPr>
      <w:r w:rsidRPr="00696705">
        <w:rPr>
          <w:rFonts w:eastAsia="Times New Roman"/>
          <w:sz w:val="24"/>
          <w:szCs w:val="24"/>
        </w:rPr>
        <w:t>Regular workshops and training sessions fill in knowledge gaps and help staff improve their abilities. Involving employees in decision-making can increase their sense of value and commitment to improving service quality (De Brn and McAuliffe, 2020, p. 13). Restaurants can successfully train their workers in the appropriate abilities by addressing these issues and putting forth workable alternatives.</w:t>
      </w:r>
    </w:p>
    <w:p w14:paraId="6FD0960A" w14:textId="77777777" w:rsidR="006D22FC" w:rsidRPr="00696705" w:rsidRDefault="00F2230C" w:rsidP="000F21DD">
      <w:pPr>
        <w:pStyle w:val="Heading1"/>
        <w:rPr>
          <w:rFonts w:ascii="Arial" w:hAnsi="Arial"/>
        </w:rPr>
      </w:pPr>
      <w:bookmarkStart w:id="6" w:name="_Toc148521445"/>
      <w:r w:rsidRPr="00696705">
        <w:rPr>
          <w:rFonts w:ascii="Arial" w:hAnsi="Arial"/>
        </w:rPr>
        <w:t>6. Conclusion</w:t>
      </w:r>
      <w:bookmarkEnd w:id="6"/>
    </w:p>
    <w:p w14:paraId="638D5643" w14:textId="77777777" w:rsidR="000E106F" w:rsidRDefault="00D618C4" w:rsidP="000F21DD">
      <w:pPr>
        <w:spacing w:before="240" w:after="240" w:line="360" w:lineRule="auto"/>
        <w:jc w:val="both"/>
        <w:rPr>
          <w:rFonts w:eastAsia="Times New Roman"/>
          <w:sz w:val="24"/>
          <w:szCs w:val="24"/>
        </w:rPr>
      </w:pPr>
      <w:r w:rsidRPr="00696705">
        <w:rPr>
          <w:rFonts w:eastAsia="Times New Roman"/>
          <w:sz w:val="24"/>
          <w:szCs w:val="24"/>
        </w:rPr>
        <w:t>Thus,</w:t>
      </w:r>
      <w:r w:rsidR="00F2230C" w:rsidRPr="00696705">
        <w:rPr>
          <w:rFonts w:eastAsia="Times New Roman"/>
          <w:sz w:val="24"/>
          <w:szCs w:val="24"/>
        </w:rPr>
        <w:t xml:space="preserve"> it can be concluded that the key to improving service in the restaurant sector is to strengthen</w:t>
      </w:r>
      <w:r w:rsidR="003735F1">
        <w:rPr>
          <w:rFonts w:eastAsia="Times New Roman"/>
          <w:sz w:val="24"/>
          <w:szCs w:val="24"/>
        </w:rPr>
        <w:t xml:space="preserve"> employees’ skills</w:t>
      </w:r>
      <w:r w:rsidR="00F2230C" w:rsidRPr="00696705">
        <w:rPr>
          <w:rFonts w:eastAsia="Times New Roman"/>
          <w:sz w:val="24"/>
          <w:szCs w:val="24"/>
        </w:rPr>
        <w:t xml:space="preserve">. Restaurants may improve </w:t>
      </w:r>
      <w:r w:rsidR="003735F1">
        <w:rPr>
          <w:rFonts w:eastAsia="Times New Roman"/>
          <w:sz w:val="24"/>
          <w:szCs w:val="24"/>
        </w:rPr>
        <w:t>customers’</w:t>
      </w:r>
      <w:r w:rsidR="00F2230C" w:rsidRPr="00696705">
        <w:rPr>
          <w:rFonts w:eastAsia="Times New Roman"/>
          <w:sz w:val="24"/>
          <w:szCs w:val="24"/>
        </w:rPr>
        <w:t xml:space="preserve"> satisfaction, loyalty, time management, dispute resolution, and product knowledge, which will ultimately increase their success. </w:t>
      </w:r>
    </w:p>
    <w:p w14:paraId="3018F478" w14:textId="15291167" w:rsidR="006D22FC" w:rsidRPr="00696705" w:rsidRDefault="00F2230C" w:rsidP="000F21DD">
      <w:pPr>
        <w:spacing w:before="240" w:after="240" w:line="360" w:lineRule="auto"/>
        <w:jc w:val="both"/>
        <w:rPr>
          <w:rFonts w:eastAsia="Times New Roman"/>
          <w:sz w:val="24"/>
          <w:szCs w:val="24"/>
        </w:rPr>
      </w:pPr>
      <w:r w:rsidRPr="00696705">
        <w:rPr>
          <w:rFonts w:eastAsia="Times New Roman"/>
          <w:sz w:val="24"/>
          <w:szCs w:val="24"/>
        </w:rPr>
        <w:lastRenderedPageBreak/>
        <w:t>Restaurants may overcome obstacles and foster a service-oriented culture by investing in formal training programs, relevant on-the-job training, and effective real-world examples.</w:t>
      </w:r>
    </w:p>
    <w:p w14:paraId="48677CBB" w14:textId="77777777" w:rsidR="006D22FC" w:rsidRPr="00696705" w:rsidRDefault="006D22FC" w:rsidP="000F21DD">
      <w:pPr>
        <w:spacing w:before="240" w:after="240" w:line="360" w:lineRule="auto"/>
        <w:jc w:val="both"/>
        <w:rPr>
          <w:rFonts w:eastAsia="Times New Roman"/>
          <w:sz w:val="24"/>
          <w:szCs w:val="24"/>
        </w:rPr>
      </w:pPr>
    </w:p>
    <w:p w14:paraId="4528E34E" w14:textId="77777777" w:rsidR="006D22FC" w:rsidRPr="00696705" w:rsidRDefault="006D22FC" w:rsidP="000F21DD">
      <w:pPr>
        <w:spacing w:before="240" w:after="240" w:line="360" w:lineRule="auto"/>
        <w:jc w:val="both"/>
        <w:rPr>
          <w:rFonts w:eastAsia="Times New Roman"/>
          <w:sz w:val="24"/>
          <w:szCs w:val="24"/>
        </w:rPr>
      </w:pPr>
    </w:p>
    <w:p w14:paraId="4CA50B37" w14:textId="77777777" w:rsidR="006D22FC" w:rsidRPr="00696705" w:rsidRDefault="00F2230C" w:rsidP="000F21DD">
      <w:pPr>
        <w:spacing w:before="240" w:after="240" w:line="360" w:lineRule="auto"/>
        <w:jc w:val="both"/>
        <w:rPr>
          <w:rFonts w:eastAsia="Times New Roman"/>
          <w:b/>
          <w:sz w:val="24"/>
          <w:szCs w:val="24"/>
        </w:rPr>
      </w:pPr>
      <w:r w:rsidRPr="00696705">
        <w:br w:type="page"/>
      </w:r>
    </w:p>
    <w:p w14:paraId="72AC1BB0" w14:textId="77777777" w:rsidR="006D22FC" w:rsidRPr="00696705" w:rsidRDefault="00F2230C" w:rsidP="000F21DD">
      <w:pPr>
        <w:pStyle w:val="Heading1"/>
        <w:rPr>
          <w:rFonts w:ascii="Arial" w:hAnsi="Arial"/>
        </w:rPr>
      </w:pPr>
      <w:bookmarkStart w:id="7" w:name="_Toc148521446"/>
      <w:r w:rsidRPr="00696705">
        <w:rPr>
          <w:rFonts w:ascii="Arial" w:hAnsi="Arial"/>
        </w:rPr>
        <w:lastRenderedPageBreak/>
        <w:t>7. Reference List</w:t>
      </w:r>
      <w:bookmarkEnd w:id="7"/>
    </w:p>
    <w:p w14:paraId="4FAF1F8E" w14:textId="76C6A3D4" w:rsidR="00BC18D5" w:rsidRPr="00696705" w:rsidRDefault="00BC18D5" w:rsidP="000F21DD">
      <w:pPr>
        <w:spacing w:before="200" w:after="200" w:line="360" w:lineRule="auto"/>
        <w:jc w:val="both"/>
        <w:rPr>
          <w:rFonts w:eastAsia="Times New Roman"/>
          <w:color w:val="222222"/>
          <w:sz w:val="24"/>
          <w:szCs w:val="24"/>
          <w:highlight w:val="white"/>
        </w:rPr>
      </w:pPr>
      <w:r w:rsidRPr="00696705">
        <w:rPr>
          <w:rFonts w:eastAsia="Times New Roman"/>
          <w:color w:val="222222"/>
          <w:sz w:val="24"/>
          <w:szCs w:val="24"/>
          <w:highlight w:val="white"/>
        </w:rPr>
        <w:t xml:space="preserve">‌Ali, B., Gardi, B., Othman, B.J. and Ahmed, S.A. (2021). </w:t>
      </w:r>
      <w:r w:rsidRPr="00696705">
        <w:rPr>
          <w:rFonts w:eastAsia="Times New Roman"/>
          <w:i/>
          <w:color w:val="222222"/>
          <w:sz w:val="24"/>
          <w:szCs w:val="24"/>
          <w:highlight w:val="white"/>
        </w:rPr>
        <w:t>(PDF) Hotel Service Quality: The Impact of Service Quality on Customer Satisfaction in Hospitality</w:t>
      </w:r>
      <w:r w:rsidRPr="00696705">
        <w:rPr>
          <w:rFonts w:eastAsia="Times New Roman"/>
          <w:color w:val="222222"/>
          <w:sz w:val="24"/>
          <w:szCs w:val="24"/>
          <w:highlight w:val="white"/>
        </w:rPr>
        <w:t xml:space="preserve">. [online] ResearchGate. Available at: </w:t>
      </w:r>
      <w:r w:rsidR="00E12905" w:rsidRPr="00696705">
        <w:rPr>
          <w:rFonts w:eastAsia="Times New Roman"/>
          <w:color w:val="222222"/>
          <w:sz w:val="24"/>
          <w:szCs w:val="24"/>
          <w:highlight w:val="white"/>
        </w:rPr>
        <w:t>https://www.researchgate.net/publication/351780048_Hotel_Service_Quality_The_Impact_of_Service_Quality_on_Customer_Satisfaction_in_Hospitality</w:t>
      </w:r>
      <w:r w:rsidRPr="00696705">
        <w:rPr>
          <w:rFonts w:eastAsia="Times New Roman"/>
          <w:color w:val="222222"/>
          <w:sz w:val="24"/>
          <w:szCs w:val="24"/>
          <w:highlight w:val="white"/>
        </w:rPr>
        <w:t>.</w:t>
      </w:r>
      <w:r w:rsidR="00E12905" w:rsidRPr="00696705">
        <w:rPr>
          <w:rFonts w:eastAsia="Times New Roman"/>
          <w:color w:val="222222"/>
          <w:sz w:val="24"/>
          <w:szCs w:val="24"/>
          <w:highlight w:val="white"/>
        </w:rPr>
        <w:t xml:space="preserve"> (Available at: 19/10/2023)</w:t>
      </w:r>
    </w:p>
    <w:p w14:paraId="0C5A64BA" w14:textId="77777777" w:rsidR="00BC18D5" w:rsidRPr="00696705" w:rsidRDefault="00BC18D5" w:rsidP="000F21DD">
      <w:pPr>
        <w:spacing w:before="200" w:after="200" w:line="360" w:lineRule="auto"/>
        <w:jc w:val="both"/>
        <w:rPr>
          <w:rFonts w:eastAsia="Times New Roman"/>
          <w:color w:val="222222"/>
          <w:sz w:val="24"/>
          <w:szCs w:val="24"/>
          <w:highlight w:val="white"/>
        </w:rPr>
      </w:pPr>
      <w:r w:rsidRPr="00696705">
        <w:rPr>
          <w:rFonts w:eastAsia="Times New Roman"/>
          <w:color w:val="222222"/>
          <w:sz w:val="24"/>
          <w:szCs w:val="24"/>
          <w:highlight w:val="white"/>
        </w:rPr>
        <w:t xml:space="preserve">Ali, B.J., Gardi, B., Jabbar Othman, B., Ali Ahmed, S., Burhan Ismael, N., Abdalla Hamza, P., Mahmood Aziz, H., Sabir, B.Y., Sorguli, S. and Anwar, G., 2021. Hotel service quality: The impact of service quality on customer satisfaction in hospitality. </w:t>
      </w:r>
      <w:r w:rsidRPr="00696705">
        <w:rPr>
          <w:rFonts w:eastAsia="Times New Roman"/>
          <w:i/>
          <w:color w:val="222222"/>
          <w:sz w:val="24"/>
          <w:szCs w:val="24"/>
          <w:highlight w:val="white"/>
        </w:rPr>
        <w:t>Ali, BJ, Gardi, B., Othman, BJ, Ahmed, SA, Ismael, NB, Hamza, PA, Aziz, HM, Sabir, BY, Anwar, G.(2021). Hotel Service Quality: The Impact of Service Quality on Customer Satisfaction in Hospitality. International Journal of Engineering, Business and Management</w:t>
      </w:r>
      <w:r w:rsidRPr="00696705">
        <w:rPr>
          <w:rFonts w:eastAsia="Times New Roman"/>
          <w:color w:val="222222"/>
          <w:sz w:val="24"/>
          <w:szCs w:val="24"/>
          <w:highlight w:val="white"/>
        </w:rPr>
        <w:t xml:space="preserve">, </w:t>
      </w:r>
      <w:r w:rsidRPr="00696705">
        <w:rPr>
          <w:rFonts w:eastAsia="Times New Roman"/>
          <w:i/>
          <w:color w:val="222222"/>
          <w:sz w:val="24"/>
          <w:szCs w:val="24"/>
          <w:highlight w:val="white"/>
        </w:rPr>
        <w:t>5</w:t>
      </w:r>
      <w:r w:rsidRPr="00696705">
        <w:rPr>
          <w:rFonts w:eastAsia="Times New Roman"/>
          <w:color w:val="222222"/>
          <w:sz w:val="24"/>
          <w:szCs w:val="24"/>
          <w:highlight w:val="white"/>
        </w:rPr>
        <w:t>(3), pp.14-28.</w:t>
      </w:r>
    </w:p>
    <w:p w14:paraId="02D6FAC2" w14:textId="77777777" w:rsidR="00BC18D5" w:rsidRPr="00696705" w:rsidRDefault="00BC18D5" w:rsidP="000F21DD">
      <w:pPr>
        <w:spacing w:before="200" w:after="200" w:line="360" w:lineRule="auto"/>
        <w:jc w:val="both"/>
        <w:rPr>
          <w:rFonts w:eastAsia="Times New Roman"/>
          <w:color w:val="222222"/>
          <w:sz w:val="24"/>
          <w:szCs w:val="24"/>
          <w:highlight w:val="white"/>
        </w:rPr>
      </w:pPr>
      <w:r w:rsidRPr="00696705">
        <w:rPr>
          <w:rFonts w:eastAsia="Times New Roman"/>
          <w:color w:val="222222"/>
          <w:sz w:val="24"/>
          <w:szCs w:val="24"/>
          <w:highlight w:val="white"/>
        </w:rPr>
        <w:t xml:space="preserve">Biswal, P. and Sahoo, C.K., 2023. Customised training programme for the indigenous population: a systematic review. </w:t>
      </w:r>
      <w:r w:rsidRPr="00696705">
        <w:rPr>
          <w:rFonts w:eastAsia="Times New Roman"/>
          <w:i/>
          <w:color w:val="222222"/>
          <w:sz w:val="24"/>
          <w:szCs w:val="24"/>
          <w:highlight w:val="white"/>
        </w:rPr>
        <w:t>Industrial and Commercial Training</w:t>
      </w:r>
      <w:r w:rsidRPr="00696705">
        <w:rPr>
          <w:rFonts w:eastAsia="Times New Roman"/>
          <w:color w:val="222222"/>
          <w:sz w:val="24"/>
          <w:szCs w:val="24"/>
          <w:highlight w:val="white"/>
        </w:rPr>
        <w:t>.</w:t>
      </w:r>
    </w:p>
    <w:p w14:paraId="0C5E8706" w14:textId="1EE3BAEA" w:rsidR="00BC18D5" w:rsidRPr="00696705" w:rsidRDefault="00BC18D5" w:rsidP="000F21DD">
      <w:pPr>
        <w:spacing w:before="200" w:after="200" w:line="360" w:lineRule="auto"/>
        <w:jc w:val="both"/>
        <w:rPr>
          <w:rFonts w:eastAsia="Times New Roman"/>
          <w:color w:val="222222"/>
          <w:sz w:val="24"/>
          <w:szCs w:val="24"/>
          <w:highlight w:val="white"/>
        </w:rPr>
      </w:pPr>
      <w:r w:rsidRPr="00696705">
        <w:rPr>
          <w:rFonts w:eastAsia="Times New Roman"/>
          <w:color w:val="222222"/>
          <w:sz w:val="24"/>
          <w:szCs w:val="24"/>
          <w:highlight w:val="white"/>
        </w:rPr>
        <w:t xml:space="preserve">Chua, B.-L., Karim, S., Lee, S. and Han, H. (2020). Customer Restaurant Choice: an Empirical Analysis of Restaurant Types and Eating-out Occasions. </w:t>
      </w:r>
      <w:r w:rsidRPr="00696705">
        <w:rPr>
          <w:rFonts w:eastAsia="Times New Roman"/>
          <w:i/>
          <w:color w:val="222222"/>
          <w:sz w:val="24"/>
          <w:szCs w:val="24"/>
          <w:highlight w:val="white"/>
        </w:rPr>
        <w:t>International Journal of Environmental Research and Public Health</w:t>
      </w:r>
      <w:r w:rsidRPr="00696705">
        <w:rPr>
          <w:rFonts w:eastAsia="Times New Roman"/>
          <w:color w:val="222222"/>
          <w:sz w:val="24"/>
          <w:szCs w:val="24"/>
          <w:highlight w:val="white"/>
        </w:rPr>
        <w:t xml:space="preserve">, [online] 17(17), p.6276. </w:t>
      </w:r>
      <w:r w:rsidR="00475F0F" w:rsidRPr="00696705">
        <w:rPr>
          <w:rFonts w:eastAsia="Times New Roman"/>
          <w:color w:val="222222"/>
          <w:sz w:val="24"/>
          <w:szCs w:val="24"/>
          <w:highlight w:val="white"/>
        </w:rPr>
        <w:t>Doi: https</w:t>
      </w:r>
      <w:r w:rsidRPr="00696705">
        <w:rPr>
          <w:rFonts w:eastAsia="Times New Roman"/>
          <w:color w:val="222222"/>
          <w:sz w:val="24"/>
          <w:szCs w:val="24"/>
          <w:highlight w:val="white"/>
        </w:rPr>
        <w:t>://doi.org/10.3390/ijerph17176276.</w:t>
      </w:r>
    </w:p>
    <w:p w14:paraId="216E9A8B" w14:textId="77777777" w:rsidR="00BC18D5" w:rsidRPr="00696705" w:rsidRDefault="00BC18D5" w:rsidP="000F21DD">
      <w:pPr>
        <w:spacing w:before="200" w:after="200" w:line="360" w:lineRule="auto"/>
        <w:jc w:val="both"/>
        <w:rPr>
          <w:rFonts w:eastAsia="Times New Roman"/>
          <w:b/>
          <w:sz w:val="36"/>
          <w:szCs w:val="36"/>
        </w:rPr>
      </w:pPr>
      <w:r w:rsidRPr="00696705">
        <w:rPr>
          <w:rFonts w:eastAsia="Times New Roman"/>
          <w:color w:val="222222"/>
          <w:sz w:val="24"/>
          <w:szCs w:val="24"/>
          <w:highlight w:val="white"/>
        </w:rPr>
        <w:t xml:space="preserve">De Brún, A. and McAuliffe, E., 2020. Identifying the context, mechanisms and outcomes underlying collective leadership in teams: building a realist programme theory. </w:t>
      </w:r>
      <w:r w:rsidRPr="00696705">
        <w:rPr>
          <w:rFonts w:eastAsia="Times New Roman"/>
          <w:i/>
          <w:color w:val="222222"/>
          <w:sz w:val="24"/>
          <w:szCs w:val="24"/>
          <w:highlight w:val="white"/>
        </w:rPr>
        <w:t>BMC Health Services Research</w:t>
      </w:r>
      <w:r w:rsidRPr="00696705">
        <w:rPr>
          <w:rFonts w:eastAsia="Times New Roman"/>
          <w:color w:val="222222"/>
          <w:sz w:val="24"/>
          <w:szCs w:val="24"/>
          <w:highlight w:val="white"/>
        </w:rPr>
        <w:t xml:space="preserve">, </w:t>
      </w:r>
      <w:r w:rsidRPr="00696705">
        <w:rPr>
          <w:rFonts w:eastAsia="Times New Roman"/>
          <w:i/>
          <w:color w:val="222222"/>
          <w:sz w:val="24"/>
          <w:szCs w:val="24"/>
          <w:highlight w:val="white"/>
        </w:rPr>
        <w:t>20</w:t>
      </w:r>
      <w:r w:rsidRPr="00696705">
        <w:rPr>
          <w:rFonts w:eastAsia="Times New Roman"/>
          <w:color w:val="222222"/>
          <w:sz w:val="24"/>
          <w:szCs w:val="24"/>
          <w:highlight w:val="white"/>
        </w:rPr>
        <w:t>, pp.1-13.</w:t>
      </w:r>
    </w:p>
    <w:p w14:paraId="2B2B9B28" w14:textId="77777777" w:rsidR="00BC18D5" w:rsidRPr="00696705" w:rsidRDefault="00BC18D5" w:rsidP="000F21DD">
      <w:pPr>
        <w:spacing w:before="200" w:after="200" w:line="360" w:lineRule="auto"/>
        <w:jc w:val="both"/>
        <w:rPr>
          <w:rFonts w:eastAsia="Times New Roman"/>
          <w:color w:val="222222"/>
          <w:sz w:val="24"/>
          <w:szCs w:val="24"/>
          <w:highlight w:val="white"/>
        </w:rPr>
      </w:pPr>
      <w:r w:rsidRPr="00696705">
        <w:rPr>
          <w:rFonts w:eastAsia="Times New Roman"/>
          <w:color w:val="222222"/>
          <w:sz w:val="24"/>
          <w:szCs w:val="24"/>
          <w:highlight w:val="white"/>
        </w:rPr>
        <w:t xml:space="preserve">‌Duraku, Z.H. and Hoxha, L., 2020. The impact of COVID-19 on education and on the well-being of teachers, parents, and students: Challenges related to remote (online) learning and opportunities for advancing the quality of education. </w:t>
      </w:r>
      <w:r w:rsidRPr="00696705">
        <w:rPr>
          <w:rFonts w:eastAsia="Times New Roman"/>
          <w:i/>
          <w:color w:val="222222"/>
          <w:sz w:val="24"/>
          <w:szCs w:val="24"/>
          <w:highlight w:val="white"/>
        </w:rPr>
        <w:t>Manuscript submitted for publication]. Faculty of Philosophy, University of Prishtina</w:t>
      </w:r>
      <w:r w:rsidRPr="00696705">
        <w:rPr>
          <w:rFonts w:eastAsia="Times New Roman"/>
          <w:color w:val="222222"/>
          <w:sz w:val="24"/>
          <w:szCs w:val="24"/>
          <w:highlight w:val="white"/>
        </w:rPr>
        <w:t>.</w:t>
      </w:r>
    </w:p>
    <w:p w14:paraId="42EC21DD" w14:textId="5F73348C" w:rsidR="00BC18D5" w:rsidRPr="00696705" w:rsidRDefault="00BC18D5" w:rsidP="000F21DD">
      <w:pPr>
        <w:spacing w:before="200" w:after="200" w:line="360" w:lineRule="auto"/>
        <w:jc w:val="both"/>
        <w:rPr>
          <w:rFonts w:eastAsia="Times New Roman"/>
          <w:color w:val="222222"/>
          <w:sz w:val="24"/>
          <w:szCs w:val="24"/>
          <w:highlight w:val="white"/>
        </w:rPr>
      </w:pPr>
      <w:r w:rsidRPr="00696705">
        <w:rPr>
          <w:rFonts w:eastAsia="Times New Roman"/>
          <w:color w:val="222222"/>
          <w:sz w:val="24"/>
          <w:szCs w:val="24"/>
          <w:highlight w:val="white"/>
        </w:rPr>
        <w:lastRenderedPageBreak/>
        <w:t xml:space="preserve">‌Hawksmoor | The best steakhouse. (2023). </w:t>
      </w:r>
      <w:r w:rsidRPr="00696705">
        <w:rPr>
          <w:rFonts w:eastAsia="Times New Roman"/>
          <w:i/>
          <w:color w:val="222222"/>
          <w:sz w:val="24"/>
          <w:szCs w:val="24"/>
          <w:highlight w:val="white"/>
        </w:rPr>
        <w:t>London | Hawksmoor</w:t>
      </w:r>
      <w:r w:rsidRPr="00696705">
        <w:rPr>
          <w:rFonts w:eastAsia="Times New Roman"/>
          <w:color w:val="222222"/>
          <w:sz w:val="24"/>
          <w:szCs w:val="24"/>
          <w:highlight w:val="white"/>
        </w:rPr>
        <w:t xml:space="preserve">. [online] Available at: https://thehawksmoor.com/locations/london/ </w:t>
      </w:r>
      <w:r w:rsidR="00B2594E" w:rsidRPr="00696705">
        <w:rPr>
          <w:rFonts w:eastAsia="Times New Roman"/>
          <w:color w:val="222222"/>
          <w:sz w:val="24"/>
          <w:szCs w:val="24"/>
          <w:highlight w:val="white"/>
        </w:rPr>
        <w:t>(Available at: 19/10/2023)</w:t>
      </w:r>
      <w:r w:rsidRPr="00696705">
        <w:rPr>
          <w:rFonts w:eastAsia="Times New Roman"/>
          <w:color w:val="222222"/>
          <w:sz w:val="24"/>
          <w:szCs w:val="24"/>
          <w:highlight w:val="white"/>
        </w:rPr>
        <w:t>.</w:t>
      </w:r>
    </w:p>
    <w:p w14:paraId="77DBF2B0" w14:textId="63F7DDA3" w:rsidR="00BC18D5" w:rsidRPr="00696705" w:rsidRDefault="00BC18D5" w:rsidP="000F21DD">
      <w:pPr>
        <w:spacing w:before="200" w:after="200" w:line="360" w:lineRule="auto"/>
        <w:jc w:val="both"/>
        <w:rPr>
          <w:rFonts w:eastAsia="Times New Roman"/>
          <w:color w:val="222222"/>
          <w:sz w:val="24"/>
          <w:szCs w:val="24"/>
          <w:highlight w:val="white"/>
        </w:rPr>
      </w:pPr>
      <w:r w:rsidRPr="00696705">
        <w:rPr>
          <w:rFonts w:eastAsia="Times New Roman"/>
          <w:color w:val="222222"/>
          <w:sz w:val="24"/>
          <w:szCs w:val="24"/>
          <w:highlight w:val="white"/>
        </w:rPr>
        <w:t xml:space="preserve">‌McKinsey (2020). </w:t>
      </w:r>
      <w:r w:rsidRPr="00696705">
        <w:rPr>
          <w:rFonts w:eastAsia="Times New Roman"/>
          <w:i/>
          <w:color w:val="222222"/>
          <w:sz w:val="24"/>
          <w:szCs w:val="24"/>
          <w:highlight w:val="white"/>
        </w:rPr>
        <w:t>Perspectives on Retail and Consumer Goods</w:t>
      </w:r>
      <w:r w:rsidRPr="00696705">
        <w:rPr>
          <w:rFonts w:eastAsia="Times New Roman"/>
          <w:color w:val="222222"/>
          <w:sz w:val="24"/>
          <w:szCs w:val="24"/>
          <w:highlight w:val="white"/>
        </w:rPr>
        <w:t xml:space="preserve">. [online] Available at: </w:t>
      </w:r>
      <w:r w:rsidR="00B2594E" w:rsidRPr="00696705">
        <w:rPr>
          <w:rFonts w:eastAsia="Times New Roman"/>
          <w:color w:val="222222"/>
          <w:sz w:val="24"/>
          <w:szCs w:val="24"/>
          <w:highlight w:val="white"/>
        </w:rPr>
        <w:t>https://www.mckinsey.com/~/media/McKinsey/Industries/Retail/Our%20Insights/Perspectives%20on%20retail%20and%20consumer%20goods%20Number%208/Perspectives-on-Retail-and-Consumer-Goods_Issue-8.pdf</w:t>
      </w:r>
      <w:r w:rsidRPr="00696705">
        <w:rPr>
          <w:rFonts w:eastAsia="Times New Roman"/>
          <w:color w:val="222222"/>
          <w:sz w:val="24"/>
          <w:szCs w:val="24"/>
          <w:highlight w:val="white"/>
        </w:rPr>
        <w:t>.</w:t>
      </w:r>
      <w:r w:rsidR="00B2594E" w:rsidRPr="00696705">
        <w:rPr>
          <w:rFonts w:eastAsia="Times New Roman"/>
          <w:color w:val="222222"/>
          <w:sz w:val="24"/>
          <w:szCs w:val="24"/>
          <w:highlight w:val="white"/>
        </w:rPr>
        <w:t xml:space="preserve"> (Available at: 19/10/2023)</w:t>
      </w:r>
    </w:p>
    <w:p w14:paraId="4BFA3289" w14:textId="77777777" w:rsidR="00BC18D5" w:rsidRPr="00696705" w:rsidRDefault="00BC18D5" w:rsidP="000F21DD">
      <w:pPr>
        <w:spacing w:before="200" w:after="200" w:line="360" w:lineRule="auto"/>
        <w:jc w:val="both"/>
        <w:rPr>
          <w:rFonts w:eastAsia="Times New Roman"/>
          <w:color w:val="222222"/>
          <w:sz w:val="24"/>
          <w:szCs w:val="24"/>
          <w:highlight w:val="white"/>
        </w:rPr>
      </w:pPr>
      <w:r w:rsidRPr="00696705">
        <w:rPr>
          <w:rFonts w:eastAsia="Times New Roman"/>
          <w:color w:val="222222"/>
          <w:sz w:val="24"/>
          <w:szCs w:val="24"/>
          <w:highlight w:val="white"/>
        </w:rPr>
        <w:t xml:space="preserve">‌Naini, N.F., Santoso, S., Andriani, T.S. and Claudia, U.G., 2022. The effect of product quality, service quality, customer satisfaction on customer loyalty. </w:t>
      </w:r>
      <w:r w:rsidRPr="00696705">
        <w:rPr>
          <w:rFonts w:eastAsia="Times New Roman"/>
          <w:i/>
          <w:color w:val="222222"/>
          <w:sz w:val="24"/>
          <w:szCs w:val="24"/>
          <w:highlight w:val="white"/>
        </w:rPr>
        <w:t>Journal of consumer sciences</w:t>
      </w:r>
      <w:r w:rsidRPr="00696705">
        <w:rPr>
          <w:rFonts w:eastAsia="Times New Roman"/>
          <w:color w:val="222222"/>
          <w:sz w:val="24"/>
          <w:szCs w:val="24"/>
          <w:highlight w:val="white"/>
        </w:rPr>
        <w:t xml:space="preserve">, </w:t>
      </w:r>
      <w:r w:rsidRPr="00696705">
        <w:rPr>
          <w:rFonts w:eastAsia="Times New Roman"/>
          <w:i/>
          <w:color w:val="222222"/>
          <w:sz w:val="24"/>
          <w:szCs w:val="24"/>
          <w:highlight w:val="white"/>
        </w:rPr>
        <w:t>7</w:t>
      </w:r>
      <w:r w:rsidRPr="00696705">
        <w:rPr>
          <w:rFonts w:eastAsia="Times New Roman"/>
          <w:color w:val="222222"/>
          <w:sz w:val="24"/>
          <w:szCs w:val="24"/>
          <w:highlight w:val="white"/>
        </w:rPr>
        <w:t>(1), pp.34-50.</w:t>
      </w:r>
    </w:p>
    <w:p w14:paraId="5871A17D" w14:textId="77777777" w:rsidR="00BC18D5" w:rsidRPr="00696705" w:rsidRDefault="00BC18D5" w:rsidP="000F21DD">
      <w:pPr>
        <w:spacing w:before="200" w:after="200" w:line="360" w:lineRule="auto"/>
        <w:jc w:val="both"/>
        <w:rPr>
          <w:rFonts w:eastAsia="Times New Roman"/>
          <w:color w:val="222222"/>
          <w:sz w:val="24"/>
          <w:szCs w:val="24"/>
          <w:highlight w:val="white"/>
        </w:rPr>
      </w:pPr>
      <w:r w:rsidRPr="00696705">
        <w:rPr>
          <w:rFonts w:eastAsia="Times New Roman"/>
          <w:color w:val="222222"/>
          <w:sz w:val="24"/>
          <w:szCs w:val="24"/>
          <w:highlight w:val="white"/>
        </w:rPr>
        <w:t xml:space="preserve">Othlinghaus-Wulhorst, J. and Hoppe, H.U., 2020. A technical and conceptual framework for serious role-playing games in the area of social skill training. </w:t>
      </w:r>
      <w:r w:rsidRPr="00696705">
        <w:rPr>
          <w:rFonts w:eastAsia="Times New Roman"/>
          <w:i/>
          <w:color w:val="222222"/>
          <w:sz w:val="24"/>
          <w:szCs w:val="24"/>
          <w:highlight w:val="white"/>
        </w:rPr>
        <w:t>Frontiers in Computer Science</w:t>
      </w:r>
      <w:r w:rsidRPr="00696705">
        <w:rPr>
          <w:rFonts w:eastAsia="Times New Roman"/>
          <w:color w:val="222222"/>
          <w:sz w:val="24"/>
          <w:szCs w:val="24"/>
          <w:highlight w:val="white"/>
        </w:rPr>
        <w:t xml:space="preserve">, </w:t>
      </w:r>
      <w:r w:rsidRPr="00696705">
        <w:rPr>
          <w:rFonts w:eastAsia="Times New Roman"/>
          <w:i/>
          <w:color w:val="222222"/>
          <w:sz w:val="24"/>
          <w:szCs w:val="24"/>
          <w:highlight w:val="white"/>
        </w:rPr>
        <w:t>2</w:t>
      </w:r>
      <w:r w:rsidRPr="00696705">
        <w:rPr>
          <w:rFonts w:eastAsia="Times New Roman"/>
          <w:color w:val="222222"/>
          <w:sz w:val="24"/>
          <w:szCs w:val="24"/>
          <w:highlight w:val="white"/>
        </w:rPr>
        <w:t>, p.28.</w:t>
      </w:r>
    </w:p>
    <w:p w14:paraId="1A4D0B95" w14:textId="4315139A" w:rsidR="00BC18D5" w:rsidRPr="00696705" w:rsidRDefault="00BC18D5" w:rsidP="000F21DD">
      <w:pPr>
        <w:spacing w:before="200" w:after="200" w:line="360" w:lineRule="auto"/>
        <w:jc w:val="both"/>
        <w:rPr>
          <w:rFonts w:eastAsia="Times New Roman"/>
          <w:color w:val="222222"/>
          <w:sz w:val="24"/>
          <w:szCs w:val="24"/>
          <w:highlight w:val="white"/>
        </w:rPr>
      </w:pPr>
      <w:r w:rsidRPr="00696705">
        <w:rPr>
          <w:rFonts w:eastAsia="Times New Roman"/>
          <w:color w:val="222222"/>
          <w:sz w:val="24"/>
          <w:szCs w:val="24"/>
          <w:highlight w:val="white"/>
        </w:rPr>
        <w:t xml:space="preserve">Petty, L. (2023). </w:t>
      </w:r>
      <w:r w:rsidRPr="00696705">
        <w:rPr>
          <w:rFonts w:eastAsia="Times New Roman"/>
          <w:i/>
          <w:color w:val="222222"/>
          <w:sz w:val="24"/>
          <w:szCs w:val="24"/>
          <w:highlight w:val="white"/>
        </w:rPr>
        <w:t>What is the Importance of Effective Communication in the Hospitality Industry?</w:t>
      </w:r>
      <w:r w:rsidRPr="00696705">
        <w:rPr>
          <w:rFonts w:eastAsia="Times New Roman"/>
          <w:color w:val="222222"/>
          <w:sz w:val="24"/>
          <w:szCs w:val="24"/>
          <w:highlight w:val="white"/>
        </w:rPr>
        <w:t xml:space="preserve"> [online] The Hub | High Speed Training. Available at: </w:t>
      </w:r>
      <w:r w:rsidR="002B5A94" w:rsidRPr="00696705">
        <w:rPr>
          <w:rFonts w:eastAsia="Times New Roman"/>
          <w:color w:val="222222"/>
          <w:sz w:val="24"/>
          <w:szCs w:val="24"/>
          <w:highlight w:val="white"/>
        </w:rPr>
        <w:t>https://www.highspeedtraining.co.uk/hub/communication-in-the-hospitality-industry/</w:t>
      </w:r>
      <w:r w:rsidRPr="00696705">
        <w:rPr>
          <w:rFonts w:eastAsia="Times New Roman"/>
          <w:color w:val="222222"/>
          <w:sz w:val="24"/>
          <w:szCs w:val="24"/>
          <w:highlight w:val="white"/>
        </w:rPr>
        <w:t>.</w:t>
      </w:r>
      <w:r w:rsidR="002B5A94" w:rsidRPr="00696705">
        <w:rPr>
          <w:rFonts w:eastAsia="Times New Roman"/>
          <w:color w:val="222222"/>
          <w:sz w:val="24"/>
          <w:szCs w:val="24"/>
          <w:highlight w:val="white"/>
        </w:rPr>
        <w:t xml:space="preserve"> (Available at: 19/10/2023)</w:t>
      </w:r>
    </w:p>
    <w:p w14:paraId="18C21E6F" w14:textId="3385F9DE" w:rsidR="00BC18D5" w:rsidRPr="00696705" w:rsidRDefault="00BC18D5" w:rsidP="000F21DD">
      <w:pPr>
        <w:spacing w:before="200" w:after="200" w:line="360" w:lineRule="auto"/>
        <w:jc w:val="both"/>
        <w:rPr>
          <w:rFonts w:eastAsia="Times New Roman"/>
          <w:color w:val="222222"/>
          <w:sz w:val="24"/>
          <w:szCs w:val="24"/>
          <w:highlight w:val="white"/>
        </w:rPr>
      </w:pPr>
      <w:r w:rsidRPr="00696705">
        <w:rPr>
          <w:rFonts w:eastAsia="Times New Roman"/>
          <w:color w:val="222222"/>
          <w:sz w:val="24"/>
          <w:szCs w:val="24"/>
          <w:highlight w:val="white"/>
        </w:rPr>
        <w:t xml:space="preserve">www.theledbury.com. (2023). </w:t>
      </w:r>
      <w:r w:rsidRPr="00696705">
        <w:rPr>
          <w:rFonts w:eastAsia="Times New Roman"/>
          <w:i/>
          <w:color w:val="222222"/>
          <w:sz w:val="24"/>
          <w:szCs w:val="24"/>
          <w:highlight w:val="white"/>
        </w:rPr>
        <w:t>The Ledbury</w:t>
      </w:r>
      <w:r w:rsidRPr="00696705">
        <w:rPr>
          <w:rFonts w:eastAsia="Times New Roman"/>
          <w:color w:val="222222"/>
          <w:sz w:val="24"/>
          <w:szCs w:val="24"/>
          <w:highlight w:val="white"/>
        </w:rPr>
        <w:t xml:space="preserve">. [online] Available at: </w:t>
      </w:r>
      <w:r w:rsidR="002B5A94" w:rsidRPr="00696705">
        <w:rPr>
          <w:rFonts w:eastAsia="Times New Roman"/>
          <w:color w:val="222222"/>
          <w:sz w:val="24"/>
          <w:szCs w:val="24"/>
          <w:highlight w:val="white"/>
        </w:rPr>
        <w:t>https://www.theledbury.com/</w:t>
      </w:r>
      <w:r w:rsidRPr="00696705">
        <w:rPr>
          <w:rFonts w:eastAsia="Times New Roman"/>
          <w:color w:val="222222"/>
          <w:sz w:val="24"/>
          <w:szCs w:val="24"/>
          <w:highlight w:val="white"/>
        </w:rPr>
        <w:t>.</w:t>
      </w:r>
      <w:r w:rsidR="002B5A94" w:rsidRPr="00696705">
        <w:rPr>
          <w:rFonts w:eastAsia="Times New Roman"/>
          <w:color w:val="222222"/>
          <w:sz w:val="24"/>
          <w:szCs w:val="24"/>
          <w:highlight w:val="white"/>
        </w:rPr>
        <w:t xml:space="preserve"> (Available at: 19/10/2023)</w:t>
      </w:r>
    </w:p>
    <w:p w14:paraId="6A1650DA" w14:textId="77777777" w:rsidR="006D22FC" w:rsidRPr="00696705" w:rsidRDefault="006D22FC" w:rsidP="000F21DD">
      <w:pPr>
        <w:spacing w:before="200" w:after="200" w:line="360" w:lineRule="auto"/>
        <w:jc w:val="both"/>
        <w:rPr>
          <w:rFonts w:eastAsia="Times New Roman"/>
          <w:color w:val="222222"/>
          <w:sz w:val="24"/>
          <w:szCs w:val="24"/>
          <w:highlight w:val="white"/>
        </w:rPr>
      </w:pPr>
    </w:p>
    <w:p w14:paraId="7528B4CD" w14:textId="77777777" w:rsidR="006D22FC" w:rsidRPr="00696705" w:rsidRDefault="006D22FC" w:rsidP="000F21DD">
      <w:pPr>
        <w:spacing w:before="200" w:after="200" w:line="360" w:lineRule="auto"/>
        <w:jc w:val="both"/>
        <w:rPr>
          <w:rFonts w:eastAsia="Times New Roman"/>
          <w:color w:val="222222"/>
          <w:sz w:val="24"/>
          <w:szCs w:val="24"/>
          <w:highlight w:val="white"/>
        </w:rPr>
      </w:pPr>
    </w:p>
    <w:p w14:paraId="35AD151C" w14:textId="77777777" w:rsidR="006D22FC" w:rsidRPr="00696705" w:rsidRDefault="006D22FC" w:rsidP="000F21DD">
      <w:pPr>
        <w:spacing w:before="240" w:after="240" w:line="360" w:lineRule="auto"/>
        <w:jc w:val="both"/>
        <w:rPr>
          <w:rFonts w:eastAsia="Times New Roman"/>
          <w:sz w:val="24"/>
          <w:szCs w:val="24"/>
        </w:rPr>
      </w:pPr>
    </w:p>
    <w:p w14:paraId="4C0F97BB" w14:textId="77777777" w:rsidR="006D22FC" w:rsidRPr="00696705" w:rsidRDefault="006D22FC" w:rsidP="000F21DD">
      <w:pPr>
        <w:spacing w:line="360" w:lineRule="auto"/>
        <w:jc w:val="both"/>
        <w:rPr>
          <w:rFonts w:eastAsia="Times New Roman"/>
          <w:sz w:val="24"/>
          <w:szCs w:val="24"/>
        </w:rPr>
      </w:pPr>
    </w:p>
    <w:sectPr w:rsidR="006D22FC" w:rsidRPr="00696705" w:rsidSect="00BC18D5">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510835" w14:textId="77777777" w:rsidR="00512B72" w:rsidRDefault="00512B72">
      <w:pPr>
        <w:spacing w:line="240" w:lineRule="auto"/>
      </w:pPr>
      <w:r>
        <w:separator/>
      </w:r>
    </w:p>
  </w:endnote>
  <w:endnote w:type="continuationSeparator" w:id="0">
    <w:p w14:paraId="501741A1" w14:textId="77777777" w:rsidR="00512B72" w:rsidRDefault="00512B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3169520"/>
      <w:docPartObj>
        <w:docPartGallery w:val="Page Numbers (Bottom of Page)"/>
        <w:docPartUnique/>
      </w:docPartObj>
    </w:sdtPr>
    <w:sdtEndPr>
      <w:rPr>
        <w:noProof/>
      </w:rPr>
    </w:sdtEndPr>
    <w:sdtContent>
      <w:p w14:paraId="2514676C" w14:textId="77777777" w:rsidR="00BC18D5" w:rsidRDefault="00BC18D5">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1AD06F6E" w14:textId="77777777" w:rsidR="006D22FC" w:rsidRDefault="006D22F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386C11" w14:textId="77777777" w:rsidR="00512B72" w:rsidRDefault="00512B72">
      <w:pPr>
        <w:spacing w:line="240" w:lineRule="auto"/>
      </w:pPr>
      <w:r>
        <w:separator/>
      </w:r>
    </w:p>
  </w:footnote>
  <w:footnote w:type="continuationSeparator" w:id="0">
    <w:p w14:paraId="4D64307D" w14:textId="77777777" w:rsidR="00512B72" w:rsidRDefault="00512B7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22FC"/>
    <w:rsid w:val="00083F26"/>
    <w:rsid w:val="000B72E0"/>
    <w:rsid w:val="000E106F"/>
    <w:rsid w:val="000F21DD"/>
    <w:rsid w:val="00293A20"/>
    <w:rsid w:val="002B0B54"/>
    <w:rsid w:val="002B5A94"/>
    <w:rsid w:val="003735F1"/>
    <w:rsid w:val="00401B76"/>
    <w:rsid w:val="00475F0F"/>
    <w:rsid w:val="00512B72"/>
    <w:rsid w:val="00565B99"/>
    <w:rsid w:val="005D63CC"/>
    <w:rsid w:val="005E58A1"/>
    <w:rsid w:val="00635DFA"/>
    <w:rsid w:val="00696705"/>
    <w:rsid w:val="006D22FC"/>
    <w:rsid w:val="007D7E9A"/>
    <w:rsid w:val="00974883"/>
    <w:rsid w:val="00A94C69"/>
    <w:rsid w:val="00A967E0"/>
    <w:rsid w:val="00AC3E2A"/>
    <w:rsid w:val="00B05470"/>
    <w:rsid w:val="00B2594E"/>
    <w:rsid w:val="00BC18D5"/>
    <w:rsid w:val="00BF0649"/>
    <w:rsid w:val="00C00DC6"/>
    <w:rsid w:val="00C27727"/>
    <w:rsid w:val="00D618C4"/>
    <w:rsid w:val="00D86BD5"/>
    <w:rsid w:val="00E12905"/>
    <w:rsid w:val="00E86BDE"/>
    <w:rsid w:val="00EA7C0F"/>
    <w:rsid w:val="00F2230C"/>
    <w:rsid w:val="00F64E64"/>
    <w:rsid w:val="00FA6A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C228E56"/>
  <w15:docId w15:val="{C3CE14E8-0016-4488-A79C-81E284261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BC18D5"/>
    <w:pPr>
      <w:keepNext/>
      <w:keepLines/>
      <w:spacing w:before="400" w:after="120"/>
      <w:jc w:val="both"/>
      <w:outlineLvl w:val="0"/>
    </w:pPr>
    <w:rPr>
      <w:rFonts w:ascii="Times New Roman" w:hAnsi="Times New Roman"/>
      <w:b/>
      <w:color w:val="000000" w:themeColor="text1"/>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BC18D5"/>
    <w:pPr>
      <w:tabs>
        <w:tab w:val="center" w:pos="4680"/>
        <w:tab w:val="right" w:pos="9360"/>
      </w:tabs>
      <w:spacing w:line="240" w:lineRule="auto"/>
    </w:pPr>
  </w:style>
  <w:style w:type="character" w:customStyle="1" w:styleId="HeaderChar">
    <w:name w:val="Header Char"/>
    <w:basedOn w:val="DefaultParagraphFont"/>
    <w:link w:val="Header"/>
    <w:uiPriority w:val="99"/>
    <w:rsid w:val="00BC18D5"/>
  </w:style>
  <w:style w:type="paragraph" w:styleId="Footer">
    <w:name w:val="footer"/>
    <w:basedOn w:val="Normal"/>
    <w:link w:val="FooterChar"/>
    <w:uiPriority w:val="99"/>
    <w:unhideWhenUsed/>
    <w:rsid w:val="00BC18D5"/>
    <w:pPr>
      <w:tabs>
        <w:tab w:val="center" w:pos="4680"/>
        <w:tab w:val="right" w:pos="9360"/>
      </w:tabs>
      <w:spacing w:line="240" w:lineRule="auto"/>
    </w:pPr>
  </w:style>
  <w:style w:type="character" w:customStyle="1" w:styleId="FooterChar">
    <w:name w:val="Footer Char"/>
    <w:basedOn w:val="DefaultParagraphFont"/>
    <w:link w:val="Footer"/>
    <w:uiPriority w:val="99"/>
    <w:rsid w:val="00BC18D5"/>
  </w:style>
  <w:style w:type="paragraph" w:styleId="TOCHeading">
    <w:name w:val="TOC Heading"/>
    <w:basedOn w:val="Heading1"/>
    <w:next w:val="Normal"/>
    <w:uiPriority w:val="39"/>
    <w:unhideWhenUsed/>
    <w:qFormat/>
    <w:rsid w:val="00BC18D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BC18D5"/>
    <w:pPr>
      <w:spacing w:after="100"/>
    </w:pPr>
  </w:style>
  <w:style w:type="character" w:styleId="Hyperlink">
    <w:name w:val="Hyperlink"/>
    <w:basedOn w:val="DefaultParagraphFont"/>
    <w:uiPriority w:val="99"/>
    <w:unhideWhenUsed/>
    <w:rsid w:val="00BC18D5"/>
    <w:rPr>
      <w:color w:val="0000FF" w:themeColor="hyperlink"/>
      <w:u w:val="single"/>
    </w:rPr>
  </w:style>
  <w:style w:type="character" w:styleId="UnresolvedMention">
    <w:name w:val="Unresolved Mention"/>
    <w:basedOn w:val="DefaultParagraphFont"/>
    <w:uiPriority w:val="99"/>
    <w:semiHidden/>
    <w:unhideWhenUsed/>
    <w:rsid w:val="002B5A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940C23-D7F0-D143-9CC8-490288AD00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1480</Words>
  <Characters>8440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 Bucura</dc:creator>
  <cp:lastModifiedBy>Microsoft Office User</cp:lastModifiedBy>
  <cp:revision>2</cp:revision>
  <dcterms:created xsi:type="dcterms:W3CDTF">2023-10-20T19:07:00Z</dcterms:created>
  <dcterms:modified xsi:type="dcterms:W3CDTF">2023-10-20T19:07:00Z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ace7de24e1f29b55a46f3c9c161c909ef8483b7bab8797f29df7ea12974fa319</vt:lpwstr>
  </property>
</Properties>
</file>