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4F81BD" w:themeColor="accent1"/>
          <w:lang w:val="en-GB"/>
        </w:rPr>
        <w:id w:val="-2113193909"/>
        <w:docPartObj>
          <w:docPartGallery w:val="Cover Pages"/>
          <w:docPartUnique/>
        </w:docPartObj>
      </w:sdtPr>
      <w:sdtEndPr>
        <w:rPr>
          <w:rFonts w:ascii="Times New Roman" w:hAnsi="Times New Roman" w:cs="Times New Roman"/>
          <w:b/>
          <w:bCs/>
          <w:color w:val="auto"/>
          <w:sz w:val="24"/>
          <w:szCs w:val="24"/>
        </w:rPr>
      </w:sdtEndPr>
      <w:sdtContent>
        <w:p w14:paraId="37A2801C" w14:textId="4B52C2BF" w:rsidR="009C71E1" w:rsidRDefault="009C71E1">
          <w:pPr>
            <w:pStyle w:val="NoSpacing"/>
            <w:spacing w:before="1540" w:after="240"/>
            <w:jc w:val="center"/>
            <w:rPr>
              <w:color w:val="4F81BD" w:themeColor="accent1"/>
            </w:rPr>
          </w:pPr>
          <w:r>
            <w:rPr>
              <w:noProof/>
              <w:color w:val="4F81BD" w:themeColor="accent1"/>
            </w:rPr>
            <w:drawing>
              <wp:inline distT="0" distB="0" distL="0" distR="0" wp14:anchorId="0B17EF8D" wp14:editId="304DB23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52"/>
              <w:szCs w:val="52"/>
            </w:rPr>
            <w:alias w:val="Title"/>
            <w:tag w:val=""/>
            <w:id w:val="1735040861"/>
            <w:placeholder>
              <w:docPart w:val="595D3383675F4545915EB08717061F7C"/>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701991ED" w14:textId="7B360943" w:rsidR="009C71E1" w:rsidRPr="009F1254" w:rsidRDefault="00D31E9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52"/>
                  <w:szCs w:val="52"/>
                </w:rPr>
              </w:pPr>
              <w:r>
                <w:rPr>
                  <w:rFonts w:asciiTheme="majorHAnsi" w:eastAsiaTheme="majorEastAsia" w:hAnsiTheme="majorHAnsi" w:cstheme="majorBidi"/>
                  <w:caps/>
                  <w:color w:val="4F81BD" w:themeColor="accent1"/>
                  <w:sz w:val="80"/>
                  <w:szCs w:val="80"/>
                </w:rPr>
                <w:t>[Document title]</w:t>
              </w:r>
            </w:p>
          </w:sdtContent>
        </w:sdt>
        <w:sdt>
          <w:sdtPr>
            <w:rPr>
              <w:sz w:val="28"/>
              <w:szCs w:val="28"/>
            </w:rPr>
            <w:alias w:val="Subtitle"/>
            <w:tag w:val=""/>
            <w:id w:val="328029620"/>
            <w:placeholder>
              <w:docPart w:val="1A1B802EBDC442A38695E3ED3C5C5038"/>
            </w:placeholder>
            <w:dataBinding w:prefixMappings="xmlns:ns0='http://purl.org/dc/elements/1.1/' xmlns:ns1='http://schemas.openxmlformats.org/package/2006/metadata/core-properties' " w:xpath="/ns1:coreProperties[1]/ns0:subject[1]" w:storeItemID="{6C3C8BC8-F283-45AE-878A-BAB7291924A1}"/>
            <w:text/>
          </w:sdtPr>
          <w:sdtEndPr/>
          <w:sdtContent>
            <w:p w14:paraId="2000368C" w14:textId="157FC423" w:rsidR="009C71E1" w:rsidRPr="009F1254" w:rsidRDefault="009F1254">
              <w:pPr>
                <w:pStyle w:val="NoSpacing"/>
                <w:jc w:val="center"/>
                <w:rPr>
                  <w:sz w:val="28"/>
                  <w:szCs w:val="28"/>
                </w:rPr>
              </w:pPr>
              <w:r w:rsidRPr="009F1254">
                <w:rPr>
                  <w:sz w:val="28"/>
                  <w:szCs w:val="28"/>
                </w:rPr>
                <w:t>Assessment 2 Environmental Analysis of an industry (Rolls Royce)</w:t>
              </w:r>
            </w:p>
          </w:sdtContent>
        </w:sdt>
        <w:p w14:paraId="43395FAB" w14:textId="7CE103E4" w:rsidR="009C71E1" w:rsidRDefault="009C71E1">
          <w:pPr>
            <w:pStyle w:val="NoSpacing"/>
            <w:spacing w:before="480"/>
            <w:jc w:val="center"/>
            <w:rPr>
              <w:color w:val="4F81BD" w:themeColor="accent1"/>
            </w:rPr>
          </w:pPr>
          <w:r>
            <w:rPr>
              <w:noProof/>
              <w:color w:val="4F81BD" w:themeColor="accent1"/>
            </w:rPr>
            <w:drawing>
              <wp:inline distT="0" distB="0" distL="0" distR="0" wp14:anchorId="5CFA367B" wp14:editId="663EBC1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0A5800" w14:textId="75877CDC" w:rsidR="002D5E99" w:rsidRDefault="00D91865" w:rsidP="00BA3CD8">
          <w:pPr>
            <w:rPr>
              <w:rFonts w:ascii="Times New Roman" w:hAnsi="Times New Roman" w:cs="Times New Roman"/>
              <w:b/>
              <w:bCs/>
              <w:sz w:val="24"/>
              <w:szCs w:val="24"/>
            </w:rPr>
          </w:pPr>
          <w:r w:rsidRPr="00D91865">
            <w:rPr>
              <w:noProof/>
              <w:color w:val="4F81BD" w:themeColor="accent1"/>
            </w:rPr>
            <mc:AlternateContent>
              <mc:Choice Requires="wps">
                <w:drawing>
                  <wp:anchor distT="45720" distB="45720" distL="114300" distR="114300" simplePos="0" relativeHeight="251658240" behindDoc="1" locked="0" layoutInCell="1" allowOverlap="1" wp14:anchorId="6867FD16" wp14:editId="69C61291">
                    <wp:simplePos x="0" y="0"/>
                    <wp:positionH relativeFrom="column">
                      <wp:posOffset>533400</wp:posOffset>
                    </wp:positionH>
                    <wp:positionV relativeFrom="page">
                      <wp:posOffset>8496300</wp:posOffset>
                    </wp:positionV>
                    <wp:extent cx="4895850" cy="952500"/>
                    <wp:effectExtent l="0" t="0" r="19050" b="19050"/>
                    <wp:wrapTight wrapText="bothSides">
                      <wp:wrapPolygon edited="0">
                        <wp:start x="0" y="0"/>
                        <wp:lineTo x="0" y="21600"/>
                        <wp:lineTo x="21600" y="21600"/>
                        <wp:lineTo x="216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952500"/>
                            </a:xfrm>
                            <a:prstGeom prst="rect">
                              <a:avLst/>
                            </a:prstGeom>
                            <a:solidFill>
                              <a:srgbClr val="FFFFFF"/>
                            </a:solidFill>
                            <a:ln w="9525">
                              <a:solidFill>
                                <a:srgbClr val="000000"/>
                              </a:solidFill>
                              <a:miter lim="800000"/>
                              <a:headEnd/>
                              <a:tailEnd/>
                            </a:ln>
                          </wps:spPr>
                          <wps:txbx>
                            <w:txbxContent>
                              <w:p w14:paraId="609C002E" w14:textId="3E6A5568" w:rsidR="00D91865" w:rsidRPr="00E64DAB" w:rsidRDefault="00D91865">
                                <w:pPr>
                                  <w:rPr>
                                    <w:rFonts w:ascii="Times New Roman" w:hAnsi="Times New Roman" w:cs="Times New Roman"/>
                                    <w:sz w:val="28"/>
                                    <w:szCs w:val="28"/>
                                  </w:rPr>
                                </w:pPr>
                                <w:r w:rsidRPr="00E64DAB">
                                  <w:rPr>
                                    <w:rFonts w:ascii="Times New Roman" w:hAnsi="Times New Roman" w:cs="Times New Roman"/>
                                    <w:sz w:val="28"/>
                                    <w:szCs w:val="28"/>
                                  </w:rPr>
                                  <w:t xml:space="preserve">Gabriela </w:t>
                                </w:r>
                                <w:proofErr w:type="spellStart"/>
                                <w:r w:rsidRPr="00E64DAB">
                                  <w:rPr>
                                    <w:rFonts w:ascii="Times New Roman" w:hAnsi="Times New Roman" w:cs="Times New Roman"/>
                                    <w:sz w:val="28"/>
                                    <w:szCs w:val="28"/>
                                  </w:rPr>
                                  <w:t>Borislavova</w:t>
                                </w:r>
                                <w:proofErr w:type="spellEnd"/>
                                <w:r w:rsidRPr="00E64DAB">
                                  <w:rPr>
                                    <w:rFonts w:ascii="Times New Roman" w:hAnsi="Times New Roman" w:cs="Times New Roman"/>
                                    <w:sz w:val="28"/>
                                    <w:szCs w:val="28"/>
                                  </w:rPr>
                                  <w:t xml:space="preserve"> Tosheva Student ID</w:t>
                                </w:r>
                                <w:r w:rsidR="00E64DAB" w:rsidRPr="00E64DAB">
                                  <w:rPr>
                                    <w:rFonts w:ascii="Times New Roman" w:hAnsi="Times New Roman" w:cs="Times New Roman"/>
                                    <w:sz w:val="28"/>
                                    <w:szCs w:val="28"/>
                                  </w:rPr>
                                  <w:t>2116099</w:t>
                                </w:r>
                              </w:p>
                              <w:p w14:paraId="105B3FFD" w14:textId="423B9B8C" w:rsidR="00E64DAB" w:rsidRPr="00E64DAB" w:rsidRDefault="00E64DAB">
                                <w:pPr>
                                  <w:rPr>
                                    <w:rFonts w:ascii="Times New Roman" w:hAnsi="Times New Roman" w:cs="Times New Roman"/>
                                    <w:sz w:val="28"/>
                                    <w:szCs w:val="28"/>
                                  </w:rPr>
                                </w:pPr>
                                <w:r w:rsidRPr="00E64DAB">
                                  <w:rPr>
                                    <w:rFonts w:ascii="Times New Roman" w:hAnsi="Times New Roman" w:cs="Times New Roman"/>
                                    <w:sz w:val="28"/>
                                    <w:szCs w:val="28"/>
                                  </w:rPr>
                                  <w:t>University of Wales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67FD16" id="_x0000_t202" coordsize="21600,21600" o:spt="202" path="m,l,21600r21600,l21600,xe">
                    <v:stroke joinstyle="miter"/>
                    <v:path gradientshapeok="t" o:connecttype="rect"/>
                  </v:shapetype>
                  <v:shape id="Text Box 2" o:spid="_x0000_s1026" type="#_x0000_t202" style="position:absolute;margin-left:42pt;margin-top:669pt;width:385.5pt;height: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">
                    <v:textbox>
                      <w:txbxContent>
                        <w:p w14:paraId="609C002E" w14:textId="3E6A5568" w:rsidR="00D91865" w:rsidRPr="00E64DAB" w:rsidRDefault="00D91865">
                          <w:pPr>
                            <w:rPr>
                              <w:rFonts w:ascii="Times New Roman" w:hAnsi="Times New Roman" w:cs="Times New Roman"/>
                              <w:sz w:val="28"/>
                              <w:szCs w:val="28"/>
                            </w:rPr>
                          </w:pPr>
                          <w:r w:rsidRPr="00E64DAB">
                            <w:rPr>
                              <w:rFonts w:ascii="Times New Roman" w:hAnsi="Times New Roman" w:cs="Times New Roman"/>
                              <w:sz w:val="28"/>
                              <w:szCs w:val="28"/>
                            </w:rPr>
                            <w:t xml:space="preserve">Gabriela </w:t>
                          </w:r>
                          <w:proofErr w:type="spellStart"/>
                          <w:r w:rsidRPr="00E64DAB">
                            <w:rPr>
                              <w:rFonts w:ascii="Times New Roman" w:hAnsi="Times New Roman" w:cs="Times New Roman"/>
                              <w:sz w:val="28"/>
                              <w:szCs w:val="28"/>
                            </w:rPr>
                            <w:t>Borislavova</w:t>
                          </w:r>
                          <w:proofErr w:type="spellEnd"/>
                          <w:r w:rsidRPr="00E64DAB">
                            <w:rPr>
                              <w:rFonts w:ascii="Times New Roman" w:hAnsi="Times New Roman" w:cs="Times New Roman"/>
                              <w:sz w:val="28"/>
                              <w:szCs w:val="28"/>
                            </w:rPr>
                            <w:t xml:space="preserve"> Tosheva Student ID</w:t>
                          </w:r>
                          <w:r w:rsidR="00E64DAB" w:rsidRPr="00E64DAB">
                            <w:rPr>
                              <w:rFonts w:ascii="Times New Roman" w:hAnsi="Times New Roman" w:cs="Times New Roman"/>
                              <w:sz w:val="28"/>
                              <w:szCs w:val="28"/>
                            </w:rPr>
                            <w:t>2116099</w:t>
                          </w:r>
                        </w:p>
                        <w:p w14:paraId="105B3FFD" w14:textId="423B9B8C" w:rsidR="00E64DAB" w:rsidRPr="00E64DAB" w:rsidRDefault="00E64DAB">
                          <w:pPr>
                            <w:rPr>
                              <w:rFonts w:ascii="Times New Roman" w:hAnsi="Times New Roman" w:cs="Times New Roman"/>
                              <w:sz w:val="28"/>
                              <w:szCs w:val="28"/>
                            </w:rPr>
                          </w:pPr>
                          <w:r w:rsidRPr="00E64DAB">
                            <w:rPr>
                              <w:rFonts w:ascii="Times New Roman" w:hAnsi="Times New Roman" w:cs="Times New Roman"/>
                              <w:sz w:val="28"/>
                              <w:szCs w:val="28"/>
                            </w:rPr>
                            <w:t>University of Wales Trinity Saint David</w:t>
                          </w:r>
                        </w:p>
                      </w:txbxContent>
                    </v:textbox>
                    <w10:wrap type="tight" anchory="page"/>
                  </v:shape>
                </w:pict>
              </mc:Fallback>
            </mc:AlternateContent>
          </w:r>
          <w:r w:rsidR="009C71E1">
            <w:rPr>
              <w:rFonts w:ascii="Times New Roman" w:hAnsi="Times New Roman" w:cs="Times New Roman"/>
              <w:b/>
              <w:bCs/>
              <w:sz w:val="24"/>
              <w:szCs w:val="24"/>
            </w:rPr>
            <w:br w:type="page"/>
          </w:r>
        </w:p>
      </w:sdtContent>
    </w:sdt>
    <w:p w14:paraId="5CEB3125" w14:textId="77777777" w:rsidR="001028C3" w:rsidRDefault="001028C3" w:rsidP="001028C3">
      <w:pPr>
        <w:jc w:val="center"/>
        <w:rPr>
          <w:rFonts w:ascii="Times New Roman" w:hAnsi="Times New Roman" w:cs="Times New Roman"/>
          <w:b/>
          <w:bCs/>
          <w:sz w:val="36"/>
          <w:szCs w:val="36"/>
        </w:rPr>
      </w:pPr>
    </w:p>
    <w:p w14:paraId="1706CD8A" w14:textId="70FAB47E" w:rsidR="0062189F" w:rsidRPr="001028C3" w:rsidRDefault="0062189F" w:rsidP="001028C3">
      <w:pPr>
        <w:jc w:val="center"/>
        <w:rPr>
          <w:rFonts w:ascii="Times New Roman" w:hAnsi="Times New Roman" w:cs="Times New Roman"/>
          <w:b/>
          <w:bCs/>
          <w:sz w:val="24"/>
          <w:szCs w:val="24"/>
        </w:rPr>
      </w:pPr>
      <w:r w:rsidRPr="001D486C">
        <w:rPr>
          <w:rFonts w:ascii="Times New Roman" w:hAnsi="Times New Roman" w:cs="Times New Roman"/>
          <w:b/>
          <w:bCs/>
          <w:sz w:val="36"/>
          <w:szCs w:val="36"/>
        </w:rPr>
        <w:t>Summary</w:t>
      </w:r>
    </w:p>
    <w:p w14:paraId="5AD658FF" w14:textId="77777777" w:rsidR="001D486C" w:rsidRDefault="001D486C" w:rsidP="00066D8F">
      <w:pPr>
        <w:spacing w:before="240" w:line="360" w:lineRule="auto"/>
        <w:jc w:val="center"/>
        <w:rPr>
          <w:rFonts w:ascii="Times New Roman" w:hAnsi="Times New Roman" w:cs="Times New Roman"/>
          <w:b/>
          <w:bCs/>
          <w:sz w:val="24"/>
          <w:szCs w:val="24"/>
        </w:rPr>
      </w:pPr>
    </w:p>
    <w:p w14:paraId="6C70CF73" w14:textId="77777777" w:rsidR="001D486C" w:rsidRPr="001D486C" w:rsidRDefault="001D486C" w:rsidP="001D486C">
      <w:pPr>
        <w:rPr>
          <w:rFonts w:ascii="Times New Roman" w:hAnsi="Times New Roman" w:cs="Times New Roman"/>
          <w:sz w:val="28"/>
          <w:szCs w:val="28"/>
        </w:rPr>
      </w:pPr>
      <w:r w:rsidRPr="001D486C">
        <w:rPr>
          <w:rFonts w:ascii="Times New Roman" w:hAnsi="Times New Roman" w:cs="Times New Roman"/>
          <w:sz w:val="28"/>
          <w:szCs w:val="28"/>
        </w:rPr>
        <w:t xml:space="preserve">I will start my report with a brief introduction of the environmental analysis and how it is an essential factor that assists organisation with drawing effective understanding of factors associated with internal and external environment. I will talk about Porter`s diamond model also referred as “theory of national competitive advantage of industries”. Post COVID-19 pandemic, there have been several challenges that have arisen and impacted industries globally in a negative way. There are several methods that can be adopted by Rolls Royce to mitigate political challenges post pandemic. </w:t>
      </w:r>
    </w:p>
    <w:p w14:paraId="7022FA36" w14:textId="2618F2CA" w:rsidR="0062189F" w:rsidRPr="00C82EB2" w:rsidRDefault="0062189F" w:rsidP="009F7191">
      <w:pPr>
        <w:spacing w:before="240" w:line="360" w:lineRule="auto"/>
        <w:jc w:val="both"/>
        <w:rPr>
          <w:rFonts w:ascii="Times New Roman" w:eastAsia="Times New Roman" w:hAnsi="Times New Roman" w:cs="Times New Roman"/>
          <w:sz w:val="24"/>
          <w:szCs w:val="24"/>
        </w:rPr>
      </w:pPr>
      <w:r w:rsidRPr="0062189F">
        <w:rPr>
          <w:b/>
          <w:bCs/>
        </w:rPr>
        <w:br w:type="page"/>
      </w:r>
    </w:p>
    <w:sdt>
      <w:sdtPr>
        <w:rPr>
          <w:rFonts w:ascii="Arial" w:eastAsia="Arial" w:hAnsi="Arial" w:cs="Arial"/>
          <w:color w:val="auto"/>
          <w:sz w:val="22"/>
          <w:szCs w:val="22"/>
        </w:rPr>
        <w:id w:val="2095963625"/>
        <w:docPartObj>
          <w:docPartGallery w:val="Table of Contents"/>
          <w:docPartUnique/>
        </w:docPartObj>
      </w:sdtPr>
      <w:sdtEndPr>
        <w:rPr>
          <w:b/>
          <w:bCs/>
          <w:noProof/>
        </w:rPr>
      </w:sdtEndPr>
      <w:sdtContent>
        <w:p w14:paraId="2C112903" w14:textId="7CA7922F" w:rsidR="00596F1E" w:rsidRPr="00596F1E" w:rsidRDefault="00C82EB2" w:rsidP="00596F1E">
          <w:pPr>
            <w:pStyle w:val="TOCHeading"/>
            <w:jc w:val="center"/>
            <w:rPr>
              <w:rFonts w:ascii="Times New Roman" w:eastAsia="Arial" w:hAnsi="Times New Roman" w:cs="Times New Roman"/>
              <w:color w:val="auto"/>
              <w:sz w:val="40"/>
              <w:szCs w:val="40"/>
            </w:rPr>
          </w:pPr>
          <w:r w:rsidRPr="00596F1E">
            <w:rPr>
              <w:rFonts w:ascii="Times New Roman" w:hAnsi="Times New Roman" w:cs="Times New Roman"/>
              <w:b/>
              <w:bCs/>
              <w:color w:val="auto"/>
              <w:sz w:val="40"/>
              <w:szCs w:val="40"/>
            </w:rPr>
            <w:t>Table of Contents</w:t>
          </w:r>
        </w:p>
        <w:p w14:paraId="43A00CBC" w14:textId="4E88D7C5" w:rsidR="00596F1E" w:rsidRDefault="00596F1E" w:rsidP="00596F1E"/>
        <w:p w14:paraId="72CA7D7A" w14:textId="42F1B6E9" w:rsidR="00596F1E" w:rsidRPr="00596F1E" w:rsidRDefault="00596F1E" w:rsidP="00596F1E">
          <w:pPr>
            <w:pStyle w:val="ListParagraph"/>
            <w:numPr>
              <w:ilvl w:val="0"/>
              <w:numId w:val="11"/>
            </w:numPr>
            <w:rPr>
              <w:sz w:val="32"/>
              <w:szCs w:val="32"/>
            </w:rPr>
          </w:pPr>
          <w:r w:rsidRPr="00596F1E">
            <w:rPr>
              <w:sz w:val="32"/>
              <w:szCs w:val="32"/>
            </w:rPr>
            <w:t>Introduction</w:t>
          </w:r>
        </w:p>
        <w:p w14:paraId="19B4574B" w14:textId="77777777" w:rsidR="00596F1E" w:rsidRPr="00596F1E" w:rsidRDefault="00596F1E" w:rsidP="00596F1E">
          <w:pPr>
            <w:pStyle w:val="ListParagraph"/>
            <w:numPr>
              <w:ilvl w:val="0"/>
              <w:numId w:val="11"/>
            </w:numPr>
            <w:spacing w:after="160" w:line="259" w:lineRule="auto"/>
            <w:rPr>
              <w:sz w:val="32"/>
              <w:szCs w:val="32"/>
            </w:rPr>
          </w:pPr>
          <w:r w:rsidRPr="00596F1E">
            <w:rPr>
              <w:sz w:val="32"/>
              <w:szCs w:val="32"/>
            </w:rPr>
            <w:t>Introduction</w:t>
          </w:r>
        </w:p>
        <w:p w14:paraId="368584AE" w14:textId="77777777" w:rsidR="00596F1E" w:rsidRPr="00596F1E" w:rsidRDefault="00596F1E" w:rsidP="00596F1E">
          <w:pPr>
            <w:pStyle w:val="ListParagraph"/>
            <w:numPr>
              <w:ilvl w:val="0"/>
              <w:numId w:val="11"/>
            </w:numPr>
            <w:spacing w:after="160" w:line="259" w:lineRule="auto"/>
            <w:rPr>
              <w:sz w:val="32"/>
              <w:szCs w:val="32"/>
            </w:rPr>
          </w:pPr>
          <w:r w:rsidRPr="00596F1E">
            <w:rPr>
              <w:sz w:val="32"/>
              <w:szCs w:val="32"/>
            </w:rPr>
            <w:t>Identification of Forces Associated with Global Business Environment</w:t>
          </w:r>
        </w:p>
        <w:p w14:paraId="3B3FD609" w14:textId="77777777" w:rsidR="00596F1E" w:rsidRPr="00596F1E" w:rsidRDefault="00596F1E" w:rsidP="00596F1E">
          <w:pPr>
            <w:pStyle w:val="ListParagraph"/>
            <w:numPr>
              <w:ilvl w:val="0"/>
              <w:numId w:val="11"/>
            </w:numPr>
            <w:spacing w:after="160" w:line="259" w:lineRule="auto"/>
            <w:rPr>
              <w:sz w:val="32"/>
              <w:szCs w:val="32"/>
            </w:rPr>
          </w:pPr>
          <w:r w:rsidRPr="00596F1E">
            <w:rPr>
              <w:sz w:val="32"/>
              <w:szCs w:val="32"/>
            </w:rPr>
            <w:t>Application of business Models</w:t>
          </w:r>
        </w:p>
        <w:p w14:paraId="1B02F468" w14:textId="77777777" w:rsidR="00596F1E" w:rsidRPr="00596F1E" w:rsidRDefault="00596F1E" w:rsidP="00596F1E">
          <w:pPr>
            <w:pStyle w:val="ListParagraph"/>
            <w:numPr>
              <w:ilvl w:val="0"/>
              <w:numId w:val="11"/>
            </w:numPr>
            <w:spacing w:after="160" w:line="259" w:lineRule="auto"/>
            <w:rPr>
              <w:sz w:val="32"/>
              <w:szCs w:val="32"/>
            </w:rPr>
          </w:pPr>
          <w:r w:rsidRPr="00596F1E">
            <w:rPr>
              <w:sz w:val="32"/>
              <w:szCs w:val="32"/>
            </w:rPr>
            <w:t>Involvement of organisation in International Trade</w:t>
          </w:r>
        </w:p>
        <w:p w14:paraId="5B670B27" w14:textId="77777777" w:rsidR="00596F1E" w:rsidRPr="00596F1E" w:rsidRDefault="00596F1E" w:rsidP="00596F1E">
          <w:pPr>
            <w:pStyle w:val="ListParagraph"/>
            <w:numPr>
              <w:ilvl w:val="0"/>
              <w:numId w:val="11"/>
            </w:numPr>
            <w:spacing w:after="160" w:line="259" w:lineRule="auto"/>
            <w:rPr>
              <w:sz w:val="32"/>
              <w:szCs w:val="32"/>
            </w:rPr>
          </w:pPr>
          <w:r w:rsidRPr="00596F1E">
            <w:rPr>
              <w:sz w:val="32"/>
              <w:szCs w:val="32"/>
            </w:rPr>
            <w:t>Assessment of factors associated with market</w:t>
          </w:r>
        </w:p>
        <w:p w14:paraId="1B23BB0D" w14:textId="77777777" w:rsidR="00596F1E" w:rsidRPr="00596F1E" w:rsidRDefault="00596F1E" w:rsidP="00596F1E">
          <w:pPr>
            <w:pStyle w:val="ListParagraph"/>
            <w:numPr>
              <w:ilvl w:val="0"/>
              <w:numId w:val="11"/>
            </w:numPr>
            <w:spacing w:after="160" w:line="259" w:lineRule="auto"/>
            <w:rPr>
              <w:sz w:val="32"/>
              <w:szCs w:val="32"/>
            </w:rPr>
          </w:pPr>
          <w:r w:rsidRPr="00596F1E">
            <w:rPr>
              <w:sz w:val="32"/>
              <w:szCs w:val="32"/>
            </w:rPr>
            <w:t>Conclusion</w:t>
          </w:r>
        </w:p>
        <w:p w14:paraId="4E02EE79" w14:textId="77777777" w:rsidR="00596F1E" w:rsidRPr="00596F1E" w:rsidRDefault="00596F1E" w:rsidP="00596F1E">
          <w:pPr>
            <w:pStyle w:val="ListParagraph"/>
            <w:rPr>
              <w:sz w:val="32"/>
              <w:szCs w:val="32"/>
            </w:rPr>
          </w:pPr>
        </w:p>
        <w:p w14:paraId="295F1A08" w14:textId="7ED9CDB1" w:rsidR="00C82EB2" w:rsidRDefault="00986763"/>
      </w:sdtContent>
    </w:sdt>
    <w:p w14:paraId="1D08EE76" w14:textId="7AB0EA8C" w:rsidR="0062189F" w:rsidRDefault="0062189F">
      <w:pPr>
        <w:rPr>
          <w:rFonts w:ascii="Times New Roman" w:hAnsi="Times New Roman"/>
          <w:b/>
          <w:sz w:val="28"/>
          <w:szCs w:val="40"/>
        </w:rPr>
      </w:pPr>
      <w:r>
        <w:br w:type="page"/>
      </w:r>
    </w:p>
    <w:p w14:paraId="41529D10" w14:textId="369569CF" w:rsidR="00DC25EA" w:rsidRPr="004262D8" w:rsidRDefault="00076E68" w:rsidP="00EA22E0">
      <w:pPr>
        <w:pStyle w:val="Heading1"/>
        <w:rPr>
          <w:sz w:val="36"/>
          <w:szCs w:val="36"/>
        </w:rPr>
      </w:pPr>
      <w:bookmarkStart w:id="0" w:name="_Toc92722564"/>
      <w:r w:rsidRPr="004262D8">
        <w:rPr>
          <w:sz w:val="36"/>
          <w:szCs w:val="36"/>
        </w:rPr>
        <w:lastRenderedPageBreak/>
        <w:t>1. Introduction</w:t>
      </w:r>
      <w:bookmarkEnd w:id="0"/>
      <w:r w:rsidRPr="004262D8">
        <w:rPr>
          <w:sz w:val="36"/>
          <w:szCs w:val="36"/>
        </w:rPr>
        <w:t xml:space="preserve"> </w:t>
      </w:r>
    </w:p>
    <w:p w14:paraId="19603F83" w14:textId="6F5EE9FC" w:rsidR="00DC25EA" w:rsidRDefault="00052A19">
      <w:pPr>
        <w:spacing w:before="200" w:line="360" w:lineRule="auto"/>
        <w:jc w:val="both"/>
        <w:rPr>
          <w:rFonts w:ascii="Times New Roman" w:eastAsia="Times New Roman" w:hAnsi="Times New Roman" w:cs="Times New Roman"/>
          <w:sz w:val="24"/>
          <w:szCs w:val="24"/>
        </w:rPr>
      </w:pPr>
      <w:r w:rsidRPr="00052A19">
        <w:rPr>
          <w:rFonts w:ascii="Times New Roman" w:hAnsi="Times New Roman" w:cs="Times New Roman"/>
          <w:sz w:val="28"/>
          <w:szCs w:val="28"/>
        </w:rPr>
        <w:t>Environmental analysis is important tool that is necessary for any organisation to be assessed. It is an essential factor that assist organisations with drawing effective understanding of factors connected to the external and internal environments</w:t>
      </w:r>
      <w:r w:rsidR="00076E68" w:rsidRPr="00052A19">
        <w:rPr>
          <w:rFonts w:ascii="Times New Roman" w:eastAsia="Times New Roman" w:hAnsi="Times New Roman" w:cs="Times New Roman"/>
          <w:sz w:val="28"/>
          <w:szCs w:val="28"/>
        </w:rPr>
        <w:t xml:space="preserve"> (</w:t>
      </w:r>
      <w:bookmarkStart w:id="1" w:name="_Hlk93070525"/>
      <w:proofErr w:type="spellStart"/>
      <w:r w:rsidR="00076E68" w:rsidRPr="00052A19">
        <w:rPr>
          <w:rFonts w:ascii="Times New Roman" w:eastAsia="Times New Roman" w:hAnsi="Times New Roman" w:cs="Times New Roman"/>
          <w:sz w:val="28"/>
          <w:szCs w:val="28"/>
        </w:rPr>
        <w:t>Weersink</w:t>
      </w:r>
      <w:proofErr w:type="spellEnd"/>
      <w:r w:rsidR="00076E68" w:rsidRPr="00052A19">
        <w:rPr>
          <w:rFonts w:ascii="Times New Roman" w:eastAsia="Times New Roman" w:hAnsi="Times New Roman" w:cs="Times New Roman"/>
          <w:sz w:val="28"/>
          <w:szCs w:val="28"/>
        </w:rPr>
        <w:t xml:space="preserve"> </w:t>
      </w:r>
      <w:r w:rsidR="00076E68" w:rsidRPr="00052A19">
        <w:rPr>
          <w:rFonts w:ascii="Times New Roman" w:eastAsia="Times New Roman" w:hAnsi="Times New Roman" w:cs="Times New Roman"/>
          <w:i/>
          <w:sz w:val="28"/>
          <w:szCs w:val="28"/>
        </w:rPr>
        <w:t xml:space="preserve">et al., </w:t>
      </w:r>
      <w:r w:rsidR="00076E68" w:rsidRPr="00052A19">
        <w:rPr>
          <w:rFonts w:ascii="Times New Roman" w:eastAsia="Times New Roman" w:hAnsi="Times New Roman" w:cs="Times New Roman"/>
          <w:sz w:val="28"/>
          <w:szCs w:val="28"/>
        </w:rPr>
        <w:t>2018, p.19</w:t>
      </w:r>
      <w:bookmarkEnd w:id="1"/>
      <w:r w:rsidR="00076E68" w:rsidRPr="00052A19">
        <w:rPr>
          <w:rFonts w:ascii="Times New Roman" w:eastAsia="Times New Roman" w:hAnsi="Times New Roman" w:cs="Times New Roman"/>
          <w:sz w:val="28"/>
          <w:szCs w:val="28"/>
        </w:rPr>
        <w:t xml:space="preserve">). It is a necessity for organisations to understand and ensure environmental analysis as it helps with ensuring increased probability implementation of organisational changes and its appropriate reflection within the organisation. </w:t>
      </w:r>
      <w:r>
        <w:rPr>
          <w:rFonts w:ascii="Times New Roman" w:eastAsia="Times New Roman" w:hAnsi="Times New Roman" w:cs="Times New Roman"/>
          <w:sz w:val="28"/>
          <w:szCs w:val="28"/>
        </w:rPr>
        <w:t xml:space="preserve">In this report I tried to </w:t>
      </w:r>
      <w:r w:rsidR="00076E68" w:rsidRPr="00052A19">
        <w:rPr>
          <w:rFonts w:ascii="Times New Roman" w:eastAsia="Times New Roman" w:hAnsi="Times New Roman" w:cs="Times New Roman"/>
          <w:sz w:val="28"/>
          <w:szCs w:val="28"/>
        </w:rPr>
        <w:t xml:space="preserve">highlight forces that are associated with global </w:t>
      </w:r>
      <w:r w:rsidR="00EA22E0" w:rsidRPr="00052A19">
        <w:rPr>
          <w:rFonts w:ascii="Times New Roman" w:eastAsia="Times New Roman" w:hAnsi="Times New Roman" w:cs="Times New Roman"/>
          <w:sz w:val="28"/>
          <w:szCs w:val="28"/>
        </w:rPr>
        <w:t>business environment</w:t>
      </w:r>
      <w:r w:rsidR="00076E68" w:rsidRPr="00052A19">
        <w:rPr>
          <w:rFonts w:ascii="Times New Roman" w:eastAsia="Times New Roman" w:hAnsi="Times New Roman" w:cs="Times New Roman"/>
          <w:sz w:val="28"/>
          <w:szCs w:val="28"/>
        </w:rPr>
        <w:t xml:space="preserve"> and suggested appropriate business models in context of Rolls Royce. Moreover, necessity for organisations to be involved with international trade and that has been highlighted in this report. </w:t>
      </w:r>
    </w:p>
    <w:p w14:paraId="573A12D3" w14:textId="69F11752" w:rsidR="00BD6B63" w:rsidRDefault="00BD6B63">
      <w:pPr>
        <w:spacing w:before="200" w:line="360" w:lineRule="auto"/>
        <w:jc w:val="both"/>
        <w:rPr>
          <w:rFonts w:ascii="Times New Roman" w:eastAsia="Times New Roman" w:hAnsi="Times New Roman" w:cs="Times New Roman"/>
          <w:sz w:val="24"/>
          <w:szCs w:val="24"/>
        </w:rPr>
      </w:pPr>
    </w:p>
    <w:p w14:paraId="6118897E" w14:textId="2781EA26" w:rsidR="00BD6B63" w:rsidRDefault="00BD6B63">
      <w:pPr>
        <w:spacing w:before="200" w:line="360" w:lineRule="auto"/>
        <w:jc w:val="both"/>
        <w:rPr>
          <w:rFonts w:ascii="Times New Roman" w:eastAsia="Times New Roman" w:hAnsi="Times New Roman" w:cs="Times New Roman"/>
          <w:sz w:val="24"/>
          <w:szCs w:val="24"/>
        </w:rPr>
      </w:pPr>
    </w:p>
    <w:p w14:paraId="3E0073A5" w14:textId="7D673176" w:rsidR="00BD6B63" w:rsidRDefault="00BD6B63">
      <w:pPr>
        <w:spacing w:before="200" w:line="360" w:lineRule="auto"/>
        <w:jc w:val="both"/>
        <w:rPr>
          <w:rFonts w:ascii="Times New Roman" w:eastAsia="Times New Roman" w:hAnsi="Times New Roman" w:cs="Times New Roman"/>
          <w:sz w:val="24"/>
          <w:szCs w:val="24"/>
        </w:rPr>
      </w:pPr>
    </w:p>
    <w:p w14:paraId="7AE1685C" w14:textId="1CF5327F" w:rsidR="00BD6B63" w:rsidRDefault="00BD6B63">
      <w:pPr>
        <w:spacing w:before="200" w:line="360" w:lineRule="auto"/>
        <w:jc w:val="both"/>
        <w:rPr>
          <w:rFonts w:ascii="Times New Roman" w:eastAsia="Times New Roman" w:hAnsi="Times New Roman" w:cs="Times New Roman"/>
          <w:sz w:val="24"/>
          <w:szCs w:val="24"/>
        </w:rPr>
      </w:pPr>
    </w:p>
    <w:p w14:paraId="059EFF3E" w14:textId="1A048504" w:rsidR="00BD6B63" w:rsidRDefault="00BD6B63">
      <w:pPr>
        <w:spacing w:before="200" w:line="360" w:lineRule="auto"/>
        <w:jc w:val="both"/>
        <w:rPr>
          <w:rFonts w:ascii="Times New Roman" w:eastAsia="Times New Roman" w:hAnsi="Times New Roman" w:cs="Times New Roman"/>
          <w:sz w:val="24"/>
          <w:szCs w:val="24"/>
        </w:rPr>
      </w:pPr>
    </w:p>
    <w:p w14:paraId="3A6FA712" w14:textId="134579FD" w:rsidR="00BD6B63" w:rsidRDefault="00BD6B63">
      <w:pPr>
        <w:spacing w:before="200" w:line="360" w:lineRule="auto"/>
        <w:jc w:val="both"/>
        <w:rPr>
          <w:rFonts w:ascii="Times New Roman" w:eastAsia="Times New Roman" w:hAnsi="Times New Roman" w:cs="Times New Roman"/>
          <w:sz w:val="24"/>
          <w:szCs w:val="24"/>
        </w:rPr>
      </w:pPr>
    </w:p>
    <w:p w14:paraId="6B65A305" w14:textId="714CFC8C" w:rsidR="00BD6B63" w:rsidRDefault="00BD6B63">
      <w:pPr>
        <w:spacing w:before="200" w:line="360" w:lineRule="auto"/>
        <w:jc w:val="both"/>
        <w:rPr>
          <w:rFonts w:ascii="Times New Roman" w:eastAsia="Times New Roman" w:hAnsi="Times New Roman" w:cs="Times New Roman"/>
          <w:sz w:val="24"/>
          <w:szCs w:val="24"/>
        </w:rPr>
      </w:pPr>
    </w:p>
    <w:p w14:paraId="31816A97" w14:textId="1A68BBC1" w:rsidR="00BD6B63" w:rsidRDefault="00BD6B63">
      <w:pPr>
        <w:spacing w:before="200" w:line="360" w:lineRule="auto"/>
        <w:jc w:val="both"/>
        <w:rPr>
          <w:rFonts w:ascii="Times New Roman" w:eastAsia="Times New Roman" w:hAnsi="Times New Roman" w:cs="Times New Roman"/>
          <w:sz w:val="24"/>
          <w:szCs w:val="24"/>
        </w:rPr>
      </w:pPr>
    </w:p>
    <w:p w14:paraId="3EF7A2BF" w14:textId="0A0E4319" w:rsidR="00BD6B63" w:rsidRDefault="00BD6B63">
      <w:pPr>
        <w:spacing w:before="200" w:line="360" w:lineRule="auto"/>
        <w:jc w:val="both"/>
        <w:rPr>
          <w:rFonts w:ascii="Times New Roman" w:eastAsia="Times New Roman" w:hAnsi="Times New Roman" w:cs="Times New Roman"/>
          <w:sz w:val="24"/>
          <w:szCs w:val="24"/>
        </w:rPr>
      </w:pPr>
    </w:p>
    <w:p w14:paraId="6030C73C" w14:textId="43382D1C" w:rsidR="00BD6B63" w:rsidRDefault="00BD6B63">
      <w:pPr>
        <w:spacing w:before="200" w:line="360" w:lineRule="auto"/>
        <w:jc w:val="both"/>
        <w:rPr>
          <w:rFonts w:ascii="Times New Roman" w:eastAsia="Times New Roman" w:hAnsi="Times New Roman" w:cs="Times New Roman"/>
          <w:sz w:val="24"/>
          <w:szCs w:val="24"/>
        </w:rPr>
      </w:pPr>
    </w:p>
    <w:p w14:paraId="5D275101" w14:textId="63BDE685" w:rsidR="00BD6B63" w:rsidRDefault="00BD6B63">
      <w:pPr>
        <w:spacing w:before="200" w:line="360" w:lineRule="auto"/>
        <w:jc w:val="both"/>
        <w:rPr>
          <w:rFonts w:ascii="Times New Roman" w:eastAsia="Times New Roman" w:hAnsi="Times New Roman" w:cs="Times New Roman"/>
          <w:sz w:val="24"/>
          <w:szCs w:val="24"/>
        </w:rPr>
      </w:pPr>
    </w:p>
    <w:p w14:paraId="07415BB4" w14:textId="5CCA5976" w:rsidR="00BD6B63" w:rsidRDefault="00BD6B63">
      <w:pPr>
        <w:spacing w:before="200" w:line="360" w:lineRule="auto"/>
        <w:jc w:val="both"/>
        <w:rPr>
          <w:rFonts w:ascii="Times New Roman" w:eastAsia="Times New Roman" w:hAnsi="Times New Roman" w:cs="Times New Roman"/>
          <w:sz w:val="24"/>
          <w:szCs w:val="24"/>
        </w:rPr>
      </w:pPr>
    </w:p>
    <w:p w14:paraId="59D6DE87" w14:textId="510B6A5D" w:rsidR="00BD6B63" w:rsidRDefault="00BD6B63">
      <w:pPr>
        <w:spacing w:before="200" w:line="360" w:lineRule="auto"/>
        <w:jc w:val="both"/>
        <w:rPr>
          <w:rFonts w:ascii="Times New Roman" w:eastAsia="Times New Roman" w:hAnsi="Times New Roman" w:cs="Times New Roman"/>
          <w:sz w:val="24"/>
          <w:szCs w:val="24"/>
        </w:rPr>
      </w:pPr>
    </w:p>
    <w:p w14:paraId="3DFC6387" w14:textId="1827A669" w:rsidR="00BD6B63" w:rsidRDefault="00BD6B63">
      <w:pPr>
        <w:spacing w:before="200" w:line="360" w:lineRule="auto"/>
        <w:jc w:val="both"/>
        <w:rPr>
          <w:rFonts w:ascii="Times New Roman" w:eastAsia="Times New Roman" w:hAnsi="Times New Roman" w:cs="Times New Roman"/>
          <w:sz w:val="24"/>
          <w:szCs w:val="24"/>
        </w:rPr>
      </w:pPr>
    </w:p>
    <w:p w14:paraId="4427CB08" w14:textId="77777777" w:rsidR="00BD6B63" w:rsidRPr="00D31E90" w:rsidRDefault="00BD6B63">
      <w:pPr>
        <w:spacing w:before="200" w:line="360" w:lineRule="auto"/>
        <w:jc w:val="both"/>
        <w:rPr>
          <w:rFonts w:ascii="Times New Roman" w:eastAsia="Times New Roman" w:hAnsi="Times New Roman" w:cs="Times New Roman"/>
          <w:sz w:val="36"/>
          <w:szCs w:val="36"/>
        </w:rPr>
      </w:pPr>
    </w:p>
    <w:p w14:paraId="1C71501F" w14:textId="77777777" w:rsidR="00DC25EA" w:rsidRPr="00D31E90" w:rsidRDefault="00076E68" w:rsidP="00EA22E0">
      <w:pPr>
        <w:pStyle w:val="Heading2"/>
        <w:rPr>
          <w:sz w:val="36"/>
          <w:szCs w:val="36"/>
        </w:rPr>
      </w:pPr>
      <w:bookmarkStart w:id="2" w:name="_Toc92722565"/>
      <w:r w:rsidRPr="00D31E90">
        <w:rPr>
          <w:sz w:val="36"/>
          <w:szCs w:val="36"/>
        </w:rPr>
        <w:t>2. Identification of Forces Associated with Global Business Environment</w:t>
      </w:r>
      <w:bookmarkEnd w:id="2"/>
      <w:r w:rsidRPr="00D31E90">
        <w:rPr>
          <w:sz w:val="36"/>
          <w:szCs w:val="36"/>
        </w:rPr>
        <w:t xml:space="preserve"> </w:t>
      </w:r>
    </w:p>
    <w:p w14:paraId="421B6C56" w14:textId="6F417609" w:rsidR="00DC25EA" w:rsidRPr="00941B99" w:rsidRDefault="00076E68">
      <w:pPr>
        <w:spacing w:before="200" w:line="360" w:lineRule="auto"/>
        <w:jc w:val="both"/>
        <w:rPr>
          <w:rFonts w:ascii="Times New Roman" w:eastAsia="Times New Roman" w:hAnsi="Times New Roman" w:cs="Times New Roman"/>
          <w:sz w:val="28"/>
          <w:szCs w:val="28"/>
        </w:rPr>
      </w:pPr>
      <w:r w:rsidRPr="00941B99">
        <w:rPr>
          <w:rFonts w:ascii="Times New Roman" w:eastAsia="Times New Roman" w:hAnsi="Times New Roman" w:cs="Times New Roman"/>
          <w:sz w:val="28"/>
          <w:szCs w:val="28"/>
        </w:rPr>
        <w:t xml:space="preserve">There have been potential changes post introduction of </w:t>
      </w:r>
      <w:r w:rsidRPr="00AB1EB8">
        <w:rPr>
          <w:rFonts w:ascii="Times New Roman" w:eastAsia="Times New Roman" w:hAnsi="Times New Roman" w:cs="Times New Roman"/>
          <w:bCs/>
          <w:iCs/>
          <w:sz w:val="28"/>
          <w:szCs w:val="28"/>
        </w:rPr>
        <w:t>“industrialisation 4.0”</w:t>
      </w:r>
      <w:r w:rsidRPr="00941B99">
        <w:rPr>
          <w:rFonts w:ascii="Times New Roman" w:eastAsia="Times New Roman" w:hAnsi="Times New Roman" w:cs="Times New Roman"/>
          <w:b/>
          <w:i/>
          <w:sz w:val="28"/>
          <w:szCs w:val="28"/>
        </w:rPr>
        <w:t xml:space="preserve"> </w:t>
      </w:r>
      <w:r w:rsidRPr="00941B99">
        <w:rPr>
          <w:rFonts w:ascii="Times New Roman" w:eastAsia="Times New Roman" w:hAnsi="Times New Roman" w:cs="Times New Roman"/>
          <w:sz w:val="28"/>
          <w:szCs w:val="28"/>
        </w:rPr>
        <w:t>and it has further helped in effectively revolutionising global networking approach. There have been major changes in global business environment in aspects of values, attributes, demographics, political uncertainty and several other aspects (</w:t>
      </w:r>
      <w:r w:rsidRPr="00941B99">
        <w:rPr>
          <w:rFonts w:ascii="Times New Roman" w:eastAsia="Times New Roman" w:hAnsi="Times New Roman" w:cs="Times New Roman"/>
          <w:sz w:val="28"/>
          <w:szCs w:val="28"/>
          <w:highlight w:val="white"/>
        </w:rPr>
        <w:t>Martínez-Ferrero and García-Sánchez, 2017, p.102</w:t>
      </w:r>
      <w:r w:rsidRPr="00941B99">
        <w:rPr>
          <w:rFonts w:ascii="Times New Roman" w:eastAsia="Times New Roman" w:hAnsi="Times New Roman" w:cs="Times New Roman"/>
          <w:sz w:val="28"/>
          <w:szCs w:val="28"/>
        </w:rPr>
        <w:t xml:space="preserve">). There are several forces that are responsible for shaping and influencing global business environment in context respective industries. First and foremost, force can be highlighted as </w:t>
      </w:r>
      <w:r w:rsidRPr="00AB1EB8">
        <w:rPr>
          <w:rFonts w:ascii="Times New Roman" w:eastAsia="Times New Roman" w:hAnsi="Times New Roman" w:cs="Times New Roman"/>
          <w:bCs/>
          <w:iCs/>
          <w:sz w:val="28"/>
          <w:szCs w:val="28"/>
        </w:rPr>
        <w:t>“technological advancements.”</w:t>
      </w:r>
      <w:r w:rsidRPr="00941B99">
        <w:rPr>
          <w:rFonts w:ascii="Times New Roman" w:eastAsia="Times New Roman" w:hAnsi="Times New Roman" w:cs="Times New Roman"/>
          <w:b/>
          <w:i/>
          <w:sz w:val="28"/>
          <w:szCs w:val="28"/>
        </w:rPr>
        <w:t xml:space="preserve"> </w:t>
      </w:r>
      <w:r w:rsidRPr="00941B99">
        <w:rPr>
          <w:rFonts w:ascii="Times New Roman" w:eastAsia="Times New Roman" w:hAnsi="Times New Roman" w:cs="Times New Roman"/>
          <w:sz w:val="28"/>
          <w:szCs w:val="28"/>
        </w:rPr>
        <w:t>Technological advancements have initiated ease of connectivity, application of artificial intelligence, and incorporated business with the influence of global platforms.</w:t>
      </w:r>
      <w:r w:rsidR="00AB1EB8">
        <w:rPr>
          <w:rFonts w:ascii="Times New Roman" w:eastAsia="Times New Roman" w:hAnsi="Times New Roman" w:cs="Times New Roman"/>
          <w:sz w:val="28"/>
          <w:szCs w:val="28"/>
        </w:rPr>
        <w:t xml:space="preserve"> It has</w:t>
      </w:r>
      <w:r w:rsidR="00AC2178">
        <w:rPr>
          <w:rFonts w:ascii="Times New Roman" w:eastAsia="Times New Roman" w:hAnsi="Times New Roman" w:cs="Times New Roman"/>
          <w:sz w:val="28"/>
          <w:szCs w:val="28"/>
        </w:rPr>
        <w:t xml:space="preserve"> </w:t>
      </w:r>
      <w:r w:rsidRPr="00941B99">
        <w:rPr>
          <w:rFonts w:ascii="Times New Roman" w:eastAsia="Times New Roman" w:hAnsi="Times New Roman" w:cs="Times New Roman"/>
          <w:sz w:val="28"/>
          <w:szCs w:val="28"/>
        </w:rPr>
        <w:t>impacted</w:t>
      </w:r>
      <w:r w:rsidR="00AC2178">
        <w:rPr>
          <w:rFonts w:ascii="Times New Roman" w:eastAsia="Times New Roman" w:hAnsi="Times New Roman" w:cs="Times New Roman"/>
          <w:sz w:val="28"/>
          <w:szCs w:val="28"/>
        </w:rPr>
        <w:t xml:space="preserve"> </w:t>
      </w:r>
      <w:r w:rsidRPr="00941B99">
        <w:rPr>
          <w:rFonts w:ascii="Times New Roman" w:eastAsia="Times New Roman" w:hAnsi="Times New Roman" w:cs="Times New Roman"/>
          <w:sz w:val="28"/>
          <w:szCs w:val="28"/>
        </w:rPr>
        <w:t>progressively on operational expenses (</w:t>
      </w:r>
      <w:proofErr w:type="spellStart"/>
      <w:r w:rsidRPr="00941B99">
        <w:rPr>
          <w:rFonts w:ascii="Times New Roman" w:eastAsia="Times New Roman" w:hAnsi="Times New Roman" w:cs="Times New Roman"/>
          <w:sz w:val="28"/>
          <w:szCs w:val="28"/>
          <w:highlight w:val="white"/>
        </w:rPr>
        <w:t>Leonidou</w:t>
      </w:r>
      <w:proofErr w:type="spellEnd"/>
      <w:r w:rsidRPr="00941B99">
        <w:rPr>
          <w:rFonts w:ascii="Times New Roman" w:eastAsia="Times New Roman" w:hAnsi="Times New Roman" w:cs="Times New Roman"/>
          <w:sz w:val="28"/>
          <w:szCs w:val="28"/>
          <w:highlight w:val="white"/>
        </w:rPr>
        <w:t xml:space="preserve"> </w:t>
      </w:r>
      <w:r w:rsidRPr="00941B99">
        <w:rPr>
          <w:rFonts w:ascii="Times New Roman" w:eastAsia="Times New Roman" w:hAnsi="Times New Roman" w:cs="Times New Roman"/>
          <w:i/>
          <w:sz w:val="28"/>
          <w:szCs w:val="28"/>
          <w:highlight w:val="white"/>
        </w:rPr>
        <w:t xml:space="preserve">et al., </w:t>
      </w:r>
      <w:r w:rsidRPr="00941B99">
        <w:rPr>
          <w:rFonts w:ascii="Times New Roman" w:eastAsia="Times New Roman" w:hAnsi="Times New Roman" w:cs="Times New Roman"/>
          <w:sz w:val="28"/>
          <w:szCs w:val="28"/>
          <w:highlight w:val="white"/>
        </w:rPr>
        <w:t>2017, p.585</w:t>
      </w:r>
      <w:r w:rsidRPr="00941B99">
        <w:rPr>
          <w:rFonts w:ascii="Times New Roman" w:eastAsia="Times New Roman" w:hAnsi="Times New Roman" w:cs="Times New Roman"/>
          <w:sz w:val="28"/>
          <w:szCs w:val="28"/>
        </w:rPr>
        <w:t xml:space="preserve">). Moreover, this has also enabled providing efficient security towards storage of sensitive information. In addition, this has also allowed aspects with respect to improved communication approaches. </w:t>
      </w:r>
    </w:p>
    <w:p w14:paraId="3117E620" w14:textId="77777777" w:rsidR="00DC25EA" w:rsidRPr="00941B99" w:rsidRDefault="00076E68">
      <w:pPr>
        <w:spacing w:before="200" w:line="360" w:lineRule="auto"/>
        <w:jc w:val="both"/>
        <w:rPr>
          <w:rFonts w:ascii="Times New Roman" w:eastAsia="Times New Roman" w:hAnsi="Times New Roman" w:cs="Times New Roman"/>
          <w:sz w:val="28"/>
          <w:szCs w:val="28"/>
        </w:rPr>
      </w:pPr>
      <w:r w:rsidRPr="00941B99">
        <w:rPr>
          <w:rFonts w:ascii="Times New Roman" w:eastAsia="Times New Roman" w:hAnsi="Times New Roman" w:cs="Times New Roman"/>
          <w:sz w:val="28"/>
          <w:szCs w:val="28"/>
        </w:rPr>
        <w:t xml:space="preserve">There have been major impacts of capital investments and evolution of money within several nations around the globe. </w:t>
      </w:r>
    </w:p>
    <w:p w14:paraId="7CE42D04" w14:textId="77777777" w:rsidR="00DC25EA" w:rsidRPr="00443D10" w:rsidRDefault="00076E68">
      <w:pPr>
        <w:spacing w:before="200" w:line="360" w:lineRule="auto"/>
        <w:jc w:val="center"/>
        <w:rPr>
          <w:rFonts w:ascii="Times New Roman" w:eastAsia="Times New Roman" w:hAnsi="Times New Roman" w:cs="Times New Roman"/>
          <w:sz w:val="24"/>
          <w:szCs w:val="24"/>
        </w:rPr>
      </w:pPr>
      <w:r w:rsidRPr="00443D10">
        <w:rPr>
          <w:rFonts w:ascii="Times New Roman" w:eastAsia="Times New Roman" w:hAnsi="Times New Roman" w:cs="Times New Roman"/>
          <w:noProof/>
          <w:sz w:val="24"/>
          <w:szCs w:val="24"/>
          <w:lang w:val="en-IN" w:eastAsia="en-IN"/>
        </w:rPr>
        <w:lastRenderedPageBreak/>
        <w:drawing>
          <wp:inline distT="114300" distB="114300" distL="114300" distR="114300" wp14:anchorId="50172C1D" wp14:editId="24042370">
            <wp:extent cx="3581400" cy="41338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581400" cy="4133850"/>
                    </a:xfrm>
                    <a:prstGeom prst="rect">
                      <a:avLst/>
                    </a:prstGeom>
                    <a:ln/>
                  </pic:spPr>
                </pic:pic>
              </a:graphicData>
            </a:graphic>
          </wp:inline>
        </w:drawing>
      </w:r>
    </w:p>
    <w:p w14:paraId="589FF906" w14:textId="77777777" w:rsidR="00DC25EA" w:rsidRPr="00443D10" w:rsidRDefault="00076E68">
      <w:pPr>
        <w:spacing w:before="200" w:line="360" w:lineRule="auto"/>
        <w:jc w:val="center"/>
        <w:rPr>
          <w:rFonts w:ascii="Times New Roman" w:eastAsia="Times New Roman" w:hAnsi="Times New Roman" w:cs="Times New Roman"/>
          <w:b/>
          <w:sz w:val="24"/>
          <w:szCs w:val="24"/>
        </w:rPr>
      </w:pPr>
      <w:r w:rsidRPr="00443D10">
        <w:rPr>
          <w:rFonts w:ascii="Times New Roman" w:eastAsia="Times New Roman" w:hAnsi="Times New Roman" w:cs="Times New Roman"/>
          <w:b/>
          <w:sz w:val="24"/>
          <w:szCs w:val="24"/>
        </w:rPr>
        <w:t>Figure 1: Portrays percentage of world debt by nations globally</w:t>
      </w:r>
    </w:p>
    <w:p w14:paraId="0C213DB7" w14:textId="77777777" w:rsidR="00DC25EA" w:rsidRPr="00AF0ABF" w:rsidRDefault="00076E68">
      <w:pPr>
        <w:spacing w:before="200" w:line="360" w:lineRule="auto"/>
        <w:jc w:val="center"/>
        <w:rPr>
          <w:rFonts w:ascii="Times New Roman" w:eastAsia="Times New Roman" w:hAnsi="Times New Roman" w:cs="Times New Roman"/>
          <w:sz w:val="28"/>
          <w:szCs w:val="28"/>
        </w:rPr>
      </w:pPr>
      <w:r w:rsidRPr="00AF0ABF">
        <w:rPr>
          <w:rFonts w:ascii="Times New Roman" w:eastAsia="Times New Roman" w:hAnsi="Times New Roman" w:cs="Times New Roman"/>
          <w:sz w:val="28"/>
          <w:szCs w:val="28"/>
        </w:rPr>
        <w:t xml:space="preserve">(Source: Brannen </w:t>
      </w:r>
      <w:r w:rsidRPr="00AF0ABF">
        <w:rPr>
          <w:rFonts w:ascii="Times New Roman" w:eastAsia="Times New Roman" w:hAnsi="Times New Roman" w:cs="Times New Roman"/>
          <w:i/>
          <w:sz w:val="28"/>
          <w:szCs w:val="28"/>
        </w:rPr>
        <w:t xml:space="preserve">et al., </w:t>
      </w:r>
      <w:r w:rsidRPr="00AF0ABF">
        <w:rPr>
          <w:rFonts w:ascii="Times New Roman" w:eastAsia="Times New Roman" w:hAnsi="Times New Roman" w:cs="Times New Roman"/>
          <w:sz w:val="28"/>
          <w:szCs w:val="28"/>
        </w:rPr>
        <w:t xml:space="preserve">2017) </w:t>
      </w:r>
    </w:p>
    <w:p w14:paraId="7249437C" w14:textId="414130F1" w:rsidR="00DC25EA" w:rsidRPr="00AF0ABF" w:rsidRDefault="00076E68">
      <w:pPr>
        <w:spacing w:before="200" w:line="360" w:lineRule="auto"/>
        <w:jc w:val="both"/>
        <w:rPr>
          <w:rFonts w:ascii="Times New Roman" w:eastAsia="Times New Roman" w:hAnsi="Times New Roman" w:cs="Times New Roman"/>
          <w:sz w:val="28"/>
          <w:szCs w:val="28"/>
        </w:rPr>
      </w:pPr>
      <w:r w:rsidRPr="00AF0ABF">
        <w:rPr>
          <w:rFonts w:ascii="Times New Roman" w:eastAsia="Times New Roman" w:hAnsi="Times New Roman" w:cs="Times New Roman"/>
          <w:sz w:val="28"/>
          <w:szCs w:val="28"/>
        </w:rPr>
        <w:t xml:space="preserve">Currency fluctuations can be regarded as a potential natural outcome of </w:t>
      </w:r>
      <w:r w:rsidRPr="00E442F1">
        <w:rPr>
          <w:rFonts w:ascii="Times New Roman" w:eastAsia="Times New Roman" w:hAnsi="Times New Roman" w:cs="Times New Roman"/>
          <w:bCs/>
          <w:iCs/>
          <w:sz w:val="28"/>
          <w:szCs w:val="28"/>
        </w:rPr>
        <w:t>“floating exchange rates.”</w:t>
      </w:r>
      <w:r w:rsidRPr="00AF0ABF">
        <w:rPr>
          <w:rFonts w:ascii="Times New Roman" w:eastAsia="Times New Roman" w:hAnsi="Times New Roman" w:cs="Times New Roman"/>
          <w:b/>
          <w:i/>
          <w:sz w:val="28"/>
          <w:szCs w:val="28"/>
        </w:rPr>
        <w:t xml:space="preserve"> </w:t>
      </w:r>
      <w:r w:rsidRPr="00AF0ABF">
        <w:rPr>
          <w:rFonts w:ascii="Times New Roman" w:eastAsia="Times New Roman" w:hAnsi="Times New Roman" w:cs="Times New Roman"/>
          <w:sz w:val="28"/>
          <w:szCs w:val="28"/>
        </w:rPr>
        <w:t xml:space="preserve">These aspects lead to impact upon functional aspects of merchandise trades and further a potentially weak currency contributes to trade deficits. Similarly, a strong currency might lead to an impact on trade surplus in a defined amount of time (Brannen </w:t>
      </w:r>
      <w:r w:rsidRPr="00AF0ABF">
        <w:rPr>
          <w:rFonts w:ascii="Times New Roman" w:eastAsia="Times New Roman" w:hAnsi="Times New Roman" w:cs="Times New Roman"/>
          <w:i/>
          <w:sz w:val="28"/>
          <w:szCs w:val="28"/>
        </w:rPr>
        <w:t xml:space="preserve">et al., </w:t>
      </w:r>
      <w:r w:rsidRPr="00AF0ABF">
        <w:rPr>
          <w:rFonts w:ascii="Times New Roman" w:eastAsia="Times New Roman" w:hAnsi="Times New Roman" w:cs="Times New Roman"/>
          <w:sz w:val="28"/>
          <w:szCs w:val="28"/>
        </w:rPr>
        <w:t xml:space="preserve">2017, p. 139). </w:t>
      </w:r>
      <w:r w:rsidR="00E442F1">
        <w:rPr>
          <w:rFonts w:ascii="Times New Roman" w:eastAsia="Times New Roman" w:hAnsi="Times New Roman" w:cs="Times New Roman"/>
          <w:sz w:val="28"/>
          <w:szCs w:val="28"/>
        </w:rPr>
        <w:t>A</w:t>
      </w:r>
      <w:r w:rsidRPr="00AF0ABF">
        <w:rPr>
          <w:rFonts w:ascii="Times New Roman" w:eastAsia="Times New Roman" w:hAnsi="Times New Roman" w:cs="Times New Roman"/>
          <w:sz w:val="28"/>
          <w:szCs w:val="28"/>
        </w:rPr>
        <w:t>nother major financial aspect that is regarded as a factor influencing global business environments are the capital flows that are being carried out within a nation, along with concerned inflation rates and interest rates.</w:t>
      </w:r>
    </w:p>
    <w:p w14:paraId="7FAEDA1D" w14:textId="7BB8EED7" w:rsidR="00DC25EA" w:rsidRPr="00E442F1" w:rsidRDefault="00076E68">
      <w:pPr>
        <w:spacing w:before="200" w:line="360" w:lineRule="auto"/>
        <w:jc w:val="both"/>
        <w:rPr>
          <w:rFonts w:ascii="Times New Roman" w:eastAsia="Times New Roman" w:hAnsi="Times New Roman" w:cs="Times New Roman"/>
          <w:sz w:val="28"/>
          <w:szCs w:val="28"/>
        </w:rPr>
      </w:pPr>
      <w:r w:rsidRPr="00AF0ABF">
        <w:rPr>
          <w:rFonts w:ascii="Times New Roman" w:eastAsia="Times New Roman" w:hAnsi="Times New Roman" w:cs="Times New Roman"/>
          <w:sz w:val="28"/>
          <w:szCs w:val="28"/>
        </w:rPr>
        <w:lastRenderedPageBreak/>
        <w:t xml:space="preserve">Additionally, another major factor that is responsible for ensuring healthy global business activity can be highlighted as the </w:t>
      </w:r>
      <w:r w:rsidRPr="00E442F1">
        <w:rPr>
          <w:rFonts w:ascii="Times New Roman" w:eastAsia="Times New Roman" w:hAnsi="Times New Roman" w:cs="Times New Roman"/>
          <w:bCs/>
          <w:iCs/>
          <w:sz w:val="28"/>
          <w:szCs w:val="28"/>
        </w:rPr>
        <w:t>“competitive environment”</w:t>
      </w:r>
      <w:r w:rsidRPr="00AF0ABF">
        <w:rPr>
          <w:rFonts w:ascii="Times New Roman" w:eastAsia="Times New Roman" w:hAnsi="Times New Roman" w:cs="Times New Roman"/>
          <w:b/>
          <w:i/>
          <w:sz w:val="28"/>
          <w:szCs w:val="28"/>
        </w:rPr>
        <w:t xml:space="preserve"> </w:t>
      </w:r>
      <w:r w:rsidRPr="00AF0ABF">
        <w:rPr>
          <w:rFonts w:ascii="Times New Roman" w:eastAsia="Times New Roman" w:hAnsi="Times New Roman" w:cs="Times New Roman"/>
          <w:sz w:val="28"/>
          <w:szCs w:val="28"/>
        </w:rPr>
        <w:t xml:space="preserve">of businesses. Each global nation depicts a different competitive market or environment that has its own defined impact on a business. Moreover, </w:t>
      </w:r>
      <w:r w:rsidR="004422D7">
        <w:rPr>
          <w:rFonts w:ascii="Times New Roman" w:eastAsia="Times New Roman" w:hAnsi="Times New Roman" w:cs="Times New Roman"/>
          <w:sz w:val="28"/>
          <w:szCs w:val="28"/>
        </w:rPr>
        <w:t xml:space="preserve">when an </w:t>
      </w:r>
      <w:r w:rsidRPr="00AF0ABF">
        <w:rPr>
          <w:rFonts w:ascii="Times New Roman" w:eastAsia="Times New Roman" w:hAnsi="Times New Roman" w:cs="Times New Roman"/>
          <w:sz w:val="28"/>
          <w:szCs w:val="28"/>
        </w:rPr>
        <w:t xml:space="preserve">organisation </w:t>
      </w:r>
      <w:r w:rsidR="004422D7">
        <w:rPr>
          <w:rFonts w:ascii="Times New Roman" w:eastAsia="Times New Roman" w:hAnsi="Times New Roman" w:cs="Times New Roman"/>
          <w:sz w:val="28"/>
          <w:szCs w:val="28"/>
        </w:rPr>
        <w:t xml:space="preserve">is </w:t>
      </w:r>
      <w:r w:rsidRPr="00AF0ABF">
        <w:rPr>
          <w:rFonts w:ascii="Times New Roman" w:eastAsia="Times New Roman" w:hAnsi="Times New Roman" w:cs="Times New Roman"/>
          <w:sz w:val="28"/>
          <w:szCs w:val="28"/>
        </w:rPr>
        <w:t xml:space="preserve">entering a new target market </w:t>
      </w:r>
      <w:r w:rsidR="004422D7">
        <w:rPr>
          <w:rFonts w:ascii="Times New Roman" w:eastAsia="Times New Roman" w:hAnsi="Times New Roman" w:cs="Times New Roman"/>
          <w:sz w:val="28"/>
          <w:szCs w:val="28"/>
        </w:rPr>
        <w:t xml:space="preserve">it </w:t>
      </w:r>
      <w:r w:rsidRPr="00AF0ABF">
        <w:rPr>
          <w:rFonts w:ascii="Times New Roman" w:eastAsia="Times New Roman" w:hAnsi="Times New Roman" w:cs="Times New Roman"/>
          <w:sz w:val="28"/>
          <w:szCs w:val="28"/>
        </w:rPr>
        <w:t xml:space="preserve">is required to identify </w:t>
      </w:r>
      <w:r w:rsidRPr="00E442F1">
        <w:rPr>
          <w:rFonts w:ascii="Times New Roman" w:eastAsia="Times New Roman" w:hAnsi="Times New Roman" w:cs="Times New Roman"/>
          <w:sz w:val="28"/>
          <w:szCs w:val="28"/>
        </w:rPr>
        <w:t>its potential competitors for ensuring appropriate business activities (</w:t>
      </w:r>
      <w:r w:rsidRPr="00E442F1">
        <w:rPr>
          <w:rFonts w:ascii="Times New Roman" w:eastAsia="Times New Roman" w:hAnsi="Times New Roman" w:cs="Times New Roman"/>
          <w:sz w:val="28"/>
          <w:szCs w:val="28"/>
          <w:highlight w:val="white"/>
        </w:rPr>
        <w:t xml:space="preserve">Clayton </w:t>
      </w:r>
      <w:r w:rsidRPr="00E442F1">
        <w:rPr>
          <w:rFonts w:ascii="Times New Roman" w:eastAsia="Times New Roman" w:hAnsi="Times New Roman" w:cs="Times New Roman"/>
          <w:i/>
          <w:sz w:val="28"/>
          <w:szCs w:val="28"/>
          <w:highlight w:val="white"/>
        </w:rPr>
        <w:t xml:space="preserve">et al., </w:t>
      </w:r>
      <w:r w:rsidRPr="00E442F1">
        <w:rPr>
          <w:rFonts w:ascii="Times New Roman" w:eastAsia="Times New Roman" w:hAnsi="Times New Roman" w:cs="Times New Roman"/>
          <w:sz w:val="28"/>
          <w:szCs w:val="28"/>
          <w:highlight w:val="white"/>
        </w:rPr>
        <w:t>2016, p.199</w:t>
      </w:r>
      <w:r w:rsidRPr="00E442F1">
        <w:rPr>
          <w:rFonts w:ascii="Times New Roman" w:eastAsia="Times New Roman" w:hAnsi="Times New Roman" w:cs="Times New Roman"/>
          <w:sz w:val="28"/>
          <w:szCs w:val="28"/>
        </w:rPr>
        <w:t xml:space="preserve">). There are several other factors or challenges that can be </w:t>
      </w:r>
      <w:r w:rsidR="004422D7">
        <w:rPr>
          <w:rFonts w:ascii="Times New Roman" w:eastAsia="Times New Roman" w:hAnsi="Times New Roman" w:cs="Times New Roman"/>
          <w:sz w:val="28"/>
          <w:szCs w:val="28"/>
        </w:rPr>
        <w:t>pointed out</w:t>
      </w:r>
      <w:r w:rsidRPr="00E442F1">
        <w:rPr>
          <w:rFonts w:ascii="Times New Roman" w:eastAsia="Times New Roman" w:hAnsi="Times New Roman" w:cs="Times New Roman"/>
          <w:sz w:val="28"/>
          <w:szCs w:val="28"/>
        </w:rPr>
        <w:t xml:space="preserve"> in context of global business environment such </w:t>
      </w:r>
      <w:proofErr w:type="gramStart"/>
      <w:r w:rsidRPr="00E442F1">
        <w:rPr>
          <w:rFonts w:ascii="Times New Roman" w:eastAsia="Times New Roman" w:hAnsi="Times New Roman" w:cs="Times New Roman"/>
          <w:sz w:val="28"/>
          <w:szCs w:val="28"/>
        </w:rPr>
        <w:t>as;</w:t>
      </w:r>
      <w:proofErr w:type="gramEnd"/>
      <w:r w:rsidRPr="00E442F1">
        <w:rPr>
          <w:rFonts w:ascii="Times New Roman" w:eastAsia="Times New Roman" w:hAnsi="Times New Roman" w:cs="Times New Roman"/>
          <w:sz w:val="28"/>
          <w:szCs w:val="28"/>
        </w:rPr>
        <w:t xml:space="preserve"> concern’s nation’s rules and legislations, lack of appropriate information exchange, and many more. </w:t>
      </w:r>
    </w:p>
    <w:p w14:paraId="71F2844A" w14:textId="77777777" w:rsidR="00DC25EA" w:rsidRPr="004422D7" w:rsidRDefault="00076E68" w:rsidP="00EA22E0">
      <w:pPr>
        <w:pStyle w:val="Heading1"/>
        <w:rPr>
          <w:sz w:val="36"/>
          <w:szCs w:val="36"/>
        </w:rPr>
      </w:pPr>
      <w:bookmarkStart w:id="3" w:name="_Toc92722566"/>
      <w:r w:rsidRPr="004422D7">
        <w:rPr>
          <w:sz w:val="36"/>
          <w:szCs w:val="36"/>
        </w:rPr>
        <w:t>3. Application of Business Models</w:t>
      </w:r>
      <w:bookmarkEnd w:id="3"/>
      <w:r w:rsidRPr="004422D7">
        <w:rPr>
          <w:sz w:val="36"/>
          <w:szCs w:val="36"/>
        </w:rPr>
        <w:t xml:space="preserve"> </w:t>
      </w:r>
    </w:p>
    <w:p w14:paraId="7FCA1186" w14:textId="77777777" w:rsidR="00DC25EA" w:rsidRPr="004422D7" w:rsidRDefault="00076E68" w:rsidP="00EA22E0">
      <w:pPr>
        <w:pStyle w:val="Heading2"/>
        <w:rPr>
          <w:sz w:val="32"/>
        </w:rPr>
      </w:pPr>
      <w:bookmarkStart w:id="4" w:name="_Toc92722567"/>
      <w:r w:rsidRPr="004422D7">
        <w:rPr>
          <w:sz w:val="32"/>
        </w:rPr>
        <w:t>3.1 Porter’s Diamond Model</w:t>
      </w:r>
      <w:bookmarkEnd w:id="4"/>
      <w:r w:rsidRPr="004422D7">
        <w:rPr>
          <w:sz w:val="32"/>
        </w:rPr>
        <w:t xml:space="preserve"> </w:t>
      </w:r>
    </w:p>
    <w:p w14:paraId="060F519F" w14:textId="77777777" w:rsidR="00DC25EA" w:rsidRPr="004422D7" w:rsidRDefault="00076E68">
      <w:pPr>
        <w:spacing w:before="200" w:line="360" w:lineRule="auto"/>
        <w:jc w:val="both"/>
        <w:rPr>
          <w:rFonts w:ascii="Times New Roman" w:eastAsia="Times New Roman" w:hAnsi="Times New Roman" w:cs="Times New Roman"/>
          <w:sz w:val="28"/>
          <w:szCs w:val="28"/>
        </w:rPr>
      </w:pPr>
      <w:r w:rsidRPr="004422D7">
        <w:rPr>
          <w:rFonts w:ascii="Times New Roman" w:eastAsia="Times New Roman" w:hAnsi="Times New Roman" w:cs="Times New Roman"/>
          <w:sz w:val="28"/>
          <w:szCs w:val="28"/>
        </w:rPr>
        <w:t xml:space="preserve">Porter’s diamond model is also referred to as </w:t>
      </w:r>
      <w:r w:rsidRPr="004422D7">
        <w:rPr>
          <w:rFonts w:ascii="Times New Roman" w:eastAsia="Times New Roman" w:hAnsi="Times New Roman" w:cs="Times New Roman"/>
          <w:bCs/>
          <w:iCs/>
          <w:sz w:val="28"/>
          <w:szCs w:val="28"/>
        </w:rPr>
        <w:t xml:space="preserve">“theory of national competitive advantage of industries.” </w:t>
      </w:r>
      <w:r w:rsidRPr="004422D7">
        <w:rPr>
          <w:rFonts w:ascii="Times New Roman" w:eastAsia="Times New Roman" w:hAnsi="Times New Roman" w:cs="Times New Roman"/>
          <w:sz w:val="28"/>
          <w:szCs w:val="28"/>
        </w:rPr>
        <w:t>This can be further expanded as a strategic tool that is used by organisations towards establishment of effective determination and development of a strategic approach towards international expansion and growth (</w:t>
      </w:r>
      <w:r w:rsidRPr="004422D7">
        <w:rPr>
          <w:rFonts w:ascii="Times New Roman" w:eastAsia="Times New Roman" w:hAnsi="Times New Roman" w:cs="Times New Roman"/>
          <w:sz w:val="28"/>
          <w:szCs w:val="28"/>
          <w:highlight w:val="white"/>
        </w:rPr>
        <w:t xml:space="preserve">Deng </w:t>
      </w:r>
      <w:r w:rsidRPr="004422D7">
        <w:rPr>
          <w:rFonts w:ascii="Times New Roman" w:eastAsia="Times New Roman" w:hAnsi="Times New Roman" w:cs="Times New Roman"/>
          <w:i/>
          <w:sz w:val="28"/>
          <w:szCs w:val="28"/>
          <w:highlight w:val="white"/>
        </w:rPr>
        <w:t xml:space="preserve">et al., </w:t>
      </w:r>
      <w:r w:rsidRPr="004422D7">
        <w:rPr>
          <w:rFonts w:ascii="Times New Roman" w:eastAsia="Times New Roman" w:hAnsi="Times New Roman" w:cs="Times New Roman"/>
          <w:sz w:val="28"/>
          <w:szCs w:val="28"/>
          <w:highlight w:val="white"/>
        </w:rPr>
        <w:t>2018, p.1</w:t>
      </w:r>
      <w:r w:rsidRPr="004422D7">
        <w:rPr>
          <w:rFonts w:ascii="Times New Roman" w:eastAsia="Times New Roman" w:hAnsi="Times New Roman" w:cs="Times New Roman"/>
          <w:sz w:val="28"/>
          <w:szCs w:val="28"/>
        </w:rPr>
        <w:t xml:space="preserve">). </w:t>
      </w:r>
    </w:p>
    <w:p w14:paraId="14BAF1B1" w14:textId="77777777" w:rsidR="00DC25EA" w:rsidRPr="00443D10" w:rsidRDefault="00076E68">
      <w:pPr>
        <w:spacing w:before="200" w:line="360" w:lineRule="auto"/>
        <w:jc w:val="center"/>
        <w:rPr>
          <w:rFonts w:ascii="Times New Roman" w:eastAsia="Times New Roman" w:hAnsi="Times New Roman" w:cs="Times New Roman"/>
          <w:sz w:val="24"/>
          <w:szCs w:val="24"/>
        </w:rPr>
      </w:pPr>
      <w:r w:rsidRPr="00443D10">
        <w:rPr>
          <w:rFonts w:ascii="Times New Roman" w:eastAsia="Times New Roman" w:hAnsi="Times New Roman" w:cs="Times New Roman"/>
          <w:noProof/>
          <w:sz w:val="24"/>
          <w:szCs w:val="24"/>
          <w:lang w:val="en-IN" w:eastAsia="en-IN"/>
        </w:rPr>
        <w:drawing>
          <wp:inline distT="114300" distB="114300" distL="114300" distR="114300" wp14:anchorId="4DD03D6E" wp14:editId="48D17236">
            <wp:extent cx="4457700" cy="23336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57700" cy="2333625"/>
                    </a:xfrm>
                    <a:prstGeom prst="rect">
                      <a:avLst/>
                    </a:prstGeom>
                    <a:ln/>
                  </pic:spPr>
                </pic:pic>
              </a:graphicData>
            </a:graphic>
          </wp:inline>
        </w:drawing>
      </w:r>
    </w:p>
    <w:p w14:paraId="62D6DE3A" w14:textId="77777777" w:rsidR="00DC25EA" w:rsidRPr="00443D10" w:rsidRDefault="00076E68">
      <w:pPr>
        <w:spacing w:before="200" w:line="360" w:lineRule="auto"/>
        <w:jc w:val="center"/>
        <w:rPr>
          <w:rFonts w:ascii="Times New Roman" w:eastAsia="Times New Roman" w:hAnsi="Times New Roman" w:cs="Times New Roman"/>
          <w:b/>
          <w:sz w:val="24"/>
          <w:szCs w:val="24"/>
        </w:rPr>
      </w:pPr>
      <w:r w:rsidRPr="00443D10">
        <w:rPr>
          <w:rFonts w:ascii="Times New Roman" w:eastAsia="Times New Roman" w:hAnsi="Times New Roman" w:cs="Times New Roman"/>
          <w:b/>
          <w:sz w:val="24"/>
          <w:szCs w:val="24"/>
        </w:rPr>
        <w:lastRenderedPageBreak/>
        <w:t xml:space="preserve">Figure 2: Portrays elements of Porter’s diamond model </w:t>
      </w:r>
    </w:p>
    <w:p w14:paraId="6818497C" w14:textId="7CD744BA" w:rsidR="00DC25EA" w:rsidRPr="00443D10" w:rsidRDefault="00076E68">
      <w:pPr>
        <w:spacing w:before="200" w:line="360" w:lineRule="auto"/>
        <w:jc w:val="center"/>
        <w:rPr>
          <w:rFonts w:ascii="Times New Roman" w:eastAsia="Times New Roman" w:hAnsi="Times New Roman" w:cs="Times New Roman"/>
          <w:sz w:val="24"/>
          <w:szCs w:val="24"/>
        </w:rPr>
      </w:pPr>
      <w:r w:rsidRPr="00443D10">
        <w:rPr>
          <w:rFonts w:ascii="Times New Roman" w:eastAsia="Times New Roman" w:hAnsi="Times New Roman" w:cs="Times New Roman"/>
          <w:sz w:val="24"/>
          <w:szCs w:val="24"/>
        </w:rPr>
        <w:t xml:space="preserve">(Source: </w:t>
      </w:r>
      <w:r w:rsidR="00066D8F" w:rsidRPr="00443D10">
        <w:rPr>
          <w:rFonts w:ascii="Times New Roman" w:eastAsia="Times New Roman" w:hAnsi="Times New Roman" w:cs="Times New Roman"/>
          <w:sz w:val="24"/>
          <w:szCs w:val="24"/>
          <w:highlight w:val="white"/>
        </w:rPr>
        <w:t xml:space="preserve">Yang </w:t>
      </w:r>
      <w:r w:rsidR="00066D8F" w:rsidRPr="00443D10">
        <w:rPr>
          <w:rFonts w:ascii="Times New Roman" w:eastAsia="Times New Roman" w:hAnsi="Times New Roman" w:cs="Times New Roman"/>
          <w:i/>
          <w:sz w:val="24"/>
          <w:szCs w:val="24"/>
          <w:highlight w:val="white"/>
        </w:rPr>
        <w:t xml:space="preserve">et al., </w:t>
      </w:r>
      <w:r w:rsidR="00066D8F" w:rsidRPr="00443D10">
        <w:rPr>
          <w:rFonts w:ascii="Times New Roman" w:eastAsia="Times New Roman" w:hAnsi="Times New Roman" w:cs="Times New Roman"/>
          <w:sz w:val="24"/>
          <w:szCs w:val="24"/>
          <w:highlight w:val="white"/>
        </w:rPr>
        <w:t>2020</w:t>
      </w:r>
      <w:r w:rsidRPr="00443D10">
        <w:rPr>
          <w:rFonts w:ascii="Times New Roman" w:eastAsia="Times New Roman" w:hAnsi="Times New Roman" w:cs="Times New Roman"/>
          <w:sz w:val="24"/>
          <w:szCs w:val="24"/>
        </w:rPr>
        <w:t xml:space="preserve">) </w:t>
      </w:r>
    </w:p>
    <w:p w14:paraId="06C801E7" w14:textId="15A31B7F" w:rsidR="00DC25EA" w:rsidRPr="00CD209F" w:rsidRDefault="00076E68">
      <w:pPr>
        <w:spacing w:before="200" w:line="360" w:lineRule="auto"/>
        <w:jc w:val="both"/>
        <w:rPr>
          <w:rFonts w:ascii="Times New Roman" w:eastAsia="Times New Roman" w:hAnsi="Times New Roman" w:cs="Times New Roman"/>
          <w:sz w:val="28"/>
          <w:szCs w:val="28"/>
        </w:rPr>
      </w:pPr>
      <w:r w:rsidRPr="00CD209F">
        <w:rPr>
          <w:rFonts w:ascii="Times New Roman" w:eastAsia="Times New Roman" w:hAnsi="Times New Roman" w:cs="Times New Roman"/>
          <w:sz w:val="28"/>
          <w:szCs w:val="28"/>
        </w:rPr>
        <w:t xml:space="preserve">Above figure </w:t>
      </w:r>
      <w:r w:rsidR="00CD209F">
        <w:rPr>
          <w:rFonts w:ascii="Times New Roman" w:eastAsia="Times New Roman" w:hAnsi="Times New Roman" w:cs="Times New Roman"/>
          <w:sz w:val="28"/>
          <w:szCs w:val="28"/>
        </w:rPr>
        <w:t>shows</w:t>
      </w:r>
      <w:r w:rsidRPr="00CD209F">
        <w:rPr>
          <w:rFonts w:ascii="Times New Roman" w:eastAsia="Times New Roman" w:hAnsi="Times New Roman" w:cs="Times New Roman"/>
          <w:sz w:val="28"/>
          <w:szCs w:val="28"/>
        </w:rPr>
        <w:t xml:space="preserve"> elements that can be progressively utilised by Rolls Royce for effective international business expansion. These elements can be </w:t>
      </w:r>
      <w:r w:rsidR="00CD209F">
        <w:rPr>
          <w:rFonts w:ascii="Times New Roman" w:eastAsia="Times New Roman" w:hAnsi="Times New Roman" w:cs="Times New Roman"/>
          <w:sz w:val="28"/>
          <w:szCs w:val="28"/>
        </w:rPr>
        <w:t xml:space="preserve">described </w:t>
      </w:r>
      <w:proofErr w:type="gramStart"/>
      <w:r w:rsidR="00CD209F">
        <w:rPr>
          <w:rFonts w:ascii="Times New Roman" w:eastAsia="Times New Roman" w:hAnsi="Times New Roman" w:cs="Times New Roman"/>
          <w:sz w:val="28"/>
          <w:szCs w:val="28"/>
        </w:rPr>
        <w:t xml:space="preserve">as </w:t>
      </w:r>
      <w:r w:rsidRPr="00CD209F">
        <w:rPr>
          <w:rFonts w:ascii="Times New Roman" w:eastAsia="Times New Roman" w:hAnsi="Times New Roman" w:cs="Times New Roman"/>
          <w:sz w:val="28"/>
          <w:szCs w:val="28"/>
        </w:rPr>
        <w:t>;</w:t>
      </w:r>
      <w:proofErr w:type="gramEnd"/>
      <w:r w:rsidRPr="00CD209F">
        <w:rPr>
          <w:rFonts w:ascii="Times New Roman" w:eastAsia="Times New Roman" w:hAnsi="Times New Roman" w:cs="Times New Roman"/>
          <w:sz w:val="28"/>
          <w:szCs w:val="28"/>
        </w:rPr>
        <w:t xml:space="preserve"> </w:t>
      </w:r>
      <w:r w:rsidRPr="00CD209F">
        <w:rPr>
          <w:rFonts w:ascii="Times New Roman" w:eastAsia="Times New Roman" w:hAnsi="Times New Roman" w:cs="Times New Roman"/>
          <w:bCs/>
          <w:iCs/>
          <w:sz w:val="28"/>
          <w:szCs w:val="28"/>
        </w:rPr>
        <w:t>“firm strategy, structure rivalry, related and supporting industries, factor conditions, demand conditions, chance and government”</w:t>
      </w:r>
      <w:r w:rsidRPr="00CD209F">
        <w:rPr>
          <w:rFonts w:ascii="Times New Roman" w:eastAsia="Times New Roman" w:hAnsi="Times New Roman" w:cs="Times New Roman"/>
          <w:b/>
          <w:i/>
          <w:sz w:val="28"/>
          <w:szCs w:val="28"/>
        </w:rPr>
        <w:t xml:space="preserve"> </w:t>
      </w:r>
      <w:r w:rsidRPr="00CD209F">
        <w:rPr>
          <w:rFonts w:ascii="Times New Roman" w:eastAsia="Times New Roman" w:hAnsi="Times New Roman" w:cs="Times New Roman"/>
          <w:sz w:val="28"/>
          <w:szCs w:val="28"/>
        </w:rPr>
        <w:t>(</w:t>
      </w:r>
      <w:r w:rsidRPr="00CD209F">
        <w:rPr>
          <w:rFonts w:ascii="Times New Roman" w:eastAsia="Times New Roman" w:hAnsi="Times New Roman" w:cs="Times New Roman"/>
          <w:sz w:val="28"/>
          <w:szCs w:val="28"/>
          <w:highlight w:val="white"/>
        </w:rPr>
        <w:t xml:space="preserve">Yang </w:t>
      </w:r>
      <w:r w:rsidRPr="00CD209F">
        <w:rPr>
          <w:rFonts w:ascii="Times New Roman" w:eastAsia="Times New Roman" w:hAnsi="Times New Roman" w:cs="Times New Roman"/>
          <w:i/>
          <w:sz w:val="28"/>
          <w:szCs w:val="28"/>
          <w:highlight w:val="white"/>
        </w:rPr>
        <w:t xml:space="preserve">et al., </w:t>
      </w:r>
      <w:r w:rsidRPr="00CD209F">
        <w:rPr>
          <w:rFonts w:ascii="Times New Roman" w:eastAsia="Times New Roman" w:hAnsi="Times New Roman" w:cs="Times New Roman"/>
          <w:sz w:val="28"/>
          <w:szCs w:val="28"/>
          <w:highlight w:val="white"/>
        </w:rPr>
        <w:t>2020, p.7</w:t>
      </w:r>
      <w:r w:rsidRPr="00CD209F">
        <w:rPr>
          <w:rFonts w:ascii="Times New Roman" w:eastAsia="Times New Roman" w:hAnsi="Times New Roman" w:cs="Times New Roman"/>
          <w:sz w:val="28"/>
          <w:szCs w:val="28"/>
        </w:rPr>
        <w:t>).</w:t>
      </w:r>
      <w:r w:rsidRPr="00CD209F">
        <w:rPr>
          <w:rFonts w:ascii="Times New Roman" w:eastAsia="Times New Roman" w:hAnsi="Times New Roman" w:cs="Times New Roman"/>
          <w:b/>
          <w:i/>
          <w:sz w:val="28"/>
          <w:szCs w:val="28"/>
        </w:rPr>
        <w:t xml:space="preserve"> </w:t>
      </w:r>
    </w:p>
    <w:p w14:paraId="3AADFAA9" w14:textId="5CE2CF54" w:rsidR="00DC25EA" w:rsidRPr="00DB5D7B" w:rsidRDefault="00076E68" w:rsidP="009C25FE">
      <w:pPr>
        <w:pStyle w:val="Heading3"/>
        <w:rPr>
          <w:sz w:val="32"/>
          <w:szCs w:val="32"/>
        </w:rPr>
      </w:pPr>
      <w:bookmarkStart w:id="5" w:name="_Toc92722568"/>
      <w:r w:rsidRPr="00DB5D7B">
        <w:rPr>
          <w:sz w:val="32"/>
          <w:szCs w:val="32"/>
        </w:rPr>
        <w:t>3.1.1 Factor Conditions</w:t>
      </w:r>
      <w:bookmarkEnd w:id="5"/>
      <w:r w:rsidRPr="00DB5D7B">
        <w:rPr>
          <w:sz w:val="32"/>
          <w:szCs w:val="32"/>
        </w:rPr>
        <w:t xml:space="preserve"> </w:t>
      </w:r>
    </w:p>
    <w:p w14:paraId="3F75ECF4" w14:textId="77777777" w:rsidR="00DC25EA" w:rsidRPr="00DB5D7B" w:rsidRDefault="00076E68">
      <w:pPr>
        <w:spacing w:before="200" w:line="360" w:lineRule="auto"/>
        <w:jc w:val="both"/>
        <w:rPr>
          <w:rFonts w:ascii="Times New Roman" w:eastAsia="Times New Roman" w:hAnsi="Times New Roman" w:cs="Times New Roman"/>
          <w:b/>
          <w:iCs/>
          <w:sz w:val="28"/>
          <w:szCs w:val="28"/>
        </w:rPr>
      </w:pPr>
      <w:r w:rsidRPr="00DB5D7B">
        <w:rPr>
          <w:rFonts w:ascii="Times New Roman" w:eastAsia="Times New Roman" w:hAnsi="Times New Roman" w:cs="Times New Roman"/>
          <w:b/>
          <w:iCs/>
          <w:sz w:val="28"/>
          <w:szCs w:val="28"/>
        </w:rPr>
        <w:t xml:space="preserve">Resources with respect to Capitals </w:t>
      </w:r>
    </w:p>
    <w:p w14:paraId="2A101207" w14:textId="525CEDA7" w:rsidR="00DC25EA" w:rsidRPr="00CD209F" w:rsidRDefault="00076E68">
      <w:pPr>
        <w:spacing w:before="200" w:line="360" w:lineRule="auto"/>
        <w:jc w:val="both"/>
        <w:rPr>
          <w:rFonts w:ascii="Times New Roman" w:eastAsia="Times New Roman" w:hAnsi="Times New Roman" w:cs="Times New Roman"/>
          <w:sz w:val="28"/>
          <w:szCs w:val="28"/>
        </w:rPr>
      </w:pPr>
      <w:r w:rsidRPr="00CD209F">
        <w:rPr>
          <w:rFonts w:ascii="Times New Roman" w:eastAsia="Times New Roman" w:hAnsi="Times New Roman" w:cs="Times New Roman"/>
          <w:sz w:val="28"/>
          <w:szCs w:val="28"/>
        </w:rPr>
        <w:t xml:space="preserve">These can be addressed as financial resources that are potentially available for usage by Rolls Royce. </w:t>
      </w:r>
      <w:r w:rsidR="001B5767">
        <w:rPr>
          <w:rFonts w:ascii="Times New Roman" w:eastAsia="Times New Roman" w:hAnsi="Times New Roman" w:cs="Times New Roman"/>
          <w:sz w:val="28"/>
          <w:szCs w:val="28"/>
        </w:rPr>
        <w:t>The company can</w:t>
      </w:r>
      <w:r w:rsidRPr="00CD209F">
        <w:rPr>
          <w:rFonts w:ascii="Times New Roman" w:eastAsia="Times New Roman" w:hAnsi="Times New Roman" w:cs="Times New Roman"/>
          <w:sz w:val="28"/>
          <w:szCs w:val="28"/>
        </w:rPr>
        <w:t xml:space="preserve"> effectively extract these resources from debt finances and </w:t>
      </w:r>
      <w:r w:rsidR="001B5767" w:rsidRPr="00CD209F">
        <w:rPr>
          <w:rFonts w:ascii="Times New Roman" w:eastAsia="Times New Roman" w:hAnsi="Times New Roman" w:cs="Times New Roman"/>
          <w:sz w:val="28"/>
          <w:szCs w:val="28"/>
        </w:rPr>
        <w:t>equity</w:t>
      </w:r>
      <w:r w:rsidRPr="00CD209F">
        <w:rPr>
          <w:rFonts w:ascii="Times New Roman" w:eastAsia="Times New Roman" w:hAnsi="Times New Roman" w:cs="Times New Roman"/>
          <w:sz w:val="28"/>
          <w:szCs w:val="28"/>
        </w:rPr>
        <w:t xml:space="preserve"> capital associates. Capitals based on equity are at large generated by Rolls Royce by effective application of channels and internal resources (</w:t>
      </w:r>
      <w:r w:rsidRPr="00CD209F">
        <w:rPr>
          <w:rFonts w:ascii="Times New Roman" w:eastAsia="Times New Roman" w:hAnsi="Times New Roman" w:cs="Times New Roman"/>
          <w:sz w:val="28"/>
          <w:szCs w:val="28"/>
          <w:highlight w:val="white"/>
        </w:rPr>
        <w:t xml:space="preserve">Lee </w:t>
      </w:r>
      <w:r w:rsidRPr="00CD209F">
        <w:rPr>
          <w:rFonts w:ascii="Times New Roman" w:eastAsia="Times New Roman" w:hAnsi="Times New Roman" w:cs="Times New Roman"/>
          <w:i/>
          <w:sz w:val="28"/>
          <w:szCs w:val="28"/>
          <w:highlight w:val="white"/>
        </w:rPr>
        <w:t xml:space="preserve">et al., </w:t>
      </w:r>
      <w:r w:rsidRPr="00CD209F">
        <w:rPr>
          <w:rFonts w:ascii="Times New Roman" w:eastAsia="Times New Roman" w:hAnsi="Times New Roman" w:cs="Times New Roman"/>
          <w:sz w:val="28"/>
          <w:szCs w:val="28"/>
          <w:highlight w:val="white"/>
        </w:rPr>
        <w:t>2018, p.383</w:t>
      </w:r>
      <w:r w:rsidRPr="00CD209F">
        <w:rPr>
          <w:rFonts w:ascii="Times New Roman" w:eastAsia="Times New Roman" w:hAnsi="Times New Roman" w:cs="Times New Roman"/>
          <w:sz w:val="28"/>
          <w:szCs w:val="28"/>
        </w:rPr>
        <w:t xml:space="preserve">). </w:t>
      </w:r>
      <w:r w:rsidR="001B5767">
        <w:rPr>
          <w:rFonts w:ascii="Times New Roman" w:eastAsia="Times New Roman" w:hAnsi="Times New Roman" w:cs="Times New Roman"/>
          <w:sz w:val="28"/>
          <w:szCs w:val="28"/>
        </w:rPr>
        <w:t>R</w:t>
      </w:r>
      <w:r w:rsidRPr="00CD209F">
        <w:rPr>
          <w:rFonts w:ascii="Times New Roman" w:eastAsia="Times New Roman" w:hAnsi="Times New Roman" w:cs="Times New Roman"/>
          <w:sz w:val="28"/>
          <w:szCs w:val="28"/>
        </w:rPr>
        <w:t xml:space="preserve">esources that are gained or debts that are acquired by Rolls Royce from external sources can be highlighted as debt-based capital. </w:t>
      </w:r>
    </w:p>
    <w:p w14:paraId="459051A9" w14:textId="77777777" w:rsidR="00DC25EA" w:rsidRPr="0060528B" w:rsidRDefault="00076E68">
      <w:pPr>
        <w:spacing w:before="200" w:line="360" w:lineRule="auto"/>
        <w:jc w:val="both"/>
        <w:rPr>
          <w:rFonts w:ascii="Times New Roman" w:eastAsia="Times New Roman" w:hAnsi="Times New Roman" w:cs="Times New Roman"/>
          <w:b/>
          <w:iCs/>
          <w:sz w:val="28"/>
          <w:szCs w:val="28"/>
        </w:rPr>
      </w:pPr>
      <w:r w:rsidRPr="0060528B">
        <w:rPr>
          <w:rFonts w:ascii="Times New Roman" w:eastAsia="Times New Roman" w:hAnsi="Times New Roman" w:cs="Times New Roman"/>
          <w:b/>
          <w:iCs/>
          <w:sz w:val="28"/>
          <w:szCs w:val="28"/>
        </w:rPr>
        <w:t xml:space="preserve">Natural Resources </w:t>
      </w:r>
    </w:p>
    <w:p w14:paraId="4C99A64C" w14:textId="0884D192" w:rsidR="00DC25EA" w:rsidRDefault="00076E68">
      <w:pPr>
        <w:spacing w:before="200" w:line="360" w:lineRule="auto"/>
        <w:jc w:val="both"/>
        <w:rPr>
          <w:rFonts w:ascii="Times New Roman" w:eastAsia="Times New Roman" w:hAnsi="Times New Roman" w:cs="Times New Roman"/>
          <w:sz w:val="28"/>
          <w:szCs w:val="28"/>
        </w:rPr>
      </w:pPr>
      <w:r w:rsidRPr="0060528B">
        <w:rPr>
          <w:rFonts w:ascii="Times New Roman" w:eastAsia="Times New Roman" w:hAnsi="Times New Roman" w:cs="Times New Roman"/>
          <w:sz w:val="28"/>
          <w:szCs w:val="28"/>
        </w:rPr>
        <w:t xml:space="preserve">There are several natural resources that are available to Rolls Royce and are actively being utilised for running its firms. These can be highlighted </w:t>
      </w:r>
      <w:r w:rsidRPr="0060528B">
        <w:rPr>
          <w:rFonts w:ascii="Times New Roman" w:eastAsia="Times New Roman" w:hAnsi="Times New Roman" w:cs="Times New Roman"/>
          <w:b/>
          <w:bCs/>
          <w:sz w:val="28"/>
          <w:szCs w:val="28"/>
        </w:rPr>
        <w:t xml:space="preserve">as “water channels,” “glass,” “rubber,” “petroleum products,” </w:t>
      </w:r>
      <w:r w:rsidRPr="0060528B">
        <w:rPr>
          <w:rFonts w:ascii="Times New Roman" w:eastAsia="Times New Roman" w:hAnsi="Times New Roman" w:cs="Times New Roman"/>
          <w:sz w:val="28"/>
          <w:szCs w:val="28"/>
        </w:rPr>
        <w:t>and many more (</w:t>
      </w:r>
      <w:r w:rsidRPr="0060528B">
        <w:rPr>
          <w:rFonts w:ascii="Times New Roman" w:eastAsia="Times New Roman" w:hAnsi="Times New Roman" w:cs="Times New Roman"/>
          <w:sz w:val="28"/>
          <w:szCs w:val="28"/>
          <w:highlight w:val="white"/>
        </w:rPr>
        <w:t xml:space="preserve">Luna </w:t>
      </w:r>
      <w:r w:rsidRPr="0060528B">
        <w:rPr>
          <w:rFonts w:ascii="Times New Roman" w:eastAsia="Times New Roman" w:hAnsi="Times New Roman" w:cs="Times New Roman"/>
          <w:i/>
          <w:sz w:val="28"/>
          <w:szCs w:val="28"/>
          <w:highlight w:val="white"/>
        </w:rPr>
        <w:t xml:space="preserve">et al., </w:t>
      </w:r>
      <w:r w:rsidRPr="0060528B">
        <w:rPr>
          <w:rFonts w:ascii="Times New Roman" w:eastAsia="Times New Roman" w:hAnsi="Times New Roman" w:cs="Times New Roman"/>
          <w:sz w:val="28"/>
          <w:szCs w:val="28"/>
          <w:highlight w:val="white"/>
        </w:rPr>
        <w:t>2018, p.26</w:t>
      </w:r>
      <w:r w:rsidRPr="0060528B">
        <w:rPr>
          <w:rFonts w:ascii="Times New Roman" w:eastAsia="Times New Roman" w:hAnsi="Times New Roman" w:cs="Times New Roman"/>
          <w:sz w:val="28"/>
          <w:szCs w:val="28"/>
        </w:rPr>
        <w:t xml:space="preserve">). These are potentially available for Rolls Royce due to their locations and further </w:t>
      </w:r>
      <w:r w:rsidR="0060528B" w:rsidRPr="0060528B">
        <w:rPr>
          <w:rFonts w:ascii="Times New Roman" w:eastAsia="Times New Roman" w:hAnsi="Times New Roman" w:cs="Times New Roman"/>
          <w:sz w:val="28"/>
          <w:szCs w:val="28"/>
        </w:rPr>
        <w:t>budget-oriented</w:t>
      </w:r>
      <w:r w:rsidRPr="0060528B">
        <w:rPr>
          <w:rFonts w:ascii="Times New Roman" w:eastAsia="Times New Roman" w:hAnsi="Times New Roman" w:cs="Times New Roman"/>
          <w:sz w:val="28"/>
          <w:szCs w:val="28"/>
        </w:rPr>
        <w:t xml:space="preserve"> accessibility. </w:t>
      </w:r>
    </w:p>
    <w:p w14:paraId="64027F46" w14:textId="4ED995D7" w:rsidR="0060528B" w:rsidRDefault="0060528B">
      <w:pPr>
        <w:spacing w:before="200" w:line="360" w:lineRule="auto"/>
        <w:jc w:val="both"/>
        <w:rPr>
          <w:rFonts w:ascii="Times New Roman" w:eastAsia="Times New Roman" w:hAnsi="Times New Roman" w:cs="Times New Roman"/>
          <w:sz w:val="28"/>
          <w:szCs w:val="28"/>
        </w:rPr>
      </w:pPr>
    </w:p>
    <w:p w14:paraId="0C564B26" w14:textId="77777777" w:rsidR="0060528B" w:rsidRPr="0060528B" w:rsidRDefault="0060528B">
      <w:pPr>
        <w:spacing w:before="200" w:line="360" w:lineRule="auto"/>
        <w:jc w:val="both"/>
        <w:rPr>
          <w:rFonts w:ascii="Times New Roman" w:eastAsia="Times New Roman" w:hAnsi="Times New Roman" w:cs="Times New Roman"/>
          <w:sz w:val="28"/>
          <w:szCs w:val="28"/>
        </w:rPr>
      </w:pPr>
    </w:p>
    <w:p w14:paraId="3D8D8CA6" w14:textId="77777777" w:rsidR="00DC25EA" w:rsidRPr="0060528B" w:rsidRDefault="00076E68">
      <w:pPr>
        <w:spacing w:before="200" w:line="360" w:lineRule="auto"/>
        <w:jc w:val="both"/>
        <w:rPr>
          <w:rFonts w:ascii="Times New Roman" w:eastAsia="Times New Roman" w:hAnsi="Times New Roman" w:cs="Times New Roman"/>
          <w:b/>
          <w:iCs/>
          <w:sz w:val="28"/>
          <w:szCs w:val="28"/>
        </w:rPr>
      </w:pPr>
      <w:r w:rsidRPr="0060528B">
        <w:rPr>
          <w:rFonts w:ascii="Times New Roman" w:eastAsia="Times New Roman" w:hAnsi="Times New Roman" w:cs="Times New Roman"/>
          <w:b/>
          <w:iCs/>
          <w:sz w:val="28"/>
          <w:szCs w:val="28"/>
        </w:rPr>
        <w:lastRenderedPageBreak/>
        <w:t xml:space="preserve">Human Resources </w:t>
      </w:r>
    </w:p>
    <w:p w14:paraId="7A598A60" w14:textId="5D6AE48A" w:rsidR="00DC25EA" w:rsidRPr="0060528B" w:rsidRDefault="00076E68">
      <w:pPr>
        <w:spacing w:before="200" w:line="360" w:lineRule="auto"/>
        <w:jc w:val="both"/>
        <w:rPr>
          <w:rFonts w:ascii="Times New Roman" w:eastAsia="Times New Roman" w:hAnsi="Times New Roman" w:cs="Times New Roman"/>
          <w:sz w:val="28"/>
          <w:szCs w:val="28"/>
        </w:rPr>
      </w:pPr>
      <w:r w:rsidRPr="0060528B">
        <w:rPr>
          <w:rFonts w:ascii="Times New Roman" w:eastAsia="Times New Roman" w:hAnsi="Times New Roman" w:cs="Times New Roman"/>
          <w:sz w:val="28"/>
          <w:szCs w:val="28"/>
        </w:rPr>
        <w:t xml:space="preserve">Human resources </w:t>
      </w:r>
      <w:r w:rsidR="00EA22E0" w:rsidRPr="0060528B">
        <w:rPr>
          <w:rFonts w:ascii="Times New Roman" w:eastAsia="Times New Roman" w:hAnsi="Times New Roman" w:cs="Times New Roman"/>
          <w:sz w:val="28"/>
          <w:szCs w:val="28"/>
        </w:rPr>
        <w:t>are</w:t>
      </w:r>
      <w:r w:rsidRPr="0060528B">
        <w:rPr>
          <w:rFonts w:ascii="Times New Roman" w:eastAsia="Times New Roman" w:hAnsi="Times New Roman" w:cs="Times New Roman"/>
          <w:sz w:val="28"/>
          <w:szCs w:val="28"/>
        </w:rPr>
        <w:t xml:space="preserve"> </w:t>
      </w:r>
      <w:r w:rsidR="001A06B9">
        <w:rPr>
          <w:rFonts w:ascii="Times New Roman" w:eastAsia="Times New Roman" w:hAnsi="Times New Roman" w:cs="Times New Roman"/>
          <w:sz w:val="28"/>
          <w:szCs w:val="28"/>
        </w:rPr>
        <w:t xml:space="preserve">a combination </w:t>
      </w:r>
      <w:r w:rsidRPr="0060528B">
        <w:rPr>
          <w:rFonts w:ascii="Times New Roman" w:eastAsia="Times New Roman" w:hAnsi="Times New Roman" w:cs="Times New Roman"/>
          <w:sz w:val="28"/>
          <w:szCs w:val="28"/>
        </w:rPr>
        <w:t>of skills and performance of individuals that are employed at Rolls Royce. Concerned organisation also consider providing training programs and associated investment programs with respect to human resources and global employee based (</w:t>
      </w:r>
      <w:proofErr w:type="spellStart"/>
      <w:r w:rsidRPr="0060528B">
        <w:rPr>
          <w:rFonts w:ascii="Times New Roman" w:eastAsia="Times New Roman" w:hAnsi="Times New Roman" w:cs="Times New Roman"/>
          <w:sz w:val="28"/>
          <w:szCs w:val="28"/>
          <w:highlight w:val="white"/>
        </w:rPr>
        <w:t>Awad</w:t>
      </w:r>
      <w:proofErr w:type="spellEnd"/>
      <w:r w:rsidRPr="0060528B">
        <w:rPr>
          <w:rFonts w:ascii="Times New Roman" w:eastAsia="Times New Roman" w:hAnsi="Times New Roman" w:cs="Times New Roman"/>
          <w:sz w:val="28"/>
          <w:szCs w:val="28"/>
          <w:highlight w:val="white"/>
        </w:rPr>
        <w:t xml:space="preserve"> and </w:t>
      </w:r>
      <w:proofErr w:type="spellStart"/>
      <w:r w:rsidRPr="0060528B">
        <w:rPr>
          <w:rFonts w:ascii="Times New Roman" w:eastAsia="Times New Roman" w:hAnsi="Times New Roman" w:cs="Times New Roman"/>
          <w:sz w:val="28"/>
          <w:szCs w:val="28"/>
          <w:highlight w:val="white"/>
        </w:rPr>
        <w:t>Amro</w:t>
      </w:r>
      <w:proofErr w:type="spellEnd"/>
      <w:r w:rsidRPr="0060528B">
        <w:rPr>
          <w:rFonts w:ascii="Times New Roman" w:eastAsia="Times New Roman" w:hAnsi="Times New Roman" w:cs="Times New Roman"/>
          <w:sz w:val="28"/>
          <w:szCs w:val="28"/>
          <w:highlight w:val="white"/>
        </w:rPr>
        <w:t>, 2017, p.88</w:t>
      </w:r>
      <w:r w:rsidRPr="0060528B">
        <w:rPr>
          <w:rFonts w:ascii="Times New Roman" w:eastAsia="Times New Roman" w:hAnsi="Times New Roman" w:cs="Times New Roman"/>
          <w:sz w:val="28"/>
          <w:szCs w:val="28"/>
        </w:rPr>
        <w:t xml:space="preserve">). </w:t>
      </w:r>
    </w:p>
    <w:p w14:paraId="581E8F6B" w14:textId="77777777" w:rsidR="00DC25EA" w:rsidRPr="0060528B" w:rsidRDefault="00076E68">
      <w:pPr>
        <w:spacing w:before="200" w:line="360" w:lineRule="auto"/>
        <w:jc w:val="both"/>
        <w:rPr>
          <w:rFonts w:ascii="Times New Roman" w:eastAsia="Times New Roman" w:hAnsi="Times New Roman" w:cs="Times New Roman"/>
          <w:b/>
          <w:iCs/>
          <w:sz w:val="28"/>
          <w:szCs w:val="28"/>
        </w:rPr>
      </w:pPr>
      <w:r w:rsidRPr="0060528B">
        <w:rPr>
          <w:rFonts w:ascii="Times New Roman" w:eastAsia="Times New Roman" w:hAnsi="Times New Roman" w:cs="Times New Roman"/>
          <w:b/>
          <w:iCs/>
          <w:sz w:val="28"/>
          <w:szCs w:val="28"/>
        </w:rPr>
        <w:t xml:space="preserve">Technological Innovation </w:t>
      </w:r>
    </w:p>
    <w:p w14:paraId="2770D02B" w14:textId="77777777" w:rsidR="00DC25EA" w:rsidRPr="0060528B" w:rsidRDefault="00076E68">
      <w:pPr>
        <w:spacing w:before="200" w:line="360" w:lineRule="auto"/>
        <w:jc w:val="both"/>
        <w:rPr>
          <w:rFonts w:ascii="Times New Roman" w:eastAsia="Times New Roman" w:hAnsi="Times New Roman" w:cs="Times New Roman"/>
          <w:sz w:val="28"/>
          <w:szCs w:val="28"/>
        </w:rPr>
      </w:pPr>
      <w:r w:rsidRPr="0060528B">
        <w:rPr>
          <w:rFonts w:ascii="Times New Roman" w:eastAsia="Times New Roman" w:hAnsi="Times New Roman" w:cs="Times New Roman"/>
          <w:sz w:val="28"/>
          <w:szCs w:val="28"/>
        </w:rPr>
        <w:t xml:space="preserve">Presence of appropriate skills effectively accounts for scientific knowledge within Rolls </w:t>
      </w:r>
      <w:proofErr w:type="gramStart"/>
      <w:r w:rsidRPr="0060528B">
        <w:rPr>
          <w:rFonts w:ascii="Times New Roman" w:eastAsia="Times New Roman" w:hAnsi="Times New Roman" w:cs="Times New Roman"/>
          <w:sz w:val="28"/>
          <w:szCs w:val="28"/>
        </w:rPr>
        <w:t>Royce,</w:t>
      </w:r>
      <w:proofErr w:type="gramEnd"/>
      <w:r w:rsidRPr="0060528B">
        <w:rPr>
          <w:rFonts w:ascii="Times New Roman" w:eastAsia="Times New Roman" w:hAnsi="Times New Roman" w:cs="Times New Roman"/>
          <w:sz w:val="28"/>
          <w:szCs w:val="28"/>
        </w:rPr>
        <w:t xml:space="preserve"> thus, this ensures technological innovations within its manufacturing aspects. Technological innovations are a key aspect of increasing economic outcomes and reduction of production costs and relevant operation costs (Rolls-royce.com, 2022). </w:t>
      </w:r>
    </w:p>
    <w:p w14:paraId="2DEEC25C" w14:textId="77777777" w:rsidR="00DC25EA" w:rsidRPr="0060528B" w:rsidRDefault="00076E68" w:rsidP="00EA22E0">
      <w:pPr>
        <w:pStyle w:val="Heading3"/>
        <w:rPr>
          <w:sz w:val="28"/>
        </w:rPr>
      </w:pPr>
      <w:bookmarkStart w:id="6" w:name="_Toc92722569"/>
      <w:r w:rsidRPr="0060528B">
        <w:rPr>
          <w:sz w:val="28"/>
        </w:rPr>
        <w:t>3.1.2 Relevant Industries and Supporting Organisations</w:t>
      </w:r>
      <w:bookmarkEnd w:id="6"/>
      <w:r w:rsidRPr="0060528B">
        <w:rPr>
          <w:sz w:val="28"/>
        </w:rPr>
        <w:t xml:space="preserve"> </w:t>
      </w:r>
    </w:p>
    <w:p w14:paraId="3BA31ADD" w14:textId="77777777" w:rsidR="00DC25EA" w:rsidRPr="0060528B" w:rsidRDefault="00076E68">
      <w:pPr>
        <w:spacing w:before="200" w:line="360" w:lineRule="auto"/>
        <w:jc w:val="both"/>
        <w:rPr>
          <w:rFonts w:ascii="Times New Roman" w:eastAsia="Times New Roman" w:hAnsi="Times New Roman" w:cs="Times New Roman"/>
          <w:sz w:val="28"/>
          <w:szCs w:val="28"/>
        </w:rPr>
      </w:pPr>
      <w:r w:rsidRPr="0060528B">
        <w:rPr>
          <w:rFonts w:ascii="Times New Roman" w:eastAsia="Times New Roman" w:hAnsi="Times New Roman" w:cs="Times New Roman"/>
          <w:sz w:val="28"/>
          <w:szCs w:val="28"/>
        </w:rPr>
        <w:t>Presence of relevant and supporting industries are an essential aspect for international business expansion as it ensures effective acquisition of target markets (Rolls-royce.com, 2022).</w:t>
      </w:r>
    </w:p>
    <w:p w14:paraId="7B4A6926" w14:textId="77777777" w:rsidR="00DC25EA" w:rsidRPr="00765C81" w:rsidRDefault="00076E68">
      <w:pPr>
        <w:spacing w:before="200" w:line="360" w:lineRule="auto"/>
        <w:jc w:val="both"/>
        <w:rPr>
          <w:rFonts w:ascii="Times New Roman" w:eastAsia="Times New Roman" w:hAnsi="Times New Roman" w:cs="Times New Roman"/>
          <w:b/>
          <w:iCs/>
          <w:sz w:val="28"/>
          <w:szCs w:val="28"/>
        </w:rPr>
      </w:pPr>
      <w:r w:rsidRPr="00765C81">
        <w:rPr>
          <w:rFonts w:ascii="Times New Roman" w:eastAsia="Times New Roman" w:hAnsi="Times New Roman" w:cs="Times New Roman"/>
          <w:b/>
          <w:iCs/>
          <w:sz w:val="28"/>
          <w:szCs w:val="28"/>
        </w:rPr>
        <w:t xml:space="preserve">Presence of Related and Supportive Industries </w:t>
      </w:r>
    </w:p>
    <w:p w14:paraId="70B0C0FA" w14:textId="25B64057" w:rsidR="00DC25EA" w:rsidRPr="0060528B" w:rsidRDefault="00076E68">
      <w:pPr>
        <w:spacing w:before="200" w:line="360" w:lineRule="auto"/>
        <w:jc w:val="both"/>
        <w:rPr>
          <w:rFonts w:ascii="Times New Roman" w:eastAsia="Times New Roman" w:hAnsi="Times New Roman" w:cs="Times New Roman"/>
          <w:sz w:val="28"/>
          <w:szCs w:val="28"/>
        </w:rPr>
      </w:pPr>
      <w:r w:rsidRPr="0060528B">
        <w:rPr>
          <w:rFonts w:ascii="Times New Roman" w:eastAsia="Times New Roman" w:hAnsi="Times New Roman" w:cs="Times New Roman"/>
          <w:sz w:val="28"/>
          <w:szCs w:val="28"/>
        </w:rPr>
        <w:t>Presence of related industries in both domestic and global markets is a key aspect of growth and development for an organisation. This will help Rolls Royce in conducting effective business operations by provision of support materials that are a necessity for operational and functional approaches (</w:t>
      </w:r>
      <w:proofErr w:type="spellStart"/>
      <w:r w:rsidRPr="0060528B">
        <w:rPr>
          <w:rFonts w:ascii="Times New Roman" w:eastAsia="Times New Roman" w:hAnsi="Times New Roman" w:cs="Times New Roman"/>
          <w:sz w:val="28"/>
          <w:szCs w:val="28"/>
          <w:highlight w:val="white"/>
        </w:rPr>
        <w:t>Yeger</w:t>
      </w:r>
      <w:proofErr w:type="spellEnd"/>
      <w:r w:rsidRPr="0060528B">
        <w:rPr>
          <w:rFonts w:ascii="Times New Roman" w:eastAsia="Times New Roman" w:hAnsi="Times New Roman" w:cs="Times New Roman"/>
          <w:sz w:val="28"/>
          <w:szCs w:val="28"/>
          <w:highlight w:val="white"/>
        </w:rPr>
        <w:t xml:space="preserve"> and </w:t>
      </w:r>
      <w:proofErr w:type="spellStart"/>
      <w:r w:rsidRPr="0060528B">
        <w:rPr>
          <w:rFonts w:ascii="Times New Roman" w:eastAsia="Times New Roman" w:hAnsi="Times New Roman" w:cs="Times New Roman"/>
          <w:sz w:val="28"/>
          <w:szCs w:val="28"/>
          <w:highlight w:val="white"/>
        </w:rPr>
        <w:t>Shenhar</w:t>
      </w:r>
      <w:proofErr w:type="spellEnd"/>
      <w:r w:rsidRPr="0060528B">
        <w:rPr>
          <w:rFonts w:ascii="Times New Roman" w:eastAsia="Times New Roman" w:hAnsi="Times New Roman" w:cs="Times New Roman"/>
          <w:sz w:val="28"/>
          <w:szCs w:val="28"/>
          <w:highlight w:val="white"/>
        </w:rPr>
        <w:t>, 2019, p.73</w:t>
      </w:r>
      <w:r w:rsidRPr="0060528B">
        <w:rPr>
          <w:rFonts w:ascii="Times New Roman" w:eastAsia="Times New Roman" w:hAnsi="Times New Roman" w:cs="Times New Roman"/>
          <w:sz w:val="28"/>
          <w:szCs w:val="28"/>
        </w:rPr>
        <w:t xml:space="preserve">). </w:t>
      </w:r>
      <w:r w:rsidR="00765C81">
        <w:rPr>
          <w:rFonts w:ascii="Times New Roman" w:eastAsia="Times New Roman" w:hAnsi="Times New Roman" w:cs="Times New Roman"/>
          <w:sz w:val="28"/>
          <w:szCs w:val="28"/>
        </w:rPr>
        <w:t>T</w:t>
      </w:r>
      <w:r w:rsidRPr="0060528B">
        <w:rPr>
          <w:rFonts w:ascii="Times New Roman" w:eastAsia="Times New Roman" w:hAnsi="Times New Roman" w:cs="Times New Roman"/>
          <w:sz w:val="28"/>
          <w:szCs w:val="28"/>
        </w:rPr>
        <w:t xml:space="preserve">he presence of supporting industries will act as a facilitator for Rolls Royce and further will help with expansion of business. </w:t>
      </w:r>
    </w:p>
    <w:p w14:paraId="47E81F7F" w14:textId="77777777" w:rsidR="00DC25EA" w:rsidRPr="00765C81" w:rsidRDefault="00076E68">
      <w:pPr>
        <w:spacing w:before="200" w:line="360" w:lineRule="auto"/>
        <w:jc w:val="both"/>
        <w:rPr>
          <w:rFonts w:ascii="Times New Roman" w:eastAsia="Times New Roman" w:hAnsi="Times New Roman" w:cs="Times New Roman"/>
          <w:b/>
          <w:iCs/>
          <w:sz w:val="28"/>
          <w:szCs w:val="28"/>
        </w:rPr>
      </w:pPr>
      <w:r w:rsidRPr="00765C81">
        <w:rPr>
          <w:rFonts w:ascii="Times New Roman" w:eastAsia="Times New Roman" w:hAnsi="Times New Roman" w:cs="Times New Roman"/>
          <w:b/>
          <w:iCs/>
          <w:sz w:val="28"/>
          <w:szCs w:val="28"/>
        </w:rPr>
        <w:t xml:space="preserve">Presence of Rivalry and Global Competitors </w:t>
      </w:r>
    </w:p>
    <w:p w14:paraId="2F0D1B89" w14:textId="77777777" w:rsidR="00DC25EA" w:rsidRPr="00A61BF7" w:rsidRDefault="00076E68">
      <w:pPr>
        <w:spacing w:before="200" w:line="360" w:lineRule="auto"/>
        <w:jc w:val="both"/>
        <w:rPr>
          <w:rFonts w:ascii="Times New Roman" w:eastAsia="Times New Roman" w:hAnsi="Times New Roman" w:cs="Times New Roman"/>
          <w:sz w:val="28"/>
          <w:szCs w:val="28"/>
        </w:rPr>
      </w:pPr>
      <w:r w:rsidRPr="00A61BF7">
        <w:rPr>
          <w:rFonts w:ascii="Times New Roman" w:eastAsia="Times New Roman" w:hAnsi="Times New Roman" w:cs="Times New Roman"/>
          <w:sz w:val="28"/>
          <w:szCs w:val="28"/>
        </w:rPr>
        <w:lastRenderedPageBreak/>
        <w:t xml:space="preserve">Presence of rivalry and global competition plays a key role in expansion and growth of a business as it ensures that there are probable advancements being adapted in concerned industry (Rolls-royce.com, 2022). Thus, rivalry and competitors will act as a catalyst for change, growth and development, and further innovation for Rolls Royce. </w:t>
      </w:r>
    </w:p>
    <w:p w14:paraId="24E62CCA" w14:textId="77777777" w:rsidR="00DC25EA" w:rsidRPr="00A61BF7" w:rsidRDefault="00076E68" w:rsidP="00EA22E0">
      <w:pPr>
        <w:pStyle w:val="Heading3"/>
        <w:rPr>
          <w:sz w:val="28"/>
        </w:rPr>
      </w:pPr>
      <w:bookmarkStart w:id="7" w:name="_Toc92722570"/>
      <w:r w:rsidRPr="00A61BF7">
        <w:rPr>
          <w:sz w:val="28"/>
        </w:rPr>
        <w:t>3.1.3 Business Strategy and Structure</w:t>
      </w:r>
      <w:bookmarkEnd w:id="7"/>
      <w:r w:rsidRPr="00A61BF7">
        <w:rPr>
          <w:sz w:val="28"/>
        </w:rPr>
        <w:t xml:space="preserve"> </w:t>
      </w:r>
    </w:p>
    <w:p w14:paraId="2D5108F1" w14:textId="77777777" w:rsidR="00DC25EA" w:rsidRPr="00A61BF7" w:rsidRDefault="00076E68">
      <w:pPr>
        <w:spacing w:before="200" w:line="360" w:lineRule="auto"/>
        <w:jc w:val="both"/>
        <w:rPr>
          <w:rFonts w:ascii="Times New Roman" w:eastAsia="Times New Roman" w:hAnsi="Times New Roman" w:cs="Times New Roman"/>
          <w:sz w:val="28"/>
          <w:szCs w:val="28"/>
        </w:rPr>
      </w:pPr>
      <w:r w:rsidRPr="00A61BF7">
        <w:rPr>
          <w:rFonts w:ascii="Times New Roman" w:eastAsia="Times New Roman" w:hAnsi="Times New Roman" w:cs="Times New Roman"/>
          <w:sz w:val="28"/>
          <w:szCs w:val="28"/>
        </w:rPr>
        <w:t>This can be expanded as an organisation's approach towards management of strategic focus and organisational structure management (</w:t>
      </w:r>
      <w:proofErr w:type="spellStart"/>
      <w:r w:rsidRPr="00A61BF7">
        <w:rPr>
          <w:rFonts w:ascii="Times New Roman" w:eastAsia="Times New Roman" w:hAnsi="Times New Roman" w:cs="Times New Roman"/>
          <w:sz w:val="28"/>
          <w:szCs w:val="28"/>
          <w:highlight w:val="white"/>
        </w:rPr>
        <w:t>Yeger</w:t>
      </w:r>
      <w:proofErr w:type="spellEnd"/>
      <w:r w:rsidRPr="00A61BF7">
        <w:rPr>
          <w:rFonts w:ascii="Times New Roman" w:eastAsia="Times New Roman" w:hAnsi="Times New Roman" w:cs="Times New Roman"/>
          <w:sz w:val="28"/>
          <w:szCs w:val="28"/>
          <w:highlight w:val="white"/>
        </w:rPr>
        <w:t xml:space="preserve"> and </w:t>
      </w:r>
      <w:proofErr w:type="spellStart"/>
      <w:r w:rsidRPr="00A61BF7">
        <w:rPr>
          <w:rFonts w:ascii="Times New Roman" w:eastAsia="Times New Roman" w:hAnsi="Times New Roman" w:cs="Times New Roman"/>
          <w:sz w:val="28"/>
          <w:szCs w:val="28"/>
          <w:highlight w:val="white"/>
        </w:rPr>
        <w:t>Shenhar</w:t>
      </w:r>
      <w:proofErr w:type="spellEnd"/>
      <w:r w:rsidRPr="00A61BF7">
        <w:rPr>
          <w:rFonts w:ascii="Times New Roman" w:eastAsia="Times New Roman" w:hAnsi="Times New Roman" w:cs="Times New Roman"/>
          <w:sz w:val="28"/>
          <w:szCs w:val="28"/>
          <w:highlight w:val="white"/>
        </w:rPr>
        <w:t>, 2019, p.73</w:t>
      </w:r>
      <w:r w:rsidRPr="00A61BF7">
        <w:rPr>
          <w:rFonts w:ascii="Times New Roman" w:eastAsia="Times New Roman" w:hAnsi="Times New Roman" w:cs="Times New Roman"/>
          <w:sz w:val="28"/>
          <w:szCs w:val="28"/>
        </w:rPr>
        <w:t xml:space="preserve">). These are quintessential points that are crucial for ensuring growth and functioning of an organisation in target market. </w:t>
      </w:r>
    </w:p>
    <w:p w14:paraId="18D0CAF0" w14:textId="77777777" w:rsidR="00DC25EA" w:rsidRPr="00BB4BF2" w:rsidRDefault="00076E68">
      <w:pPr>
        <w:spacing w:before="200" w:line="360" w:lineRule="auto"/>
        <w:jc w:val="both"/>
        <w:rPr>
          <w:rFonts w:ascii="Times New Roman" w:eastAsia="Times New Roman" w:hAnsi="Times New Roman" w:cs="Times New Roman"/>
          <w:b/>
          <w:iCs/>
          <w:sz w:val="28"/>
          <w:szCs w:val="28"/>
        </w:rPr>
      </w:pPr>
      <w:r w:rsidRPr="00BB4BF2">
        <w:rPr>
          <w:rFonts w:ascii="Times New Roman" w:eastAsia="Times New Roman" w:hAnsi="Times New Roman" w:cs="Times New Roman"/>
          <w:b/>
          <w:iCs/>
          <w:sz w:val="28"/>
          <w:szCs w:val="28"/>
        </w:rPr>
        <w:t xml:space="preserve">Organisational Strategy and Structure </w:t>
      </w:r>
    </w:p>
    <w:p w14:paraId="1D06144F" w14:textId="765EA586" w:rsidR="00DC25EA" w:rsidRPr="00A61BF7" w:rsidRDefault="00076E68">
      <w:pPr>
        <w:spacing w:before="200" w:line="360" w:lineRule="auto"/>
        <w:jc w:val="both"/>
        <w:rPr>
          <w:rFonts w:ascii="Times New Roman" w:eastAsia="Times New Roman" w:hAnsi="Times New Roman" w:cs="Times New Roman"/>
          <w:sz w:val="28"/>
          <w:szCs w:val="28"/>
        </w:rPr>
      </w:pPr>
      <w:r w:rsidRPr="00A61BF7">
        <w:rPr>
          <w:rFonts w:ascii="Times New Roman" w:eastAsia="Times New Roman" w:hAnsi="Times New Roman" w:cs="Times New Roman"/>
          <w:sz w:val="28"/>
          <w:szCs w:val="28"/>
        </w:rPr>
        <w:t>The</w:t>
      </w:r>
      <w:r w:rsidR="00BB4BF2">
        <w:rPr>
          <w:rFonts w:ascii="Times New Roman" w:eastAsia="Times New Roman" w:hAnsi="Times New Roman" w:cs="Times New Roman"/>
          <w:sz w:val="28"/>
          <w:szCs w:val="28"/>
        </w:rPr>
        <w:t xml:space="preserve"> </w:t>
      </w:r>
      <w:r w:rsidRPr="00A61BF7">
        <w:rPr>
          <w:rFonts w:ascii="Times New Roman" w:eastAsia="Times New Roman" w:hAnsi="Times New Roman" w:cs="Times New Roman"/>
          <w:sz w:val="28"/>
          <w:szCs w:val="28"/>
        </w:rPr>
        <w:t xml:space="preserve">strategy that is adopted by Rolls Royce is prioritising consumers and provision of quality products. </w:t>
      </w:r>
      <w:r w:rsidR="00BB4BF2">
        <w:rPr>
          <w:rFonts w:ascii="Times New Roman" w:eastAsia="Times New Roman" w:hAnsi="Times New Roman" w:cs="Times New Roman"/>
          <w:sz w:val="28"/>
          <w:szCs w:val="28"/>
        </w:rPr>
        <w:t>The company</w:t>
      </w:r>
      <w:r w:rsidRPr="00A61BF7">
        <w:rPr>
          <w:rFonts w:ascii="Times New Roman" w:eastAsia="Times New Roman" w:hAnsi="Times New Roman" w:cs="Times New Roman"/>
          <w:sz w:val="28"/>
          <w:szCs w:val="28"/>
        </w:rPr>
        <w:t xml:space="preserve"> ensures valued products and services for consumer’s expenses and maintains a strategic focus upon needs of consumers (</w:t>
      </w:r>
      <w:proofErr w:type="spellStart"/>
      <w:r w:rsidRPr="00A61BF7">
        <w:rPr>
          <w:rFonts w:ascii="Times New Roman" w:eastAsia="Times New Roman" w:hAnsi="Times New Roman" w:cs="Times New Roman"/>
          <w:sz w:val="28"/>
          <w:szCs w:val="28"/>
        </w:rPr>
        <w:t>Batmunkh</w:t>
      </w:r>
      <w:proofErr w:type="spellEnd"/>
      <w:r w:rsidRPr="00A61BF7">
        <w:rPr>
          <w:rFonts w:ascii="Times New Roman" w:eastAsia="Times New Roman" w:hAnsi="Times New Roman" w:cs="Times New Roman"/>
          <w:sz w:val="28"/>
          <w:szCs w:val="28"/>
        </w:rPr>
        <w:t xml:space="preserve"> </w:t>
      </w:r>
      <w:r w:rsidRPr="00A61BF7">
        <w:rPr>
          <w:rFonts w:ascii="Times New Roman" w:eastAsia="Times New Roman" w:hAnsi="Times New Roman" w:cs="Times New Roman"/>
          <w:i/>
          <w:sz w:val="28"/>
          <w:szCs w:val="28"/>
        </w:rPr>
        <w:t xml:space="preserve">et al., </w:t>
      </w:r>
      <w:r w:rsidRPr="00A61BF7">
        <w:rPr>
          <w:rFonts w:ascii="Times New Roman" w:eastAsia="Times New Roman" w:hAnsi="Times New Roman" w:cs="Times New Roman"/>
          <w:sz w:val="28"/>
          <w:szCs w:val="28"/>
        </w:rPr>
        <w:t xml:space="preserve">2017, p.98). Moreover, Rolls Royce functions based on a democratic leadership approach and further ensures active participation of employees at all levels. </w:t>
      </w:r>
    </w:p>
    <w:p w14:paraId="0D45DA3E" w14:textId="77777777" w:rsidR="00DC25EA" w:rsidRPr="0045268A" w:rsidRDefault="00076E68">
      <w:pPr>
        <w:spacing w:before="200" w:line="360" w:lineRule="auto"/>
        <w:jc w:val="both"/>
        <w:rPr>
          <w:rFonts w:ascii="Times New Roman" w:eastAsia="Times New Roman" w:hAnsi="Times New Roman" w:cs="Times New Roman"/>
          <w:b/>
          <w:iCs/>
          <w:sz w:val="28"/>
          <w:szCs w:val="28"/>
        </w:rPr>
      </w:pPr>
      <w:r w:rsidRPr="0045268A">
        <w:rPr>
          <w:rFonts w:ascii="Times New Roman" w:eastAsia="Times New Roman" w:hAnsi="Times New Roman" w:cs="Times New Roman"/>
          <w:b/>
          <w:iCs/>
          <w:sz w:val="28"/>
          <w:szCs w:val="28"/>
        </w:rPr>
        <w:t xml:space="preserve">Managerial System </w:t>
      </w:r>
    </w:p>
    <w:p w14:paraId="4BD23133" w14:textId="77777777" w:rsidR="00DC25EA" w:rsidRPr="00A61BF7" w:rsidRDefault="00076E68">
      <w:pPr>
        <w:spacing w:before="200" w:line="360" w:lineRule="auto"/>
        <w:jc w:val="both"/>
        <w:rPr>
          <w:rFonts w:ascii="Times New Roman" w:eastAsia="Times New Roman" w:hAnsi="Times New Roman" w:cs="Times New Roman"/>
          <w:sz w:val="28"/>
          <w:szCs w:val="28"/>
        </w:rPr>
      </w:pPr>
      <w:r w:rsidRPr="00A61BF7">
        <w:rPr>
          <w:rFonts w:ascii="Times New Roman" w:eastAsia="Times New Roman" w:hAnsi="Times New Roman" w:cs="Times New Roman"/>
          <w:sz w:val="28"/>
          <w:szCs w:val="28"/>
        </w:rPr>
        <w:t xml:space="preserve">The existing managerial system adapted by Rolls Royce is supportive as it ensures interest of all levels of employees and work towards their growth and development (Rolls-royce.com, 2022). </w:t>
      </w:r>
    </w:p>
    <w:p w14:paraId="59B63F9A" w14:textId="77777777" w:rsidR="00DC25EA" w:rsidRPr="00A61BF7" w:rsidRDefault="00076E68" w:rsidP="00EA22E0">
      <w:pPr>
        <w:pStyle w:val="Heading3"/>
        <w:rPr>
          <w:sz w:val="28"/>
        </w:rPr>
      </w:pPr>
      <w:bookmarkStart w:id="8" w:name="_Toc92722571"/>
      <w:r w:rsidRPr="00A61BF7">
        <w:rPr>
          <w:sz w:val="28"/>
        </w:rPr>
        <w:t>3.1.4 Government</w:t>
      </w:r>
      <w:bookmarkEnd w:id="8"/>
      <w:r w:rsidRPr="00A61BF7">
        <w:rPr>
          <w:sz w:val="28"/>
        </w:rPr>
        <w:t xml:space="preserve"> </w:t>
      </w:r>
    </w:p>
    <w:p w14:paraId="3FB2DB20" w14:textId="77777777" w:rsidR="00DC25EA" w:rsidRPr="0045268A" w:rsidRDefault="00076E68">
      <w:pPr>
        <w:spacing w:before="200" w:line="360" w:lineRule="auto"/>
        <w:jc w:val="both"/>
        <w:rPr>
          <w:rFonts w:ascii="Times New Roman" w:eastAsia="Times New Roman" w:hAnsi="Times New Roman" w:cs="Times New Roman"/>
          <w:b/>
          <w:iCs/>
          <w:sz w:val="28"/>
          <w:szCs w:val="28"/>
        </w:rPr>
      </w:pPr>
      <w:r w:rsidRPr="0045268A">
        <w:rPr>
          <w:rFonts w:ascii="Times New Roman" w:eastAsia="Times New Roman" w:hAnsi="Times New Roman" w:cs="Times New Roman"/>
          <w:b/>
          <w:iCs/>
          <w:sz w:val="28"/>
          <w:szCs w:val="28"/>
        </w:rPr>
        <w:t xml:space="preserve">Government Policies and Industry Legislations </w:t>
      </w:r>
    </w:p>
    <w:p w14:paraId="4B8D2ED8" w14:textId="6D6325F8" w:rsidR="00DC25EA" w:rsidRPr="00A61BF7" w:rsidRDefault="00076E68">
      <w:pPr>
        <w:spacing w:before="200" w:line="360" w:lineRule="auto"/>
        <w:jc w:val="both"/>
        <w:rPr>
          <w:rFonts w:ascii="Times New Roman" w:eastAsia="Times New Roman" w:hAnsi="Times New Roman" w:cs="Times New Roman"/>
          <w:sz w:val="28"/>
          <w:szCs w:val="28"/>
        </w:rPr>
      </w:pPr>
      <w:r w:rsidRPr="00A61BF7">
        <w:rPr>
          <w:rFonts w:ascii="Times New Roman" w:eastAsia="Times New Roman" w:hAnsi="Times New Roman" w:cs="Times New Roman"/>
          <w:sz w:val="28"/>
          <w:szCs w:val="28"/>
        </w:rPr>
        <w:lastRenderedPageBreak/>
        <w:t xml:space="preserve">There has been extensive support provided by concerned government of nations and further has helped Rolls Royce ensure financial and productive growth in </w:t>
      </w:r>
      <w:r w:rsidR="001B7F55">
        <w:rPr>
          <w:rFonts w:ascii="Times New Roman" w:eastAsia="Times New Roman" w:hAnsi="Times New Roman" w:cs="Times New Roman"/>
          <w:sz w:val="28"/>
          <w:szCs w:val="28"/>
        </w:rPr>
        <w:t xml:space="preserve">the </w:t>
      </w:r>
      <w:r w:rsidRPr="00A61BF7">
        <w:rPr>
          <w:rFonts w:ascii="Times New Roman" w:eastAsia="Times New Roman" w:hAnsi="Times New Roman" w:cs="Times New Roman"/>
          <w:sz w:val="28"/>
          <w:szCs w:val="28"/>
        </w:rPr>
        <w:t>market. Moreover, this has also ensured effective access towards import and export norms (</w:t>
      </w:r>
      <w:proofErr w:type="spellStart"/>
      <w:r w:rsidRPr="00A61BF7">
        <w:rPr>
          <w:rFonts w:ascii="Times New Roman" w:eastAsia="Times New Roman" w:hAnsi="Times New Roman" w:cs="Times New Roman"/>
          <w:sz w:val="28"/>
          <w:szCs w:val="28"/>
          <w:highlight w:val="white"/>
        </w:rPr>
        <w:t>Taeihagh</w:t>
      </w:r>
      <w:proofErr w:type="spellEnd"/>
      <w:r w:rsidRPr="00A61BF7">
        <w:rPr>
          <w:rFonts w:ascii="Times New Roman" w:eastAsia="Times New Roman" w:hAnsi="Times New Roman" w:cs="Times New Roman"/>
          <w:sz w:val="28"/>
          <w:szCs w:val="28"/>
          <w:highlight w:val="white"/>
        </w:rPr>
        <w:t xml:space="preserve"> and Lim, 2019, p.103</w:t>
      </w:r>
      <w:r w:rsidRPr="00A61BF7">
        <w:rPr>
          <w:rFonts w:ascii="Times New Roman" w:eastAsia="Times New Roman" w:hAnsi="Times New Roman" w:cs="Times New Roman"/>
          <w:sz w:val="28"/>
          <w:szCs w:val="28"/>
        </w:rPr>
        <w:t xml:space="preserve">). Additionally, industrial regulations have also proved to be supportive for Rolls Royce and further ensure effective growth prior to presence of competitors. </w:t>
      </w:r>
    </w:p>
    <w:p w14:paraId="024AF49B" w14:textId="77777777" w:rsidR="00DC25EA" w:rsidRPr="00A61BF7" w:rsidRDefault="00076E68" w:rsidP="00EA22E0">
      <w:pPr>
        <w:pStyle w:val="Heading3"/>
        <w:rPr>
          <w:sz w:val="28"/>
        </w:rPr>
      </w:pPr>
      <w:bookmarkStart w:id="9" w:name="_Toc92722572"/>
      <w:r w:rsidRPr="00A61BF7">
        <w:rPr>
          <w:sz w:val="28"/>
        </w:rPr>
        <w:t>3.1.5 Demand Conditions</w:t>
      </w:r>
      <w:bookmarkEnd w:id="9"/>
      <w:r w:rsidRPr="00A61BF7">
        <w:rPr>
          <w:sz w:val="28"/>
        </w:rPr>
        <w:t xml:space="preserve"> </w:t>
      </w:r>
    </w:p>
    <w:p w14:paraId="10969383" w14:textId="77777777" w:rsidR="00DC25EA" w:rsidRPr="001B7F55" w:rsidRDefault="00076E68">
      <w:pPr>
        <w:spacing w:before="200" w:line="360" w:lineRule="auto"/>
        <w:jc w:val="both"/>
        <w:rPr>
          <w:rFonts w:ascii="Times New Roman" w:eastAsia="Times New Roman" w:hAnsi="Times New Roman" w:cs="Times New Roman"/>
          <w:b/>
          <w:iCs/>
          <w:sz w:val="28"/>
          <w:szCs w:val="28"/>
        </w:rPr>
      </w:pPr>
      <w:r w:rsidRPr="001B7F55">
        <w:rPr>
          <w:rFonts w:ascii="Times New Roman" w:eastAsia="Times New Roman" w:hAnsi="Times New Roman" w:cs="Times New Roman"/>
          <w:b/>
          <w:iCs/>
          <w:sz w:val="28"/>
          <w:szCs w:val="28"/>
        </w:rPr>
        <w:t xml:space="preserve">Domestic Market Size and Consumer Needs </w:t>
      </w:r>
    </w:p>
    <w:p w14:paraId="7BA5BAB7" w14:textId="09DB3B1D" w:rsidR="00DC25EA" w:rsidRPr="00A61BF7" w:rsidRDefault="00112800">
      <w:pPr>
        <w:spacing w:before="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s</w:t>
      </w:r>
      <w:r w:rsidR="00076E68" w:rsidRPr="00A61BF7">
        <w:rPr>
          <w:rFonts w:ascii="Times New Roman" w:eastAsia="Times New Roman" w:hAnsi="Times New Roman" w:cs="Times New Roman"/>
          <w:sz w:val="28"/>
          <w:szCs w:val="28"/>
        </w:rPr>
        <w:t xml:space="preserve">ize of </w:t>
      </w:r>
      <w:r>
        <w:rPr>
          <w:rFonts w:ascii="Times New Roman" w:eastAsia="Times New Roman" w:hAnsi="Times New Roman" w:cs="Times New Roman"/>
          <w:sz w:val="28"/>
          <w:szCs w:val="28"/>
        </w:rPr>
        <w:t xml:space="preserve">the </w:t>
      </w:r>
      <w:r w:rsidR="00076E68" w:rsidRPr="00A61BF7">
        <w:rPr>
          <w:rFonts w:ascii="Times New Roman" w:eastAsia="Times New Roman" w:hAnsi="Times New Roman" w:cs="Times New Roman"/>
          <w:sz w:val="28"/>
          <w:szCs w:val="28"/>
        </w:rPr>
        <w:t xml:space="preserve">domestic market plays a key role in aspects of Rolls Royce in its internationalisation processes and relevant expansion measures. This helps with dynamic considerations of consumer needs in target market </w:t>
      </w:r>
      <w:r w:rsidR="00B00948" w:rsidRPr="00A61BF7">
        <w:rPr>
          <w:rFonts w:ascii="Times New Roman" w:eastAsia="Times New Roman" w:hAnsi="Times New Roman" w:cs="Times New Roman"/>
          <w:sz w:val="28"/>
          <w:szCs w:val="28"/>
        </w:rPr>
        <w:t>and</w:t>
      </w:r>
      <w:r w:rsidR="00076E68" w:rsidRPr="00A61BF7">
        <w:rPr>
          <w:rFonts w:ascii="Times New Roman" w:eastAsia="Times New Roman" w:hAnsi="Times New Roman" w:cs="Times New Roman"/>
          <w:sz w:val="28"/>
          <w:szCs w:val="28"/>
        </w:rPr>
        <w:t xml:space="preserve"> helps </w:t>
      </w:r>
      <w:r w:rsidR="00B00948">
        <w:rPr>
          <w:rFonts w:ascii="Times New Roman" w:eastAsia="Times New Roman" w:hAnsi="Times New Roman" w:cs="Times New Roman"/>
          <w:sz w:val="28"/>
          <w:szCs w:val="28"/>
        </w:rPr>
        <w:t xml:space="preserve">to </w:t>
      </w:r>
      <w:r w:rsidR="00076E68" w:rsidRPr="00A61BF7">
        <w:rPr>
          <w:rFonts w:ascii="Times New Roman" w:eastAsia="Times New Roman" w:hAnsi="Times New Roman" w:cs="Times New Roman"/>
          <w:sz w:val="28"/>
          <w:szCs w:val="28"/>
        </w:rPr>
        <w:t>categoris</w:t>
      </w:r>
      <w:r w:rsidR="00B00948">
        <w:rPr>
          <w:rFonts w:ascii="Times New Roman" w:eastAsia="Times New Roman" w:hAnsi="Times New Roman" w:cs="Times New Roman"/>
          <w:sz w:val="28"/>
          <w:szCs w:val="28"/>
        </w:rPr>
        <w:t xml:space="preserve">e the </w:t>
      </w:r>
      <w:r w:rsidR="00076E68" w:rsidRPr="00A61BF7">
        <w:rPr>
          <w:rFonts w:ascii="Times New Roman" w:eastAsia="Times New Roman" w:hAnsi="Times New Roman" w:cs="Times New Roman"/>
          <w:sz w:val="28"/>
          <w:szCs w:val="28"/>
        </w:rPr>
        <w:t>strengths and weaknesses</w:t>
      </w:r>
      <w:r w:rsidR="001B7F55">
        <w:rPr>
          <w:rFonts w:ascii="Times New Roman" w:eastAsia="Times New Roman" w:hAnsi="Times New Roman" w:cs="Times New Roman"/>
          <w:sz w:val="28"/>
          <w:szCs w:val="28"/>
        </w:rPr>
        <w:t xml:space="preserve"> </w:t>
      </w:r>
      <w:r w:rsidR="00076E68" w:rsidRPr="00A61BF7">
        <w:rPr>
          <w:rFonts w:ascii="Times New Roman" w:eastAsia="Times New Roman" w:hAnsi="Times New Roman" w:cs="Times New Roman"/>
          <w:sz w:val="28"/>
          <w:szCs w:val="28"/>
        </w:rPr>
        <w:t xml:space="preserve">(Rolls-royce.com, 2022). </w:t>
      </w:r>
      <w:r w:rsidR="00B00948">
        <w:rPr>
          <w:rFonts w:ascii="Times New Roman" w:eastAsia="Times New Roman" w:hAnsi="Times New Roman" w:cs="Times New Roman"/>
          <w:sz w:val="28"/>
          <w:szCs w:val="28"/>
        </w:rPr>
        <w:t>C</w:t>
      </w:r>
      <w:r w:rsidR="00076E68" w:rsidRPr="00A61BF7">
        <w:rPr>
          <w:rFonts w:ascii="Times New Roman" w:eastAsia="Times New Roman" w:hAnsi="Times New Roman" w:cs="Times New Roman"/>
          <w:sz w:val="28"/>
          <w:szCs w:val="28"/>
        </w:rPr>
        <w:t xml:space="preserve">onsumer patterns are also responsible for anticipating behaviour and predicting demands in concerned target market. </w:t>
      </w:r>
    </w:p>
    <w:p w14:paraId="1FF9032E" w14:textId="77777777" w:rsidR="00DC25EA" w:rsidRPr="00D31E90" w:rsidRDefault="00076E68" w:rsidP="00EA22E0">
      <w:pPr>
        <w:pStyle w:val="Heading1"/>
        <w:rPr>
          <w:sz w:val="36"/>
          <w:szCs w:val="36"/>
        </w:rPr>
      </w:pPr>
      <w:bookmarkStart w:id="10" w:name="_Toc92722573"/>
      <w:r w:rsidRPr="00D31E90">
        <w:rPr>
          <w:sz w:val="36"/>
          <w:szCs w:val="36"/>
        </w:rPr>
        <w:t>4. Involvement of Organisations in International Trade</w:t>
      </w:r>
      <w:bookmarkEnd w:id="10"/>
      <w:r w:rsidRPr="00D31E90">
        <w:rPr>
          <w:sz w:val="36"/>
          <w:szCs w:val="36"/>
        </w:rPr>
        <w:t xml:space="preserve"> </w:t>
      </w:r>
    </w:p>
    <w:p w14:paraId="2EFBC990" w14:textId="3DCA3741" w:rsidR="00DC25EA" w:rsidRPr="00A61BF7" w:rsidRDefault="00076E68">
      <w:pPr>
        <w:spacing w:before="200" w:line="360" w:lineRule="auto"/>
        <w:jc w:val="both"/>
        <w:rPr>
          <w:rFonts w:ascii="Times New Roman" w:eastAsia="Times New Roman" w:hAnsi="Times New Roman" w:cs="Times New Roman"/>
          <w:sz w:val="28"/>
          <w:szCs w:val="28"/>
        </w:rPr>
      </w:pPr>
      <w:r w:rsidRPr="00A61BF7">
        <w:rPr>
          <w:rFonts w:ascii="Times New Roman" w:eastAsia="Times New Roman" w:hAnsi="Times New Roman" w:cs="Times New Roman"/>
          <w:sz w:val="28"/>
          <w:szCs w:val="28"/>
        </w:rPr>
        <w:t>There are several reasons for</w:t>
      </w:r>
      <w:r w:rsidR="00570859">
        <w:rPr>
          <w:rFonts w:ascii="Times New Roman" w:eastAsia="Times New Roman" w:hAnsi="Times New Roman" w:cs="Times New Roman"/>
          <w:sz w:val="28"/>
          <w:szCs w:val="28"/>
        </w:rPr>
        <w:t xml:space="preserve"> the</w:t>
      </w:r>
      <w:r w:rsidRPr="00A61BF7">
        <w:rPr>
          <w:rFonts w:ascii="Times New Roman" w:eastAsia="Times New Roman" w:hAnsi="Times New Roman" w:cs="Times New Roman"/>
          <w:sz w:val="28"/>
          <w:szCs w:val="28"/>
        </w:rPr>
        <w:t xml:space="preserve"> organisations to get actively involved in international trade. One of t</w:t>
      </w:r>
      <w:r w:rsidR="00570859">
        <w:rPr>
          <w:rFonts w:ascii="Times New Roman" w:eastAsia="Times New Roman" w:hAnsi="Times New Roman" w:cs="Times New Roman"/>
          <w:sz w:val="28"/>
          <w:szCs w:val="28"/>
        </w:rPr>
        <w:t xml:space="preserve">hose reasons can be </w:t>
      </w:r>
      <w:r w:rsidR="009D03F7">
        <w:rPr>
          <w:rFonts w:ascii="Times New Roman" w:eastAsia="Times New Roman" w:hAnsi="Times New Roman" w:cs="Times New Roman"/>
          <w:sz w:val="28"/>
          <w:szCs w:val="28"/>
        </w:rPr>
        <w:t xml:space="preserve">the </w:t>
      </w:r>
      <w:r w:rsidR="009D03F7" w:rsidRPr="00A61BF7">
        <w:rPr>
          <w:rFonts w:ascii="Times New Roman" w:eastAsia="Times New Roman" w:hAnsi="Times New Roman" w:cs="Times New Roman"/>
          <w:sz w:val="28"/>
          <w:szCs w:val="28"/>
        </w:rPr>
        <w:t>“</w:t>
      </w:r>
      <w:r w:rsidRPr="00B00948">
        <w:rPr>
          <w:rFonts w:ascii="Times New Roman" w:eastAsia="Times New Roman" w:hAnsi="Times New Roman" w:cs="Times New Roman"/>
          <w:b/>
          <w:iCs/>
          <w:sz w:val="28"/>
          <w:szCs w:val="28"/>
        </w:rPr>
        <w:t xml:space="preserve">increased revenue gains.” </w:t>
      </w:r>
      <w:r w:rsidRPr="00A61BF7">
        <w:rPr>
          <w:rFonts w:ascii="Times New Roman" w:eastAsia="Times New Roman" w:hAnsi="Times New Roman" w:cs="Times New Roman"/>
          <w:sz w:val="28"/>
          <w:szCs w:val="28"/>
        </w:rPr>
        <w:t>This can be expanded as; international trade ensures that there is a potential gain in client base that is crucial for generating revenue (</w:t>
      </w:r>
      <w:proofErr w:type="spellStart"/>
      <w:r w:rsidRPr="00A61BF7">
        <w:rPr>
          <w:rFonts w:ascii="Times New Roman" w:eastAsia="Times New Roman" w:hAnsi="Times New Roman" w:cs="Times New Roman"/>
          <w:sz w:val="28"/>
          <w:szCs w:val="28"/>
          <w:highlight w:val="white"/>
        </w:rPr>
        <w:t>Taeihagh</w:t>
      </w:r>
      <w:proofErr w:type="spellEnd"/>
      <w:r w:rsidRPr="00A61BF7">
        <w:rPr>
          <w:rFonts w:ascii="Times New Roman" w:eastAsia="Times New Roman" w:hAnsi="Times New Roman" w:cs="Times New Roman"/>
          <w:sz w:val="28"/>
          <w:szCs w:val="28"/>
          <w:highlight w:val="white"/>
        </w:rPr>
        <w:t xml:space="preserve"> and Lim, 2019, p.103</w:t>
      </w:r>
      <w:r w:rsidRPr="00A61BF7">
        <w:rPr>
          <w:rFonts w:ascii="Times New Roman" w:eastAsia="Times New Roman" w:hAnsi="Times New Roman" w:cs="Times New Roman"/>
          <w:sz w:val="28"/>
          <w:szCs w:val="28"/>
        </w:rPr>
        <w:t xml:space="preserve">). </w:t>
      </w:r>
    </w:p>
    <w:p w14:paraId="0C706897" w14:textId="77777777" w:rsidR="00DC25EA" w:rsidRPr="00443D10" w:rsidRDefault="00076E68">
      <w:pPr>
        <w:spacing w:before="200" w:line="360" w:lineRule="auto"/>
        <w:jc w:val="center"/>
        <w:rPr>
          <w:rFonts w:ascii="Times New Roman" w:eastAsia="Times New Roman" w:hAnsi="Times New Roman" w:cs="Times New Roman"/>
          <w:sz w:val="24"/>
          <w:szCs w:val="24"/>
        </w:rPr>
      </w:pPr>
      <w:r w:rsidRPr="00443D10">
        <w:rPr>
          <w:rFonts w:ascii="Times New Roman" w:eastAsia="Times New Roman" w:hAnsi="Times New Roman" w:cs="Times New Roman"/>
          <w:noProof/>
          <w:sz w:val="24"/>
          <w:szCs w:val="24"/>
          <w:lang w:val="en-IN" w:eastAsia="en-IN"/>
        </w:rPr>
        <w:lastRenderedPageBreak/>
        <w:drawing>
          <wp:inline distT="114300" distB="114300" distL="114300" distR="114300" wp14:anchorId="261765E0" wp14:editId="6AABF732">
            <wp:extent cx="4533900" cy="28622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533900" cy="2862263"/>
                    </a:xfrm>
                    <a:prstGeom prst="rect">
                      <a:avLst/>
                    </a:prstGeom>
                    <a:ln/>
                  </pic:spPr>
                </pic:pic>
              </a:graphicData>
            </a:graphic>
          </wp:inline>
        </w:drawing>
      </w:r>
    </w:p>
    <w:p w14:paraId="4F692313" w14:textId="77777777" w:rsidR="00DC25EA" w:rsidRPr="00443D10" w:rsidRDefault="00076E68">
      <w:pPr>
        <w:spacing w:before="200" w:line="360" w:lineRule="auto"/>
        <w:jc w:val="center"/>
        <w:rPr>
          <w:rFonts w:ascii="Times New Roman" w:eastAsia="Times New Roman" w:hAnsi="Times New Roman" w:cs="Times New Roman"/>
          <w:b/>
          <w:sz w:val="24"/>
          <w:szCs w:val="24"/>
        </w:rPr>
      </w:pPr>
      <w:r w:rsidRPr="00443D10">
        <w:rPr>
          <w:rFonts w:ascii="Times New Roman" w:eastAsia="Times New Roman" w:hAnsi="Times New Roman" w:cs="Times New Roman"/>
          <w:b/>
          <w:sz w:val="24"/>
          <w:szCs w:val="24"/>
        </w:rPr>
        <w:t xml:space="preserve">Figure 3: Portrays increased revenue by Rolls Royce </w:t>
      </w:r>
    </w:p>
    <w:p w14:paraId="0F736EEA" w14:textId="77777777" w:rsidR="00DC25EA" w:rsidRPr="009D03F7" w:rsidRDefault="00076E68">
      <w:pPr>
        <w:spacing w:before="200" w:line="360" w:lineRule="auto"/>
        <w:jc w:val="center"/>
        <w:rPr>
          <w:rFonts w:ascii="Times New Roman" w:eastAsia="Times New Roman" w:hAnsi="Times New Roman" w:cs="Times New Roman"/>
          <w:sz w:val="28"/>
          <w:szCs w:val="28"/>
        </w:rPr>
      </w:pPr>
      <w:r w:rsidRPr="009D03F7">
        <w:rPr>
          <w:rFonts w:ascii="Times New Roman" w:eastAsia="Times New Roman" w:hAnsi="Times New Roman" w:cs="Times New Roman"/>
          <w:sz w:val="28"/>
          <w:szCs w:val="28"/>
        </w:rPr>
        <w:t xml:space="preserve">(Source: Statista.com, 2022) </w:t>
      </w:r>
    </w:p>
    <w:p w14:paraId="5A72C6C5" w14:textId="3D5EAACF" w:rsidR="00DC25EA" w:rsidRPr="009D03F7" w:rsidRDefault="009D03F7">
      <w:pPr>
        <w:spacing w:before="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figure above shows the</w:t>
      </w:r>
      <w:r w:rsidR="00076E68" w:rsidRPr="009D03F7">
        <w:rPr>
          <w:rFonts w:ascii="Times New Roman" w:eastAsia="Times New Roman" w:hAnsi="Times New Roman" w:cs="Times New Roman"/>
          <w:sz w:val="28"/>
          <w:szCs w:val="28"/>
        </w:rPr>
        <w:t xml:space="preserve"> increased revenue gain that has been experienced with respect to internationalisation of their business. It can be concluded from </w:t>
      </w:r>
      <w:r>
        <w:rPr>
          <w:rFonts w:ascii="Times New Roman" w:eastAsia="Times New Roman" w:hAnsi="Times New Roman" w:cs="Times New Roman"/>
          <w:sz w:val="28"/>
          <w:szCs w:val="28"/>
        </w:rPr>
        <w:t xml:space="preserve">the </w:t>
      </w:r>
      <w:r w:rsidR="00076E68" w:rsidRPr="009D03F7">
        <w:rPr>
          <w:rFonts w:ascii="Times New Roman" w:eastAsia="Times New Roman" w:hAnsi="Times New Roman" w:cs="Times New Roman"/>
          <w:sz w:val="28"/>
          <w:szCs w:val="28"/>
        </w:rPr>
        <w:t xml:space="preserve">figure that there has been extensive gain in revenues by Rolls Royce from 2007 to 2020 (Statista.com, 2022). Thus, </w:t>
      </w:r>
      <w:r>
        <w:rPr>
          <w:rFonts w:ascii="Times New Roman" w:eastAsia="Times New Roman" w:hAnsi="Times New Roman" w:cs="Times New Roman"/>
          <w:sz w:val="28"/>
          <w:szCs w:val="28"/>
        </w:rPr>
        <w:t>we can conclude</w:t>
      </w:r>
      <w:r w:rsidR="00076E68" w:rsidRPr="009D03F7">
        <w:rPr>
          <w:rFonts w:ascii="Times New Roman" w:eastAsia="Times New Roman" w:hAnsi="Times New Roman" w:cs="Times New Roman"/>
          <w:sz w:val="28"/>
          <w:szCs w:val="28"/>
        </w:rPr>
        <w:t xml:space="preserve"> that international trade is a key source of generating revenue. </w:t>
      </w:r>
    </w:p>
    <w:p w14:paraId="00406383" w14:textId="64634C64" w:rsidR="00DC25EA" w:rsidRPr="009D03F7" w:rsidRDefault="00076E68">
      <w:pPr>
        <w:spacing w:before="200" w:line="360" w:lineRule="auto"/>
        <w:jc w:val="both"/>
        <w:rPr>
          <w:rFonts w:ascii="Times New Roman" w:eastAsia="Times New Roman" w:hAnsi="Times New Roman" w:cs="Times New Roman"/>
          <w:sz w:val="28"/>
          <w:szCs w:val="28"/>
        </w:rPr>
      </w:pPr>
      <w:r w:rsidRPr="009D03F7">
        <w:rPr>
          <w:rFonts w:ascii="Times New Roman" w:eastAsia="Times New Roman" w:hAnsi="Times New Roman" w:cs="Times New Roman"/>
          <w:sz w:val="28"/>
          <w:szCs w:val="28"/>
        </w:rPr>
        <w:t xml:space="preserve">Furthermore, another major benefit of international trade </w:t>
      </w:r>
      <w:r w:rsidR="000622F3">
        <w:rPr>
          <w:rFonts w:ascii="Times New Roman" w:eastAsia="Times New Roman" w:hAnsi="Times New Roman" w:cs="Times New Roman"/>
          <w:sz w:val="28"/>
          <w:szCs w:val="28"/>
        </w:rPr>
        <w:t xml:space="preserve">are the </w:t>
      </w:r>
      <w:r w:rsidRPr="009D03F7">
        <w:rPr>
          <w:rFonts w:ascii="Times New Roman" w:eastAsia="Times New Roman" w:hAnsi="Times New Roman" w:cs="Times New Roman"/>
          <w:sz w:val="28"/>
          <w:szCs w:val="28"/>
        </w:rPr>
        <w:t xml:space="preserve">benefits from effective </w:t>
      </w:r>
      <w:r w:rsidRPr="009D03F7">
        <w:rPr>
          <w:rFonts w:ascii="Times New Roman" w:eastAsia="Times New Roman" w:hAnsi="Times New Roman" w:cs="Times New Roman"/>
          <w:b/>
          <w:iCs/>
          <w:sz w:val="28"/>
          <w:szCs w:val="28"/>
        </w:rPr>
        <w:t>“currency exchange.”</w:t>
      </w:r>
      <w:r w:rsidRPr="009D03F7">
        <w:rPr>
          <w:rFonts w:ascii="Times New Roman" w:eastAsia="Times New Roman" w:hAnsi="Times New Roman" w:cs="Times New Roman"/>
          <w:b/>
          <w:i/>
          <w:sz w:val="28"/>
          <w:szCs w:val="28"/>
        </w:rPr>
        <w:t xml:space="preserve"> </w:t>
      </w:r>
      <w:r w:rsidR="000622F3">
        <w:rPr>
          <w:rFonts w:ascii="Times New Roman" w:eastAsia="Times New Roman" w:hAnsi="Times New Roman" w:cs="Times New Roman"/>
          <w:sz w:val="28"/>
          <w:szCs w:val="28"/>
        </w:rPr>
        <w:t>T</w:t>
      </w:r>
      <w:r w:rsidRPr="009D03F7">
        <w:rPr>
          <w:rFonts w:ascii="Times New Roman" w:eastAsia="Times New Roman" w:hAnsi="Times New Roman" w:cs="Times New Roman"/>
          <w:sz w:val="28"/>
          <w:szCs w:val="28"/>
        </w:rPr>
        <w:t xml:space="preserve">his will also act as a catalyst for increased revenue when currency exchanges are considered. </w:t>
      </w:r>
    </w:p>
    <w:p w14:paraId="41365A4D" w14:textId="77777777" w:rsidR="00DC25EA" w:rsidRPr="00443D10" w:rsidRDefault="00076E68">
      <w:pPr>
        <w:spacing w:before="200" w:line="360" w:lineRule="auto"/>
        <w:jc w:val="center"/>
        <w:rPr>
          <w:rFonts w:ascii="Times New Roman" w:eastAsia="Times New Roman" w:hAnsi="Times New Roman" w:cs="Times New Roman"/>
          <w:b/>
          <w:sz w:val="24"/>
          <w:szCs w:val="24"/>
        </w:rPr>
      </w:pPr>
      <w:r w:rsidRPr="00443D10">
        <w:rPr>
          <w:rFonts w:ascii="Times New Roman" w:eastAsia="Times New Roman" w:hAnsi="Times New Roman" w:cs="Times New Roman"/>
          <w:b/>
          <w:noProof/>
          <w:sz w:val="24"/>
          <w:szCs w:val="24"/>
          <w:lang w:val="en-IN" w:eastAsia="en-IN"/>
        </w:rPr>
        <w:lastRenderedPageBreak/>
        <w:drawing>
          <wp:inline distT="114300" distB="114300" distL="114300" distR="114300" wp14:anchorId="62373B8A" wp14:editId="7BF3F911">
            <wp:extent cx="4010025" cy="188776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010025" cy="1887761"/>
                    </a:xfrm>
                    <a:prstGeom prst="rect">
                      <a:avLst/>
                    </a:prstGeom>
                    <a:ln/>
                  </pic:spPr>
                </pic:pic>
              </a:graphicData>
            </a:graphic>
          </wp:inline>
        </w:drawing>
      </w:r>
    </w:p>
    <w:p w14:paraId="5D332147" w14:textId="77777777" w:rsidR="00DC25EA" w:rsidRPr="00E74B93" w:rsidRDefault="00076E68">
      <w:pPr>
        <w:spacing w:before="200" w:line="360" w:lineRule="auto"/>
        <w:jc w:val="center"/>
        <w:rPr>
          <w:rFonts w:ascii="Times New Roman" w:eastAsia="Times New Roman" w:hAnsi="Times New Roman" w:cs="Times New Roman"/>
          <w:b/>
          <w:sz w:val="28"/>
          <w:szCs w:val="28"/>
        </w:rPr>
      </w:pPr>
      <w:r w:rsidRPr="00E74B93">
        <w:rPr>
          <w:rFonts w:ascii="Times New Roman" w:eastAsia="Times New Roman" w:hAnsi="Times New Roman" w:cs="Times New Roman"/>
          <w:b/>
          <w:sz w:val="28"/>
          <w:szCs w:val="28"/>
        </w:rPr>
        <w:t xml:space="preserve">Figure 4: Beneficial outcomes from currency exchange for Rolls Royce </w:t>
      </w:r>
    </w:p>
    <w:p w14:paraId="0D9078D6" w14:textId="77777777" w:rsidR="00DC25EA" w:rsidRPr="00E74B93" w:rsidRDefault="00076E68">
      <w:pPr>
        <w:spacing w:before="200" w:line="360" w:lineRule="auto"/>
        <w:jc w:val="center"/>
        <w:rPr>
          <w:rFonts w:ascii="Times New Roman" w:eastAsia="Times New Roman" w:hAnsi="Times New Roman" w:cs="Times New Roman"/>
          <w:sz w:val="28"/>
          <w:szCs w:val="28"/>
        </w:rPr>
      </w:pPr>
      <w:r w:rsidRPr="00E74B93">
        <w:rPr>
          <w:rFonts w:ascii="Times New Roman" w:eastAsia="Times New Roman" w:hAnsi="Times New Roman" w:cs="Times New Roman"/>
          <w:sz w:val="28"/>
          <w:szCs w:val="28"/>
        </w:rPr>
        <w:t xml:space="preserve">(Source: Rolls-royce.com, 2022) </w:t>
      </w:r>
    </w:p>
    <w:p w14:paraId="7A786DA0" w14:textId="2C24203D" w:rsidR="00DC25EA" w:rsidRPr="00E74B93" w:rsidRDefault="00E74B93">
      <w:pPr>
        <w:spacing w:before="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figure above shows</w:t>
      </w:r>
      <w:r w:rsidR="00076E68" w:rsidRPr="00E74B9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the</w:t>
      </w:r>
      <w:r w:rsidR="00076E68" w:rsidRPr="00E74B93">
        <w:rPr>
          <w:rFonts w:ascii="Times New Roman" w:eastAsia="Times New Roman" w:hAnsi="Times New Roman" w:cs="Times New Roman"/>
          <w:sz w:val="28"/>
          <w:szCs w:val="28"/>
        </w:rPr>
        <w:t xml:space="preserve"> financial gains that have been acquired by Rolls Royce within a time span of 9 years. The </w:t>
      </w:r>
      <w:r w:rsidRPr="00E74B93">
        <w:rPr>
          <w:rFonts w:ascii="Times New Roman" w:eastAsia="Times New Roman" w:hAnsi="Times New Roman" w:cs="Times New Roman"/>
          <w:sz w:val="28"/>
          <w:szCs w:val="28"/>
        </w:rPr>
        <w:t>orange-coloured</w:t>
      </w:r>
      <w:r w:rsidR="00076E68" w:rsidRPr="00E74B93">
        <w:rPr>
          <w:rFonts w:ascii="Times New Roman" w:eastAsia="Times New Roman" w:hAnsi="Times New Roman" w:cs="Times New Roman"/>
          <w:sz w:val="28"/>
          <w:szCs w:val="28"/>
        </w:rPr>
        <w:t xml:space="preserve"> market indicates revenue that has been gained by Rolls Royce with </w:t>
      </w:r>
      <w:r w:rsidRPr="00E74B93">
        <w:rPr>
          <w:rFonts w:ascii="Times New Roman" w:eastAsia="Times New Roman" w:hAnsi="Times New Roman" w:cs="Times New Roman"/>
          <w:sz w:val="28"/>
          <w:szCs w:val="28"/>
        </w:rPr>
        <w:t>foreign</w:t>
      </w:r>
      <w:r w:rsidR="00076E68" w:rsidRPr="00E74B93">
        <w:rPr>
          <w:rFonts w:ascii="Times New Roman" w:eastAsia="Times New Roman" w:hAnsi="Times New Roman" w:cs="Times New Roman"/>
          <w:sz w:val="28"/>
          <w:szCs w:val="28"/>
        </w:rPr>
        <w:t xml:space="preserve"> currency management. It can be highlighted that it is the least affected in </w:t>
      </w:r>
      <w:r w:rsidRPr="00E74B93">
        <w:rPr>
          <w:rFonts w:ascii="Times New Roman" w:eastAsia="Times New Roman" w:hAnsi="Times New Roman" w:cs="Times New Roman"/>
          <w:sz w:val="28"/>
          <w:szCs w:val="28"/>
        </w:rPr>
        <w:t>all</w:t>
      </w:r>
      <w:r w:rsidR="00076E68" w:rsidRPr="00E74B93">
        <w:rPr>
          <w:rFonts w:ascii="Times New Roman" w:eastAsia="Times New Roman" w:hAnsi="Times New Roman" w:cs="Times New Roman"/>
          <w:sz w:val="28"/>
          <w:szCs w:val="28"/>
        </w:rPr>
        <w:t xml:space="preserve"> its financial activities (Rolls-royce.com, 2022). Thus, </w:t>
      </w:r>
      <w:r>
        <w:rPr>
          <w:rFonts w:ascii="Times New Roman" w:eastAsia="Times New Roman" w:hAnsi="Times New Roman" w:cs="Times New Roman"/>
          <w:sz w:val="28"/>
          <w:szCs w:val="28"/>
        </w:rPr>
        <w:t xml:space="preserve">we can conclude </w:t>
      </w:r>
      <w:r w:rsidR="00076E68" w:rsidRPr="00E74B93">
        <w:rPr>
          <w:rFonts w:ascii="Times New Roman" w:eastAsia="Times New Roman" w:hAnsi="Times New Roman" w:cs="Times New Roman"/>
          <w:sz w:val="28"/>
          <w:szCs w:val="28"/>
        </w:rPr>
        <w:t xml:space="preserve">that </w:t>
      </w:r>
      <w:r>
        <w:rPr>
          <w:rFonts w:ascii="Times New Roman" w:eastAsia="Times New Roman" w:hAnsi="Times New Roman" w:cs="Times New Roman"/>
          <w:sz w:val="28"/>
          <w:szCs w:val="28"/>
        </w:rPr>
        <w:t xml:space="preserve">the </w:t>
      </w:r>
      <w:r w:rsidR="00076E68" w:rsidRPr="00E74B93">
        <w:rPr>
          <w:rFonts w:ascii="Times New Roman" w:eastAsia="Times New Roman" w:hAnsi="Times New Roman" w:cs="Times New Roman"/>
          <w:sz w:val="28"/>
          <w:szCs w:val="28"/>
        </w:rPr>
        <w:t xml:space="preserve">organisations can potentially benefit from currency exchange while considering international trade. </w:t>
      </w:r>
    </w:p>
    <w:p w14:paraId="791282B1" w14:textId="77777777" w:rsidR="00DC25EA" w:rsidRPr="00D31E90" w:rsidRDefault="00076E68" w:rsidP="00EA22E0">
      <w:pPr>
        <w:pStyle w:val="Heading1"/>
        <w:rPr>
          <w:sz w:val="36"/>
          <w:szCs w:val="36"/>
        </w:rPr>
      </w:pPr>
      <w:bookmarkStart w:id="11" w:name="_Toc92722574"/>
      <w:r w:rsidRPr="00D31E90">
        <w:rPr>
          <w:sz w:val="36"/>
          <w:szCs w:val="36"/>
        </w:rPr>
        <w:t>5. Assessment of Factors associated with Market</w:t>
      </w:r>
      <w:bookmarkEnd w:id="11"/>
      <w:r w:rsidRPr="00D31E90">
        <w:rPr>
          <w:sz w:val="36"/>
          <w:szCs w:val="36"/>
        </w:rPr>
        <w:t xml:space="preserve"> </w:t>
      </w:r>
    </w:p>
    <w:p w14:paraId="562CABF9" w14:textId="40357AAC" w:rsidR="00DC25EA" w:rsidRPr="00E74B93" w:rsidRDefault="00076E68">
      <w:pPr>
        <w:spacing w:before="200" w:line="360" w:lineRule="auto"/>
        <w:jc w:val="both"/>
        <w:rPr>
          <w:rFonts w:ascii="Times New Roman" w:eastAsia="Times New Roman" w:hAnsi="Times New Roman" w:cs="Times New Roman"/>
          <w:sz w:val="28"/>
          <w:szCs w:val="28"/>
        </w:rPr>
      </w:pPr>
      <w:r w:rsidRPr="00E74B93">
        <w:rPr>
          <w:rFonts w:ascii="Times New Roman" w:eastAsia="Times New Roman" w:hAnsi="Times New Roman" w:cs="Times New Roman"/>
          <w:sz w:val="28"/>
          <w:szCs w:val="28"/>
        </w:rPr>
        <w:t xml:space="preserve">Post COVID-19 pandemic, there have been </w:t>
      </w:r>
      <w:r w:rsidR="00BB6D61" w:rsidRPr="00E74B93">
        <w:rPr>
          <w:rFonts w:ascii="Times New Roman" w:eastAsia="Times New Roman" w:hAnsi="Times New Roman" w:cs="Times New Roman"/>
          <w:sz w:val="28"/>
          <w:szCs w:val="28"/>
        </w:rPr>
        <w:t>several</w:t>
      </w:r>
      <w:r w:rsidRPr="00E74B93">
        <w:rPr>
          <w:rFonts w:ascii="Times New Roman" w:eastAsia="Times New Roman" w:hAnsi="Times New Roman" w:cs="Times New Roman"/>
          <w:sz w:val="28"/>
          <w:szCs w:val="28"/>
        </w:rPr>
        <w:t xml:space="preserve"> challenges that have arisen and impacted industries globally in a negative way. There are several methods that can be </w:t>
      </w:r>
      <w:r w:rsidR="009C25FE" w:rsidRPr="00E74B93">
        <w:rPr>
          <w:rFonts w:ascii="Times New Roman" w:eastAsia="Times New Roman" w:hAnsi="Times New Roman" w:cs="Times New Roman"/>
          <w:sz w:val="28"/>
          <w:szCs w:val="28"/>
        </w:rPr>
        <w:t>adopted by</w:t>
      </w:r>
      <w:r w:rsidRPr="00E74B93">
        <w:rPr>
          <w:rFonts w:ascii="Times New Roman" w:eastAsia="Times New Roman" w:hAnsi="Times New Roman" w:cs="Times New Roman"/>
          <w:sz w:val="28"/>
          <w:szCs w:val="28"/>
        </w:rPr>
        <w:t xml:space="preserve"> Rolls Royce to mitigate political challenges post pandemic. </w:t>
      </w:r>
      <w:r w:rsidR="00686CF2">
        <w:rPr>
          <w:rFonts w:ascii="Times New Roman" w:eastAsia="Times New Roman" w:hAnsi="Times New Roman" w:cs="Times New Roman"/>
          <w:sz w:val="28"/>
          <w:szCs w:val="28"/>
        </w:rPr>
        <w:t>T</w:t>
      </w:r>
      <w:r w:rsidRPr="00E74B93">
        <w:rPr>
          <w:rFonts w:ascii="Times New Roman" w:eastAsia="Times New Roman" w:hAnsi="Times New Roman" w:cs="Times New Roman"/>
          <w:sz w:val="28"/>
          <w:szCs w:val="28"/>
        </w:rPr>
        <w:t xml:space="preserve">here is a necessity for consideration with respect to involvement of external stakeholders that will help with effective political risk mitigation and further frame appropriate approaches for contingency </w:t>
      </w:r>
      <w:r w:rsidR="009C25FE" w:rsidRPr="00E74B93">
        <w:rPr>
          <w:rFonts w:ascii="Times New Roman" w:eastAsia="Times New Roman" w:hAnsi="Times New Roman" w:cs="Times New Roman"/>
          <w:sz w:val="28"/>
          <w:szCs w:val="28"/>
        </w:rPr>
        <w:t>plans (</w:t>
      </w:r>
      <w:r w:rsidRPr="00E74B93">
        <w:rPr>
          <w:rFonts w:ascii="Times New Roman" w:eastAsia="Times New Roman" w:hAnsi="Times New Roman" w:cs="Times New Roman"/>
          <w:sz w:val="28"/>
          <w:szCs w:val="28"/>
          <w:highlight w:val="white"/>
        </w:rPr>
        <w:t xml:space="preserve">Clayton </w:t>
      </w:r>
      <w:r w:rsidRPr="00E74B93">
        <w:rPr>
          <w:rFonts w:ascii="Times New Roman" w:eastAsia="Times New Roman" w:hAnsi="Times New Roman" w:cs="Times New Roman"/>
          <w:i/>
          <w:sz w:val="28"/>
          <w:szCs w:val="28"/>
          <w:highlight w:val="white"/>
        </w:rPr>
        <w:t xml:space="preserve">et al., </w:t>
      </w:r>
      <w:r w:rsidRPr="00E74B93">
        <w:rPr>
          <w:rFonts w:ascii="Times New Roman" w:eastAsia="Times New Roman" w:hAnsi="Times New Roman" w:cs="Times New Roman"/>
          <w:sz w:val="28"/>
          <w:szCs w:val="28"/>
          <w:highlight w:val="white"/>
        </w:rPr>
        <w:t>2016, p.199</w:t>
      </w:r>
      <w:r w:rsidRPr="00E74B93">
        <w:rPr>
          <w:rFonts w:ascii="Times New Roman" w:eastAsia="Times New Roman" w:hAnsi="Times New Roman" w:cs="Times New Roman"/>
          <w:sz w:val="28"/>
          <w:szCs w:val="28"/>
        </w:rPr>
        <w:t xml:space="preserve">). Furthermore, there are several economic risks that are being borne by Rolls Royce. These risks can be mitigated with incorporation of </w:t>
      </w:r>
      <w:r w:rsidRPr="00D85F6A">
        <w:rPr>
          <w:rFonts w:ascii="Times New Roman" w:eastAsia="Times New Roman" w:hAnsi="Times New Roman" w:cs="Times New Roman"/>
          <w:b/>
          <w:iCs/>
          <w:sz w:val="28"/>
          <w:szCs w:val="28"/>
        </w:rPr>
        <w:t>“deployment timescales.”</w:t>
      </w:r>
      <w:r w:rsidRPr="00E74B93">
        <w:rPr>
          <w:rFonts w:ascii="Times New Roman" w:eastAsia="Times New Roman" w:hAnsi="Times New Roman" w:cs="Times New Roman"/>
          <w:b/>
          <w:i/>
          <w:sz w:val="28"/>
          <w:szCs w:val="28"/>
        </w:rPr>
        <w:t xml:space="preserve"> </w:t>
      </w:r>
      <w:r w:rsidRPr="00E74B93">
        <w:rPr>
          <w:rFonts w:ascii="Times New Roman" w:eastAsia="Times New Roman" w:hAnsi="Times New Roman" w:cs="Times New Roman"/>
          <w:sz w:val="28"/>
          <w:szCs w:val="28"/>
        </w:rPr>
        <w:t xml:space="preserve">This can be expanded </w:t>
      </w:r>
      <w:r w:rsidRPr="00E74B93">
        <w:rPr>
          <w:rFonts w:ascii="Times New Roman" w:eastAsia="Times New Roman" w:hAnsi="Times New Roman" w:cs="Times New Roman"/>
          <w:sz w:val="28"/>
          <w:szCs w:val="28"/>
        </w:rPr>
        <w:lastRenderedPageBreak/>
        <w:t xml:space="preserve">as a defined approach or framework that is structured and consistent in nature and further effectively aligns with business objectives and initiatives. </w:t>
      </w:r>
    </w:p>
    <w:p w14:paraId="0ACE4A0D" w14:textId="56ADAD13" w:rsidR="00DC25EA" w:rsidRPr="00D85F6A" w:rsidRDefault="00D85F6A">
      <w:pPr>
        <w:spacing w:before="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w:t>
      </w:r>
      <w:r w:rsidR="00076E68" w:rsidRPr="00D85F6A">
        <w:rPr>
          <w:rFonts w:ascii="Times New Roman" w:eastAsia="Times New Roman" w:hAnsi="Times New Roman" w:cs="Times New Roman"/>
          <w:sz w:val="28"/>
          <w:szCs w:val="28"/>
        </w:rPr>
        <w:t xml:space="preserve">ajor approach to management of </w:t>
      </w:r>
      <w:r w:rsidR="00EA22E0" w:rsidRPr="00D85F6A">
        <w:rPr>
          <w:rFonts w:ascii="Times New Roman" w:eastAsia="Times New Roman" w:hAnsi="Times New Roman" w:cs="Times New Roman"/>
          <w:sz w:val="28"/>
          <w:szCs w:val="28"/>
        </w:rPr>
        <w:t>economic</w:t>
      </w:r>
      <w:r w:rsidR="00076E68" w:rsidRPr="00D85F6A">
        <w:rPr>
          <w:rFonts w:ascii="Times New Roman" w:eastAsia="Times New Roman" w:hAnsi="Times New Roman" w:cs="Times New Roman"/>
          <w:sz w:val="28"/>
          <w:szCs w:val="28"/>
        </w:rPr>
        <w:t xml:space="preserve"> risks are considerations of </w:t>
      </w:r>
      <w:r w:rsidR="00076E68" w:rsidRPr="00D85F6A">
        <w:rPr>
          <w:rFonts w:ascii="Times New Roman" w:eastAsia="Times New Roman" w:hAnsi="Times New Roman" w:cs="Times New Roman"/>
          <w:b/>
          <w:iCs/>
          <w:sz w:val="28"/>
          <w:szCs w:val="28"/>
        </w:rPr>
        <w:t>“international fiscal crisis.”</w:t>
      </w:r>
      <w:r w:rsidR="00076E68" w:rsidRPr="00D85F6A">
        <w:rPr>
          <w:rFonts w:ascii="Times New Roman" w:eastAsia="Times New Roman" w:hAnsi="Times New Roman" w:cs="Times New Roman"/>
          <w:b/>
          <w:i/>
          <w:sz w:val="28"/>
          <w:szCs w:val="28"/>
        </w:rPr>
        <w:t xml:space="preserve"> </w:t>
      </w:r>
      <w:r w:rsidR="00076E68" w:rsidRPr="00D85F6A">
        <w:rPr>
          <w:rFonts w:ascii="Times New Roman" w:eastAsia="Times New Roman" w:hAnsi="Times New Roman" w:cs="Times New Roman"/>
          <w:sz w:val="28"/>
          <w:szCs w:val="28"/>
        </w:rPr>
        <w:t>This can be exp</w:t>
      </w:r>
      <w:r>
        <w:rPr>
          <w:rFonts w:ascii="Times New Roman" w:eastAsia="Times New Roman" w:hAnsi="Times New Roman" w:cs="Times New Roman"/>
          <w:sz w:val="28"/>
          <w:szCs w:val="28"/>
        </w:rPr>
        <w:t>lained</w:t>
      </w:r>
      <w:r w:rsidR="00076E68" w:rsidRPr="00D85F6A">
        <w:rPr>
          <w:rFonts w:ascii="Times New Roman" w:eastAsia="Times New Roman" w:hAnsi="Times New Roman" w:cs="Times New Roman"/>
          <w:sz w:val="28"/>
          <w:szCs w:val="28"/>
        </w:rPr>
        <w:t xml:space="preserve"> as effective maintenance of increased international government debt and decreased amounts of fiscal simulations in specific areas that are crucial to impose challenges. </w:t>
      </w:r>
      <w:r w:rsidR="00301403">
        <w:rPr>
          <w:rFonts w:ascii="Times New Roman" w:eastAsia="Times New Roman" w:hAnsi="Times New Roman" w:cs="Times New Roman"/>
          <w:sz w:val="28"/>
          <w:szCs w:val="28"/>
        </w:rPr>
        <w:t>T</w:t>
      </w:r>
      <w:r w:rsidR="00076E68" w:rsidRPr="00D85F6A">
        <w:rPr>
          <w:rFonts w:ascii="Times New Roman" w:eastAsia="Times New Roman" w:hAnsi="Times New Roman" w:cs="Times New Roman"/>
          <w:sz w:val="28"/>
          <w:szCs w:val="28"/>
        </w:rPr>
        <w:t>here are several measures that can be utilised with respect to mitigation of strategic issues</w:t>
      </w:r>
      <w:r w:rsidR="001677D3">
        <w:rPr>
          <w:rFonts w:ascii="Times New Roman" w:eastAsia="Times New Roman" w:hAnsi="Times New Roman" w:cs="Times New Roman"/>
          <w:sz w:val="28"/>
          <w:szCs w:val="28"/>
        </w:rPr>
        <w:t>-</w:t>
      </w:r>
      <w:r w:rsidR="00076E68" w:rsidRPr="00D85F6A">
        <w:rPr>
          <w:rFonts w:ascii="Times New Roman" w:eastAsia="Times New Roman" w:hAnsi="Times New Roman" w:cs="Times New Roman"/>
          <w:sz w:val="28"/>
          <w:szCs w:val="28"/>
        </w:rPr>
        <w:t xml:space="preserve">ensuring active engagement of consumer bases. Adapting to appropriate leadership and communication strategy along with framing of potential vision will also ensure mitigation of social </w:t>
      </w:r>
      <w:r w:rsidR="00EA22E0" w:rsidRPr="00D85F6A">
        <w:rPr>
          <w:rFonts w:ascii="Times New Roman" w:eastAsia="Times New Roman" w:hAnsi="Times New Roman" w:cs="Times New Roman"/>
          <w:sz w:val="28"/>
          <w:szCs w:val="28"/>
        </w:rPr>
        <w:t>issues (</w:t>
      </w:r>
      <w:proofErr w:type="spellStart"/>
      <w:r w:rsidR="00076E68" w:rsidRPr="00D85F6A">
        <w:rPr>
          <w:rFonts w:ascii="Times New Roman" w:eastAsia="Times New Roman" w:hAnsi="Times New Roman" w:cs="Times New Roman"/>
          <w:sz w:val="28"/>
          <w:szCs w:val="28"/>
        </w:rPr>
        <w:t>Batmunkh</w:t>
      </w:r>
      <w:proofErr w:type="spellEnd"/>
      <w:r w:rsidR="00076E68" w:rsidRPr="00D85F6A">
        <w:rPr>
          <w:rFonts w:ascii="Times New Roman" w:eastAsia="Times New Roman" w:hAnsi="Times New Roman" w:cs="Times New Roman"/>
          <w:sz w:val="28"/>
          <w:szCs w:val="28"/>
        </w:rPr>
        <w:t xml:space="preserve"> </w:t>
      </w:r>
      <w:r w:rsidR="00076E68" w:rsidRPr="00D85F6A">
        <w:rPr>
          <w:rFonts w:ascii="Times New Roman" w:eastAsia="Times New Roman" w:hAnsi="Times New Roman" w:cs="Times New Roman"/>
          <w:i/>
          <w:sz w:val="28"/>
          <w:szCs w:val="28"/>
        </w:rPr>
        <w:t xml:space="preserve">et al., </w:t>
      </w:r>
      <w:r w:rsidR="00076E68" w:rsidRPr="00D85F6A">
        <w:rPr>
          <w:rFonts w:ascii="Times New Roman" w:eastAsia="Times New Roman" w:hAnsi="Times New Roman" w:cs="Times New Roman"/>
          <w:sz w:val="28"/>
          <w:szCs w:val="28"/>
        </w:rPr>
        <w:t>2017, p.98). In order to mitigate legal issues, Rolls Royce is required to adapt to an appropriate risk management plan, endorse organisational commitment and further ensure active identification and analysis of the risks.</w:t>
      </w:r>
      <w:r w:rsidR="00C37C71">
        <w:rPr>
          <w:rFonts w:ascii="Times New Roman" w:eastAsia="Times New Roman" w:hAnsi="Times New Roman" w:cs="Times New Roman"/>
          <w:sz w:val="28"/>
          <w:szCs w:val="28"/>
        </w:rPr>
        <w:t xml:space="preserve"> T</w:t>
      </w:r>
      <w:r w:rsidR="00076E68" w:rsidRPr="00D85F6A">
        <w:rPr>
          <w:rFonts w:ascii="Times New Roman" w:eastAsia="Times New Roman" w:hAnsi="Times New Roman" w:cs="Times New Roman"/>
          <w:sz w:val="28"/>
          <w:szCs w:val="28"/>
        </w:rPr>
        <w:t>here is a necessity for considerations of adaptation of frameworks that are responsible for ensuring mitigation of environmental challen</w:t>
      </w:r>
      <w:r w:rsidR="00C37C71">
        <w:rPr>
          <w:rFonts w:ascii="Times New Roman" w:eastAsia="Times New Roman" w:hAnsi="Times New Roman" w:cs="Times New Roman"/>
          <w:sz w:val="28"/>
          <w:szCs w:val="28"/>
        </w:rPr>
        <w:t xml:space="preserve">ge. </w:t>
      </w:r>
      <w:r w:rsidR="00076E68" w:rsidRPr="00D85F6A">
        <w:rPr>
          <w:rFonts w:ascii="Times New Roman" w:eastAsia="Times New Roman" w:hAnsi="Times New Roman" w:cs="Times New Roman"/>
          <w:sz w:val="28"/>
          <w:szCs w:val="28"/>
        </w:rPr>
        <w:t>These frameworks can be adapting to models of energy efficiency, installations of renewables, adapting measures with respect to conservation of water, and further considering shipment of goods in frequent time periods.</w:t>
      </w:r>
    </w:p>
    <w:p w14:paraId="4D801C57" w14:textId="39B03C97" w:rsidR="00203534" w:rsidRDefault="00203534">
      <w:pPr>
        <w:spacing w:before="200" w:line="360" w:lineRule="auto"/>
        <w:jc w:val="both"/>
        <w:rPr>
          <w:rFonts w:ascii="Times New Roman" w:eastAsia="Times New Roman" w:hAnsi="Times New Roman" w:cs="Times New Roman"/>
          <w:sz w:val="24"/>
          <w:szCs w:val="24"/>
        </w:rPr>
      </w:pPr>
    </w:p>
    <w:p w14:paraId="3911408D" w14:textId="0102FC74" w:rsidR="00203534" w:rsidRDefault="00203534">
      <w:pPr>
        <w:spacing w:before="200" w:line="360" w:lineRule="auto"/>
        <w:jc w:val="both"/>
        <w:rPr>
          <w:rFonts w:ascii="Times New Roman" w:eastAsia="Times New Roman" w:hAnsi="Times New Roman" w:cs="Times New Roman"/>
          <w:sz w:val="24"/>
          <w:szCs w:val="24"/>
        </w:rPr>
      </w:pPr>
    </w:p>
    <w:p w14:paraId="6A9BA7C2" w14:textId="2EDE5087" w:rsidR="00203534" w:rsidRDefault="00203534">
      <w:pPr>
        <w:spacing w:before="200" w:line="360" w:lineRule="auto"/>
        <w:jc w:val="both"/>
        <w:rPr>
          <w:rFonts w:ascii="Times New Roman" w:eastAsia="Times New Roman" w:hAnsi="Times New Roman" w:cs="Times New Roman"/>
          <w:sz w:val="24"/>
          <w:szCs w:val="24"/>
        </w:rPr>
      </w:pPr>
    </w:p>
    <w:p w14:paraId="21C4184C" w14:textId="1003E207" w:rsidR="00203534" w:rsidRDefault="00203534">
      <w:pPr>
        <w:spacing w:before="200" w:line="360" w:lineRule="auto"/>
        <w:jc w:val="both"/>
        <w:rPr>
          <w:rFonts w:ascii="Times New Roman" w:eastAsia="Times New Roman" w:hAnsi="Times New Roman" w:cs="Times New Roman"/>
          <w:sz w:val="24"/>
          <w:szCs w:val="24"/>
        </w:rPr>
      </w:pPr>
    </w:p>
    <w:p w14:paraId="0002E317" w14:textId="0DC05C12" w:rsidR="00203534" w:rsidRDefault="00203534">
      <w:pPr>
        <w:spacing w:before="200" w:line="360" w:lineRule="auto"/>
        <w:jc w:val="both"/>
        <w:rPr>
          <w:rFonts w:ascii="Times New Roman" w:eastAsia="Times New Roman" w:hAnsi="Times New Roman" w:cs="Times New Roman"/>
          <w:sz w:val="24"/>
          <w:szCs w:val="24"/>
        </w:rPr>
      </w:pPr>
    </w:p>
    <w:p w14:paraId="2798CF8B" w14:textId="5CB21EFC" w:rsidR="00203534" w:rsidRDefault="00203534">
      <w:pPr>
        <w:spacing w:before="200" w:line="360" w:lineRule="auto"/>
        <w:jc w:val="both"/>
        <w:rPr>
          <w:rFonts w:ascii="Times New Roman" w:eastAsia="Times New Roman" w:hAnsi="Times New Roman" w:cs="Times New Roman"/>
          <w:sz w:val="24"/>
          <w:szCs w:val="24"/>
        </w:rPr>
      </w:pPr>
    </w:p>
    <w:p w14:paraId="385B9CCA" w14:textId="3B435946" w:rsidR="00203534" w:rsidRDefault="00203534">
      <w:pPr>
        <w:spacing w:before="200" w:line="360" w:lineRule="auto"/>
        <w:jc w:val="both"/>
        <w:rPr>
          <w:rFonts w:ascii="Times New Roman" w:eastAsia="Times New Roman" w:hAnsi="Times New Roman" w:cs="Times New Roman"/>
          <w:sz w:val="24"/>
          <w:szCs w:val="24"/>
        </w:rPr>
      </w:pPr>
    </w:p>
    <w:p w14:paraId="21C4999D" w14:textId="293F7E76" w:rsidR="00203534" w:rsidRDefault="00203534">
      <w:pPr>
        <w:spacing w:before="200" w:line="360" w:lineRule="auto"/>
        <w:jc w:val="both"/>
        <w:rPr>
          <w:rFonts w:ascii="Times New Roman" w:eastAsia="Times New Roman" w:hAnsi="Times New Roman" w:cs="Times New Roman"/>
          <w:sz w:val="24"/>
          <w:szCs w:val="24"/>
        </w:rPr>
      </w:pPr>
    </w:p>
    <w:p w14:paraId="03E33B27" w14:textId="7D7C6836" w:rsidR="00203534" w:rsidRDefault="00203534">
      <w:pPr>
        <w:spacing w:before="200" w:line="360" w:lineRule="auto"/>
        <w:jc w:val="both"/>
        <w:rPr>
          <w:rFonts w:ascii="Times New Roman" w:eastAsia="Times New Roman" w:hAnsi="Times New Roman" w:cs="Times New Roman"/>
          <w:sz w:val="24"/>
          <w:szCs w:val="24"/>
        </w:rPr>
      </w:pPr>
    </w:p>
    <w:p w14:paraId="28B6D029" w14:textId="7DF1041A" w:rsidR="00203534" w:rsidRDefault="00203534">
      <w:pPr>
        <w:spacing w:before="200" w:line="360" w:lineRule="auto"/>
        <w:jc w:val="both"/>
        <w:rPr>
          <w:rFonts w:ascii="Times New Roman" w:eastAsia="Times New Roman" w:hAnsi="Times New Roman" w:cs="Times New Roman"/>
          <w:sz w:val="24"/>
          <w:szCs w:val="24"/>
        </w:rPr>
      </w:pPr>
    </w:p>
    <w:p w14:paraId="0BB68BFA" w14:textId="77777777" w:rsidR="00203534" w:rsidRPr="00443D10" w:rsidRDefault="00203534">
      <w:pPr>
        <w:spacing w:before="200" w:line="360" w:lineRule="auto"/>
        <w:jc w:val="both"/>
        <w:rPr>
          <w:rFonts w:ascii="Times New Roman" w:eastAsia="Times New Roman" w:hAnsi="Times New Roman" w:cs="Times New Roman"/>
          <w:sz w:val="24"/>
          <w:szCs w:val="24"/>
        </w:rPr>
      </w:pPr>
    </w:p>
    <w:p w14:paraId="26FB78FD" w14:textId="77777777" w:rsidR="00DC25EA" w:rsidRPr="00D31E90" w:rsidRDefault="00076E68" w:rsidP="00D56F75">
      <w:pPr>
        <w:pStyle w:val="Heading1"/>
        <w:rPr>
          <w:sz w:val="36"/>
          <w:szCs w:val="36"/>
        </w:rPr>
      </w:pPr>
      <w:bookmarkStart w:id="12" w:name="_Toc92722575"/>
      <w:r w:rsidRPr="00D31E90">
        <w:rPr>
          <w:sz w:val="36"/>
          <w:szCs w:val="36"/>
        </w:rPr>
        <w:t>6. Conclusion</w:t>
      </w:r>
      <w:bookmarkEnd w:id="12"/>
      <w:r w:rsidRPr="00D31E90">
        <w:rPr>
          <w:sz w:val="36"/>
          <w:szCs w:val="36"/>
        </w:rPr>
        <w:t xml:space="preserve"> </w:t>
      </w:r>
    </w:p>
    <w:p w14:paraId="185D5875" w14:textId="17C6626D" w:rsidR="002A1B3F" w:rsidRPr="00C4035A" w:rsidRDefault="00076E68">
      <w:pPr>
        <w:spacing w:before="200" w:line="360" w:lineRule="auto"/>
        <w:jc w:val="both"/>
        <w:rPr>
          <w:rFonts w:ascii="Times New Roman" w:eastAsia="Times New Roman" w:hAnsi="Times New Roman" w:cs="Times New Roman"/>
          <w:sz w:val="28"/>
          <w:szCs w:val="28"/>
        </w:rPr>
      </w:pPr>
      <w:r w:rsidRPr="00C4035A">
        <w:rPr>
          <w:rFonts w:ascii="Times New Roman" w:eastAsia="Times New Roman" w:hAnsi="Times New Roman" w:cs="Times New Roman"/>
          <w:sz w:val="28"/>
          <w:szCs w:val="28"/>
        </w:rPr>
        <w:t xml:space="preserve">It can be concluded from </w:t>
      </w:r>
      <w:r w:rsidR="00C4035A" w:rsidRPr="00C4035A">
        <w:rPr>
          <w:rFonts w:ascii="Times New Roman" w:eastAsia="Times New Roman" w:hAnsi="Times New Roman" w:cs="Times New Roman"/>
          <w:sz w:val="28"/>
          <w:szCs w:val="28"/>
        </w:rPr>
        <w:t xml:space="preserve">my report </w:t>
      </w:r>
      <w:r w:rsidRPr="00C4035A">
        <w:rPr>
          <w:rFonts w:ascii="Times New Roman" w:eastAsia="Times New Roman" w:hAnsi="Times New Roman" w:cs="Times New Roman"/>
          <w:sz w:val="28"/>
          <w:szCs w:val="28"/>
        </w:rPr>
        <w:t xml:space="preserve">that internal business expansion is a crucial aspect for any business that is operating in any given part of the world. Rolls Royce has effectively considered its international expansion and gained a large amount of revenue. However, there are certain challenges that are being experienced by Rolls Royce post COVID-19 pandemic. These are associated with employment opportunities, revenue generation and many more aspects. This assessment with the help of Porter’s diamond model </w:t>
      </w:r>
      <w:r w:rsidR="00C4035A">
        <w:rPr>
          <w:rFonts w:ascii="Times New Roman" w:eastAsia="Times New Roman" w:hAnsi="Times New Roman" w:cs="Times New Roman"/>
          <w:sz w:val="28"/>
          <w:szCs w:val="28"/>
        </w:rPr>
        <w:t>point out</w:t>
      </w:r>
      <w:r w:rsidRPr="00C4035A">
        <w:rPr>
          <w:rFonts w:ascii="Times New Roman" w:eastAsia="Times New Roman" w:hAnsi="Times New Roman" w:cs="Times New Roman"/>
          <w:sz w:val="28"/>
          <w:szCs w:val="28"/>
        </w:rPr>
        <w:t xml:space="preserve"> several measures that have been adopted and further are required to be adopted by Rolls Royce in order to ensure effective revenue generation and potential market growth.</w:t>
      </w:r>
    </w:p>
    <w:p w14:paraId="1C2A8541" w14:textId="77777777" w:rsidR="002A1B3F" w:rsidRDefault="002A1B3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C01BF89" w14:textId="3E9EB627" w:rsidR="002A1B3F" w:rsidRPr="00671F55" w:rsidRDefault="002A1B3F" w:rsidP="00671F55">
      <w:pPr>
        <w:pStyle w:val="Heading1"/>
      </w:pPr>
      <w:r w:rsidRPr="008574F5">
        <w:lastRenderedPageBreak/>
        <w:t xml:space="preserve">Reference List </w:t>
      </w:r>
    </w:p>
    <w:p w14:paraId="0AE2B70C" w14:textId="5A377148"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proofErr w:type="spellStart"/>
      <w:r w:rsidRPr="0061128E">
        <w:rPr>
          <w:rFonts w:ascii="Times New Roman" w:hAnsi="Times New Roman" w:cs="Times New Roman"/>
          <w:sz w:val="28"/>
          <w:szCs w:val="28"/>
          <w:shd w:val="clear" w:color="auto" w:fill="FFFFFF"/>
        </w:rPr>
        <w:t>Awad</w:t>
      </w:r>
      <w:proofErr w:type="spellEnd"/>
      <w:r w:rsidRPr="0061128E">
        <w:rPr>
          <w:rFonts w:ascii="Times New Roman" w:hAnsi="Times New Roman" w:cs="Times New Roman"/>
          <w:sz w:val="28"/>
          <w:szCs w:val="28"/>
          <w:shd w:val="clear" w:color="auto" w:fill="FFFFFF"/>
        </w:rPr>
        <w:t xml:space="preserve">, I.M. and </w:t>
      </w:r>
      <w:proofErr w:type="spellStart"/>
      <w:r w:rsidRPr="0061128E">
        <w:rPr>
          <w:rFonts w:ascii="Times New Roman" w:hAnsi="Times New Roman" w:cs="Times New Roman"/>
          <w:sz w:val="28"/>
          <w:szCs w:val="28"/>
          <w:shd w:val="clear" w:color="auto" w:fill="FFFFFF"/>
        </w:rPr>
        <w:t>Amro</w:t>
      </w:r>
      <w:proofErr w:type="spellEnd"/>
      <w:r w:rsidRPr="0061128E">
        <w:rPr>
          <w:rFonts w:ascii="Times New Roman" w:hAnsi="Times New Roman" w:cs="Times New Roman"/>
          <w:sz w:val="28"/>
          <w:szCs w:val="28"/>
          <w:shd w:val="clear" w:color="auto" w:fill="FFFFFF"/>
        </w:rPr>
        <w:t>, A.A., 2017. The effect of clustering on competitiveness improvement in Hebron: A structural equation modeling analysis. </w:t>
      </w:r>
      <w:r w:rsidRPr="0061128E">
        <w:rPr>
          <w:rFonts w:ascii="Times New Roman" w:hAnsi="Times New Roman" w:cs="Times New Roman"/>
          <w:i/>
          <w:iCs/>
          <w:sz w:val="28"/>
          <w:szCs w:val="28"/>
          <w:shd w:val="clear" w:color="auto" w:fill="FFFFFF"/>
        </w:rPr>
        <w:t>Journal of Manufacturing Technology Management</w:t>
      </w:r>
      <w:r w:rsidRPr="0061128E">
        <w:rPr>
          <w:rFonts w:ascii="Times New Roman" w:hAnsi="Times New Roman" w:cs="Times New Roman"/>
          <w:sz w:val="28"/>
          <w:szCs w:val="28"/>
          <w:shd w:val="clear" w:color="auto" w:fill="FFFFFF"/>
        </w:rPr>
        <w:t>.</w:t>
      </w:r>
    </w:p>
    <w:p w14:paraId="3694EB67"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proofErr w:type="spellStart"/>
      <w:r w:rsidRPr="0061128E">
        <w:rPr>
          <w:rFonts w:ascii="Times New Roman" w:hAnsi="Times New Roman" w:cs="Times New Roman"/>
          <w:sz w:val="28"/>
          <w:szCs w:val="28"/>
          <w:shd w:val="clear" w:color="auto" w:fill="FFFFFF"/>
        </w:rPr>
        <w:t>Batmunkh</w:t>
      </w:r>
      <w:proofErr w:type="spellEnd"/>
      <w:r w:rsidRPr="0061128E">
        <w:rPr>
          <w:rFonts w:ascii="Times New Roman" w:hAnsi="Times New Roman" w:cs="Times New Roman"/>
          <w:sz w:val="28"/>
          <w:szCs w:val="28"/>
          <w:shd w:val="clear" w:color="auto" w:fill="FFFFFF"/>
        </w:rPr>
        <w:t>, U., Barnes, R., Barbosa, E., Kaya, Z.D. and Samuda, C., 2017. The Future of the UK Midlands Automotive Cluster.</w:t>
      </w:r>
    </w:p>
    <w:p w14:paraId="0A17900F"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r w:rsidRPr="0061128E">
        <w:rPr>
          <w:rFonts w:ascii="Times New Roman" w:hAnsi="Times New Roman" w:cs="Times New Roman"/>
          <w:sz w:val="28"/>
          <w:szCs w:val="28"/>
          <w:shd w:val="clear" w:color="auto" w:fill="FFFFFF"/>
        </w:rPr>
        <w:t xml:space="preserve">Brannen, M.Y., </w:t>
      </w:r>
      <w:proofErr w:type="spellStart"/>
      <w:r w:rsidRPr="0061128E">
        <w:rPr>
          <w:rFonts w:ascii="Times New Roman" w:hAnsi="Times New Roman" w:cs="Times New Roman"/>
          <w:sz w:val="28"/>
          <w:szCs w:val="28"/>
          <w:shd w:val="clear" w:color="auto" w:fill="FFFFFF"/>
        </w:rPr>
        <w:t>Piekkari</w:t>
      </w:r>
      <w:proofErr w:type="spellEnd"/>
      <w:r w:rsidRPr="0061128E">
        <w:rPr>
          <w:rFonts w:ascii="Times New Roman" w:hAnsi="Times New Roman" w:cs="Times New Roman"/>
          <w:sz w:val="28"/>
          <w:szCs w:val="28"/>
          <w:shd w:val="clear" w:color="auto" w:fill="FFFFFF"/>
        </w:rPr>
        <w:t>, R. and Tietze, S., 2017. The multifaceted role of language in international business: Unpacking the forms, functions and features of a critical challenge to MNC theory and performance. In </w:t>
      </w:r>
      <w:r w:rsidRPr="0061128E">
        <w:rPr>
          <w:rFonts w:ascii="Times New Roman" w:hAnsi="Times New Roman" w:cs="Times New Roman"/>
          <w:i/>
          <w:iCs/>
          <w:sz w:val="28"/>
          <w:szCs w:val="28"/>
          <w:shd w:val="clear" w:color="auto" w:fill="FFFFFF"/>
        </w:rPr>
        <w:t>Language in international business</w:t>
      </w:r>
      <w:r w:rsidRPr="0061128E">
        <w:rPr>
          <w:rFonts w:ascii="Times New Roman" w:hAnsi="Times New Roman" w:cs="Times New Roman"/>
          <w:sz w:val="28"/>
          <w:szCs w:val="28"/>
          <w:shd w:val="clear" w:color="auto" w:fill="FFFFFF"/>
        </w:rPr>
        <w:t> (pp. 139-162). Palgrave Macmillan, Cham.</w:t>
      </w:r>
    </w:p>
    <w:p w14:paraId="44FE476C"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r w:rsidRPr="0061128E">
        <w:rPr>
          <w:rFonts w:ascii="Times New Roman" w:hAnsi="Times New Roman" w:cs="Times New Roman"/>
          <w:sz w:val="28"/>
          <w:szCs w:val="28"/>
          <w:shd w:val="clear" w:color="auto" w:fill="FFFFFF"/>
        </w:rPr>
        <w:t xml:space="preserve">Clayton, S., Devine-Wright, P., Swim, J., </w:t>
      </w:r>
      <w:proofErr w:type="spellStart"/>
      <w:r w:rsidRPr="0061128E">
        <w:rPr>
          <w:rFonts w:ascii="Times New Roman" w:hAnsi="Times New Roman" w:cs="Times New Roman"/>
          <w:sz w:val="28"/>
          <w:szCs w:val="28"/>
          <w:shd w:val="clear" w:color="auto" w:fill="FFFFFF"/>
        </w:rPr>
        <w:t>Bonnes</w:t>
      </w:r>
      <w:proofErr w:type="spellEnd"/>
      <w:r w:rsidRPr="0061128E">
        <w:rPr>
          <w:rFonts w:ascii="Times New Roman" w:hAnsi="Times New Roman" w:cs="Times New Roman"/>
          <w:sz w:val="28"/>
          <w:szCs w:val="28"/>
          <w:shd w:val="clear" w:color="auto" w:fill="FFFFFF"/>
        </w:rPr>
        <w:t>, M., Steg, L., Whitmarsh, L. and Carrico, A., 2016. Expanding the role for psychology in addressing environmental challenges. </w:t>
      </w:r>
      <w:r w:rsidRPr="0061128E">
        <w:rPr>
          <w:rFonts w:ascii="Times New Roman" w:hAnsi="Times New Roman" w:cs="Times New Roman"/>
          <w:i/>
          <w:iCs/>
          <w:sz w:val="28"/>
          <w:szCs w:val="28"/>
          <w:shd w:val="clear" w:color="auto" w:fill="FFFFFF"/>
        </w:rPr>
        <w:t>American Psychologist</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71</w:t>
      </w:r>
      <w:r w:rsidRPr="0061128E">
        <w:rPr>
          <w:rFonts w:ascii="Times New Roman" w:hAnsi="Times New Roman" w:cs="Times New Roman"/>
          <w:sz w:val="28"/>
          <w:szCs w:val="28"/>
          <w:shd w:val="clear" w:color="auto" w:fill="FFFFFF"/>
        </w:rPr>
        <w:t>(3), p.199.</w:t>
      </w:r>
    </w:p>
    <w:p w14:paraId="6A06C802"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r w:rsidRPr="0061128E">
        <w:rPr>
          <w:rFonts w:ascii="Times New Roman" w:hAnsi="Times New Roman" w:cs="Times New Roman"/>
          <w:sz w:val="28"/>
          <w:szCs w:val="28"/>
          <w:shd w:val="clear" w:color="auto" w:fill="FFFFFF"/>
        </w:rPr>
        <w:t>Deng, A., Yeo, A. and Du, L., 2018. A Study on Gwadar Port International Competitiveness using Porter’s Diamond Model. </w:t>
      </w:r>
      <w:r w:rsidRPr="0061128E">
        <w:rPr>
          <w:rFonts w:ascii="Times New Roman" w:hAnsi="Times New Roman" w:cs="Times New Roman"/>
          <w:i/>
          <w:iCs/>
          <w:sz w:val="28"/>
          <w:szCs w:val="28"/>
          <w:shd w:val="clear" w:color="auto" w:fill="FFFFFF"/>
        </w:rPr>
        <w:t>World Journal of Innovative Research</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4</w:t>
      </w:r>
      <w:r w:rsidRPr="0061128E">
        <w:rPr>
          <w:rFonts w:ascii="Times New Roman" w:hAnsi="Times New Roman" w:cs="Times New Roman"/>
          <w:sz w:val="28"/>
          <w:szCs w:val="28"/>
          <w:shd w:val="clear" w:color="auto" w:fill="FFFFFF"/>
        </w:rPr>
        <w:t>(1), pp.1-7.</w:t>
      </w:r>
    </w:p>
    <w:p w14:paraId="2133E366"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r w:rsidRPr="0061128E">
        <w:rPr>
          <w:rFonts w:ascii="Times New Roman" w:hAnsi="Times New Roman" w:cs="Times New Roman"/>
          <w:sz w:val="28"/>
          <w:szCs w:val="28"/>
          <w:shd w:val="clear" w:color="auto" w:fill="FFFFFF"/>
        </w:rPr>
        <w:t xml:space="preserve">Lee, Y.K., Porter, C., Diamond, S.L., Crocker, J.C. and </w:t>
      </w:r>
      <w:proofErr w:type="spellStart"/>
      <w:r w:rsidRPr="0061128E">
        <w:rPr>
          <w:rFonts w:ascii="Times New Roman" w:hAnsi="Times New Roman" w:cs="Times New Roman"/>
          <w:sz w:val="28"/>
          <w:szCs w:val="28"/>
          <w:shd w:val="clear" w:color="auto" w:fill="FFFFFF"/>
        </w:rPr>
        <w:t>Sinno</w:t>
      </w:r>
      <w:proofErr w:type="spellEnd"/>
      <w:r w:rsidRPr="0061128E">
        <w:rPr>
          <w:rFonts w:ascii="Times New Roman" w:hAnsi="Times New Roman" w:cs="Times New Roman"/>
          <w:sz w:val="28"/>
          <w:szCs w:val="28"/>
          <w:shd w:val="clear" w:color="auto" w:fill="FFFFFF"/>
        </w:rPr>
        <w:t>, T., 2018. Deposition of sticky spheres in channel flow: Modeling of surface coverage evolution requires accurate sphere-sphere collision hydrodynamics. </w:t>
      </w:r>
      <w:r w:rsidRPr="0061128E">
        <w:rPr>
          <w:rFonts w:ascii="Times New Roman" w:hAnsi="Times New Roman" w:cs="Times New Roman"/>
          <w:i/>
          <w:iCs/>
          <w:sz w:val="28"/>
          <w:szCs w:val="28"/>
          <w:shd w:val="clear" w:color="auto" w:fill="FFFFFF"/>
        </w:rPr>
        <w:t>Journal of colloid and interface science</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530</w:t>
      </w:r>
      <w:r w:rsidRPr="0061128E">
        <w:rPr>
          <w:rFonts w:ascii="Times New Roman" w:hAnsi="Times New Roman" w:cs="Times New Roman"/>
          <w:sz w:val="28"/>
          <w:szCs w:val="28"/>
          <w:shd w:val="clear" w:color="auto" w:fill="FFFFFF"/>
        </w:rPr>
        <w:t>, pp.383-393.</w:t>
      </w:r>
    </w:p>
    <w:p w14:paraId="5EA77E65"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proofErr w:type="spellStart"/>
      <w:r w:rsidRPr="0061128E">
        <w:rPr>
          <w:rFonts w:ascii="Times New Roman" w:hAnsi="Times New Roman" w:cs="Times New Roman"/>
          <w:sz w:val="28"/>
          <w:szCs w:val="28"/>
          <w:shd w:val="clear" w:color="auto" w:fill="FFFFFF"/>
        </w:rPr>
        <w:t>Leonidou</w:t>
      </w:r>
      <w:proofErr w:type="spellEnd"/>
      <w:r w:rsidRPr="0061128E">
        <w:rPr>
          <w:rFonts w:ascii="Times New Roman" w:hAnsi="Times New Roman" w:cs="Times New Roman"/>
          <w:sz w:val="28"/>
          <w:szCs w:val="28"/>
          <w:shd w:val="clear" w:color="auto" w:fill="FFFFFF"/>
        </w:rPr>
        <w:t xml:space="preserve">, L.C., Christodoulides, P., </w:t>
      </w:r>
      <w:proofErr w:type="spellStart"/>
      <w:r w:rsidRPr="0061128E">
        <w:rPr>
          <w:rFonts w:ascii="Times New Roman" w:hAnsi="Times New Roman" w:cs="Times New Roman"/>
          <w:sz w:val="28"/>
          <w:szCs w:val="28"/>
          <w:shd w:val="clear" w:color="auto" w:fill="FFFFFF"/>
        </w:rPr>
        <w:t>Kyrgidou</w:t>
      </w:r>
      <w:proofErr w:type="spellEnd"/>
      <w:r w:rsidRPr="0061128E">
        <w:rPr>
          <w:rFonts w:ascii="Times New Roman" w:hAnsi="Times New Roman" w:cs="Times New Roman"/>
          <w:sz w:val="28"/>
          <w:szCs w:val="28"/>
          <w:shd w:val="clear" w:color="auto" w:fill="FFFFFF"/>
        </w:rPr>
        <w:t xml:space="preserve">, L.P. and </w:t>
      </w:r>
      <w:proofErr w:type="spellStart"/>
      <w:r w:rsidRPr="0061128E">
        <w:rPr>
          <w:rFonts w:ascii="Times New Roman" w:hAnsi="Times New Roman" w:cs="Times New Roman"/>
          <w:sz w:val="28"/>
          <w:szCs w:val="28"/>
          <w:shd w:val="clear" w:color="auto" w:fill="FFFFFF"/>
        </w:rPr>
        <w:t>Palihawadana</w:t>
      </w:r>
      <w:proofErr w:type="spellEnd"/>
      <w:r w:rsidRPr="0061128E">
        <w:rPr>
          <w:rFonts w:ascii="Times New Roman" w:hAnsi="Times New Roman" w:cs="Times New Roman"/>
          <w:sz w:val="28"/>
          <w:szCs w:val="28"/>
          <w:shd w:val="clear" w:color="auto" w:fill="FFFFFF"/>
        </w:rPr>
        <w:t xml:space="preserve">, D., 2017. Internal drivers and performance consequences of small firm green business </w:t>
      </w:r>
      <w:r w:rsidRPr="0061128E">
        <w:rPr>
          <w:rFonts w:ascii="Times New Roman" w:hAnsi="Times New Roman" w:cs="Times New Roman"/>
          <w:sz w:val="28"/>
          <w:szCs w:val="28"/>
          <w:shd w:val="clear" w:color="auto" w:fill="FFFFFF"/>
        </w:rPr>
        <w:lastRenderedPageBreak/>
        <w:t>strategy: The moderating role of external forces. </w:t>
      </w:r>
      <w:r w:rsidRPr="0061128E">
        <w:rPr>
          <w:rFonts w:ascii="Times New Roman" w:hAnsi="Times New Roman" w:cs="Times New Roman"/>
          <w:i/>
          <w:iCs/>
          <w:sz w:val="28"/>
          <w:szCs w:val="28"/>
          <w:shd w:val="clear" w:color="auto" w:fill="FFFFFF"/>
        </w:rPr>
        <w:t>Journal of business ethics</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140</w:t>
      </w:r>
      <w:r w:rsidRPr="0061128E">
        <w:rPr>
          <w:rFonts w:ascii="Times New Roman" w:hAnsi="Times New Roman" w:cs="Times New Roman"/>
          <w:sz w:val="28"/>
          <w:szCs w:val="28"/>
          <w:shd w:val="clear" w:color="auto" w:fill="FFFFFF"/>
        </w:rPr>
        <w:t>(3), pp.585-606.</w:t>
      </w:r>
    </w:p>
    <w:p w14:paraId="5AA8C753"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r w:rsidRPr="0061128E">
        <w:rPr>
          <w:rFonts w:ascii="Times New Roman" w:hAnsi="Times New Roman" w:cs="Times New Roman"/>
          <w:sz w:val="28"/>
          <w:szCs w:val="28"/>
          <w:shd w:val="clear" w:color="auto" w:fill="FFFFFF"/>
        </w:rPr>
        <w:t xml:space="preserve">Luna, J., </w:t>
      </w:r>
      <w:proofErr w:type="spellStart"/>
      <w:r w:rsidRPr="0061128E">
        <w:rPr>
          <w:rFonts w:ascii="Times New Roman" w:hAnsi="Times New Roman" w:cs="Times New Roman"/>
          <w:sz w:val="28"/>
          <w:szCs w:val="28"/>
          <w:shd w:val="clear" w:color="auto" w:fill="FFFFFF"/>
        </w:rPr>
        <w:t>Addepalli</w:t>
      </w:r>
      <w:proofErr w:type="spellEnd"/>
      <w:r w:rsidRPr="0061128E">
        <w:rPr>
          <w:rFonts w:ascii="Times New Roman" w:hAnsi="Times New Roman" w:cs="Times New Roman"/>
          <w:sz w:val="28"/>
          <w:szCs w:val="28"/>
          <w:shd w:val="clear" w:color="auto" w:fill="FFFFFF"/>
        </w:rPr>
        <w:t xml:space="preserve">, S., </w:t>
      </w:r>
      <w:proofErr w:type="spellStart"/>
      <w:r w:rsidRPr="0061128E">
        <w:rPr>
          <w:rFonts w:ascii="Times New Roman" w:hAnsi="Times New Roman" w:cs="Times New Roman"/>
          <w:sz w:val="28"/>
          <w:szCs w:val="28"/>
          <w:shd w:val="clear" w:color="auto" w:fill="FFFFFF"/>
        </w:rPr>
        <w:t>Salonitis</w:t>
      </w:r>
      <w:proofErr w:type="spellEnd"/>
      <w:r w:rsidRPr="0061128E">
        <w:rPr>
          <w:rFonts w:ascii="Times New Roman" w:hAnsi="Times New Roman" w:cs="Times New Roman"/>
          <w:sz w:val="28"/>
          <w:szCs w:val="28"/>
          <w:shd w:val="clear" w:color="auto" w:fill="FFFFFF"/>
        </w:rPr>
        <w:t xml:space="preserve">, K. and </w:t>
      </w:r>
      <w:proofErr w:type="spellStart"/>
      <w:r w:rsidRPr="0061128E">
        <w:rPr>
          <w:rFonts w:ascii="Times New Roman" w:hAnsi="Times New Roman" w:cs="Times New Roman"/>
          <w:sz w:val="28"/>
          <w:szCs w:val="28"/>
          <w:shd w:val="clear" w:color="auto" w:fill="FFFFFF"/>
        </w:rPr>
        <w:t>Makatsoris</w:t>
      </w:r>
      <w:proofErr w:type="spellEnd"/>
      <w:r w:rsidRPr="0061128E">
        <w:rPr>
          <w:rFonts w:ascii="Times New Roman" w:hAnsi="Times New Roman" w:cs="Times New Roman"/>
          <w:sz w:val="28"/>
          <w:szCs w:val="28"/>
          <w:shd w:val="clear" w:color="auto" w:fill="FFFFFF"/>
        </w:rPr>
        <w:t>, H., 2018. Assessment of an emerging aerospace manufacturing cluster and its dependence on the mature global clusters. </w:t>
      </w:r>
      <w:r w:rsidRPr="0061128E">
        <w:rPr>
          <w:rFonts w:ascii="Times New Roman" w:hAnsi="Times New Roman" w:cs="Times New Roman"/>
          <w:i/>
          <w:iCs/>
          <w:sz w:val="28"/>
          <w:szCs w:val="28"/>
          <w:shd w:val="clear" w:color="auto" w:fill="FFFFFF"/>
        </w:rPr>
        <w:t>Procedia Manufacturing</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19</w:t>
      </w:r>
      <w:r w:rsidRPr="0061128E">
        <w:rPr>
          <w:rFonts w:ascii="Times New Roman" w:hAnsi="Times New Roman" w:cs="Times New Roman"/>
          <w:sz w:val="28"/>
          <w:szCs w:val="28"/>
          <w:shd w:val="clear" w:color="auto" w:fill="FFFFFF"/>
        </w:rPr>
        <w:t>, pp.26-33.</w:t>
      </w:r>
    </w:p>
    <w:p w14:paraId="17F3A4CE"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r w:rsidRPr="0061128E">
        <w:rPr>
          <w:rFonts w:ascii="Times New Roman" w:hAnsi="Times New Roman" w:cs="Times New Roman"/>
          <w:sz w:val="28"/>
          <w:szCs w:val="28"/>
          <w:shd w:val="clear" w:color="auto" w:fill="FFFFFF"/>
        </w:rPr>
        <w:t>Martínez-Ferrero, J. and García-Sánchez, I.M., 2017. Coercive, normative and mimetic isomorphism as determinants of the voluntary assurance of sustainability reports. </w:t>
      </w:r>
      <w:r w:rsidRPr="0061128E">
        <w:rPr>
          <w:rFonts w:ascii="Times New Roman" w:hAnsi="Times New Roman" w:cs="Times New Roman"/>
          <w:i/>
          <w:iCs/>
          <w:sz w:val="28"/>
          <w:szCs w:val="28"/>
          <w:shd w:val="clear" w:color="auto" w:fill="FFFFFF"/>
        </w:rPr>
        <w:t>International Business Review</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26</w:t>
      </w:r>
      <w:r w:rsidRPr="0061128E">
        <w:rPr>
          <w:rFonts w:ascii="Times New Roman" w:hAnsi="Times New Roman" w:cs="Times New Roman"/>
          <w:sz w:val="28"/>
          <w:szCs w:val="28"/>
          <w:shd w:val="clear" w:color="auto" w:fill="FFFFFF"/>
        </w:rPr>
        <w:t>(1), pp.102-118.</w:t>
      </w:r>
    </w:p>
    <w:p w14:paraId="79062AA8"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proofErr w:type="spellStart"/>
      <w:r w:rsidRPr="0061128E">
        <w:rPr>
          <w:rFonts w:ascii="Times New Roman" w:hAnsi="Times New Roman" w:cs="Times New Roman"/>
          <w:sz w:val="28"/>
          <w:szCs w:val="28"/>
          <w:shd w:val="clear" w:color="auto" w:fill="FFFFFF"/>
        </w:rPr>
        <w:t>Taeihagh</w:t>
      </w:r>
      <w:proofErr w:type="spellEnd"/>
      <w:r w:rsidRPr="0061128E">
        <w:rPr>
          <w:rFonts w:ascii="Times New Roman" w:hAnsi="Times New Roman" w:cs="Times New Roman"/>
          <w:sz w:val="28"/>
          <w:szCs w:val="28"/>
          <w:shd w:val="clear" w:color="auto" w:fill="FFFFFF"/>
        </w:rPr>
        <w:t>, A. and Lim, H.S.M., 2019. Governing autonomous vehicles: emerging responses for safety, liability, privacy, cybersecurity, and industry risks. </w:t>
      </w:r>
      <w:r w:rsidRPr="0061128E">
        <w:rPr>
          <w:rFonts w:ascii="Times New Roman" w:hAnsi="Times New Roman" w:cs="Times New Roman"/>
          <w:i/>
          <w:iCs/>
          <w:sz w:val="28"/>
          <w:szCs w:val="28"/>
          <w:shd w:val="clear" w:color="auto" w:fill="FFFFFF"/>
        </w:rPr>
        <w:t>Transport reviews</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39</w:t>
      </w:r>
      <w:r w:rsidRPr="0061128E">
        <w:rPr>
          <w:rFonts w:ascii="Times New Roman" w:hAnsi="Times New Roman" w:cs="Times New Roman"/>
          <w:sz w:val="28"/>
          <w:szCs w:val="28"/>
          <w:shd w:val="clear" w:color="auto" w:fill="FFFFFF"/>
        </w:rPr>
        <w:t>(1), pp.103-128.</w:t>
      </w:r>
    </w:p>
    <w:p w14:paraId="7C9F553B" w14:textId="77777777"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proofErr w:type="spellStart"/>
      <w:r w:rsidRPr="0061128E">
        <w:rPr>
          <w:rFonts w:ascii="Times New Roman" w:hAnsi="Times New Roman" w:cs="Times New Roman"/>
          <w:sz w:val="28"/>
          <w:szCs w:val="28"/>
          <w:shd w:val="clear" w:color="auto" w:fill="FFFFFF"/>
        </w:rPr>
        <w:t>Weersink</w:t>
      </w:r>
      <w:proofErr w:type="spellEnd"/>
      <w:r w:rsidRPr="0061128E">
        <w:rPr>
          <w:rFonts w:ascii="Times New Roman" w:hAnsi="Times New Roman" w:cs="Times New Roman"/>
          <w:sz w:val="28"/>
          <w:szCs w:val="28"/>
          <w:shd w:val="clear" w:color="auto" w:fill="FFFFFF"/>
        </w:rPr>
        <w:t xml:space="preserve">, A., Fraser, E., Pannell, D., Duncan, E. and </w:t>
      </w:r>
      <w:proofErr w:type="spellStart"/>
      <w:r w:rsidRPr="0061128E">
        <w:rPr>
          <w:rFonts w:ascii="Times New Roman" w:hAnsi="Times New Roman" w:cs="Times New Roman"/>
          <w:sz w:val="28"/>
          <w:szCs w:val="28"/>
          <w:shd w:val="clear" w:color="auto" w:fill="FFFFFF"/>
        </w:rPr>
        <w:t>Rotz</w:t>
      </w:r>
      <w:proofErr w:type="spellEnd"/>
      <w:r w:rsidRPr="0061128E">
        <w:rPr>
          <w:rFonts w:ascii="Times New Roman" w:hAnsi="Times New Roman" w:cs="Times New Roman"/>
          <w:sz w:val="28"/>
          <w:szCs w:val="28"/>
          <w:shd w:val="clear" w:color="auto" w:fill="FFFFFF"/>
        </w:rPr>
        <w:t>, S., 2018. Opportunities and challenges for big data in agricultural and environmental analysis. </w:t>
      </w:r>
      <w:r w:rsidRPr="0061128E">
        <w:rPr>
          <w:rFonts w:ascii="Times New Roman" w:hAnsi="Times New Roman" w:cs="Times New Roman"/>
          <w:i/>
          <w:iCs/>
          <w:sz w:val="28"/>
          <w:szCs w:val="28"/>
          <w:shd w:val="clear" w:color="auto" w:fill="FFFFFF"/>
        </w:rPr>
        <w:t>Annual Review of Resource Economics</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10</w:t>
      </w:r>
      <w:r w:rsidRPr="0061128E">
        <w:rPr>
          <w:rFonts w:ascii="Times New Roman" w:hAnsi="Times New Roman" w:cs="Times New Roman"/>
          <w:sz w:val="28"/>
          <w:szCs w:val="28"/>
          <w:shd w:val="clear" w:color="auto" w:fill="FFFFFF"/>
        </w:rPr>
        <w:t>, pp.19-37.</w:t>
      </w:r>
    </w:p>
    <w:p w14:paraId="0795AF59" w14:textId="77777777" w:rsidR="002A1B3F" w:rsidRPr="0061128E" w:rsidRDefault="002A1B3F" w:rsidP="002A1B3F">
      <w:pPr>
        <w:spacing w:before="240" w:line="360" w:lineRule="auto"/>
        <w:jc w:val="both"/>
        <w:rPr>
          <w:rFonts w:ascii="Times New Roman" w:hAnsi="Times New Roman" w:cs="Times New Roman"/>
          <w:color w:val="222222"/>
          <w:sz w:val="28"/>
          <w:szCs w:val="28"/>
          <w:shd w:val="clear" w:color="auto" w:fill="FFFFFF"/>
        </w:rPr>
      </w:pPr>
      <w:r w:rsidRPr="0061128E">
        <w:rPr>
          <w:rFonts w:ascii="Times New Roman" w:hAnsi="Times New Roman" w:cs="Times New Roman"/>
          <w:sz w:val="28"/>
          <w:szCs w:val="28"/>
          <w:shd w:val="clear" w:color="auto" w:fill="FFFFFF"/>
        </w:rPr>
        <w:t xml:space="preserve">Yang, Y., </w:t>
      </w:r>
      <w:proofErr w:type="spellStart"/>
      <w:r w:rsidRPr="0061128E">
        <w:rPr>
          <w:rFonts w:ascii="Times New Roman" w:hAnsi="Times New Roman" w:cs="Times New Roman"/>
          <w:sz w:val="28"/>
          <w:szCs w:val="28"/>
          <w:shd w:val="clear" w:color="auto" w:fill="FFFFFF"/>
        </w:rPr>
        <w:t>Fabus</w:t>
      </w:r>
      <w:proofErr w:type="spellEnd"/>
      <w:r w:rsidRPr="0061128E">
        <w:rPr>
          <w:rFonts w:ascii="Times New Roman" w:hAnsi="Times New Roman" w:cs="Times New Roman"/>
          <w:sz w:val="28"/>
          <w:szCs w:val="28"/>
          <w:shd w:val="clear" w:color="auto" w:fill="FFFFFF"/>
        </w:rPr>
        <w:t xml:space="preserve">, M., Bae, K.H. and Zhang, M., 2020. A diamond </w:t>
      </w:r>
      <w:proofErr w:type="gramStart"/>
      <w:r w:rsidRPr="0061128E">
        <w:rPr>
          <w:rFonts w:ascii="Times New Roman" w:hAnsi="Times New Roman" w:cs="Times New Roman"/>
          <w:sz w:val="28"/>
          <w:szCs w:val="28"/>
          <w:shd w:val="clear" w:color="auto" w:fill="FFFFFF"/>
        </w:rPr>
        <w:t>model based</w:t>
      </w:r>
      <w:proofErr w:type="gramEnd"/>
      <w:r w:rsidRPr="0061128E">
        <w:rPr>
          <w:rFonts w:ascii="Times New Roman" w:hAnsi="Times New Roman" w:cs="Times New Roman"/>
          <w:sz w:val="28"/>
          <w:szCs w:val="28"/>
          <w:shd w:val="clear" w:color="auto" w:fill="FFFFFF"/>
        </w:rPr>
        <w:t xml:space="preserve"> analysis for improving the sustainable competitiveness in educational exports by Chinese colleges and universities. </w:t>
      </w:r>
      <w:proofErr w:type="spellStart"/>
      <w:r w:rsidRPr="0061128E">
        <w:rPr>
          <w:rFonts w:ascii="Times New Roman" w:hAnsi="Times New Roman" w:cs="Times New Roman"/>
          <w:i/>
          <w:iCs/>
          <w:sz w:val="28"/>
          <w:szCs w:val="28"/>
          <w:shd w:val="clear" w:color="auto" w:fill="FFFFFF"/>
        </w:rPr>
        <w:t>Entrep</w:t>
      </w:r>
      <w:proofErr w:type="spellEnd"/>
      <w:r w:rsidRPr="0061128E">
        <w:rPr>
          <w:rFonts w:ascii="Times New Roman" w:hAnsi="Times New Roman" w:cs="Times New Roman"/>
          <w:i/>
          <w:iCs/>
          <w:sz w:val="28"/>
          <w:szCs w:val="28"/>
          <w:shd w:val="clear" w:color="auto" w:fill="FFFFFF"/>
        </w:rPr>
        <w:t>. Sustain</w:t>
      </w:r>
      <w:r w:rsidRPr="0061128E">
        <w:rPr>
          <w:rFonts w:ascii="Times New Roman" w:hAnsi="Times New Roman" w:cs="Times New Roman"/>
          <w:sz w:val="28"/>
          <w:szCs w:val="28"/>
          <w:shd w:val="clear" w:color="auto" w:fill="FFFFFF"/>
        </w:rPr>
        <w:t>, (2020), p.7</w:t>
      </w:r>
      <w:r w:rsidRPr="0061128E">
        <w:rPr>
          <w:rFonts w:ascii="Times New Roman" w:hAnsi="Times New Roman" w:cs="Times New Roman"/>
          <w:color w:val="222222"/>
          <w:sz w:val="28"/>
          <w:szCs w:val="28"/>
          <w:shd w:val="clear" w:color="auto" w:fill="FFFFFF"/>
        </w:rPr>
        <w:t>.</w:t>
      </w:r>
    </w:p>
    <w:p w14:paraId="34ADA6E9" w14:textId="59ED0915" w:rsidR="002A1B3F" w:rsidRPr="0061128E" w:rsidRDefault="002A1B3F" w:rsidP="002A1B3F">
      <w:pPr>
        <w:spacing w:before="240" w:line="360" w:lineRule="auto"/>
        <w:jc w:val="both"/>
        <w:rPr>
          <w:rFonts w:ascii="Times New Roman" w:hAnsi="Times New Roman" w:cs="Times New Roman"/>
          <w:sz w:val="28"/>
          <w:szCs w:val="28"/>
          <w:shd w:val="clear" w:color="auto" w:fill="FFFFFF"/>
        </w:rPr>
      </w:pPr>
      <w:proofErr w:type="spellStart"/>
      <w:r w:rsidRPr="0061128E">
        <w:rPr>
          <w:rFonts w:ascii="Times New Roman" w:hAnsi="Times New Roman" w:cs="Times New Roman"/>
          <w:sz w:val="28"/>
          <w:szCs w:val="28"/>
          <w:shd w:val="clear" w:color="auto" w:fill="FFFFFF"/>
        </w:rPr>
        <w:t>Yeger</w:t>
      </w:r>
      <w:proofErr w:type="spellEnd"/>
      <w:r w:rsidRPr="0061128E">
        <w:rPr>
          <w:rFonts w:ascii="Times New Roman" w:hAnsi="Times New Roman" w:cs="Times New Roman"/>
          <w:sz w:val="28"/>
          <w:szCs w:val="28"/>
          <w:shd w:val="clear" w:color="auto" w:fill="FFFFFF"/>
        </w:rPr>
        <w:t xml:space="preserve">, D. and </w:t>
      </w:r>
      <w:proofErr w:type="spellStart"/>
      <w:r w:rsidRPr="0061128E">
        <w:rPr>
          <w:rFonts w:ascii="Times New Roman" w:hAnsi="Times New Roman" w:cs="Times New Roman"/>
          <w:sz w:val="28"/>
          <w:szCs w:val="28"/>
          <w:shd w:val="clear" w:color="auto" w:fill="FFFFFF"/>
        </w:rPr>
        <w:t>Shenhar</w:t>
      </w:r>
      <w:proofErr w:type="spellEnd"/>
      <w:r w:rsidRPr="0061128E">
        <w:rPr>
          <w:rFonts w:ascii="Times New Roman" w:hAnsi="Times New Roman" w:cs="Times New Roman"/>
          <w:sz w:val="28"/>
          <w:szCs w:val="28"/>
          <w:shd w:val="clear" w:color="auto" w:fill="FFFFFF"/>
        </w:rPr>
        <w:t>, A.J., 2019. A Unified Framework for Classification of Business Model Transformations of Established Firms. </w:t>
      </w:r>
      <w:r w:rsidRPr="0061128E">
        <w:rPr>
          <w:rFonts w:ascii="Times New Roman" w:hAnsi="Times New Roman" w:cs="Times New Roman"/>
          <w:i/>
          <w:iCs/>
          <w:sz w:val="28"/>
          <w:szCs w:val="28"/>
          <w:shd w:val="clear" w:color="auto" w:fill="FFFFFF"/>
        </w:rPr>
        <w:t>Journal of Business Models</w:t>
      </w:r>
      <w:r w:rsidRPr="0061128E">
        <w:rPr>
          <w:rFonts w:ascii="Times New Roman" w:hAnsi="Times New Roman" w:cs="Times New Roman"/>
          <w:sz w:val="28"/>
          <w:szCs w:val="28"/>
          <w:shd w:val="clear" w:color="auto" w:fill="FFFFFF"/>
        </w:rPr>
        <w:t>, </w:t>
      </w:r>
      <w:r w:rsidRPr="0061128E">
        <w:rPr>
          <w:rFonts w:ascii="Times New Roman" w:hAnsi="Times New Roman" w:cs="Times New Roman"/>
          <w:i/>
          <w:iCs/>
          <w:sz w:val="28"/>
          <w:szCs w:val="28"/>
          <w:shd w:val="clear" w:color="auto" w:fill="FFFFFF"/>
        </w:rPr>
        <w:t>7</w:t>
      </w:r>
      <w:r w:rsidRPr="0061128E">
        <w:rPr>
          <w:rFonts w:ascii="Times New Roman" w:hAnsi="Times New Roman" w:cs="Times New Roman"/>
          <w:sz w:val="28"/>
          <w:szCs w:val="28"/>
          <w:shd w:val="clear" w:color="auto" w:fill="FFFFFF"/>
        </w:rPr>
        <w:t>(4), pp.73-78.</w:t>
      </w:r>
    </w:p>
    <w:p w14:paraId="72535073" w14:textId="77777777" w:rsidR="002A1B3F" w:rsidRPr="0061128E" w:rsidRDefault="002A1B3F" w:rsidP="002A1B3F">
      <w:pPr>
        <w:spacing w:before="240" w:line="360" w:lineRule="auto"/>
        <w:jc w:val="both"/>
        <w:rPr>
          <w:rFonts w:ascii="Times New Roman" w:hAnsi="Times New Roman" w:cs="Times New Roman"/>
          <w:sz w:val="28"/>
          <w:szCs w:val="28"/>
        </w:rPr>
      </w:pPr>
      <w:r w:rsidRPr="0061128E">
        <w:rPr>
          <w:rFonts w:ascii="Times New Roman" w:hAnsi="Times New Roman" w:cs="Times New Roman"/>
          <w:sz w:val="28"/>
          <w:szCs w:val="28"/>
        </w:rPr>
        <w:t xml:space="preserve">Rolls-royce.com, 2022, </w:t>
      </w:r>
      <w:r w:rsidRPr="0061128E">
        <w:rPr>
          <w:rFonts w:ascii="Times New Roman" w:hAnsi="Times New Roman" w:cs="Times New Roman"/>
          <w:i/>
          <w:iCs/>
          <w:sz w:val="28"/>
          <w:szCs w:val="28"/>
        </w:rPr>
        <w:t>Annual Report 2020</w:t>
      </w:r>
      <w:r w:rsidRPr="0061128E">
        <w:rPr>
          <w:rFonts w:ascii="Times New Roman" w:hAnsi="Times New Roman" w:cs="Times New Roman"/>
          <w:sz w:val="28"/>
          <w:szCs w:val="28"/>
        </w:rPr>
        <w:t xml:space="preserve">, viewed on: 23/08/2021, viewed from: </w:t>
      </w:r>
      <w:hyperlink r:id="rId14" w:history="1">
        <w:r w:rsidRPr="0061128E">
          <w:rPr>
            <w:rStyle w:val="Hyperlink"/>
            <w:rFonts w:ascii="Times New Roman" w:hAnsi="Times New Roman" w:cs="Times New Roman"/>
            <w:color w:val="auto"/>
            <w:sz w:val="28"/>
            <w:szCs w:val="28"/>
          </w:rPr>
          <w:t>https://www.rolls-royce.com/~/media/Files/R/Rolls-Royce/documents/annual-report/2020/2020-full-annual-report.pdf</w:t>
        </w:r>
      </w:hyperlink>
      <w:r w:rsidRPr="0061128E">
        <w:rPr>
          <w:rFonts w:ascii="Times New Roman" w:hAnsi="Times New Roman" w:cs="Times New Roman"/>
          <w:sz w:val="28"/>
          <w:szCs w:val="28"/>
        </w:rPr>
        <w:t xml:space="preserve"> </w:t>
      </w:r>
    </w:p>
    <w:p w14:paraId="014246BD" w14:textId="77777777" w:rsidR="002A1B3F" w:rsidRPr="0061128E" w:rsidRDefault="002A1B3F" w:rsidP="002A1B3F">
      <w:pPr>
        <w:spacing w:before="240" w:line="360" w:lineRule="auto"/>
        <w:jc w:val="both"/>
        <w:rPr>
          <w:rFonts w:ascii="Times New Roman" w:hAnsi="Times New Roman" w:cs="Times New Roman"/>
          <w:sz w:val="28"/>
          <w:szCs w:val="28"/>
        </w:rPr>
      </w:pPr>
      <w:r w:rsidRPr="0061128E">
        <w:rPr>
          <w:rFonts w:ascii="Times New Roman" w:hAnsi="Times New Roman" w:cs="Times New Roman"/>
          <w:sz w:val="28"/>
          <w:szCs w:val="28"/>
        </w:rPr>
        <w:lastRenderedPageBreak/>
        <w:t xml:space="preserve">Statista.com, 2022, </w:t>
      </w:r>
      <w:r w:rsidRPr="0061128E">
        <w:rPr>
          <w:rFonts w:ascii="Times New Roman" w:hAnsi="Times New Roman" w:cs="Times New Roman"/>
          <w:i/>
          <w:iCs/>
          <w:sz w:val="28"/>
          <w:szCs w:val="28"/>
        </w:rPr>
        <w:t>Worldwide Sales Volume Of Rolls-Royce Automobiles From 2007 To 2020</w:t>
      </w:r>
      <w:r w:rsidRPr="0061128E">
        <w:rPr>
          <w:rFonts w:ascii="Times New Roman" w:hAnsi="Times New Roman" w:cs="Times New Roman"/>
          <w:sz w:val="28"/>
          <w:szCs w:val="28"/>
        </w:rPr>
        <w:t xml:space="preserve">, viewed on: 23/08/2021, viewed from: </w:t>
      </w:r>
      <w:hyperlink r:id="rId15" w:history="1">
        <w:r w:rsidRPr="0061128E">
          <w:rPr>
            <w:rStyle w:val="Hyperlink"/>
            <w:rFonts w:ascii="Times New Roman" w:hAnsi="Times New Roman" w:cs="Times New Roman"/>
            <w:color w:val="auto"/>
            <w:sz w:val="28"/>
            <w:szCs w:val="28"/>
          </w:rPr>
          <w:t>https://www.statista.com/statistics/267243/worldwide-sales-volume-of-rolls-royce-automobiles/</w:t>
        </w:r>
      </w:hyperlink>
      <w:r w:rsidRPr="0061128E">
        <w:rPr>
          <w:rFonts w:ascii="Times New Roman" w:hAnsi="Times New Roman" w:cs="Times New Roman"/>
          <w:sz w:val="28"/>
          <w:szCs w:val="28"/>
        </w:rPr>
        <w:t xml:space="preserve"> </w:t>
      </w:r>
    </w:p>
    <w:p w14:paraId="1967F4F7" w14:textId="77777777" w:rsidR="00DC25EA" w:rsidRPr="00443D10" w:rsidRDefault="00DC25EA">
      <w:pPr>
        <w:spacing w:before="200" w:line="360" w:lineRule="auto"/>
        <w:jc w:val="both"/>
        <w:rPr>
          <w:rFonts w:ascii="Times New Roman" w:eastAsia="Times New Roman" w:hAnsi="Times New Roman" w:cs="Times New Roman"/>
          <w:sz w:val="24"/>
          <w:szCs w:val="24"/>
        </w:rPr>
      </w:pPr>
    </w:p>
    <w:sectPr w:rsidR="00DC25EA" w:rsidRPr="00443D10" w:rsidSect="00FF11F9">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08DA0" w14:textId="77777777" w:rsidR="00986763" w:rsidRDefault="00986763" w:rsidP="002D5E99">
      <w:pPr>
        <w:spacing w:line="240" w:lineRule="auto"/>
      </w:pPr>
      <w:r>
        <w:separator/>
      </w:r>
    </w:p>
  </w:endnote>
  <w:endnote w:type="continuationSeparator" w:id="0">
    <w:p w14:paraId="13AB118A" w14:textId="77777777" w:rsidR="00986763" w:rsidRDefault="00986763" w:rsidP="002D5E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B9D4C" w14:textId="2C8D7BD7" w:rsidR="002D5E99" w:rsidRPr="002D5E99" w:rsidRDefault="002D5E99" w:rsidP="00BB7252">
    <w:pPr>
      <w:pStyle w:val="Footer"/>
      <w:rPr>
        <w:rFonts w:ascii="Times New Roman" w:hAnsi="Times New Roman" w:cs="Times New Roman"/>
        <w:sz w:val="20"/>
        <w:szCs w:val="20"/>
      </w:rPr>
    </w:pPr>
  </w:p>
  <w:p w14:paraId="5CC0CB4E" w14:textId="77777777" w:rsidR="002D5E99" w:rsidRDefault="002D5E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07033" w14:textId="77777777" w:rsidR="00986763" w:rsidRDefault="00986763" w:rsidP="002D5E99">
      <w:pPr>
        <w:spacing w:line="240" w:lineRule="auto"/>
      </w:pPr>
      <w:r>
        <w:separator/>
      </w:r>
    </w:p>
  </w:footnote>
  <w:footnote w:type="continuationSeparator" w:id="0">
    <w:p w14:paraId="247288F6" w14:textId="77777777" w:rsidR="00986763" w:rsidRDefault="00986763" w:rsidP="002D5E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D04BDF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BF0EE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A84C99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A20D5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87A7B5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036271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FE45CE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F5A02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F58B0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C609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706C0A"/>
    <w:multiLevelType w:val="multilevel"/>
    <w:tmpl w:val="AC3046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70D30C08"/>
    <w:multiLevelType w:val="hybridMultilevel"/>
    <w:tmpl w:val="14765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25EA"/>
    <w:rsid w:val="00052A19"/>
    <w:rsid w:val="000622F3"/>
    <w:rsid w:val="00066D8F"/>
    <w:rsid w:val="00076E68"/>
    <w:rsid w:val="001028C3"/>
    <w:rsid w:val="00112800"/>
    <w:rsid w:val="001677D3"/>
    <w:rsid w:val="001A06B9"/>
    <w:rsid w:val="001B5767"/>
    <w:rsid w:val="001B7F55"/>
    <w:rsid w:val="001D486C"/>
    <w:rsid w:val="00203534"/>
    <w:rsid w:val="002A1B3F"/>
    <w:rsid w:val="002D5E99"/>
    <w:rsid w:val="00301403"/>
    <w:rsid w:val="0031281F"/>
    <w:rsid w:val="004262D8"/>
    <w:rsid w:val="004422D7"/>
    <w:rsid w:val="00443D10"/>
    <w:rsid w:val="0045053B"/>
    <w:rsid w:val="0045268A"/>
    <w:rsid w:val="00457512"/>
    <w:rsid w:val="00570859"/>
    <w:rsid w:val="00596F1E"/>
    <w:rsid w:val="005C0FE9"/>
    <w:rsid w:val="0060528B"/>
    <w:rsid w:val="0061128E"/>
    <w:rsid w:val="0062189F"/>
    <w:rsid w:val="00671F55"/>
    <w:rsid w:val="00686CF2"/>
    <w:rsid w:val="006936C0"/>
    <w:rsid w:val="00765C81"/>
    <w:rsid w:val="0082271E"/>
    <w:rsid w:val="00941B99"/>
    <w:rsid w:val="00973116"/>
    <w:rsid w:val="00986763"/>
    <w:rsid w:val="009C25FE"/>
    <w:rsid w:val="009C71E1"/>
    <w:rsid w:val="009D03F7"/>
    <w:rsid w:val="009F1254"/>
    <w:rsid w:val="009F7191"/>
    <w:rsid w:val="00A43846"/>
    <w:rsid w:val="00A61BF7"/>
    <w:rsid w:val="00AB1EB8"/>
    <w:rsid w:val="00AB4587"/>
    <w:rsid w:val="00AC2178"/>
    <w:rsid w:val="00AF0ABF"/>
    <w:rsid w:val="00B00948"/>
    <w:rsid w:val="00BA3CD8"/>
    <w:rsid w:val="00BB4BF2"/>
    <w:rsid w:val="00BB6D61"/>
    <w:rsid w:val="00BB7252"/>
    <w:rsid w:val="00BD6B63"/>
    <w:rsid w:val="00C33592"/>
    <w:rsid w:val="00C37C71"/>
    <w:rsid w:val="00C4035A"/>
    <w:rsid w:val="00C50BF1"/>
    <w:rsid w:val="00C82EB2"/>
    <w:rsid w:val="00CD209F"/>
    <w:rsid w:val="00CD3644"/>
    <w:rsid w:val="00D31E90"/>
    <w:rsid w:val="00D56F75"/>
    <w:rsid w:val="00D85F6A"/>
    <w:rsid w:val="00D91865"/>
    <w:rsid w:val="00DB5D7B"/>
    <w:rsid w:val="00DC25EA"/>
    <w:rsid w:val="00E442F1"/>
    <w:rsid w:val="00E64DAB"/>
    <w:rsid w:val="00E74B93"/>
    <w:rsid w:val="00EA22E0"/>
    <w:rsid w:val="00F36A8C"/>
    <w:rsid w:val="00F83351"/>
    <w:rsid w:val="00FF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1E077"/>
  <w15:docId w15:val="{0A7E5B8C-E33D-4070-A831-F7CF4AD0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2E0"/>
  </w:style>
  <w:style w:type="paragraph" w:styleId="Heading1">
    <w:name w:val="heading 1"/>
    <w:basedOn w:val="Normal"/>
    <w:next w:val="Normal"/>
    <w:uiPriority w:val="9"/>
    <w:qFormat/>
    <w:rsid w:val="00EA22E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EA22E0"/>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EA22E0"/>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A22E0"/>
    <w:pPr>
      <w:spacing w:before="240" w:after="0" w:line="276"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82EB2"/>
    <w:pPr>
      <w:spacing w:after="100"/>
    </w:pPr>
  </w:style>
  <w:style w:type="paragraph" w:styleId="TOC2">
    <w:name w:val="toc 2"/>
    <w:basedOn w:val="Normal"/>
    <w:next w:val="Normal"/>
    <w:autoRedefine/>
    <w:uiPriority w:val="39"/>
    <w:unhideWhenUsed/>
    <w:rsid w:val="00C82EB2"/>
    <w:pPr>
      <w:spacing w:after="100"/>
      <w:ind w:left="220"/>
    </w:pPr>
  </w:style>
  <w:style w:type="paragraph" w:styleId="TOC3">
    <w:name w:val="toc 3"/>
    <w:basedOn w:val="Normal"/>
    <w:next w:val="Normal"/>
    <w:autoRedefine/>
    <w:uiPriority w:val="39"/>
    <w:unhideWhenUsed/>
    <w:rsid w:val="00C82EB2"/>
    <w:pPr>
      <w:spacing w:after="100"/>
      <w:ind w:left="440"/>
    </w:pPr>
  </w:style>
  <w:style w:type="character" w:styleId="Hyperlink">
    <w:name w:val="Hyperlink"/>
    <w:basedOn w:val="DefaultParagraphFont"/>
    <w:uiPriority w:val="99"/>
    <w:unhideWhenUsed/>
    <w:rsid w:val="00C82EB2"/>
    <w:rPr>
      <w:color w:val="0000FF" w:themeColor="hyperlink"/>
      <w:u w:val="single"/>
    </w:rPr>
  </w:style>
  <w:style w:type="paragraph" w:styleId="Header">
    <w:name w:val="header"/>
    <w:basedOn w:val="Normal"/>
    <w:link w:val="HeaderChar"/>
    <w:uiPriority w:val="99"/>
    <w:unhideWhenUsed/>
    <w:rsid w:val="002D5E99"/>
    <w:pPr>
      <w:tabs>
        <w:tab w:val="center" w:pos="4680"/>
        <w:tab w:val="right" w:pos="9360"/>
      </w:tabs>
      <w:spacing w:line="240" w:lineRule="auto"/>
    </w:pPr>
  </w:style>
  <w:style w:type="character" w:customStyle="1" w:styleId="HeaderChar">
    <w:name w:val="Header Char"/>
    <w:basedOn w:val="DefaultParagraphFont"/>
    <w:link w:val="Header"/>
    <w:uiPriority w:val="99"/>
    <w:rsid w:val="002D5E99"/>
  </w:style>
  <w:style w:type="paragraph" w:styleId="Footer">
    <w:name w:val="footer"/>
    <w:basedOn w:val="Normal"/>
    <w:link w:val="FooterChar"/>
    <w:uiPriority w:val="99"/>
    <w:unhideWhenUsed/>
    <w:rsid w:val="002D5E99"/>
    <w:pPr>
      <w:tabs>
        <w:tab w:val="center" w:pos="4680"/>
        <w:tab w:val="right" w:pos="9360"/>
      </w:tabs>
      <w:spacing w:line="240" w:lineRule="auto"/>
    </w:pPr>
  </w:style>
  <w:style w:type="character" w:customStyle="1" w:styleId="FooterChar">
    <w:name w:val="Footer Char"/>
    <w:basedOn w:val="DefaultParagraphFont"/>
    <w:link w:val="Footer"/>
    <w:uiPriority w:val="99"/>
    <w:rsid w:val="002D5E99"/>
  </w:style>
  <w:style w:type="paragraph" w:styleId="BalloonText">
    <w:name w:val="Balloon Text"/>
    <w:basedOn w:val="Normal"/>
    <w:link w:val="BalloonTextChar"/>
    <w:uiPriority w:val="99"/>
    <w:semiHidden/>
    <w:unhideWhenUsed/>
    <w:rsid w:val="00066D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D8F"/>
    <w:rPr>
      <w:rFonts w:ascii="Tahoma" w:hAnsi="Tahoma" w:cs="Tahoma"/>
      <w:sz w:val="16"/>
      <w:szCs w:val="16"/>
    </w:rPr>
  </w:style>
  <w:style w:type="paragraph" w:styleId="ListParagraph">
    <w:name w:val="List Paragraph"/>
    <w:basedOn w:val="Normal"/>
    <w:uiPriority w:val="34"/>
    <w:qFormat/>
    <w:rsid w:val="00596F1E"/>
    <w:pPr>
      <w:ind w:left="720"/>
      <w:contextualSpacing/>
    </w:pPr>
  </w:style>
  <w:style w:type="paragraph" w:styleId="NoSpacing">
    <w:name w:val="No Spacing"/>
    <w:link w:val="NoSpacingChar"/>
    <w:uiPriority w:val="1"/>
    <w:qFormat/>
    <w:rsid w:val="009C71E1"/>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9C71E1"/>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statistics/267243/worldwide-sales-volume-of-rolls-royce-automobile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olls-royce.com/~/media/Files/R/Rolls-Royce/documents/annual-report/2020/2020-full-annual-repor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5D3383675F4545915EB08717061F7C"/>
        <w:category>
          <w:name w:val="General"/>
          <w:gallery w:val="placeholder"/>
        </w:category>
        <w:types>
          <w:type w:val="bbPlcHdr"/>
        </w:types>
        <w:behaviors>
          <w:behavior w:val="content"/>
        </w:behaviors>
        <w:guid w:val="{75CE6A50-F358-4110-840C-C7BEBBD8EC92}"/>
      </w:docPartPr>
      <w:docPartBody>
        <w:p w:rsidR="00C12D7C" w:rsidRDefault="0007194C" w:rsidP="0007194C">
          <w:pPr>
            <w:pStyle w:val="595D3383675F4545915EB08717061F7C"/>
          </w:pPr>
          <w:r>
            <w:rPr>
              <w:rFonts w:asciiTheme="majorHAnsi" w:eastAsiaTheme="majorEastAsia" w:hAnsiTheme="majorHAnsi" w:cstheme="majorBidi"/>
              <w:caps/>
              <w:color w:val="4472C4" w:themeColor="accent1"/>
              <w:sz w:val="80"/>
              <w:szCs w:val="80"/>
            </w:rPr>
            <w:t>[Document title]</w:t>
          </w:r>
        </w:p>
      </w:docPartBody>
    </w:docPart>
    <w:docPart>
      <w:docPartPr>
        <w:name w:val="1A1B802EBDC442A38695E3ED3C5C5038"/>
        <w:category>
          <w:name w:val="General"/>
          <w:gallery w:val="placeholder"/>
        </w:category>
        <w:types>
          <w:type w:val="bbPlcHdr"/>
        </w:types>
        <w:behaviors>
          <w:behavior w:val="content"/>
        </w:behaviors>
        <w:guid w:val="{24E9616F-EC58-4C86-9879-FFD15DD9831A}"/>
      </w:docPartPr>
      <w:docPartBody>
        <w:p w:rsidR="00C12D7C" w:rsidRDefault="0007194C" w:rsidP="0007194C">
          <w:pPr>
            <w:pStyle w:val="1A1B802EBDC442A38695E3ED3C5C503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94C"/>
    <w:rsid w:val="0007194C"/>
    <w:rsid w:val="008C6524"/>
    <w:rsid w:val="00C12D7C"/>
    <w:rsid w:val="00CC3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5D3383675F4545915EB08717061F7C">
    <w:name w:val="595D3383675F4545915EB08717061F7C"/>
    <w:rsid w:val="0007194C"/>
  </w:style>
  <w:style w:type="paragraph" w:customStyle="1" w:styleId="1A1B802EBDC442A38695E3ED3C5C5038">
    <w:name w:val="1A1B802EBDC442A38695E3ED3C5C5038"/>
    <w:rsid w:val="000719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076B8-0639-4E23-A961-E7E123FF3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Assessment 2 Environmental Analysis of an industry (Rolls Royce)</dc:subject>
  <cp:lastModifiedBy>Gabriela Tosheva</cp:lastModifiedBy>
  <cp:revision>3</cp:revision>
  <dcterms:created xsi:type="dcterms:W3CDTF">2022-01-14T18:47:00Z</dcterms:created>
  <dcterms:modified xsi:type="dcterms:W3CDTF">2022-01-14T22:04:00Z</dcterms:modified>
</cp:coreProperties>
</file>